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bidiVisual/>
        <w:tblW w:w="10490" w:type="dxa"/>
        <w:tblInd w:w="-623" w:type="dxa"/>
        <w:tblLook w:val="04A0" w:firstRow="1" w:lastRow="0" w:firstColumn="1" w:lastColumn="0" w:noHBand="0" w:noVBand="1"/>
      </w:tblPr>
      <w:tblGrid>
        <w:gridCol w:w="880"/>
        <w:gridCol w:w="1670"/>
        <w:gridCol w:w="1669"/>
        <w:gridCol w:w="1766"/>
        <w:gridCol w:w="1953"/>
        <w:gridCol w:w="851"/>
        <w:gridCol w:w="1701"/>
      </w:tblGrid>
      <w:tr w:rsidR="00803CFA" w:rsidTr="00803CFA">
        <w:trPr>
          <w:trHeight w:val="477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vertAlign w:val="superscript"/>
              </w:rPr>
            </w:pPr>
            <w:bookmarkStart w:id="0" w:name="_GoBack"/>
            <w:r>
              <w:rPr>
                <w:rFonts w:ascii="Times New Roman" w:eastAsia="Calibri" w:hAnsi="Times New Roman" w:cs="Times New Roman"/>
                <w:b/>
                <w:bCs/>
              </w:rPr>
              <w:t>Supplementary table 1</w:t>
            </w:r>
            <w:bookmarkEnd w:id="0"/>
            <w:r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>
              <w:rPr>
                <w:rFonts w:ascii="Times New Roman" w:eastAsia="Calibri" w:hAnsi="Times New Roman" w:cs="Times New Roman"/>
              </w:rPr>
              <w:t xml:space="preserve"> Distribution of 155 case and 310 Control food parameters included in the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DII</w:t>
            </w:r>
            <w:r>
              <w:rPr>
                <w:rFonts w:ascii="Times New Roman" w:eastAsia="Calibri" w:hAnsi="Times New Roman" w:cs="Times New Roman"/>
                <w:vertAlign w:val="superscript"/>
              </w:rPr>
              <w:t>a</w:t>
            </w:r>
            <w:proofErr w:type="spellEnd"/>
          </w:p>
        </w:tc>
      </w:tr>
      <w:tr w:rsidR="00803CFA" w:rsidTr="00803CFA">
        <w:trPr>
          <w:trHeight w:val="366"/>
        </w:trPr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</w:p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value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70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Mean±SD</w:t>
            </w:r>
            <w:proofErr w:type="spellEnd"/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FA" w:rsidRDefault="00803CFA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</w:p>
        </w:tc>
      </w:tr>
      <w:tr w:rsidR="00803CFA" w:rsidTr="00803CF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Quartile4</w:t>
            </w:r>
          </w:p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(&gt;1.65)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Quartile3</w:t>
            </w:r>
          </w:p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(0.11- 1.65)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Quartile2</w:t>
            </w:r>
          </w:p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(-1.49- 0.11)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Quartile1</w:t>
            </w:r>
          </w:p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(&lt;-1.49)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2420.80±322.16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2275.73±349.66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2098.27±298.56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1896.10±360.78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Energy(kcal)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2464.10±487.91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2400.40±415.39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2261.26±401.19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2221.55±424.37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74.35±12.70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70.50±12.21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66.17±11.65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63.82±13.32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Protein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0.385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75.74±18.19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77.57±18.05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75.86±18.18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72.86±16.76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354.11±58.18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345.58±59.80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317.87±58.14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293.81±64.43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Carbohydrate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381.04±79.73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373.67±67.86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353.81±65.61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347.58±74.49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82.93±21.80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73.09±23.26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66.15±17.27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55.65±12.62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Total fat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75.31±20.43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71.18±18.92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64.51±15.83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65.45±16.33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0.602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210.50±57.95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205.14±58.30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205.78±60.15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191.82±60.20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Cholesterol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0.708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297.36±73.46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215.28±76.62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219.87±63.17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212.41±47.42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18.85±5.24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16.06±4.66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15.22±4.06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13.01±2.91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Saturated fat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0.139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17.02±5.26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16.32±4.47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15.28±4.37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15.81±4.40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28.90±7.28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24.97±7.48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23.42±6.33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18.89±4.50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MUFA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26.38±6.49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24.07±5.95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21.63±4.78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21.87±5.57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21.94±9.74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19.47±8.04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17.10±6.51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14.20±4.46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PUFA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19.62±6.65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18.00±6.23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16.04±5.04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15.85±4.93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20.27±9.61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17.84±7.78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15.52±6.46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12.64±4.28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n-6 Fatty acids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17.94±6.46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16.46±6.04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14.29±4.84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14.10±4.74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0.200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0.26±0.13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0.30±0.18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0.26±0.11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0.24±0.10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n-3 Fatty acids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0.416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0.27±0.16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0.27±0.12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0.27±0.12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0.30±0.14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16.72±3.57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16.15±2.89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14.99±2.73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14.52±3.34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Fe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0.789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17.49±5.21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17.09±3.15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16.78±3.93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17.18±4.49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0.251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203.53±49.92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212.32±46.94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197.49±40.55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221.49±57.49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Mg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219.97±63.12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234.78±54.03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236.32±73.36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262.26±69.38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0.442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7.49±1.96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7.26±1.68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6.82±1.58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7.18±1.75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Zn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0.210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7.37±2.30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8.04±2.18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7.82±2.26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8.13±2.16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0.506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136.97±45.31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143.84±49.29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125.34±40.60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140.44±70.75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Se (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μg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0.794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153.80±54.72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160.07±56.17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151.71±53.94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159.00±74.39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0.064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655.31±356.00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846.19±493.41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846.59±447.46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827.37±345.287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Vitamin A (RE)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761.07±435.50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782.48±289.38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873.87±412.84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1211.86±663.54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190.28±256.53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306.03±330.48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370.41±399.48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296.65±214.53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UnicodeSymbols" w:hAnsi="Times New Roman" w:cs="Times New Roman"/>
                <w:sz w:val="20"/>
                <w:szCs w:val="20"/>
              </w:rPr>
              <w:t>β-Carotene (</w:t>
            </w:r>
            <w:proofErr w:type="spellStart"/>
            <w:r>
              <w:rPr>
                <w:rFonts w:ascii="Times New Roman" w:eastAsia="UnicodeSymbols" w:hAnsi="Times New Roman" w:cs="Times New Roman"/>
                <w:sz w:val="20"/>
                <w:szCs w:val="20"/>
              </w:rPr>
              <w:t>μg</w:t>
            </w:r>
            <w:proofErr w:type="spellEnd"/>
            <w:r>
              <w:rPr>
                <w:rFonts w:ascii="Times New Roman" w:eastAsia="UnicodeSymbols" w:hAnsi="Times New Roman" w:cs="Times New Roman"/>
                <w:sz w:val="20"/>
                <w:szCs w:val="20"/>
              </w:rPr>
              <w:t>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197.56±120.91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206.62±155.92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262.84±210.51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524.66±496.19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0.180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5.14±2.44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5.92±3.37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5.40±3.22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4.42±1.90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Vitamin E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5.11±2.88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5.62±2.49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5.08±2.10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5.97±2.66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2.28±0.44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2.21±0.39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2.03±0.38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1.90±0.45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Thiamin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2.48±0.49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2.41±0.44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2.31±0.41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2.23±0.50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0.681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1.33±0.30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1.36±0.36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1.27±0.29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1.33±0.32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Riboflavin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0.528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1.51±0.48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1.53±0.44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1.54±0.46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1.61±0.44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24.11±3.94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22.82±3.84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21.13±4.05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19.15±4.14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Niacin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24.51±4.85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24.31±4.38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22.85±4.07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21.97±4.59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0.220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1.51±0.58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1.41±0.56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1.24±0.30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1.40±0.64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Vitamin B6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1.35±0.53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1.51±0.57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1.46±0.58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1.65±0.56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0.862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217.24±74.28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223.76±71.01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209.87±59.43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216.61±43.88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Folic acid (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μg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220.46±78.56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234.20±61.74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231.86±65.15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268.67±67.35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0.780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3.47±2.33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3.88±4.02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3.19±2.11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3.71±2.52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Vitamin B12 (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μg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0.796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4.13±4.07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3.79±2.11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4.12±3.33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4.29±3.23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80.83±27.38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92.16±39.24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90.92±31.80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102.10±43.39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Vitamin C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85.46±35.49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97.27±41.60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104.46±41.48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132.80±54.50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0.291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0.50±0.48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0.74±0.90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0.66±0.55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0.57±0.56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Vitamin D (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μg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0.925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0.99±1.39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0.90±0.94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0.88±0.73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0.90±0.74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0.518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16.45±3.98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16.63±3.73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15.31±3.10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16.43±4.39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Fibre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17.52±6.63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18.06±4.06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18.34±4.94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20.56±6.37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0.454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0.15±0.08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0.15±0.11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0.18±0.08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0.14±0.08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Caffeine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0.064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0.14±0.08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0.15±0.08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0.13±0.06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0.17±0.10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0.587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0.76±1.63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0.57±0.84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0.82±1.08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1.04±1.72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Garlic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0.214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1.32±2.77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1.00±1.22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1.25±1.62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1.63±2.00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0.204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15.88±14.19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13.51±17.21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11.35±14.64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9.04±9.81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Onion(g)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0.868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17.14±23.22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16.93±16.92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17.70±24.41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20.06±37.32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0.742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0.04±0.17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0.04±0.11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0.04±0.09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0.08±0.20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Ginger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0.002±0.006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0.02±0.06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0.08±0.35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0.25±0.60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0.300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0.00±0.00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0.01±0.07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0.00±0.00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0.01±0.02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Saffron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0.00±0.01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0.00±0.01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0.00±0.02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0.01±0.02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0.29±0.35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0.23±0.31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0.35±0.49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1.03±1.17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Black Pepper (g)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0.24±0.35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0.51±0.57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0.52±0.50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0.86±0.98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10.86±29.74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23.05±44.32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23.38±40.12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118.36±407.76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Thyme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7.84±27.02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29.65±73.21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34.61±81.35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119.56±332.19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0.525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0.56±3.39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2.57±15.45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0.00±0.00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0.30±1.58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Rosemary 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0.153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0.70±3.85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0.32±2.09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0.19±1.24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10.25±63.53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613.17±504.42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848.63±810.30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971.93±744.42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1727.51±1464.92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turmeric(mg)</w:t>
            </w: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619.93±394.22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805.34±521.32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1058.45±1018.81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1534.52±1295.07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0.416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735.36±413.23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707.75±560.35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865.71±414.86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675.55±410.52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Black tea (g)</w:t>
            </w:r>
          </w:p>
        </w:tc>
      </w:tr>
      <w:tr w:rsidR="00803CFA" w:rsidTr="00803CFA">
        <w:trPr>
          <w:trHeight w:val="25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0.114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646.24±397.63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691.63±402.90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619.93±281.18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745.14±355.81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CFA" w:rsidRDefault="00803CFA">
            <w:pPr>
              <w:bidi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03CFA" w:rsidTr="00803CFA">
        <w:trPr>
          <w:trHeight w:val="630"/>
        </w:trPr>
        <w:tc>
          <w:tcPr>
            <w:tcW w:w="1049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03CFA" w:rsidRDefault="00803CFA">
            <w:pPr>
              <w:spacing w:after="0" w:line="48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Style w:val="A12"/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>
              <w:rPr>
                <w:rStyle w:val="A11"/>
                <w:rFonts w:ascii="Times New Roman" w:hAnsi="Times New Roman" w:cs="Times New Roman"/>
                <w:sz w:val="20"/>
                <w:szCs w:val="20"/>
              </w:rPr>
              <w:t>, ANOVA was used for continuous variables;</w:t>
            </w:r>
            <w:r>
              <w:rPr>
                <w:rStyle w:val="A12"/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b</w:t>
            </w:r>
            <w:r>
              <w:rPr>
                <w:rStyle w:val="A11"/>
                <w:rFonts w:ascii="Times New Roman" w:hAnsi="Times New Roman" w:cs="Times New Roman"/>
                <w:sz w:val="20"/>
                <w:szCs w:val="20"/>
              </w:rPr>
              <w:t>, Based on the t-test of difference in means (continuous variables); DII, Dietary Inflammatory Index.</w:t>
            </w:r>
          </w:p>
        </w:tc>
      </w:tr>
    </w:tbl>
    <w:p w:rsidR="00593616" w:rsidRDefault="00803CFA"/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UnicodeSymbols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CFA"/>
    <w:rsid w:val="00295487"/>
    <w:rsid w:val="0066079B"/>
    <w:rsid w:val="00803CFA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A42269-A51B-4177-A673-807EA0F61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3CFA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11">
    <w:name w:val="A11"/>
    <w:uiPriority w:val="99"/>
    <w:rsid w:val="00803CFA"/>
    <w:rPr>
      <w:color w:val="000000"/>
      <w:sz w:val="15"/>
      <w:szCs w:val="15"/>
    </w:rPr>
  </w:style>
  <w:style w:type="character" w:customStyle="1" w:styleId="A12">
    <w:name w:val="A12"/>
    <w:uiPriority w:val="99"/>
    <w:rsid w:val="00803CFA"/>
    <w:rPr>
      <w:color w:val="000000"/>
      <w:sz w:val="8"/>
      <w:szCs w:val="8"/>
    </w:rPr>
  </w:style>
  <w:style w:type="table" w:styleId="TableGrid">
    <w:name w:val="Table Grid"/>
    <w:basedOn w:val="TableNormal"/>
    <w:uiPriority w:val="39"/>
    <w:rsid w:val="00803CFA"/>
    <w:pPr>
      <w:spacing w:after="0" w:line="240" w:lineRule="auto"/>
      <w:jc w:val="right"/>
    </w:pPr>
    <w:rPr>
      <w:lang w:val="en-US"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0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774</Words>
  <Characters>4412</Characters>
  <Application>Microsoft Office Word</Application>
  <DocSecurity>0</DocSecurity>
  <Lines>36</Lines>
  <Paragraphs>10</Paragraphs>
  <ScaleCrop>false</ScaleCrop>
  <Company>Springer Nature</Company>
  <LinksUpToDate>false</LinksUpToDate>
  <CharactersWithSpaces>5176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2021-02-09T18:37:00Z</dcterms:created>
  <dcterms:modified xsi:type="dcterms:W3CDTF">2021-02-09T18:38:00Z</dcterms:modified>
</cp:coreProperties>
</file>