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A85D9" w14:textId="4BBEDBC0" w:rsidR="008F75B5" w:rsidRPr="00E3634A" w:rsidRDefault="00056AE9" w:rsidP="006F5474">
      <w:pPr>
        <w:rPr>
          <w:szCs w:val="36"/>
        </w:rPr>
      </w:pPr>
      <w:bookmarkStart w:id="0" w:name="_Hlk94646214"/>
      <w:bookmarkStart w:id="1" w:name="_Hlk89953713"/>
      <w:bookmarkEnd w:id="0"/>
      <w:r w:rsidRPr="00E3634A">
        <w:rPr>
          <w:noProof/>
        </w:rPr>
        <mc:AlternateContent>
          <mc:Choice Requires="wps">
            <w:drawing>
              <wp:anchor distT="0" distB="0" distL="114300" distR="114300" simplePos="0" relativeHeight="251662337" behindDoc="0" locked="0" layoutInCell="1" allowOverlap="1" wp14:anchorId="74012B11" wp14:editId="20BB0C77">
                <wp:simplePos x="0" y="0"/>
                <wp:positionH relativeFrom="column">
                  <wp:posOffset>5383388</wp:posOffset>
                </wp:positionH>
                <wp:positionV relativeFrom="paragraph">
                  <wp:posOffset>-389104</wp:posOffset>
                </wp:positionV>
                <wp:extent cx="990600" cy="684000"/>
                <wp:effectExtent l="0" t="0" r="0" b="0"/>
                <wp:wrapNone/>
                <wp:docPr id="51" name="Textfeld 21"/>
                <wp:cNvGraphicFramePr/>
                <a:graphic xmlns:a="http://schemas.openxmlformats.org/drawingml/2006/main">
                  <a:graphicData uri="http://schemas.microsoft.com/office/word/2010/wordprocessingShape">
                    <wps:wsp>
                      <wps:cNvSpPr txBox="1"/>
                      <wps:spPr>
                        <a:xfrm>
                          <a:off x="0" y="0"/>
                          <a:ext cx="990600" cy="684000"/>
                        </a:xfrm>
                        <a:prstGeom prst="rect">
                          <a:avLst/>
                        </a:prstGeom>
                        <a:noFill/>
                      </wps:spPr>
                      <wps:txbx>
                        <w:txbxContent>
                          <w:p w14:paraId="02F352DF" w14:textId="77777777" w:rsidR="00056AE9" w:rsidRDefault="00056AE9" w:rsidP="00056AE9">
                            <w:pPr>
                              <w:pStyle w:val="StandardWeb"/>
                              <w:spacing w:before="0" w:beforeAutospacing="0" w:after="0" w:afterAutospacing="0"/>
                            </w:pPr>
                            <w:r>
                              <w:rPr>
                                <w:rFonts w:ascii="Mistral" w:hAnsi="Mistral" w:cstheme="minorBidi"/>
                                <w:b/>
                                <w:bCs/>
                                <w:color w:val="57BDC3"/>
                                <w:kern w:val="24"/>
                                <w:sz w:val="110"/>
                                <w:szCs w:val="110"/>
                              </w:rPr>
                              <w:t>IUE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012B11" id="_x0000_t202" coordsize="21600,21600" o:spt="202" path="m,l,21600r21600,l21600,xe">
                <v:stroke joinstyle="miter"/>
                <v:path gradientshapeok="t" o:connecttype="rect"/>
              </v:shapetype>
              <v:shape id="Textfeld 21" o:spid="_x0000_s1026" type="#_x0000_t202" style="position:absolute;left:0;text-align:left;margin-left:423.9pt;margin-top:-30.65pt;width:78pt;height:53.8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" filled="f" stroked="f">
                <v:textbox inset="0,0,0,0">
                  <w:txbxContent>
                    <w:p w14:paraId="02F352DF" w14:textId="77777777" w:rsidR="00056AE9" w:rsidRDefault="00056AE9" w:rsidP="00056AE9">
                      <w:pPr>
                        <w:pStyle w:val="StandardWeb"/>
                        <w:spacing w:before="0" w:beforeAutospacing="0" w:after="0" w:afterAutospacing="0"/>
                      </w:pPr>
                      <w:r>
                        <w:rPr>
                          <w:rFonts w:ascii="Mistral" w:hAnsi="Mistral" w:cstheme="minorBidi"/>
                          <w:b/>
                          <w:bCs/>
                          <w:color w:val="57BDC3"/>
                          <w:kern w:val="24"/>
                          <w:sz w:val="110"/>
                          <w:szCs w:val="110"/>
                        </w:rPr>
                        <w:t>IUE</w:t>
                      </w:r>
                    </w:p>
                  </w:txbxContent>
                </v:textbox>
              </v:shape>
            </w:pict>
          </mc:Fallback>
        </mc:AlternateContent>
      </w:r>
      <w:r w:rsidR="00A840E6" w:rsidRPr="00E3634A">
        <w:rPr>
          <w:noProof/>
          <w:lang w:eastAsia="en-GB"/>
        </w:rPr>
        <mc:AlternateContent>
          <mc:Choice Requires="wpg">
            <w:drawing>
              <wp:anchor distT="0" distB="0" distL="114300" distR="114300" simplePos="0" relativeHeight="251658241" behindDoc="1" locked="0" layoutInCell="1" allowOverlap="1" wp14:anchorId="1822CD4F" wp14:editId="2CC94AF2">
                <wp:simplePos x="0" y="0"/>
                <wp:positionH relativeFrom="column">
                  <wp:posOffset>-909320</wp:posOffset>
                </wp:positionH>
                <wp:positionV relativeFrom="paragraph">
                  <wp:posOffset>-747395</wp:posOffset>
                </wp:positionV>
                <wp:extent cx="7595870" cy="10852150"/>
                <wp:effectExtent l="0" t="0" r="5080" b="6350"/>
                <wp:wrapNone/>
                <wp:docPr id="36" name="Gruppieren 36"/>
                <wp:cNvGraphicFramePr/>
                <a:graphic xmlns:a="http://schemas.openxmlformats.org/drawingml/2006/main">
                  <a:graphicData uri="http://schemas.microsoft.com/office/word/2010/wordprocessingGroup">
                    <wpg:wgp>
                      <wpg:cNvGrpSpPr/>
                      <wpg:grpSpPr>
                        <a:xfrm>
                          <a:off x="0" y="0"/>
                          <a:ext cx="7595870" cy="10852150"/>
                          <a:chOff x="542" y="0"/>
                          <a:chExt cx="6858000" cy="9897037"/>
                        </a:xfrm>
                      </wpg:grpSpPr>
                      <wps:wsp>
                        <wps:cNvPr id="48" name="Rechteck 48"/>
                        <wps:cNvSpPr/>
                        <wps:spPr>
                          <a:xfrm>
                            <a:off x="1089025" y="2144712"/>
                            <a:ext cx="72000" cy="7752325"/>
                          </a:xfrm>
                          <a:prstGeom prst="rect">
                            <a:avLst/>
                          </a:prstGeom>
                          <a:solidFill>
                            <a:srgbClr val="4B4B4B"/>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hteck 49"/>
                        <wps:cNvSpPr/>
                        <wps:spPr>
                          <a:xfrm>
                            <a:off x="1266284" y="8805863"/>
                            <a:ext cx="5590129" cy="180000"/>
                          </a:xfrm>
                          <a:prstGeom prst="rect">
                            <a:avLst/>
                          </a:prstGeom>
                          <a:solidFill>
                            <a:srgbClr val="8D1F2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hteck 50"/>
                        <wps:cNvSpPr/>
                        <wps:spPr>
                          <a:xfrm>
                            <a:off x="542" y="1065213"/>
                            <a:ext cx="6858000" cy="900000"/>
                          </a:xfrm>
                          <a:prstGeom prst="rect">
                            <a:avLst/>
                          </a:prstGeom>
                          <a:solidFill>
                            <a:srgbClr val="718B9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1089025" y="0"/>
                            <a:ext cx="72000" cy="920750"/>
                          </a:xfrm>
                          <a:prstGeom prst="rect">
                            <a:avLst/>
                          </a:prstGeom>
                          <a:solidFill>
                            <a:srgbClr val="4B4B4B"/>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542" y="8805863"/>
                            <a:ext cx="981075" cy="180000"/>
                          </a:xfrm>
                          <a:prstGeom prst="rect">
                            <a:avLst/>
                          </a:prstGeom>
                          <a:solidFill>
                            <a:srgbClr val="8D1F2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75ACE5BA" id="Gruppieren 36" o:spid="_x0000_s1026" style="position:absolute;margin-left:-71.6pt;margin-top:-58.85pt;width:598.1pt;height:854.5pt;z-index:-251658239" coordorigin="5" coordsize="68580,98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">
                <v:rect id="Rechteck 48" o:spid="_x0000_s1027" style="position:absolute;left:10890;top:21447;width:720;height:77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" fillcolor="#4b4b4b" stroked="f" strokeweight="1pt"/>
                <v:rect id="Rechteck 49" o:spid="_x0000_s1028" style="position:absolute;left:12662;top:88058;width:5590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" fillcolor="#8d1f22" stroked="f" strokeweight="1pt"/>
                <v:rect id="Rechteck 50" o:spid="_x0000_s1029" style="position:absolute;left:5;top:10652;width:6858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" fillcolor="#718b91" stroked="f" strokeweight="1pt"/>
                <v:rect id="Rechteck 59" o:spid="_x0000_s1030" style="position:absolute;left:10890;width:720;height:9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" fillcolor="#4b4b4b" stroked="f" strokeweight="1pt"/>
                <v:rect id="Rechteck 60" o:spid="_x0000_s1031" style="position:absolute;left:5;top:88058;width:9811;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" fillcolor="#8d1f22" stroked="f" strokeweight="1pt"/>
              </v:group>
            </w:pict>
          </mc:Fallback>
        </mc:AlternateContent>
      </w:r>
      <w:r w:rsidR="008F75B5" w:rsidRPr="00E3634A">
        <w:rPr>
          <w:noProof/>
          <w:lang w:eastAsia="en-GB"/>
        </w:rPr>
        <w:drawing>
          <wp:anchor distT="0" distB="0" distL="114300" distR="114300" simplePos="0" relativeHeight="251660289" behindDoc="0" locked="0" layoutInCell="1" allowOverlap="1" wp14:anchorId="23967A81" wp14:editId="06E7F41F">
            <wp:simplePos x="0" y="0"/>
            <wp:positionH relativeFrom="column">
              <wp:posOffset>1433830</wp:posOffset>
            </wp:positionH>
            <wp:positionV relativeFrom="paragraph">
              <wp:posOffset>-280035</wp:posOffset>
            </wp:positionV>
            <wp:extent cx="1745615" cy="561340"/>
            <wp:effectExtent l="0" t="0" r="698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_rgb_en.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5615" cy="561340"/>
                    </a:xfrm>
                    <a:prstGeom prst="rect">
                      <a:avLst/>
                    </a:prstGeom>
                  </pic:spPr>
                </pic:pic>
              </a:graphicData>
            </a:graphic>
          </wp:anchor>
        </w:drawing>
      </w:r>
    </w:p>
    <w:p w14:paraId="024586FE" w14:textId="41D7C9A6" w:rsidR="00972672" w:rsidRPr="00E3634A" w:rsidRDefault="00972672" w:rsidP="006F5474"/>
    <w:p w14:paraId="6CADA5E8" w14:textId="77777777" w:rsidR="005C5E23" w:rsidRPr="00E3634A" w:rsidRDefault="005C5E23" w:rsidP="006F5474">
      <w:pPr>
        <w:spacing w:before="120" w:after="0" w:line="240" w:lineRule="atLeast"/>
        <w:ind w:left="1418"/>
        <w:rPr>
          <w:rFonts w:cs="Segoe UI"/>
          <w:b/>
          <w:bCs/>
          <w:color w:val="FFFFFF" w:themeColor="background1"/>
          <w:sz w:val="28"/>
          <w:szCs w:val="24"/>
          <w:lang w:eastAsia="en-US"/>
        </w:rPr>
      </w:pPr>
      <w:r w:rsidRPr="00E3634A">
        <w:rPr>
          <w:rFonts w:cs="Segoe UI"/>
          <w:b/>
          <w:bCs/>
          <w:color w:val="FFFFFF" w:themeColor="background1"/>
          <w:sz w:val="28"/>
          <w:szCs w:val="24"/>
          <w:lang w:eastAsia="en-US"/>
        </w:rPr>
        <w:t>Hamburg University of Technology</w:t>
      </w:r>
    </w:p>
    <w:p w14:paraId="5CC2ABBE" w14:textId="77777777" w:rsidR="005C5E23" w:rsidRPr="00E3634A" w:rsidRDefault="005C5E23" w:rsidP="006F5474">
      <w:pPr>
        <w:spacing w:after="0" w:line="240" w:lineRule="atLeast"/>
        <w:ind w:left="1418"/>
        <w:rPr>
          <w:rFonts w:cs="Segoe UI"/>
          <w:b/>
          <w:bCs/>
          <w:color w:val="FFFFFF" w:themeColor="background1"/>
          <w:sz w:val="28"/>
          <w:szCs w:val="24"/>
          <w:lang w:eastAsia="en-US"/>
        </w:rPr>
      </w:pPr>
      <w:r w:rsidRPr="00E3634A">
        <w:rPr>
          <w:rFonts w:cs="Segoe UI"/>
          <w:b/>
          <w:bCs/>
          <w:color w:val="FFFFFF" w:themeColor="background1"/>
          <w:sz w:val="24"/>
          <w:szCs w:val="24"/>
          <w:lang w:eastAsia="en-US"/>
        </w:rPr>
        <w:t>Institute</w:t>
      </w:r>
      <w:r w:rsidRPr="00E3634A">
        <w:rPr>
          <w:rFonts w:cs="Segoe UI"/>
          <w:b/>
          <w:bCs/>
          <w:color w:val="FFFFFF" w:themeColor="background1"/>
          <w:sz w:val="28"/>
          <w:szCs w:val="24"/>
          <w:lang w:eastAsia="en-US"/>
        </w:rPr>
        <w:t xml:space="preserve"> </w:t>
      </w:r>
      <w:r w:rsidRPr="00E3634A">
        <w:rPr>
          <w:rFonts w:cs="Segoe UI"/>
          <w:b/>
          <w:bCs/>
          <w:color w:val="FFFFFF" w:themeColor="background1"/>
          <w:sz w:val="24"/>
          <w:szCs w:val="24"/>
          <w:lang w:eastAsia="en-US"/>
        </w:rPr>
        <w:t>of Environmental Technology and Energy Economics</w:t>
      </w:r>
    </w:p>
    <w:p w14:paraId="344D192A" w14:textId="13BFE29D" w:rsidR="00972672" w:rsidRPr="00E3634A" w:rsidRDefault="00972672" w:rsidP="006F5474">
      <w:pPr>
        <w:rPr>
          <w:b/>
          <w:bCs/>
        </w:rPr>
      </w:pPr>
    </w:p>
    <w:p w14:paraId="0CCB2F50" w14:textId="77777777" w:rsidR="00972672" w:rsidRPr="00E3634A" w:rsidRDefault="00972672" w:rsidP="006F5474"/>
    <w:p w14:paraId="69E2B560" w14:textId="2C83CB03" w:rsidR="00972672" w:rsidRPr="00E3634A" w:rsidRDefault="00972672" w:rsidP="006F5474"/>
    <w:p w14:paraId="6A30EE71" w14:textId="77777777" w:rsidR="00972672" w:rsidRPr="00E3634A" w:rsidRDefault="00972672" w:rsidP="006F5474"/>
    <w:p w14:paraId="05FC21A6" w14:textId="23EE8B81" w:rsidR="00972672" w:rsidRPr="00E3634A" w:rsidRDefault="00972672" w:rsidP="006F5474"/>
    <w:p w14:paraId="3FFE66B5" w14:textId="77777777" w:rsidR="00F55AFB" w:rsidRPr="00E3634A" w:rsidRDefault="00F55AFB" w:rsidP="006F5474"/>
    <w:p w14:paraId="4DF12792" w14:textId="73FEA8DF" w:rsidR="00E84634" w:rsidRPr="00E3634A" w:rsidRDefault="00792D49" w:rsidP="006F5474">
      <w:pPr>
        <w:pStyle w:val="Standardeinzug2"/>
        <w:numPr>
          <w:ilvl w:val="0"/>
          <w:numId w:val="0"/>
        </w:numPr>
        <w:spacing w:before="0"/>
        <w:ind w:left="1135"/>
        <w:rPr>
          <w:rFonts w:ascii="Segoe UI" w:hAnsi="Segoe UI" w:cs="Segoe UI"/>
          <w:b/>
          <w:bCs/>
          <w:sz w:val="36"/>
          <w:szCs w:val="36"/>
          <w:lang w:val="en-US"/>
        </w:rPr>
      </w:pPr>
      <w:r>
        <w:rPr>
          <w:rFonts w:ascii="Segoe UI" w:hAnsi="Segoe UI" w:cs="Segoe UI"/>
          <w:b/>
          <w:bCs/>
          <w:sz w:val="36"/>
          <w:szCs w:val="36"/>
          <w:lang w:val="en-US"/>
        </w:rPr>
        <w:t>Supplementary Material</w:t>
      </w:r>
    </w:p>
    <w:p w14:paraId="12D41C79" w14:textId="77777777" w:rsidR="00E84634" w:rsidRPr="00E3634A" w:rsidRDefault="00E84634" w:rsidP="006F5474">
      <w:pPr>
        <w:pStyle w:val="Standardeinzug2"/>
        <w:numPr>
          <w:ilvl w:val="0"/>
          <w:numId w:val="0"/>
        </w:numPr>
        <w:spacing w:before="0"/>
        <w:ind w:left="1135"/>
        <w:rPr>
          <w:rFonts w:ascii="Segoe UI" w:hAnsi="Segoe UI" w:cs="Segoe UI"/>
          <w:b/>
          <w:bCs/>
          <w:sz w:val="36"/>
          <w:szCs w:val="36"/>
          <w:lang w:val="en-US"/>
        </w:rPr>
      </w:pPr>
    </w:p>
    <w:p w14:paraId="78D5750B" w14:textId="1AC484D7" w:rsidR="00CF7D5B" w:rsidRDefault="00CF7D5B" w:rsidP="006F5474">
      <w:pPr>
        <w:pStyle w:val="Standardeinzug2"/>
        <w:numPr>
          <w:ilvl w:val="0"/>
          <w:numId w:val="0"/>
        </w:numPr>
        <w:spacing w:before="0"/>
        <w:ind w:left="1135"/>
        <w:rPr>
          <w:rFonts w:ascii="Segoe UI" w:hAnsi="Segoe UI" w:cs="Segoe UI"/>
          <w:b/>
          <w:bCs/>
          <w:sz w:val="36"/>
          <w:szCs w:val="36"/>
          <w:lang w:val="en-US"/>
        </w:rPr>
      </w:pPr>
      <w:bookmarkStart w:id="2" w:name="_Hlk102993516"/>
      <w:r>
        <w:rPr>
          <w:rFonts w:ascii="Segoe UI" w:hAnsi="Segoe UI" w:cs="Segoe UI"/>
          <w:b/>
          <w:bCs/>
          <w:sz w:val="36"/>
          <w:szCs w:val="36"/>
          <w:lang w:val="en-US"/>
        </w:rPr>
        <w:t xml:space="preserve">Policies in Germanys Road Transportation – </w:t>
      </w:r>
    </w:p>
    <w:p w14:paraId="5DFE129A" w14:textId="47FC42FC" w:rsidR="00CF7D5B" w:rsidRDefault="00792D49" w:rsidP="006F5474">
      <w:pPr>
        <w:pStyle w:val="Standardeinzug2"/>
        <w:numPr>
          <w:ilvl w:val="0"/>
          <w:numId w:val="0"/>
        </w:numPr>
        <w:spacing w:before="0"/>
        <w:ind w:left="1135"/>
        <w:rPr>
          <w:rFonts w:ascii="Segoe UI" w:hAnsi="Segoe UI" w:cs="Segoe UI"/>
          <w:b/>
          <w:bCs/>
          <w:sz w:val="36"/>
          <w:szCs w:val="36"/>
          <w:lang w:val="en-US"/>
        </w:rPr>
      </w:pPr>
      <w:r>
        <w:rPr>
          <w:rFonts w:ascii="Segoe UI" w:hAnsi="Segoe UI" w:cs="Segoe UI"/>
          <w:b/>
          <w:bCs/>
          <w:sz w:val="36"/>
          <w:szCs w:val="36"/>
          <w:lang w:val="en-US"/>
        </w:rPr>
        <w:t>Evaluation of Mechanisms</w:t>
      </w:r>
      <w:r w:rsidR="00CF7D5B">
        <w:rPr>
          <w:rFonts w:ascii="Segoe UI" w:hAnsi="Segoe UI" w:cs="Segoe UI"/>
          <w:b/>
          <w:bCs/>
          <w:sz w:val="36"/>
          <w:szCs w:val="36"/>
          <w:lang w:val="en-US"/>
        </w:rPr>
        <w:t xml:space="preserve"> and Effects</w:t>
      </w:r>
    </w:p>
    <w:bookmarkEnd w:id="2"/>
    <w:p w14:paraId="0BFC1402" w14:textId="77777777" w:rsidR="00972672" w:rsidRPr="00E3634A" w:rsidRDefault="00972672" w:rsidP="006F5474"/>
    <w:p w14:paraId="4B5DDD7F" w14:textId="77AB36F4" w:rsidR="00972672" w:rsidRPr="00E3634A" w:rsidRDefault="00972672" w:rsidP="006F5474"/>
    <w:p w14:paraId="7E682B3E" w14:textId="77777777" w:rsidR="00F55AFB" w:rsidRPr="00E3634A" w:rsidRDefault="00F55AFB" w:rsidP="006F5474"/>
    <w:p w14:paraId="229C62D3" w14:textId="274ABCD5" w:rsidR="00A840E6" w:rsidRPr="00E3634A" w:rsidRDefault="00A840E6" w:rsidP="006F5474"/>
    <w:p w14:paraId="793B04DA" w14:textId="3FFBDF80" w:rsidR="00A840E6" w:rsidRPr="00E3634A" w:rsidRDefault="00A840E6" w:rsidP="006F5474"/>
    <w:p w14:paraId="3CBA1617" w14:textId="72FE5A92" w:rsidR="00A840E6" w:rsidRDefault="00A840E6" w:rsidP="006F5474"/>
    <w:p w14:paraId="22E5847C" w14:textId="7F6A9629" w:rsidR="00792D49" w:rsidRDefault="00792D49" w:rsidP="006F5474"/>
    <w:p w14:paraId="370FA712" w14:textId="2215A564" w:rsidR="00792D49" w:rsidRDefault="00792D49" w:rsidP="006F5474"/>
    <w:p w14:paraId="3376B243" w14:textId="3915C47E" w:rsidR="00792D49" w:rsidRDefault="00792D49" w:rsidP="006F5474"/>
    <w:p w14:paraId="131FE56D" w14:textId="64B5EBAE" w:rsidR="00792D49" w:rsidRDefault="00792D49" w:rsidP="006F5474"/>
    <w:p w14:paraId="321F5066" w14:textId="0ABE42C1" w:rsidR="00792D49" w:rsidRDefault="00792D49" w:rsidP="006F5474"/>
    <w:p w14:paraId="4013AA73" w14:textId="77777777" w:rsidR="00792D49" w:rsidRPr="00E3634A" w:rsidRDefault="00792D49" w:rsidP="006F5474"/>
    <w:p w14:paraId="1593D124" w14:textId="5BFEC467" w:rsidR="00A840E6" w:rsidRPr="00E3634A" w:rsidRDefault="00A840E6" w:rsidP="006F5474"/>
    <w:p w14:paraId="3D80A466" w14:textId="77777777" w:rsidR="00A840E6" w:rsidRPr="00E3634A" w:rsidRDefault="00A840E6" w:rsidP="006F5474"/>
    <w:p w14:paraId="3C37B689" w14:textId="2011D0B8" w:rsidR="003F295C" w:rsidRPr="00E3634A" w:rsidRDefault="00972672" w:rsidP="006F5474">
      <w:pPr>
        <w:pStyle w:val="Standardeinzug2"/>
        <w:numPr>
          <w:ilvl w:val="0"/>
          <w:numId w:val="0"/>
        </w:numPr>
        <w:spacing w:before="0"/>
        <w:ind w:left="1135"/>
        <w:rPr>
          <w:lang w:val="en-US"/>
        </w:rPr>
      </w:pPr>
      <w:r w:rsidRPr="00E3634A">
        <w:rPr>
          <w:lang w:val="en-US"/>
        </w:rPr>
        <w:t xml:space="preserve">Hamburg, </w:t>
      </w:r>
      <w:r w:rsidR="000A6492">
        <w:rPr>
          <w:lang w:val="en-US"/>
        </w:rPr>
        <w:t>May</w:t>
      </w:r>
      <w:r w:rsidR="003A09EE" w:rsidRPr="00E3634A">
        <w:rPr>
          <w:lang w:val="en-US"/>
        </w:rPr>
        <w:t xml:space="preserve"> </w:t>
      </w:r>
      <w:r w:rsidR="00E84634" w:rsidRPr="00E3634A">
        <w:rPr>
          <w:lang w:val="en-US"/>
        </w:rPr>
        <w:t>202</w:t>
      </w:r>
      <w:r w:rsidR="00F73BF1" w:rsidRPr="00E3634A">
        <w:rPr>
          <w:lang w:val="en-US"/>
        </w:rPr>
        <w:t>2</w:t>
      </w:r>
    </w:p>
    <w:bookmarkEnd w:id="1"/>
    <w:p w14:paraId="0D8BC9B7" w14:textId="7F7EE6BD" w:rsidR="00792D49" w:rsidRDefault="00792D49" w:rsidP="006F5474">
      <w:pPr>
        <w:sectPr w:rsidR="00792D49" w:rsidSect="00792D4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624" w:gutter="0"/>
          <w:pgNumType w:start="1"/>
          <w:cols w:space="708"/>
          <w:titlePg/>
          <w:docGrid w:linePitch="360"/>
        </w:sectPr>
      </w:pPr>
    </w:p>
    <w:bookmarkStart w:id="3" w:name="_Toc103269528" w:displacedByCustomXml="next"/>
    <w:bookmarkStart w:id="4" w:name="_Toc95735173" w:displacedByCustomXml="next"/>
    <w:sdt>
      <w:sdtPr>
        <w:rPr>
          <w:lang w:val="de-DE"/>
        </w:rPr>
        <w:id w:val="2100828680"/>
        <w:docPartObj>
          <w:docPartGallery w:val="Table of Contents"/>
          <w:docPartUnique/>
        </w:docPartObj>
      </w:sdtPr>
      <w:sdtEndPr>
        <w:rPr>
          <w:rFonts w:eastAsiaTheme="minorHAnsi" w:cstheme="minorBidi"/>
          <w:bCs/>
          <w:color w:val="auto"/>
          <w:sz w:val="22"/>
          <w:szCs w:val="22"/>
          <w:shd w:val="clear" w:color="auto" w:fill="auto"/>
          <w:lang w:val="en-US"/>
        </w:rPr>
      </w:sdtEndPr>
      <w:sdtContent>
        <w:p w14:paraId="4338EC51" w14:textId="2EBA150F" w:rsidR="00792D49" w:rsidRDefault="00792D49" w:rsidP="00792D49">
          <w:pPr>
            <w:pStyle w:val="berschrift1"/>
            <w:numPr>
              <w:ilvl w:val="0"/>
              <w:numId w:val="0"/>
            </w:numPr>
            <w:ind w:left="709" w:hanging="709"/>
          </w:pPr>
          <w:r>
            <w:t>Table of Content</w:t>
          </w:r>
          <w:bookmarkEnd w:id="3"/>
        </w:p>
        <w:p w14:paraId="227F9C4C" w14:textId="2431F15A" w:rsidR="00792D49" w:rsidRDefault="00792D49">
          <w:pPr>
            <w:pStyle w:val="Verzeichnis1"/>
            <w:tabs>
              <w:tab w:val="right" w:leader="dot" w:pos="9062"/>
            </w:tabs>
            <w:rPr>
              <w:rFonts w:asciiTheme="minorHAnsi" w:eastAsiaTheme="minorEastAsia" w:hAnsiTheme="minorHAnsi"/>
              <w:noProof/>
              <w:lang w:val="de-DE"/>
            </w:rPr>
          </w:pPr>
          <w:r>
            <w:fldChar w:fldCharType="begin"/>
          </w:r>
          <w:r>
            <w:instrText xml:space="preserve"> TOC \o "1-3" \h \z \u </w:instrText>
          </w:r>
          <w:r>
            <w:fldChar w:fldCharType="separate"/>
          </w:r>
          <w:hyperlink w:anchor="_Toc103269528" w:history="1">
            <w:r w:rsidRPr="00A701C9">
              <w:rPr>
                <w:rStyle w:val="Hyperlink"/>
                <w:noProof/>
              </w:rPr>
              <w:t>Table of Content</w:t>
            </w:r>
            <w:r>
              <w:rPr>
                <w:noProof/>
                <w:webHidden/>
              </w:rPr>
              <w:tab/>
            </w:r>
            <w:r>
              <w:rPr>
                <w:noProof/>
                <w:webHidden/>
              </w:rPr>
              <w:fldChar w:fldCharType="begin"/>
            </w:r>
            <w:r>
              <w:rPr>
                <w:noProof/>
                <w:webHidden/>
              </w:rPr>
              <w:instrText xml:space="preserve"> PAGEREF _Toc103269528 \h </w:instrText>
            </w:r>
            <w:r>
              <w:rPr>
                <w:noProof/>
                <w:webHidden/>
              </w:rPr>
            </w:r>
            <w:r>
              <w:rPr>
                <w:noProof/>
                <w:webHidden/>
              </w:rPr>
              <w:fldChar w:fldCharType="separate"/>
            </w:r>
            <w:r>
              <w:rPr>
                <w:noProof/>
                <w:webHidden/>
              </w:rPr>
              <w:t>1</w:t>
            </w:r>
            <w:r>
              <w:rPr>
                <w:noProof/>
                <w:webHidden/>
              </w:rPr>
              <w:fldChar w:fldCharType="end"/>
            </w:r>
          </w:hyperlink>
        </w:p>
        <w:p w14:paraId="149BC244" w14:textId="72523393" w:rsidR="00792D49" w:rsidRDefault="00792D49">
          <w:pPr>
            <w:pStyle w:val="Verzeichnis1"/>
            <w:tabs>
              <w:tab w:val="right" w:leader="dot" w:pos="9062"/>
            </w:tabs>
            <w:rPr>
              <w:rFonts w:asciiTheme="minorHAnsi" w:eastAsiaTheme="minorEastAsia" w:hAnsiTheme="minorHAnsi"/>
              <w:noProof/>
              <w:lang w:val="de-DE"/>
            </w:rPr>
          </w:pPr>
          <w:hyperlink w:anchor="_Toc103269529" w:history="1">
            <w:r w:rsidRPr="00A701C9">
              <w:rPr>
                <w:rStyle w:val="Hyperlink"/>
                <w:noProof/>
              </w:rPr>
              <w:t>Figures and Tables</w:t>
            </w:r>
            <w:r>
              <w:rPr>
                <w:noProof/>
                <w:webHidden/>
              </w:rPr>
              <w:tab/>
            </w:r>
            <w:r>
              <w:rPr>
                <w:noProof/>
                <w:webHidden/>
              </w:rPr>
              <w:fldChar w:fldCharType="begin"/>
            </w:r>
            <w:r>
              <w:rPr>
                <w:noProof/>
                <w:webHidden/>
              </w:rPr>
              <w:instrText xml:space="preserve"> PAGEREF _Toc103269529 \h </w:instrText>
            </w:r>
            <w:r>
              <w:rPr>
                <w:noProof/>
                <w:webHidden/>
              </w:rPr>
            </w:r>
            <w:r>
              <w:rPr>
                <w:noProof/>
                <w:webHidden/>
              </w:rPr>
              <w:fldChar w:fldCharType="separate"/>
            </w:r>
            <w:r>
              <w:rPr>
                <w:noProof/>
                <w:webHidden/>
              </w:rPr>
              <w:t>2</w:t>
            </w:r>
            <w:r>
              <w:rPr>
                <w:noProof/>
                <w:webHidden/>
              </w:rPr>
              <w:fldChar w:fldCharType="end"/>
            </w:r>
          </w:hyperlink>
        </w:p>
        <w:p w14:paraId="36785616" w14:textId="16874BC8" w:rsidR="00792D49" w:rsidRDefault="00792D49">
          <w:pPr>
            <w:pStyle w:val="Verzeichnis1"/>
            <w:tabs>
              <w:tab w:val="left" w:pos="480"/>
              <w:tab w:val="right" w:leader="dot" w:pos="9062"/>
            </w:tabs>
            <w:rPr>
              <w:rFonts w:asciiTheme="minorHAnsi" w:eastAsiaTheme="minorEastAsia" w:hAnsiTheme="minorHAnsi"/>
              <w:noProof/>
              <w:lang w:val="de-DE"/>
            </w:rPr>
          </w:pPr>
          <w:hyperlink w:anchor="_Toc103269530" w:history="1">
            <w:r w:rsidRPr="00A701C9">
              <w:rPr>
                <w:rStyle w:val="Hyperlink"/>
                <w:noProof/>
              </w:rPr>
              <w:t>1.</w:t>
            </w:r>
            <w:r>
              <w:rPr>
                <w:rFonts w:asciiTheme="minorHAnsi" w:eastAsiaTheme="minorEastAsia" w:hAnsiTheme="minorHAnsi"/>
                <w:noProof/>
                <w:lang w:val="de-DE"/>
              </w:rPr>
              <w:tab/>
            </w:r>
            <w:r w:rsidRPr="00A701C9">
              <w:rPr>
                <w:rStyle w:val="Hyperlink"/>
                <w:noProof/>
              </w:rPr>
              <w:t>General Principles</w:t>
            </w:r>
            <w:r>
              <w:rPr>
                <w:noProof/>
                <w:webHidden/>
              </w:rPr>
              <w:tab/>
            </w:r>
            <w:r>
              <w:rPr>
                <w:noProof/>
                <w:webHidden/>
              </w:rPr>
              <w:fldChar w:fldCharType="begin"/>
            </w:r>
            <w:r>
              <w:rPr>
                <w:noProof/>
                <w:webHidden/>
              </w:rPr>
              <w:instrText xml:space="preserve"> PAGEREF _Toc103269530 \h </w:instrText>
            </w:r>
            <w:r>
              <w:rPr>
                <w:noProof/>
                <w:webHidden/>
              </w:rPr>
            </w:r>
            <w:r>
              <w:rPr>
                <w:noProof/>
                <w:webHidden/>
              </w:rPr>
              <w:fldChar w:fldCharType="separate"/>
            </w:r>
            <w:r>
              <w:rPr>
                <w:noProof/>
                <w:webHidden/>
              </w:rPr>
              <w:t>2</w:t>
            </w:r>
            <w:r>
              <w:rPr>
                <w:noProof/>
                <w:webHidden/>
              </w:rPr>
              <w:fldChar w:fldCharType="end"/>
            </w:r>
          </w:hyperlink>
        </w:p>
        <w:p w14:paraId="418B6A5A" w14:textId="380E2989" w:rsidR="00792D49" w:rsidRDefault="00792D49" w:rsidP="00E75BF6">
          <w:pPr>
            <w:pStyle w:val="Verzeichnis2"/>
            <w:rPr>
              <w:rFonts w:asciiTheme="minorHAnsi" w:eastAsiaTheme="minorEastAsia" w:hAnsiTheme="minorHAnsi"/>
              <w:noProof/>
              <w:lang w:val="de-DE"/>
            </w:rPr>
          </w:pPr>
          <w:hyperlink w:anchor="_Toc103269531" w:history="1">
            <w:r w:rsidRPr="00A701C9">
              <w:rPr>
                <w:rStyle w:val="Hyperlink"/>
                <w:noProof/>
                <w:lang w:eastAsia="en-US"/>
              </w:rPr>
              <w:t>1.1.</w:t>
            </w:r>
            <w:r>
              <w:rPr>
                <w:rFonts w:asciiTheme="minorHAnsi" w:eastAsiaTheme="minorEastAsia" w:hAnsiTheme="minorHAnsi"/>
                <w:noProof/>
                <w:lang w:val="de-DE"/>
              </w:rPr>
              <w:tab/>
            </w:r>
            <w:r w:rsidRPr="00A701C9">
              <w:rPr>
                <w:rStyle w:val="Hyperlink"/>
                <w:noProof/>
              </w:rPr>
              <w:t>Sustainability Principle</w:t>
            </w:r>
            <w:r>
              <w:rPr>
                <w:noProof/>
                <w:webHidden/>
              </w:rPr>
              <w:tab/>
            </w:r>
            <w:r>
              <w:rPr>
                <w:noProof/>
                <w:webHidden/>
              </w:rPr>
              <w:fldChar w:fldCharType="begin"/>
            </w:r>
            <w:r>
              <w:rPr>
                <w:noProof/>
                <w:webHidden/>
              </w:rPr>
              <w:instrText xml:space="preserve"> PAGEREF _Toc103269531 \h </w:instrText>
            </w:r>
            <w:r>
              <w:rPr>
                <w:noProof/>
                <w:webHidden/>
              </w:rPr>
            </w:r>
            <w:r>
              <w:rPr>
                <w:noProof/>
                <w:webHidden/>
              </w:rPr>
              <w:fldChar w:fldCharType="separate"/>
            </w:r>
            <w:r>
              <w:rPr>
                <w:noProof/>
                <w:webHidden/>
              </w:rPr>
              <w:t>3</w:t>
            </w:r>
            <w:r>
              <w:rPr>
                <w:noProof/>
                <w:webHidden/>
              </w:rPr>
              <w:fldChar w:fldCharType="end"/>
            </w:r>
          </w:hyperlink>
        </w:p>
        <w:p w14:paraId="1C7BC8CD" w14:textId="6430A3A6" w:rsidR="00792D49" w:rsidRDefault="00792D49" w:rsidP="00E75BF6">
          <w:pPr>
            <w:pStyle w:val="Verzeichnis2"/>
            <w:rPr>
              <w:rFonts w:asciiTheme="minorHAnsi" w:eastAsiaTheme="minorEastAsia" w:hAnsiTheme="minorHAnsi"/>
              <w:noProof/>
              <w:lang w:val="de-DE"/>
            </w:rPr>
          </w:pPr>
          <w:hyperlink w:anchor="_Toc103269532" w:history="1">
            <w:r w:rsidRPr="00A701C9">
              <w:rPr>
                <w:rStyle w:val="Hyperlink"/>
                <w:noProof/>
              </w:rPr>
              <w:t>1.2.</w:t>
            </w:r>
            <w:r>
              <w:rPr>
                <w:rFonts w:asciiTheme="minorHAnsi" w:eastAsiaTheme="minorEastAsia" w:hAnsiTheme="minorHAnsi"/>
                <w:noProof/>
                <w:lang w:val="de-DE"/>
              </w:rPr>
              <w:tab/>
            </w:r>
            <w:r w:rsidRPr="00A701C9">
              <w:rPr>
                <w:rStyle w:val="Hyperlink"/>
                <w:noProof/>
              </w:rPr>
              <w:t>Precautionary Principle</w:t>
            </w:r>
            <w:r>
              <w:rPr>
                <w:noProof/>
                <w:webHidden/>
              </w:rPr>
              <w:tab/>
            </w:r>
            <w:r>
              <w:rPr>
                <w:noProof/>
                <w:webHidden/>
              </w:rPr>
              <w:fldChar w:fldCharType="begin"/>
            </w:r>
            <w:r>
              <w:rPr>
                <w:noProof/>
                <w:webHidden/>
              </w:rPr>
              <w:instrText xml:space="preserve"> PAGEREF _Toc103269532 \h </w:instrText>
            </w:r>
            <w:r>
              <w:rPr>
                <w:noProof/>
                <w:webHidden/>
              </w:rPr>
            </w:r>
            <w:r>
              <w:rPr>
                <w:noProof/>
                <w:webHidden/>
              </w:rPr>
              <w:fldChar w:fldCharType="separate"/>
            </w:r>
            <w:r>
              <w:rPr>
                <w:noProof/>
                <w:webHidden/>
              </w:rPr>
              <w:t>3</w:t>
            </w:r>
            <w:r>
              <w:rPr>
                <w:noProof/>
                <w:webHidden/>
              </w:rPr>
              <w:fldChar w:fldCharType="end"/>
            </w:r>
          </w:hyperlink>
        </w:p>
        <w:p w14:paraId="53D32C99" w14:textId="54DA55F4" w:rsidR="00792D49" w:rsidRDefault="00792D49" w:rsidP="00E75BF6">
          <w:pPr>
            <w:pStyle w:val="Verzeichnis2"/>
            <w:rPr>
              <w:rFonts w:asciiTheme="minorHAnsi" w:eastAsiaTheme="minorEastAsia" w:hAnsiTheme="minorHAnsi"/>
              <w:noProof/>
              <w:lang w:val="de-DE"/>
            </w:rPr>
          </w:pPr>
          <w:hyperlink w:anchor="_Toc103269533" w:history="1">
            <w:r w:rsidRPr="00A701C9">
              <w:rPr>
                <w:rStyle w:val="Hyperlink"/>
                <w:noProof/>
                <w:lang w:eastAsia="en-US"/>
              </w:rPr>
              <w:t>1.3.</w:t>
            </w:r>
            <w:r>
              <w:rPr>
                <w:rFonts w:asciiTheme="minorHAnsi" w:eastAsiaTheme="minorEastAsia" w:hAnsiTheme="minorHAnsi"/>
                <w:noProof/>
                <w:lang w:val="de-DE"/>
              </w:rPr>
              <w:tab/>
            </w:r>
            <w:r w:rsidRPr="00A701C9">
              <w:rPr>
                <w:rStyle w:val="Hyperlink"/>
                <w:noProof/>
                <w:lang w:eastAsia="en-US"/>
              </w:rPr>
              <w:t>Prevention Principle</w:t>
            </w:r>
            <w:r>
              <w:rPr>
                <w:noProof/>
                <w:webHidden/>
              </w:rPr>
              <w:tab/>
            </w:r>
            <w:r>
              <w:rPr>
                <w:noProof/>
                <w:webHidden/>
              </w:rPr>
              <w:fldChar w:fldCharType="begin"/>
            </w:r>
            <w:r>
              <w:rPr>
                <w:noProof/>
                <w:webHidden/>
              </w:rPr>
              <w:instrText xml:space="preserve"> PAGEREF _Toc103269533 \h </w:instrText>
            </w:r>
            <w:r>
              <w:rPr>
                <w:noProof/>
                <w:webHidden/>
              </w:rPr>
            </w:r>
            <w:r>
              <w:rPr>
                <w:noProof/>
                <w:webHidden/>
              </w:rPr>
              <w:fldChar w:fldCharType="separate"/>
            </w:r>
            <w:r>
              <w:rPr>
                <w:noProof/>
                <w:webHidden/>
              </w:rPr>
              <w:t>4</w:t>
            </w:r>
            <w:r>
              <w:rPr>
                <w:noProof/>
                <w:webHidden/>
              </w:rPr>
              <w:fldChar w:fldCharType="end"/>
            </w:r>
          </w:hyperlink>
        </w:p>
        <w:p w14:paraId="6762D866" w14:textId="1A34A7F1" w:rsidR="00792D49" w:rsidRDefault="00792D49" w:rsidP="00E75BF6">
          <w:pPr>
            <w:pStyle w:val="Verzeichnis2"/>
            <w:rPr>
              <w:rFonts w:asciiTheme="minorHAnsi" w:eastAsiaTheme="minorEastAsia" w:hAnsiTheme="minorHAnsi"/>
              <w:noProof/>
              <w:lang w:val="de-DE"/>
            </w:rPr>
          </w:pPr>
          <w:hyperlink w:anchor="_Toc103269534" w:history="1">
            <w:r w:rsidRPr="00A701C9">
              <w:rPr>
                <w:rStyle w:val="Hyperlink"/>
                <w:noProof/>
              </w:rPr>
              <w:t>1.4.</w:t>
            </w:r>
            <w:r>
              <w:rPr>
                <w:rFonts w:asciiTheme="minorHAnsi" w:eastAsiaTheme="minorEastAsia" w:hAnsiTheme="minorHAnsi"/>
                <w:noProof/>
                <w:lang w:val="de-DE"/>
              </w:rPr>
              <w:tab/>
            </w:r>
            <w:r w:rsidRPr="00A701C9">
              <w:rPr>
                <w:rStyle w:val="Hyperlink"/>
                <w:noProof/>
              </w:rPr>
              <w:t>Polluter Pays Principle</w:t>
            </w:r>
            <w:r>
              <w:rPr>
                <w:noProof/>
                <w:webHidden/>
              </w:rPr>
              <w:tab/>
            </w:r>
            <w:r>
              <w:rPr>
                <w:noProof/>
                <w:webHidden/>
              </w:rPr>
              <w:fldChar w:fldCharType="begin"/>
            </w:r>
            <w:r>
              <w:rPr>
                <w:noProof/>
                <w:webHidden/>
              </w:rPr>
              <w:instrText xml:space="preserve"> PAGEREF _Toc103269534 \h </w:instrText>
            </w:r>
            <w:r>
              <w:rPr>
                <w:noProof/>
                <w:webHidden/>
              </w:rPr>
            </w:r>
            <w:r>
              <w:rPr>
                <w:noProof/>
                <w:webHidden/>
              </w:rPr>
              <w:fldChar w:fldCharType="separate"/>
            </w:r>
            <w:r>
              <w:rPr>
                <w:noProof/>
                <w:webHidden/>
              </w:rPr>
              <w:t>4</w:t>
            </w:r>
            <w:r>
              <w:rPr>
                <w:noProof/>
                <w:webHidden/>
              </w:rPr>
              <w:fldChar w:fldCharType="end"/>
            </w:r>
          </w:hyperlink>
        </w:p>
        <w:p w14:paraId="5614B3B2" w14:textId="03E7DC0D" w:rsidR="00792D49" w:rsidRDefault="00792D49" w:rsidP="00E75BF6">
          <w:pPr>
            <w:pStyle w:val="Verzeichnis2"/>
            <w:rPr>
              <w:rFonts w:asciiTheme="minorHAnsi" w:eastAsiaTheme="minorEastAsia" w:hAnsiTheme="minorHAnsi"/>
              <w:noProof/>
              <w:lang w:val="de-DE"/>
            </w:rPr>
          </w:pPr>
          <w:hyperlink w:anchor="_Toc103269535" w:history="1">
            <w:r w:rsidRPr="00A701C9">
              <w:rPr>
                <w:rStyle w:val="Hyperlink"/>
                <w:noProof/>
              </w:rPr>
              <w:t>1.5.</w:t>
            </w:r>
            <w:r>
              <w:rPr>
                <w:rFonts w:asciiTheme="minorHAnsi" w:eastAsiaTheme="minorEastAsia" w:hAnsiTheme="minorHAnsi"/>
                <w:noProof/>
                <w:lang w:val="de-DE"/>
              </w:rPr>
              <w:tab/>
            </w:r>
            <w:r w:rsidRPr="00A701C9">
              <w:rPr>
                <w:rStyle w:val="Hyperlink"/>
                <w:noProof/>
              </w:rPr>
              <w:t>Burden Sharing Principle</w:t>
            </w:r>
            <w:r>
              <w:rPr>
                <w:noProof/>
                <w:webHidden/>
              </w:rPr>
              <w:tab/>
            </w:r>
            <w:r>
              <w:rPr>
                <w:noProof/>
                <w:webHidden/>
              </w:rPr>
              <w:fldChar w:fldCharType="begin"/>
            </w:r>
            <w:r>
              <w:rPr>
                <w:noProof/>
                <w:webHidden/>
              </w:rPr>
              <w:instrText xml:space="preserve"> PAGEREF _Toc103269535 \h </w:instrText>
            </w:r>
            <w:r>
              <w:rPr>
                <w:noProof/>
                <w:webHidden/>
              </w:rPr>
            </w:r>
            <w:r>
              <w:rPr>
                <w:noProof/>
                <w:webHidden/>
              </w:rPr>
              <w:fldChar w:fldCharType="separate"/>
            </w:r>
            <w:r>
              <w:rPr>
                <w:noProof/>
                <w:webHidden/>
              </w:rPr>
              <w:t>5</w:t>
            </w:r>
            <w:r>
              <w:rPr>
                <w:noProof/>
                <w:webHidden/>
              </w:rPr>
              <w:fldChar w:fldCharType="end"/>
            </w:r>
          </w:hyperlink>
        </w:p>
        <w:p w14:paraId="733E8A0E" w14:textId="371153C3" w:rsidR="00792D49" w:rsidRDefault="00792D49" w:rsidP="00E75BF6">
          <w:pPr>
            <w:pStyle w:val="Verzeichnis2"/>
            <w:rPr>
              <w:rFonts w:asciiTheme="minorHAnsi" w:eastAsiaTheme="minorEastAsia" w:hAnsiTheme="minorHAnsi"/>
              <w:noProof/>
              <w:lang w:val="de-DE"/>
            </w:rPr>
          </w:pPr>
          <w:hyperlink w:anchor="_Toc103269536" w:history="1">
            <w:r w:rsidRPr="00A701C9">
              <w:rPr>
                <w:rStyle w:val="Hyperlink"/>
                <w:noProof/>
              </w:rPr>
              <w:t>1.6.</w:t>
            </w:r>
            <w:r>
              <w:rPr>
                <w:rFonts w:asciiTheme="minorHAnsi" w:eastAsiaTheme="minorEastAsia" w:hAnsiTheme="minorHAnsi"/>
                <w:noProof/>
                <w:lang w:val="de-DE"/>
              </w:rPr>
              <w:tab/>
            </w:r>
            <w:r w:rsidRPr="00A701C9">
              <w:rPr>
                <w:rStyle w:val="Hyperlink"/>
                <w:noProof/>
              </w:rPr>
              <w:t>Low-Hanging Fruit</w:t>
            </w:r>
            <w:r>
              <w:rPr>
                <w:noProof/>
                <w:webHidden/>
              </w:rPr>
              <w:tab/>
            </w:r>
            <w:r>
              <w:rPr>
                <w:noProof/>
                <w:webHidden/>
              </w:rPr>
              <w:fldChar w:fldCharType="begin"/>
            </w:r>
            <w:r>
              <w:rPr>
                <w:noProof/>
                <w:webHidden/>
              </w:rPr>
              <w:instrText xml:space="preserve"> PAGEREF _Toc103269536 \h </w:instrText>
            </w:r>
            <w:r>
              <w:rPr>
                <w:noProof/>
                <w:webHidden/>
              </w:rPr>
            </w:r>
            <w:r>
              <w:rPr>
                <w:noProof/>
                <w:webHidden/>
              </w:rPr>
              <w:fldChar w:fldCharType="separate"/>
            </w:r>
            <w:r>
              <w:rPr>
                <w:noProof/>
                <w:webHidden/>
              </w:rPr>
              <w:t>6</w:t>
            </w:r>
            <w:r>
              <w:rPr>
                <w:noProof/>
                <w:webHidden/>
              </w:rPr>
              <w:fldChar w:fldCharType="end"/>
            </w:r>
          </w:hyperlink>
        </w:p>
        <w:p w14:paraId="4143257C" w14:textId="4F9B66C4" w:rsidR="00792D49" w:rsidRDefault="00792D49" w:rsidP="00E75BF6">
          <w:pPr>
            <w:pStyle w:val="Verzeichnis2"/>
            <w:rPr>
              <w:rFonts w:asciiTheme="minorHAnsi" w:eastAsiaTheme="minorEastAsia" w:hAnsiTheme="minorHAnsi"/>
              <w:noProof/>
              <w:lang w:val="de-DE"/>
            </w:rPr>
          </w:pPr>
          <w:hyperlink w:anchor="_Toc103269537" w:history="1">
            <w:r w:rsidRPr="00A701C9">
              <w:rPr>
                <w:rStyle w:val="Hyperlink"/>
                <w:noProof/>
              </w:rPr>
              <w:t>1.7.</w:t>
            </w:r>
            <w:r>
              <w:rPr>
                <w:rFonts w:asciiTheme="minorHAnsi" w:eastAsiaTheme="minorEastAsia" w:hAnsiTheme="minorHAnsi"/>
                <w:noProof/>
                <w:lang w:val="de-DE"/>
              </w:rPr>
              <w:tab/>
            </w:r>
            <w:r w:rsidRPr="00A701C9">
              <w:rPr>
                <w:rStyle w:val="Hyperlink"/>
                <w:noProof/>
              </w:rPr>
              <w:t>Eco-efficiency principle</w:t>
            </w:r>
            <w:r>
              <w:rPr>
                <w:noProof/>
                <w:webHidden/>
              </w:rPr>
              <w:tab/>
            </w:r>
            <w:r>
              <w:rPr>
                <w:noProof/>
                <w:webHidden/>
              </w:rPr>
              <w:fldChar w:fldCharType="begin"/>
            </w:r>
            <w:r>
              <w:rPr>
                <w:noProof/>
                <w:webHidden/>
              </w:rPr>
              <w:instrText xml:space="preserve"> PAGEREF _Toc103269537 \h </w:instrText>
            </w:r>
            <w:r>
              <w:rPr>
                <w:noProof/>
                <w:webHidden/>
              </w:rPr>
            </w:r>
            <w:r>
              <w:rPr>
                <w:noProof/>
                <w:webHidden/>
              </w:rPr>
              <w:fldChar w:fldCharType="separate"/>
            </w:r>
            <w:r>
              <w:rPr>
                <w:noProof/>
                <w:webHidden/>
              </w:rPr>
              <w:t>6</w:t>
            </w:r>
            <w:r>
              <w:rPr>
                <w:noProof/>
                <w:webHidden/>
              </w:rPr>
              <w:fldChar w:fldCharType="end"/>
            </w:r>
          </w:hyperlink>
        </w:p>
        <w:p w14:paraId="4801DD30" w14:textId="7E4186E8" w:rsidR="00792D49" w:rsidRDefault="00792D49" w:rsidP="00E75BF6">
          <w:pPr>
            <w:pStyle w:val="Verzeichnis2"/>
            <w:rPr>
              <w:rFonts w:asciiTheme="minorHAnsi" w:eastAsiaTheme="minorEastAsia" w:hAnsiTheme="minorHAnsi"/>
              <w:noProof/>
              <w:lang w:val="de-DE"/>
            </w:rPr>
          </w:pPr>
          <w:hyperlink w:anchor="_Toc103269538" w:history="1">
            <w:r w:rsidRPr="00A701C9">
              <w:rPr>
                <w:rStyle w:val="Hyperlink"/>
                <w:noProof/>
              </w:rPr>
              <w:t>1.8.</w:t>
            </w:r>
            <w:r>
              <w:rPr>
                <w:rFonts w:asciiTheme="minorHAnsi" w:eastAsiaTheme="minorEastAsia" w:hAnsiTheme="minorHAnsi"/>
                <w:noProof/>
                <w:lang w:val="de-DE"/>
              </w:rPr>
              <w:tab/>
            </w:r>
            <w:r w:rsidRPr="00A701C9">
              <w:rPr>
                <w:rStyle w:val="Hyperlink"/>
                <w:noProof/>
              </w:rPr>
              <w:t>Extended Producer Responsibility</w:t>
            </w:r>
            <w:r>
              <w:rPr>
                <w:noProof/>
                <w:webHidden/>
              </w:rPr>
              <w:tab/>
            </w:r>
            <w:r>
              <w:rPr>
                <w:noProof/>
                <w:webHidden/>
              </w:rPr>
              <w:fldChar w:fldCharType="begin"/>
            </w:r>
            <w:r>
              <w:rPr>
                <w:noProof/>
                <w:webHidden/>
              </w:rPr>
              <w:instrText xml:space="preserve"> PAGEREF _Toc103269538 \h </w:instrText>
            </w:r>
            <w:r>
              <w:rPr>
                <w:noProof/>
                <w:webHidden/>
              </w:rPr>
            </w:r>
            <w:r>
              <w:rPr>
                <w:noProof/>
                <w:webHidden/>
              </w:rPr>
              <w:fldChar w:fldCharType="separate"/>
            </w:r>
            <w:r>
              <w:rPr>
                <w:noProof/>
                <w:webHidden/>
              </w:rPr>
              <w:t>6</w:t>
            </w:r>
            <w:r>
              <w:rPr>
                <w:noProof/>
                <w:webHidden/>
              </w:rPr>
              <w:fldChar w:fldCharType="end"/>
            </w:r>
          </w:hyperlink>
        </w:p>
        <w:p w14:paraId="0A8F5DCC" w14:textId="069671FC" w:rsidR="00792D49" w:rsidRDefault="00792D49" w:rsidP="00E75BF6">
          <w:pPr>
            <w:pStyle w:val="Verzeichnis2"/>
            <w:rPr>
              <w:rFonts w:asciiTheme="minorHAnsi" w:eastAsiaTheme="minorEastAsia" w:hAnsiTheme="minorHAnsi"/>
              <w:noProof/>
              <w:lang w:val="de-DE"/>
            </w:rPr>
          </w:pPr>
          <w:hyperlink w:anchor="_Toc103269539" w:history="1">
            <w:r w:rsidRPr="00A701C9">
              <w:rPr>
                <w:rStyle w:val="Hyperlink"/>
                <w:noProof/>
              </w:rPr>
              <w:t>1.9.</w:t>
            </w:r>
            <w:r>
              <w:rPr>
                <w:rFonts w:asciiTheme="minorHAnsi" w:eastAsiaTheme="minorEastAsia" w:hAnsiTheme="minorHAnsi"/>
                <w:noProof/>
                <w:lang w:val="de-DE"/>
              </w:rPr>
              <w:tab/>
            </w:r>
            <w:r w:rsidRPr="00A701C9">
              <w:rPr>
                <w:rStyle w:val="Hyperlink"/>
                <w:noProof/>
              </w:rPr>
              <w:t>Interactions of Environment, Markets, Regulations and Environmental Policy Instruments</w:t>
            </w:r>
            <w:r>
              <w:rPr>
                <w:noProof/>
                <w:webHidden/>
              </w:rPr>
              <w:tab/>
            </w:r>
            <w:r>
              <w:rPr>
                <w:noProof/>
                <w:webHidden/>
              </w:rPr>
              <w:fldChar w:fldCharType="begin"/>
            </w:r>
            <w:r>
              <w:rPr>
                <w:noProof/>
                <w:webHidden/>
              </w:rPr>
              <w:instrText xml:space="preserve"> PAGEREF _Toc103269539 \h </w:instrText>
            </w:r>
            <w:r>
              <w:rPr>
                <w:noProof/>
                <w:webHidden/>
              </w:rPr>
            </w:r>
            <w:r>
              <w:rPr>
                <w:noProof/>
                <w:webHidden/>
              </w:rPr>
              <w:fldChar w:fldCharType="separate"/>
            </w:r>
            <w:r>
              <w:rPr>
                <w:noProof/>
                <w:webHidden/>
              </w:rPr>
              <w:t>6</w:t>
            </w:r>
            <w:r>
              <w:rPr>
                <w:noProof/>
                <w:webHidden/>
              </w:rPr>
              <w:fldChar w:fldCharType="end"/>
            </w:r>
          </w:hyperlink>
        </w:p>
        <w:p w14:paraId="390E090B" w14:textId="0701928B" w:rsidR="00792D49" w:rsidRDefault="00792D49">
          <w:pPr>
            <w:pStyle w:val="Verzeichnis1"/>
            <w:tabs>
              <w:tab w:val="left" w:pos="480"/>
              <w:tab w:val="right" w:leader="dot" w:pos="9062"/>
            </w:tabs>
            <w:rPr>
              <w:rFonts w:asciiTheme="minorHAnsi" w:eastAsiaTheme="minorEastAsia" w:hAnsiTheme="minorHAnsi"/>
              <w:noProof/>
              <w:lang w:val="de-DE"/>
            </w:rPr>
          </w:pPr>
          <w:hyperlink w:anchor="_Toc103269540" w:history="1">
            <w:r w:rsidRPr="00A701C9">
              <w:rPr>
                <w:rStyle w:val="Hyperlink"/>
                <w:noProof/>
              </w:rPr>
              <w:t>2.</w:t>
            </w:r>
            <w:r>
              <w:rPr>
                <w:rFonts w:asciiTheme="minorHAnsi" w:eastAsiaTheme="minorEastAsia" w:hAnsiTheme="minorHAnsi"/>
                <w:noProof/>
                <w:lang w:val="de-DE"/>
              </w:rPr>
              <w:tab/>
            </w:r>
            <w:r w:rsidRPr="00A701C9">
              <w:rPr>
                <w:rStyle w:val="Hyperlink"/>
                <w:noProof/>
              </w:rPr>
              <w:t>Environmental Policy Instruments</w:t>
            </w:r>
            <w:r>
              <w:rPr>
                <w:noProof/>
                <w:webHidden/>
              </w:rPr>
              <w:tab/>
            </w:r>
            <w:r>
              <w:rPr>
                <w:noProof/>
                <w:webHidden/>
              </w:rPr>
              <w:fldChar w:fldCharType="begin"/>
            </w:r>
            <w:r>
              <w:rPr>
                <w:noProof/>
                <w:webHidden/>
              </w:rPr>
              <w:instrText xml:space="preserve"> PAGEREF _Toc103269540 \h </w:instrText>
            </w:r>
            <w:r>
              <w:rPr>
                <w:noProof/>
                <w:webHidden/>
              </w:rPr>
            </w:r>
            <w:r>
              <w:rPr>
                <w:noProof/>
                <w:webHidden/>
              </w:rPr>
              <w:fldChar w:fldCharType="separate"/>
            </w:r>
            <w:r>
              <w:rPr>
                <w:noProof/>
                <w:webHidden/>
              </w:rPr>
              <w:t>9</w:t>
            </w:r>
            <w:r>
              <w:rPr>
                <w:noProof/>
                <w:webHidden/>
              </w:rPr>
              <w:fldChar w:fldCharType="end"/>
            </w:r>
          </w:hyperlink>
        </w:p>
        <w:p w14:paraId="6A7DABBB" w14:textId="6AE4C6A5" w:rsidR="00792D49" w:rsidRDefault="00792D49" w:rsidP="00E75BF6">
          <w:pPr>
            <w:pStyle w:val="Verzeichnis2"/>
            <w:rPr>
              <w:rFonts w:asciiTheme="minorHAnsi" w:eastAsiaTheme="minorEastAsia" w:hAnsiTheme="minorHAnsi"/>
              <w:noProof/>
              <w:lang w:val="de-DE"/>
            </w:rPr>
          </w:pPr>
          <w:hyperlink w:anchor="_Toc103269541" w:history="1">
            <w:r w:rsidRPr="00A701C9">
              <w:rPr>
                <w:rStyle w:val="Hyperlink"/>
                <w:noProof/>
              </w:rPr>
              <w:t>2.1.</w:t>
            </w:r>
            <w:r>
              <w:rPr>
                <w:rFonts w:asciiTheme="minorHAnsi" w:eastAsiaTheme="minorEastAsia" w:hAnsiTheme="minorHAnsi"/>
                <w:noProof/>
                <w:lang w:val="de-DE"/>
              </w:rPr>
              <w:tab/>
            </w:r>
            <w:r w:rsidRPr="00A701C9">
              <w:rPr>
                <w:rStyle w:val="Hyperlink"/>
                <w:noProof/>
              </w:rPr>
              <w:t>Market-Based Instruments</w:t>
            </w:r>
            <w:r>
              <w:rPr>
                <w:noProof/>
                <w:webHidden/>
              </w:rPr>
              <w:tab/>
            </w:r>
            <w:r>
              <w:rPr>
                <w:noProof/>
                <w:webHidden/>
              </w:rPr>
              <w:fldChar w:fldCharType="begin"/>
            </w:r>
            <w:r>
              <w:rPr>
                <w:noProof/>
                <w:webHidden/>
              </w:rPr>
              <w:instrText xml:space="preserve"> PAGEREF _Toc103269541 \h </w:instrText>
            </w:r>
            <w:r>
              <w:rPr>
                <w:noProof/>
                <w:webHidden/>
              </w:rPr>
            </w:r>
            <w:r>
              <w:rPr>
                <w:noProof/>
                <w:webHidden/>
              </w:rPr>
              <w:fldChar w:fldCharType="separate"/>
            </w:r>
            <w:r>
              <w:rPr>
                <w:noProof/>
                <w:webHidden/>
              </w:rPr>
              <w:t>9</w:t>
            </w:r>
            <w:r>
              <w:rPr>
                <w:noProof/>
                <w:webHidden/>
              </w:rPr>
              <w:fldChar w:fldCharType="end"/>
            </w:r>
          </w:hyperlink>
        </w:p>
        <w:p w14:paraId="723222BC" w14:textId="0594CE4A"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2" w:history="1">
            <w:r w:rsidRPr="00A701C9">
              <w:rPr>
                <w:rStyle w:val="Hyperlink"/>
                <w:noProof/>
              </w:rPr>
              <w:t>2.1.1.</w:t>
            </w:r>
            <w:r>
              <w:rPr>
                <w:rFonts w:asciiTheme="minorHAnsi" w:eastAsiaTheme="minorEastAsia" w:hAnsiTheme="minorHAnsi"/>
                <w:noProof/>
                <w:lang w:val="de-DE"/>
              </w:rPr>
              <w:tab/>
            </w:r>
            <w:r w:rsidRPr="00A701C9">
              <w:rPr>
                <w:rStyle w:val="Hyperlink"/>
                <w:noProof/>
              </w:rPr>
              <w:t>Taxes</w:t>
            </w:r>
            <w:r>
              <w:rPr>
                <w:noProof/>
                <w:webHidden/>
              </w:rPr>
              <w:tab/>
            </w:r>
            <w:r>
              <w:rPr>
                <w:noProof/>
                <w:webHidden/>
              </w:rPr>
              <w:fldChar w:fldCharType="begin"/>
            </w:r>
            <w:r>
              <w:rPr>
                <w:noProof/>
                <w:webHidden/>
              </w:rPr>
              <w:instrText xml:space="preserve"> PAGEREF _Toc103269542 \h </w:instrText>
            </w:r>
            <w:r>
              <w:rPr>
                <w:noProof/>
                <w:webHidden/>
              </w:rPr>
            </w:r>
            <w:r>
              <w:rPr>
                <w:noProof/>
                <w:webHidden/>
              </w:rPr>
              <w:fldChar w:fldCharType="separate"/>
            </w:r>
            <w:r>
              <w:rPr>
                <w:noProof/>
                <w:webHidden/>
              </w:rPr>
              <w:t>9</w:t>
            </w:r>
            <w:r>
              <w:rPr>
                <w:noProof/>
                <w:webHidden/>
              </w:rPr>
              <w:fldChar w:fldCharType="end"/>
            </w:r>
          </w:hyperlink>
        </w:p>
        <w:p w14:paraId="086B8587" w14:textId="6ABC5B3D"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3" w:history="1">
            <w:r w:rsidRPr="00A701C9">
              <w:rPr>
                <w:rStyle w:val="Hyperlink"/>
                <w:noProof/>
              </w:rPr>
              <w:t>2.1.2.</w:t>
            </w:r>
            <w:r>
              <w:rPr>
                <w:rFonts w:asciiTheme="minorHAnsi" w:eastAsiaTheme="minorEastAsia" w:hAnsiTheme="minorHAnsi"/>
                <w:noProof/>
                <w:lang w:val="de-DE"/>
              </w:rPr>
              <w:tab/>
            </w:r>
            <w:r w:rsidRPr="00A701C9">
              <w:rPr>
                <w:rStyle w:val="Hyperlink"/>
                <w:noProof/>
              </w:rPr>
              <w:t>Emissions Trading Schemes</w:t>
            </w:r>
            <w:r>
              <w:rPr>
                <w:noProof/>
                <w:webHidden/>
              </w:rPr>
              <w:tab/>
            </w:r>
            <w:r>
              <w:rPr>
                <w:noProof/>
                <w:webHidden/>
              </w:rPr>
              <w:fldChar w:fldCharType="begin"/>
            </w:r>
            <w:r>
              <w:rPr>
                <w:noProof/>
                <w:webHidden/>
              </w:rPr>
              <w:instrText xml:space="preserve"> PAGEREF _Toc103269543 \h </w:instrText>
            </w:r>
            <w:r>
              <w:rPr>
                <w:noProof/>
                <w:webHidden/>
              </w:rPr>
            </w:r>
            <w:r>
              <w:rPr>
                <w:noProof/>
                <w:webHidden/>
              </w:rPr>
              <w:fldChar w:fldCharType="separate"/>
            </w:r>
            <w:r>
              <w:rPr>
                <w:noProof/>
                <w:webHidden/>
              </w:rPr>
              <w:t>10</w:t>
            </w:r>
            <w:r>
              <w:rPr>
                <w:noProof/>
                <w:webHidden/>
              </w:rPr>
              <w:fldChar w:fldCharType="end"/>
            </w:r>
          </w:hyperlink>
        </w:p>
        <w:p w14:paraId="1FEE5001" w14:textId="2A717BCA"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4" w:history="1">
            <w:r w:rsidRPr="00A701C9">
              <w:rPr>
                <w:rStyle w:val="Hyperlink"/>
                <w:noProof/>
              </w:rPr>
              <w:t>2.1.3.</w:t>
            </w:r>
            <w:r>
              <w:rPr>
                <w:rFonts w:asciiTheme="minorHAnsi" w:eastAsiaTheme="minorEastAsia" w:hAnsiTheme="minorHAnsi"/>
                <w:noProof/>
                <w:lang w:val="de-DE"/>
              </w:rPr>
              <w:tab/>
            </w:r>
            <w:r w:rsidRPr="00A701C9">
              <w:rPr>
                <w:rStyle w:val="Hyperlink"/>
                <w:noProof/>
              </w:rPr>
              <w:t>Removal of Perverse Incentives</w:t>
            </w:r>
            <w:r>
              <w:rPr>
                <w:noProof/>
                <w:webHidden/>
              </w:rPr>
              <w:tab/>
            </w:r>
            <w:r>
              <w:rPr>
                <w:noProof/>
                <w:webHidden/>
              </w:rPr>
              <w:fldChar w:fldCharType="begin"/>
            </w:r>
            <w:r>
              <w:rPr>
                <w:noProof/>
                <w:webHidden/>
              </w:rPr>
              <w:instrText xml:space="preserve"> PAGEREF _Toc103269544 \h </w:instrText>
            </w:r>
            <w:r>
              <w:rPr>
                <w:noProof/>
                <w:webHidden/>
              </w:rPr>
            </w:r>
            <w:r>
              <w:rPr>
                <w:noProof/>
                <w:webHidden/>
              </w:rPr>
              <w:fldChar w:fldCharType="separate"/>
            </w:r>
            <w:r>
              <w:rPr>
                <w:noProof/>
                <w:webHidden/>
              </w:rPr>
              <w:t>12</w:t>
            </w:r>
            <w:r>
              <w:rPr>
                <w:noProof/>
                <w:webHidden/>
              </w:rPr>
              <w:fldChar w:fldCharType="end"/>
            </w:r>
          </w:hyperlink>
        </w:p>
        <w:p w14:paraId="1480068A" w14:textId="2FA5F27D"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5" w:history="1">
            <w:r w:rsidRPr="00A701C9">
              <w:rPr>
                <w:rStyle w:val="Hyperlink"/>
                <w:noProof/>
              </w:rPr>
              <w:t>2.1.4.</w:t>
            </w:r>
            <w:r>
              <w:rPr>
                <w:rFonts w:asciiTheme="minorHAnsi" w:eastAsiaTheme="minorEastAsia" w:hAnsiTheme="minorHAnsi"/>
                <w:noProof/>
                <w:lang w:val="de-DE"/>
              </w:rPr>
              <w:tab/>
            </w:r>
            <w:r w:rsidRPr="00A701C9">
              <w:rPr>
                <w:rStyle w:val="Hyperlink"/>
                <w:noProof/>
              </w:rPr>
              <w:t>Liability Instruments</w:t>
            </w:r>
            <w:r>
              <w:rPr>
                <w:noProof/>
                <w:webHidden/>
              </w:rPr>
              <w:tab/>
            </w:r>
            <w:r>
              <w:rPr>
                <w:noProof/>
                <w:webHidden/>
              </w:rPr>
              <w:fldChar w:fldCharType="begin"/>
            </w:r>
            <w:r>
              <w:rPr>
                <w:noProof/>
                <w:webHidden/>
              </w:rPr>
              <w:instrText xml:space="preserve"> PAGEREF _Toc103269545 \h </w:instrText>
            </w:r>
            <w:r>
              <w:rPr>
                <w:noProof/>
                <w:webHidden/>
              </w:rPr>
            </w:r>
            <w:r>
              <w:rPr>
                <w:noProof/>
                <w:webHidden/>
              </w:rPr>
              <w:fldChar w:fldCharType="separate"/>
            </w:r>
            <w:r>
              <w:rPr>
                <w:noProof/>
                <w:webHidden/>
              </w:rPr>
              <w:t>12</w:t>
            </w:r>
            <w:r>
              <w:rPr>
                <w:noProof/>
                <w:webHidden/>
              </w:rPr>
              <w:fldChar w:fldCharType="end"/>
            </w:r>
          </w:hyperlink>
        </w:p>
        <w:p w14:paraId="0E879D40" w14:textId="4180A3B0"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6" w:history="1">
            <w:r w:rsidRPr="00A701C9">
              <w:rPr>
                <w:rStyle w:val="Hyperlink"/>
                <w:noProof/>
              </w:rPr>
              <w:t>2.1.5.</w:t>
            </w:r>
            <w:r>
              <w:rPr>
                <w:rFonts w:asciiTheme="minorHAnsi" w:eastAsiaTheme="minorEastAsia" w:hAnsiTheme="minorHAnsi"/>
                <w:noProof/>
                <w:lang w:val="de-DE"/>
              </w:rPr>
              <w:tab/>
            </w:r>
            <w:r w:rsidRPr="00A701C9">
              <w:rPr>
                <w:rStyle w:val="Hyperlink"/>
                <w:noProof/>
              </w:rPr>
              <w:t>Deposit-Refund Systems</w:t>
            </w:r>
            <w:r>
              <w:rPr>
                <w:noProof/>
                <w:webHidden/>
              </w:rPr>
              <w:tab/>
            </w:r>
            <w:r>
              <w:rPr>
                <w:noProof/>
                <w:webHidden/>
              </w:rPr>
              <w:fldChar w:fldCharType="begin"/>
            </w:r>
            <w:r>
              <w:rPr>
                <w:noProof/>
                <w:webHidden/>
              </w:rPr>
              <w:instrText xml:space="preserve"> PAGEREF _Toc103269546 \h </w:instrText>
            </w:r>
            <w:r>
              <w:rPr>
                <w:noProof/>
                <w:webHidden/>
              </w:rPr>
            </w:r>
            <w:r>
              <w:rPr>
                <w:noProof/>
                <w:webHidden/>
              </w:rPr>
              <w:fldChar w:fldCharType="separate"/>
            </w:r>
            <w:r>
              <w:rPr>
                <w:noProof/>
                <w:webHidden/>
              </w:rPr>
              <w:t>13</w:t>
            </w:r>
            <w:r>
              <w:rPr>
                <w:noProof/>
                <w:webHidden/>
              </w:rPr>
              <w:fldChar w:fldCharType="end"/>
            </w:r>
          </w:hyperlink>
        </w:p>
        <w:p w14:paraId="03A84DCF" w14:textId="3B833355" w:rsidR="00792D49" w:rsidRDefault="00792D49" w:rsidP="00E75BF6">
          <w:pPr>
            <w:pStyle w:val="Verzeichnis2"/>
            <w:rPr>
              <w:rFonts w:asciiTheme="minorHAnsi" w:eastAsiaTheme="minorEastAsia" w:hAnsiTheme="minorHAnsi"/>
              <w:noProof/>
              <w:lang w:val="de-DE"/>
            </w:rPr>
          </w:pPr>
          <w:hyperlink w:anchor="_Toc103269547" w:history="1">
            <w:r w:rsidRPr="00A701C9">
              <w:rPr>
                <w:rStyle w:val="Hyperlink"/>
                <w:noProof/>
              </w:rPr>
              <w:t>2.2.</w:t>
            </w:r>
            <w:r>
              <w:rPr>
                <w:rFonts w:asciiTheme="minorHAnsi" w:eastAsiaTheme="minorEastAsia" w:hAnsiTheme="minorHAnsi"/>
                <w:noProof/>
                <w:lang w:val="de-DE"/>
              </w:rPr>
              <w:tab/>
            </w:r>
            <w:r w:rsidRPr="00A701C9">
              <w:rPr>
                <w:rStyle w:val="Hyperlink"/>
                <w:noProof/>
              </w:rPr>
              <w:t>Non-Market-Based Instruments</w:t>
            </w:r>
            <w:r>
              <w:rPr>
                <w:noProof/>
                <w:webHidden/>
              </w:rPr>
              <w:tab/>
            </w:r>
            <w:r>
              <w:rPr>
                <w:noProof/>
                <w:webHidden/>
              </w:rPr>
              <w:fldChar w:fldCharType="begin"/>
            </w:r>
            <w:r>
              <w:rPr>
                <w:noProof/>
                <w:webHidden/>
              </w:rPr>
              <w:instrText xml:space="preserve"> PAGEREF _Toc103269547 \h </w:instrText>
            </w:r>
            <w:r>
              <w:rPr>
                <w:noProof/>
                <w:webHidden/>
              </w:rPr>
            </w:r>
            <w:r>
              <w:rPr>
                <w:noProof/>
                <w:webHidden/>
              </w:rPr>
              <w:fldChar w:fldCharType="separate"/>
            </w:r>
            <w:r>
              <w:rPr>
                <w:noProof/>
                <w:webHidden/>
              </w:rPr>
              <w:t>13</w:t>
            </w:r>
            <w:r>
              <w:rPr>
                <w:noProof/>
                <w:webHidden/>
              </w:rPr>
              <w:fldChar w:fldCharType="end"/>
            </w:r>
          </w:hyperlink>
        </w:p>
        <w:p w14:paraId="6ABDC275" w14:textId="5D5BDA10"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8" w:history="1">
            <w:r w:rsidRPr="00A701C9">
              <w:rPr>
                <w:rStyle w:val="Hyperlink"/>
                <w:noProof/>
              </w:rPr>
              <w:t>2.2.1.</w:t>
            </w:r>
            <w:r>
              <w:rPr>
                <w:rFonts w:asciiTheme="minorHAnsi" w:eastAsiaTheme="minorEastAsia" w:hAnsiTheme="minorHAnsi"/>
                <w:noProof/>
                <w:lang w:val="de-DE"/>
              </w:rPr>
              <w:tab/>
            </w:r>
            <w:r w:rsidRPr="00A701C9">
              <w:rPr>
                <w:rStyle w:val="Hyperlink"/>
                <w:noProof/>
              </w:rPr>
              <w:t>Command-and-Control</w:t>
            </w:r>
            <w:r>
              <w:rPr>
                <w:noProof/>
                <w:webHidden/>
              </w:rPr>
              <w:tab/>
            </w:r>
            <w:r>
              <w:rPr>
                <w:noProof/>
                <w:webHidden/>
              </w:rPr>
              <w:fldChar w:fldCharType="begin"/>
            </w:r>
            <w:r>
              <w:rPr>
                <w:noProof/>
                <w:webHidden/>
              </w:rPr>
              <w:instrText xml:space="preserve"> PAGEREF _Toc103269548 \h </w:instrText>
            </w:r>
            <w:r>
              <w:rPr>
                <w:noProof/>
                <w:webHidden/>
              </w:rPr>
            </w:r>
            <w:r>
              <w:rPr>
                <w:noProof/>
                <w:webHidden/>
              </w:rPr>
              <w:fldChar w:fldCharType="separate"/>
            </w:r>
            <w:r>
              <w:rPr>
                <w:noProof/>
                <w:webHidden/>
              </w:rPr>
              <w:t>13</w:t>
            </w:r>
            <w:r>
              <w:rPr>
                <w:noProof/>
                <w:webHidden/>
              </w:rPr>
              <w:fldChar w:fldCharType="end"/>
            </w:r>
          </w:hyperlink>
        </w:p>
        <w:p w14:paraId="0CD9EE8E" w14:textId="57B5DBDA"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49" w:history="1">
            <w:r w:rsidRPr="00A701C9">
              <w:rPr>
                <w:rStyle w:val="Hyperlink"/>
                <w:noProof/>
              </w:rPr>
              <w:t>2.2.2.</w:t>
            </w:r>
            <w:r>
              <w:rPr>
                <w:rFonts w:asciiTheme="minorHAnsi" w:eastAsiaTheme="minorEastAsia" w:hAnsiTheme="minorHAnsi"/>
                <w:noProof/>
                <w:lang w:val="de-DE"/>
              </w:rPr>
              <w:tab/>
            </w:r>
            <w:r w:rsidRPr="00A701C9">
              <w:rPr>
                <w:rStyle w:val="Hyperlink"/>
                <w:noProof/>
              </w:rPr>
              <w:t>Reporting Requirements</w:t>
            </w:r>
            <w:r>
              <w:rPr>
                <w:noProof/>
                <w:webHidden/>
              </w:rPr>
              <w:tab/>
            </w:r>
            <w:r>
              <w:rPr>
                <w:noProof/>
                <w:webHidden/>
              </w:rPr>
              <w:fldChar w:fldCharType="begin"/>
            </w:r>
            <w:r>
              <w:rPr>
                <w:noProof/>
                <w:webHidden/>
              </w:rPr>
              <w:instrText xml:space="preserve"> PAGEREF _Toc103269549 \h </w:instrText>
            </w:r>
            <w:r>
              <w:rPr>
                <w:noProof/>
                <w:webHidden/>
              </w:rPr>
            </w:r>
            <w:r>
              <w:rPr>
                <w:noProof/>
                <w:webHidden/>
              </w:rPr>
              <w:fldChar w:fldCharType="separate"/>
            </w:r>
            <w:r>
              <w:rPr>
                <w:noProof/>
                <w:webHidden/>
              </w:rPr>
              <w:t>13</w:t>
            </w:r>
            <w:r>
              <w:rPr>
                <w:noProof/>
                <w:webHidden/>
              </w:rPr>
              <w:fldChar w:fldCharType="end"/>
            </w:r>
          </w:hyperlink>
        </w:p>
        <w:p w14:paraId="1FA16E37" w14:textId="52B2F0BF"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0" w:history="1">
            <w:r w:rsidRPr="00A701C9">
              <w:rPr>
                <w:rStyle w:val="Hyperlink"/>
                <w:noProof/>
              </w:rPr>
              <w:t>2.2.3.</w:t>
            </w:r>
            <w:r>
              <w:rPr>
                <w:rFonts w:asciiTheme="minorHAnsi" w:eastAsiaTheme="minorEastAsia" w:hAnsiTheme="minorHAnsi"/>
                <w:noProof/>
                <w:lang w:val="de-DE"/>
              </w:rPr>
              <w:tab/>
            </w:r>
            <w:r w:rsidRPr="00A701C9">
              <w:rPr>
                <w:rStyle w:val="Hyperlink"/>
                <w:noProof/>
              </w:rPr>
              <w:t>Active Green Technology Support</w:t>
            </w:r>
            <w:r>
              <w:rPr>
                <w:noProof/>
                <w:webHidden/>
              </w:rPr>
              <w:tab/>
            </w:r>
            <w:r>
              <w:rPr>
                <w:noProof/>
                <w:webHidden/>
              </w:rPr>
              <w:fldChar w:fldCharType="begin"/>
            </w:r>
            <w:r>
              <w:rPr>
                <w:noProof/>
                <w:webHidden/>
              </w:rPr>
              <w:instrText xml:space="preserve"> PAGEREF _Toc103269550 \h </w:instrText>
            </w:r>
            <w:r>
              <w:rPr>
                <w:noProof/>
                <w:webHidden/>
              </w:rPr>
            </w:r>
            <w:r>
              <w:rPr>
                <w:noProof/>
                <w:webHidden/>
              </w:rPr>
              <w:fldChar w:fldCharType="separate"/>
            </w:r>
            <w:r>
              <w:rPr>
                <w:noProof/>
                <w:webHidden/>
              </w:rPr>
              <w:t>14</w:t>
            </w:r>
            <w:r>
              <w:rPr>
                <w:noProof/>
                <w:webHidden/>
              </w:rPr>
              <w:fldChar w:fldCharType="end"/>
            </w:r>
          </w:hyperlink>
        </w:p>
        <w:p w14:paraId="0F0E0967" w14:textId="18A8E57B"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1" w:history="1">
            <w:r w:rsidRPr="00A701C9">
              <w:rPr>
                <w:rStyle w:val="Hyperlink"/>
                <w:noProof/>
              </w:rPr>
              <w:t>2.2.4.</w:t>
            </w:r>
            <w:r>
              <w:rPr>
                <w:rFonts w:asciiTheme="minorHAnsi" w:eastAsiaTheme="minorEastAsia" w:hAnsiTheme="minorHAnsi"/>
                <w:noProof/>
                <w:lang w:val="de-DE"/>
              </w:rPr>
              <w:tab/>
            </w:r>
            <w:r w:rsidRPr="00A701C9">
              <w:rPr>
                <w:rStyle w:val="Hyperlink"/>
                <w:noProof/>
              </w:rPr>
              <w:t>Removal of Green Tech Financial Barriers</w:t>
            </w:r>
            <w:r>
              <w:rPr>
                <w:noProof/>
                <w:webHidden/>
              </w:rPr>
              <w:tab/>
            </w:r>
            <w:r>
              <w:rPr>
                <w:noProof/>
                <w:webHidden/>
              </w:rPr>
              <w:fldChar w:fldCharType="begin"/>
            </w:r>
            <w:r>
              <w:rPr>
                <w:noProof/>
                <w:webHidden/>
              </w:rPr>
              <w:instrText xml:space="preserve"> PAGEREF _Toc103269551 \h </w:instrText>
            </w:r>
            <w:r>
              <w:rPr>
                <w:noProof/>
                <w:webHidden/>
              </w:rPr>
            </w:r>
            <w:r>
              <w:rPr>
                <w:noProof/>
                <w:webHidden/>
              </w:rPr>
              <w:fldChar w:fldCharType="separate"/>
            </w:r>
            <w:r>
              <w:rPr>
                <w:noProof/>
                <w:webHidden/>
              </w:rPr>
              <w:t>14</w:t>
            </w:r>
            <w:r>
              <w:rPr>
                <w:noProof/>
                <w:webHidden/>
              </w:rPr>
              <w:fldChar w:fldCharType="end"/>
            </w:r>
          </w:hyperlink>
        </w:p>
        <w:p w14:paraId="288B6A98" w14:textId="0FD8FBB4"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2" w:history="1">
            <w:r w:rsidRPr="00A701C9">
              <w:rPr>
                <w:rStyle w:val="Hyperlink"/>
                <w:noProof/>
              </w:rPr>
              <w:t>2.2.5.</w:t>
            </w:r>
            <w:r>
              <w:rPr>
                <w:rFonts w:asciiTheme="minorHAnsi" w:eastAsiaTheme="minorEastAsia" w:hAnsiTheme="minorHAnsi"/>
                <w:noProof/>
                <w:lang w:val="de-DE"/>
              </w:rPr>
              <w:tab/>
            </w:r>
            <w:r w:rsidRPr="00A701C9">
              <w:rPr>
                <w:rStyle w:val="Hyperlink"/>
                <w:noProof/>
              </w:rPr>
              <w:t>Information and Voluntary Approaches</w:t>
            </w:r>
            <w:r>
              <w:rPr>
                <w:noProof/>
                <w:webHidden/>
              </w:rPr>
              <w:tab/>
            </w:r>
            <w:r>
              <w:rPr>
                <w:noProof/>
                <w:webHidden/>
              </w:rPr>
              <w:fldChar w:fldCharType="begin"/>
            </w:r>
            <w:r>
              <w:rPr>
                <w:noProof/>
                <w:webHidden/>
              </w:rPr>
              <w:instrText xml:space="preserve"> PAGEREF _Toc103269552 \h </w:instrText>
            </w:r>
            <w:r>
              <w:rPr>
                <w:noProof/>
                <w:webHidden/>
              </w:rPr>
            </w:r>
            <w:r>
              <w:rPr>
                <w:noProof/>
                <w:webHidden/>
              </w:rPr>
              <w:fldChar w:fldCharType="separate"/>
            </w:r>
            <w:r>
              <w:rPr>
                <w:noProof/>
                <w:webHidden/>
              </w:rPr>
              <w:t>14</w:t>
            </w:r>
            <w:r>
              <w:rPr>
                <w:noProof/>
                <w:webHidden/>
              </w:rPr>
              <w:fldChar w:fldCharType="end"/>
            </w:r>
          </w:hyperlink>
        </w:p>
        <w:p w14:paraId="07850936" w14:textId="64C25AE9" w:rsidR="00792D49" w:rsidRDefault="00792D49" w:rsidP="00E75BF6">
          <w:pPr>
            <w:pStyle w:val="Verzeichnis2"/>
            <w:rPr>
              <w:rFonts w:asciiTheme="minorHAnsi" w:eastAsiaTheme="minorEastAsia" w:hAnsiTheme="minorHAnsi"/>
              <w:noProof/>
              <w:lang w:val="de-DE"/>
            </w:rPr>
          </w:pPr>
          <w:hyperlink w:anchor="_Toc103269553" w:history="1">
            <w:r w:rsidRPr="00A701C9">
              <w:rPr>
                <w:rStyle w:val="Hyperlink"/>
                <w:noProof/>
              </w:rPr>
              <w:t>2.3.</w:t>
            </w:r>
            <w:r>
              <w:rPr>
                <w:rFonts w:asciiTheme="minorHAnsi" w:eastAsiaTheme="minorEastAsia" w:hAnsiTheme="minorHAnsi"/>
                <w:noProof/>
                <w:lang w:val="de-DE"/>
              </w:rPr>
              <w:tab/>
            </w:r>
            <w:r w:rsidRPr="00A701C9">
              <w:rPr>
                <w:rStyle w:val="Hyperlink"/>
                <w:noProof/>
              </w:rPr>
              <w:t>Road Transport</w:t>
            </w:r>
            <w:r w:rsidRPr="00A701C9">
              <w:rPr>
                <w:rStyle w:val="Hyperlink"/>
                <w:noProof/>
              </w:rPr>
              <w:t xml:space="preserve"> </w:t>
            </w:r>
            <w:r w:rsidRPr="00A701C9">
              <w:rPr>
                <w:rStyle w:val="Hyperlink"/>
                <w:noProof/>
              </w:rPr>
              <w:t>Assessment Statistics</w:t>
            </w:r>
            <w:r>
              <w:rPr>
                <w:noProof/>
                <w:webHidden/>
              </w:rPr>
              <w:tab/>
            </w:r>
            <w:r>
              <w:rPr>
                <w:noProof/>
                <w:webHidden/>
              </w:rPr>
              <w:fldChar w:fldCharType="begin"/>
            </w:r>
            <w:r>
              <w:rPr>
                <w:noProof/>
                <w:webHidden/>
              </w:rPr>
              <w:instrText xml:space="preserve"> PAGEREF _Toc103269553 \h </w:instrText>
            </w:r>
            <w:r>
              <w:rPr>
                <w:noProof/>
                <w:webHidden/>
              </w:rPr>
            </w:r>
            <w:r>
              <w:rPr>
                <w:noProof/>
                <w:webHidden/>
              </w:rPr>
              <w:fldChar w:fldCharType="separate"/>
            </w:r>
            <w:r>
              <w:rPr>
                <w:noProof/>
                <w:webHidden/>
              </w:rPr>
              <w:t>16</w:t>
            </w:r>
            <w:r>
              <w:rPr>
                <w:noProof/>
                <w:webHidden/>
              </w:rPr>
              <w:fldChar w:fldCharType="end"/>
            </w:r>
          </w:hyperlink>
        </w:p>
        <w:p w14:paraId="15BF14BE" w14:textId="6D30F667"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4" w:history="1">
            <w:r w:rsidRPr="00A701C9">
              <w:rPr>
                <w:rStyle w:val="Hyperlink"/>
                <w:noProof/>
              </w:rPr>
              <w:t>2.3.1.</w:t>
            </w:r>
            <w:r>
              <w:rPr>
                <w:rFonts w:asciiTheme="minorHAnsi" w:eastAsiaTheme="minorEastAsia" w:hAnsiTheme="minorHAnsi"/>
                <w:noProof/>
                <w:lang w:val="de-DE"/>
              </w:rPr>
              <w:tab/>
            </w:r>
            <w:r w:rsidRPr="00A701C9">
              <w:rPr>
                <w:rStyle w:val="Hyperlink"/>
                <w:noProof/>
              </w:rPr>
              <w:t>Specific emissions from passenger cars</w:t>
            </w:r>
            <w:r>
              <w:rPr>
                <w:noProof/>
                <w:webHidden/>
              </w:rPr>
              <w:tab/>
            </w:r>
            <w:r>
              <w:rPr>
                <w:noProof/>
                <w:webHidden/>
              </w:rPr>
              <w:fldChar w:fldCharType="begin"/>
            </w:r>
            <w:r>
              <w:rPr>
                <w:noProof/>
                <w:webHidden/>
              </w:rPr>
              <w:instrText xml:space="preserve"> PAGEREF _Toc103269554 \h </w:instrText>
            </w:r>
            <w:r>
              <w:rPr>
                <w:noProof/>
                <w:webHidden/>
              </w:rPr>
            </w:r>
            <w:r>
              <w:rPr>
                <w:noProof/>
                <w:webHidden/>
              </w:rPr>
              <w:fldChar w:fldCharType="separate"/>
            </w:r>
            <w:r>
              <w:rPr>
                <w:noProof/>
                <w:webHidden/>
              </w:rPr>
              <w:t>16</w:t>
            </w:r>
            <w:r>
              <w:rPr>
                <w:noProof/>
                <w:webHidden/>
              </w:rPr>
              <w:fldChar w:fldCharType="end"/>
            </w:r>
          </w:hyperlink>
        </w:p>
        <w:p w14:paraId="5E8B725F" w14:textId="54BAB977"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5" w:history="1">
            <w:r w:rsidRPr="00A701C9">
              <w:rPr>
                <w:rStyle w:val="Hyperlink"/>
                <w:noProof/>
              </w:rPr>
              <w:t>2.3.2.</w:t>
            </w:r>
            <w:r>
              <w:rPr>
                <w:rFonts w:asciiTheme="minorHAnsi" w:eastAsiaTheme="minorEastAsia" w:hAnsiTheme="minorHAnsi"/>
                <w:noProof/>
                <w:lang w:val="de-DE"/>
              </w:rPr>
              <w:tab/>
            </w:r>
            <w:r w:rsidRPr="00A701C9">
              <w:rPr>
                <w:rStyle w:val="Hyperlink"/>
                <w:noProof/>
              </w:rPr>
              <w:t>Detailed Evaluation of passenger car taxation in Germany</w:t>
            </w:r>
            <w:r>
              <w:rPr>
                <w:noProof/>
                <w:webHidden/>
              </w:rPr>
              <w:tab/>
            </w:r>
            <w:r>
              <w:rPr>
                <w:noProof/>
                <w:webHidden/>
              </w:rPr>
              <w:fldChar w:fldCharType="begin"/>
            </w:r>
            <w:r>
              <w:rPr>
                <w:noProof/>
                <w:webHidden/>
              </w:rPr>
              <w:instrText xml:space="preserve"> PAGEREF _Toc103269555 \h </w:instrText>
            </w:r>
            <w:r>
              <w:rPr>
                <w:noProof/>
                <w:webHidden/>
              </w:rPr>
            </w:r>
            <w:r>
              <w:rPr>
                <w:noProof/>
                <w:webHidden/>
              </w:rPr>
              <w:fldChar w:fldCharType="separate"/>
            </w:r>
            <w:r>
              <w:rPr>
                <w:noProof/>
                <w:webHidden/>
              </w:rPr>
              <w:t>16</w:t>
            </w:r>
            <w:r>
              <w:rPr>
                <w:noProof/>
                <w:webHidden/>
              </w:rPr>
              <w:fldChar w:fldCharType="end"/>
            </w:r>
          </w:hyperlink>
        </w:p>
        <w:p w14:paraId="26AF8CF1" w14:textId="44118A4D"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6" w:history="1">
            <w:r w:rsidRPr="00A701C9">
              <w:rPr>
                <w:rStyle w:val="Hyperlink"/>
                <w:noProof/>
              </w:rPr>
              <w:t>2.3.3.</w:t>
            </w:r>
            <w:r>
              <w:rPr>
                <w:rFonts w:asciiTheme="minorHAnsi" w:eastAsiaTheme="minorEastAsia" w:hAnsiTheme="minorHAnsi"/>
                <w:noProof/>
                <w:lang w:val="de-DE"/>
              </w:rPr>
              <w:tab/>
            </w:r>
            <w:r w:rsidRPr="00A701C9">
              <w:rPr>
                <w:rStyle w:val="Hyperlink"/>
                <w:noProof/>
              </w:rPr>
              <w:t>H</w:t>
            </w:r>
            <w:r w:rsidRPr="00A701C9">
              <w:rPr>
                <w:rStyle w:val="Hyperlink"/>
                <w:noProof/>
              </w:rPr>
              <w:t>D</w:t>
            </w:r>
            <w:r w:rsidRPr="00A701C9">
              <w:rPr>
                <w:rStyle w:val="Hyperlink"/>
                <w:noProof/>
              </w:rPr>
              <w:t>V Figures:</w:t>
            </w:r>
            <w:r>
              <w:rPr>
                <w:noProof/>
                <w:webHidden/>
              </w:rPr>
              <w:tab/>
            </w:r>
            <w:r>
              <w:rPr>
                <w:noProof/>
                <w:webHidden/>
              </w:rPr>
              <w:fldChar w:fldCharType="begin"/>
            </w:r>
            <w:r>
              <w:rPr>
                <w:noProof/>
                <w:webHidden/>
              </w:rPr>
              <w:instrText xml:space="preserve"> PAGEREF _Toc103269556 \h </w:instrText>
            </w:r>
            <w:r>
              <w:rPr>
                <w:noProof/>
                <w:webHidden/>
              </w:rPr>
            </w:r>
            <w:r>
              <w:rPr>
                <w:noProof/>
                <w:webHidden/>
              </w:rPr>
              <w:fldChar w:fldCharType="separate"/>
            </w:r>
            <w:r>
              <w:rPr>
                <w:noProof/>
                <w:webHidden/>
              </w:rPr>
              <w:t>18</w:t>
            </w:r>
            <w:r>
              <w:rPr>
                <w:noProof/>
                <w:webHidden/>
              </w:rPr>
              <w:fldChar w:fldCharType="end"/>
            </w:r>
          </w:hyperlink>
        </w:p>
        <w:p w14:paraId="37BEB8A4" w14:textId="376A5AE6" w:rsidR="00792D49" w:rsidRDefault="00792D49" w:rsidP="00E75BF6">
          <w:pPr>
            <w:pStyle w:val="Verzeichnis2"/>
            <w:rPr>
              <w:rFonts w:asciiTheme="minorHAnsi" w:eastAsiaTheme="minorEastAsia" w:hAnsiTheme="minorHAnsi"/>
              <w:noProof/>
              <w:lang w:val="de-DE"/>
            </w:rPr>
          </w:pPr>
          <w:hyperlink w:anchor="_Toc103269557" w:history="1">
            <w:r w:rsidRPr="00A701C9">
              <w:rPr>
                <w:rStyle w:val="Hyperlink"/>
                <w:noProof/>
              </w:rPr>
              <w:t>2.4.</w:t>
            </w:r>
            <w:r>
              <w:rPr>
                <w:rFonts w:asciiTheme="minorHAnsi" w:eastAsiaTheme="minorEastAsia" w:hAnsiTheme="minorHAnsi"/>
                <w:noProof/>
                <w:lang w:val="de-DE"/>
              </w:rPr>
              <w:tab/>
            </w:r>
            <w:r w:rsidRPr="00A701C9">
              <w:rPr>
                <w:rStyle w:val="Hyperlink"/>
                <w:noProof/>
              </w:rPr>
              <w:t>Road Transport Assessment Statistics</w:t>
            </w:r>
            <w:r>
              <w:rPr>
                <w:noProof/>
                <w:webHidden/>
              </w:rPr>
              <w:tab/>
            </w:r>
            <w:r>
              <w:rPr>
                <w:noProof/>
                <w:webHidden/>
              </w:rPr>
              <w:fldChar w:fldCharType="begin"/>
            </w:r>
            <w:r>
              <w:rPr>
                <w:noProof/>
                <w:webHidden/>
              </w:rPr>
              <w:instrText xml:space="preserve"> PAGEREF _Toc103269557 \h </w:instrText>
            </w:r>
            <w:r>
              <w:rPr>
                <w:noProof/>
                <w:webHidden/>
              </w:rPr>
            </w:r>
            <w:r>
              <w:rPr>
                <w:noProof/>
                <w:webHidden/>
              </w:rPr>
              <w:fldChar w:fldCharType="separate"/>
            </w:r>
            <w:r>
              <w:rPr>
                <w:noProof/>
                <w:webHidden/>
              </w:rPr>
              <w:t>21</w:t>
            </w:r>
            <w:r>
              <w:rPr>
                <w:noProof/>
                <w:webHidden/>
              </w:rPr>
              <w:fldChar w:fldCharType="end"/>
            </w:r>
          </w:hyperlink>
        </w:p>
        <w:p w14:paraId="2ABE432C" w14:textId="41D1E3C6"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8" w:history="1">
            <w:r w:rsidRPr="00A701C9">
              <w:rPr>
                <w:rStyle w:val="Hyperlink"/>
                <w:noProof/>
              </w:rPr>
              <w:t>2.4.1.</w:t>
            </w:r>
            <w:r>
              <w:rPr>
                <w:rFonts w:asciiTheme="minorHAnsi" w:eastAsiaTheme="minorEastAsia" w:hAnsiTheme="minorHAnsi"/>
                <w:noProof/>
                <w:lang w:val="de-DE"/>
              </w:rPr>
              <w:tab/>
            </w:r>
            <w:r w:rsidRPr="00A701C9">
              <w:rPr>
                <w:rStyle w:val="Hyperlink"/>
                <w:noProof/>
              </w:rPr>
              <w:t>Greenhouse Gas Emissions</w:t>
            </w:r>
            <w:r>
              <w:rPr>
                <w:noProof/>
                <w:webHidden/>
              </w:rPr>
              <w:tab/>
            </w:r>
            <w:r>
              <w:rPr>
                <w:noProof/>
                <w:webHidden/>
              </w:rPr>
              <w:fldChar w:fldCharType="begin"/>
            </w:r>
            <w:r>
              <w:rPr>
                <w:noProof/>
                <w:webHidden/>
              </w:rPr>
              <w:instrText xml:space="preserve"> PAGEREF _Toc103269558 \h </w:instrText>
            </w:r>
            <w:r>
              <w:rPr>
                <w:noProof/>
                <w:webHidden/>
              </w:rPr>
            </w:r>
            <w:r>
              <w:rPr>
                <w:noProof/>
                <w:webHidden/>
              </w:rPr>
              <w:fldChar w:fldCharType="separate"/>
            </w:r>
            <w:r>
              <w:rPr>
                <w:noProof/>
                <w:webHidden/>
              </w:rPr>
              <w:t>21</w:t>
            </w:r>
            <w:r>
              <w:rPr>
                <w:noProof/>
                <w:webHidden/>
              </w:rPr>
              <w:fldChar w:fldCharType="end"/>
            </w:r>
          </w:hyperlink>
        </w:p>
        <w:p w14:paraId="6023AF6C" w14:textId="6584FB7B"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59" w:history="1">
            <w:r w:rsidRPr="00A701C9">
              <w:rPr>
                <w:rStyle w:val="Hyperlink"/>
                <w:noProof/>
              </w:rPr>
              <w:t>2.4.2.</w:t>
            </w:r>
            <w:r>
              <w:rPr>
                <w:rFonts w:asciiTheme="minorHAnsi" w:eastAsiaTheme="minorEastAsia" w:hAnsiTheme="minorHAnsi"/>
                <w:noProof/>
                <w:lang w:val="de-DE"/>
              </w:rPr>
              <w:tab/>
            </w:r>
            <w:r w:rsidRPr="00A701C9">
              <w:rPr>
                <w:rStyle w:val="Hyperlink"/>
                <w:noProof/>
              </w:rPr>
              <w:t>Final Energy Demand</w:t>
            </w:r>
            <w:r>
              <w:rPr>
                <w:noProof/>
                <w:webHidden/>
              </w:rPr>
              <w:tab/>
            </w:r>
            <w:r>
              <w:rPr>
                <w:noProof/>
                <w:webHidden/>
              </w:rPr>
              <w:fldChar w:fldCharType="begin"/>
            </w:r>
            <w:r>
              <w:rPr>
                <w:noProof/>
                <w:webHidden/>
              </w:rPr>
              <w:instrText xml:space="preserve"> PAGEREF _Toc103269559 \h </w:instrText>
            </w:r>
            <w:r>
              <w:rPr>
                <w:noProof/>
                <w:webHidden/>
              </w:rPr>
            </w:r>
            <w:r>
              <w:rPr>
                <w:noProof/>
                <w:webHidden/>
              </w:rPr>
              <w:fldChar w:fldCharType="separate"/>
            </w:r>
            <w:r>
              <w:rPr>
                <w:noProof/>
                <w:webHidden/>
              </w:rPr>
              <w:t>22</w:t>
            </w:r>
            <w:r>
              <w:rPr>
                <w:noProof/>
                <w:webHidden/>
              </w:rPr>
              <w:fldChar w:fldCharType="end"/>
            </w:r>
          </w:hyperlink>
        </w:p>
        <w:p w14:paraId="540DA42A" w14:textId="73817992"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60" w:history="1">
            <w:r w:rsidRPr="00A701C9">
              <w:rPr>
                <w:rStyle w:val="Hyperlink"/>
                <w:noProof/>
              </w:rPr>
              <w:t>2.4.3.</w:t>
            </w:r>
            <w:r>
              <w:rPr>
                <w:rFonts w:asciiTheme="minorHAnsi" w:eastAsiaTheme="minorEastAsia" w:hAnsiTheme="minorHAnsi"/>
                <w:noProof/>
                <w:lang w:val="de-DE"/>
              </w:rPr>
              <w:tab/>
            </w:r>
            <w:r w:rsidRPr="00A701C9">
              <w:rPr>
                <w:rStyle w:val="Hyperlink"/>
                <w:noProof/>
              </w:rPr>
              <w:t>Transport Performance</w:t>
            </w:r>
            <w:r>
              <w:rPr>
                <w:noProof/>
                <w:webHidden/>
              </w:rPr>
              <w:tab/>
            </w:r>
            <w:r>
              <w:rPr>
                <w:noProof/>
                <w:webHidden/>
              </w:rPr>
              <w:fldChar w:fldCharType="begin"/>
            </w:r>
            <w:r>
              <w:rPr>
                <w:noProof/>
                <w:webHidden/>
              </w:rPr>
              <w:instrText xml:space="preserve"> PAGEREF _Toc103269560 \h </w:instrText>
            </w:r>
            <w:r>
              <w:rPr>
                <w:noProof/>
                <w:webHidden/>
              </w:rPr>
            </w:r>
            <w:r>
              <w:rPr>
                <w:noProof/>
                <w:webHidden/>
              </w:rPr>
              <w:fldChar w:fldCharType="separate"/>
            </w:r>
            <w:r>
              <w:rPr>
                <w:noProof/>
                <w:webHidden/>
              </w:rPr>
              <w:t>22</w:t>
            </w:r>
            <w:r>
              <w:rPr>
                <w:noProof/>
                <w:webHidden/>
              </w:rPr>
              <w:fldChar w:fldCharType="end"/>
            </w:r>
          </w:hyperlink>
        </w:p>
        <w:p w14:paraId="2A5FC89C" w14:textId="742D44BE" w:rsidR="00792D49" w:rsidRDefault="00792D49">
          <w:pPr>
            <w:pStyle w:val="Verzeichnis3"/>
            <w:tabs>
              <w:tab w:val="left" w:pos="1200"/>
              <w:tab w:val="right" w:leader="dot" w:pos="9062"/>
            </w:tabs>
            <w:rPr>
              <w:rFonts w:asciiTheme="minorHAnsi" w:eastAsiaTheme="minorEastAsia" w:hAnsiTheme="minorHAnsi"/>
              <w:noProof/>
              <w:lang w:val="de-DE"/>
            </w:rPr>
          </w:pPr>
          <w:hyperlink w:anchor="_Toc103269561" w:history="1">
            <w:r w:rsidRPr="00A701C9">
              <w:rPr>
                <w:rStyle w:val="Hyperlink"/>
                <w:noProof/>
              </w:rPr>
              <w:t>2.4.4.</w:t>
            </w:r>
            <w:r>
              <w:rPr>
                <w:rFonts w:asciiTheme="minorHAnsi" w:eastAsiaTheme="minorEastAsia" w:hAnsiTheme="minorHAnsi"/>
                <w:noProof/>
                <w:lang w:val="de-DE"/>
              </w:rPr>
              <w:tab/>
            </w:r>
            <w:r w:rsidRPr="00A701C9">
              <w:rPr>
                <w:rStyle w:val="Hyperlink"/>
                <w:noProof/>
              </w:rPr>
              <w:t>Vehicle Fleet</w:t>
            </w:r>
            <w:r>
              <w:rPr>
                <w:noProof/>
                <w:webHidden/>
              </w:rPr>
              <w:tab/>
            </w:r>
            <w:r>
              <w:rPr>
                <w:noProof/>
                <w:webHidden/>
              </w:rPr>
              <w:fldChar w:fldCharType="begin"/>
            </w:r>
            <w:r>
              <w:rPr>
                <w:noProof/>
                <w:webHidden/>
              </w:rPr>
              <w:instrText xml:space="preserve"> PAGEREF _Toc103269561 \h </w:instrText>
            </w:r>
            <w:r>
              <w:rPr>
                <w:noProof/>
                <w:webHidden/>
              </w:rPr>
            </w:r>
            <w:r>
              <w:rPr>
                <w:noProof/>
                <w:webHidden/>
              </w:rPr>
              <w:fldChar w:fldCharType="separate"/>
            </w:r>
            <w:r>
              <w:rPr>
                <w:noProof/>
                <w:webHidden/>
              </w:rPr>
              <w:t>23</w:t>
            </w:r>
            <w:r>
              <w:rPr>
                <w:noProof/>
                <w:webHidden/>
              </w:rPr>
              <w:fldChar w:fldCharType="end"/>
            </w:r>
          </w:hyperlink>
        </w:p>
        <w:p w14:paraId="379FCAFC" w14:textId="67F4F1C3" w:rsidR="00792D49" w:rsidRDefault="00792D49">
          <w:pPr>
            <w:pStyle w:val="Verzeichnis1"/>
            <w:tabs>
              <w:tab w:val="left" w:pos="480"/>
              <w:tab w:val="right" w:leader="dot" w:pos="9062"/>
            </w:tabs>
            <w:rPr>
              <w:rFonts w:asciiTheme="minorHAnsi" w:eastAsiaTheme="minorEastAsia" w:hAnsiTheme="minorHAnsi"/>
              <w:noProof/>
              <w:lang w:val="de-DE"/>
            </w:rPr>
          </w:pPr>
          <w:hyperlink w:anchor="_Toc103269562" w:history="1">
            <w:r w:rsidRPr="00A701C9">
              <w:rPr>
                <w:rStyle w:val="Hyperlink"/>
                <w:noProof/>
              </w:rPr>
              <w:t>3.</w:t>
            </w:r>
            <w:r>
              <w:rPr>
                <w:rFonts w:asciiTheme="minorHAnsi" w:eastAsiaTheme="minorEastAsia" w:hAnsiTheme="minorHAnsi"/>
                <w:noProof/>
                <w:lang w:val="de-DE"/>
              </w:rPr>
              <w:tab/>
            </w:r>
            <w:r w:rsidRPr="00A701C9">
              <w:rPr>
                <w:rStyle w:val="Hyperlink"/>
                <w:noProof/>
              </w:rPr>
              <w:t>References</w:t>
            </w:r>
            <w:r>
              <w:rPr>
                <w:noProof/>
                <w:webHidden/>
              </w:rPr>
              <w:tab/>
            </w:r>
            <w:r>
              <w:rPr>
                <w:noProof/>
                <w:webHidden/>
              </w:rPr>
              <w:fldChar w:fldCharType="begin"/>
            </w:r>
            <w:r>
              <w:rPr>
                <w:noProof/>
                <w:webHidden/>
              </w:rPr>
              <w:instrText xml:space="preserve"> PAGEREF _Toc103269562 \h </w:instrText>
            </w:r>
            <w:r>
              <w:rPr>
                <w:noProof/>
                <w:webHidden/>
              </w:rPr>
            </w:r>
            <w:r>
              <w:rPr>
                <w:noProof/>
                <w:webHidden/>
              </w:rPr>
              <w:fldChar w:fldCharType="separate"/>
            </w:r>
            <w:r>
              <w:rPr>
                <w:noProof/>
                <w:webHidden/>
              </w:rPr>
              <w:t>25</w:t>
            </w:r>
            <w:r>
              <w:rPr>
                <w:noProof/>
                <w:webHidden/>
              </w:rPr>
              <w:fldChar w:fldCharType="end"/>
            </w:r>
          </w:hyperlink>
        </w:p>
        <w:p w14:paraId="2D919BB2" w14:textId="083AF5E0" w:rsidR="00792D49" w:rsidRDefault="00792D49">
          <w:r>
            <w:rPr>
              <w:b/>
              <w:bCs/>
            </w:rPr>
            <w:fldChar w:fldCharType="end"/>
          </w:r>
        </w:p>
      </w:sdtContent>
    </w:sdt>
    <w:p w14:paraId="32744A54" w14:textId="77777777" w:rsidR="00792D49" w:rsidRPr="00792D49" w:rsidRDefault="00792D49" w:rsidP="00792D49"/>
    <w:p w14:paraId="23ED24B1" w14:textId="372AF1DA" w:rsidR="00777F8F" w:rsidRPr="00E3634A" w:rsidRDefault="00777F8F" w:rsidP="00792D49">
      <w:pPr>
        <w:pStyle w:val="berschrift1"/>
        <w:numPr>
          <w:ilvl w:val="0"/>
          <w:numId w:val="0"/>
        </w:numPr>
        <w:ind w:left="709" w:hanging="709"/>
      </w:pPr>
      <w:bookmarkStart w:id="5" w:name="_Toc103269529"/>
      <w:r w:rsidRPr="00E3634A">
        <w:t>Figures and Tables</w:t>
      </w:r>
      <w:bookmarkEnd w:id="4"/>
      <w:bookmarkEnd w:id="5"/>
    </w:p>
    <w:p w14:paraId="776DBD46" w14:textId="1F8862EA" w:rsidR="009C23F1" w:rsidRPr="00E75BF6" w:rsidRDefault="00777F8F" w:rsidP="00E75BF6">
      <w:pPr>
        <w:pStyle w:val="Verzeichnis2"/>
        <w:rPr>
          <w:rStyle w:val="Hyperlink"/>
        </w:rPr>
      </w:pPr>
      <w:r w:rsidRPr="00E75BF6">
        <w:rPr>
          <w:rStyle w:val="Hyperlink"/>
          <w:noProof/>
        </w:rPr>
        <w:fldChar w:fldCharType="begin"/>
      </w:r>
      <w:r w:rsidRPr="00E75BF6">
        <w:rPr>
          <w:rStyle w:val="Hyperlink"/>
          <w:noProof/>
        </w:rPr>
        <w:instrText xml:space="preserve"> TOC \h \z \c "SM" </w:instrText>
      </w:r>
      <w:r w:rsidRPr="00E75BF6">
        <w:rPr>
          <w:rStyle w:val="Hyperlink"/>
          <w:noProof/>
        </w:rPr>
        <w:fldChar w:fldCharType="separate"/>
      </w:r>
      <w:hyperlink w:anchor="_Toc95734030" w:history="1">
        <w:r w:rsidR="009C23F1" w:rsidRPr="00A9627D">
          <w:rPr>
            <w:rStyle w:val="Hyperlink"/>
            <w:noProof/>
          </w:rPr>
          <w:t>SM 1: Interactions of Environment, Markets, Regulator and Environmental Policy Instruments</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_Toc95734030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37</w:t>
        </w:r>
        <w:r w:rsidR="009C23F1" w:rsidRPr="00E75BF6">
          <w:rPr>
            <w:rStyle w:val="Hyperlink"/>
            <w:webHidden/>
          </w:rPr>
          <w:fldChar w:fldCharType="end"/>
        </w:r>
      </w:hyperlink>
    </w:p>
    <w:p w14:paraId="4803250F" w14:textId="26256882" w:rsidR="009C23F1" w:rsidRPr="00E75BF6" w:rsidRDefault="004E5498" w:rsidP="00E75BF6">
      <w:pPr>
        <w:pStyle w:val="Verzeichnis2"/>
        <w:rPr>
          <w:rStyle w:val="Hyperlink"/>
        </w:rPr>
      </w:pPr>
      <w:hyperlink w:anchor="_Toc95734031" w:history="1">
        <w:r w:rsidR="009C23F1" w:rsidRPr="00A9627D">
          <w:rPr>
            <w:rStyle w:val="Hyperlink"/>
            <w:noProof/>
          </w:rPr>
          <w:t>SM 2: Specific emissions from passenger cars over time [115]</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_Toc95734031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38</w:t>
        </w:r>
        <w:r w:rsidR="009C23F1" w:rsidRPr="00E75BF6">
          <w:rPr>
            <w:rStyle w:val="Hyperlink"/>
            <w:webHidden/>
          </w:rPr>
          <w:fldChar w:fldCharType="end"/>
        </w:r>
      </w:hyperlink>
    </w:p>
    <w:p w14:paraId="3BB18964" w14:textId="6B0EACCB" w:rsidR="009C23F1" w:rsidRPr="00E75BF6" w:rsidRDefault="004E5498" w:rsidP="00E75BF6">
      <w:pPr>
        <w:pStyle w:val="Verzeichnis2"/>
        <w:rPr>
          <w:rStyle w:val="Hyperlink"/>
        </w:rPr>
      </w:pPr>
      <w:hyperlink w:anchor="_Toc95734032" w:history="1">
        <w:r w:rsidR="009C23F1" w:rsidRPr="00A9627D">
          <w:rPr>
            <w:rStyle w:val="Hyperlink"/>
            <w:noProof/>
          </w:rPr>
          <w:t>SM 3: Car taxation system in Germany in 2021 based on [130]</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_Toc95734032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38</w:t>
        </w:r>
        <w:r w:rsidR="009C23F1" w:rsidRPr="00E75BF6">
          <w:rPr>
            <w:rStyle w:val="Hyperlink"/>
            <w:webHidden/>
          </w:rPr>
          <w:fldChar w:fldCharType="end"/>
        </w:r>
      </w:hyperlink>
    </w:p>
    <w:p w14:paraId="24F08C1C" w14:textId="22F2ABAF" w:rsidR="009C23F1" w:rsidRPr="00E75BF6" w:rsidRDefault="004E5498" w:rsidP="00E75BF6">
      <w:pPr>
        <w:pStyle w:val="Verzeichnis2"/>
        <w:rPr>
          <w:rStyle w:val="Hyperlink"/>
        </w:rPr>
      </w:pPr>
      <w:hyperlink w:anchor="_Toc95734033" w:history="1">
        <w:r w:rsidR="009C23F1" w:rsidRPr="00A9627D">
          <w:rPr>
            <w:rStyle w:val="Hyperlink"/>
            <w:noProof/>
          </w:rPr>
          <w:t>SM 4: Car vehicle tax in Germany in 2021 for cars registered after 2021. Cost of displacement by vehicle type (left) and CO</w:t>
        </w:r>
        <w:r w:rsidR="009C23F1" w:rsidRPr="00E75BF6">
          <w:rPr>
            <w:rStyle w:val="Hyperlink"/>
            <w:noProof/>
          </w:rPr>
          <w:t>2</w:t>
        </w:r>
        <w:r w:rsidR="009C23F1" w:rsidRPr="00A9627D">
          <w:rPr>
            <w:rStyle w:val="Hyperlink"/>
            <w:noProof/>
          </w:rPr>
          <w:t xml:space="preserve"> -Emissions for 2020 and 2021 (reformation), own graphic based on [130]</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_Toc95734033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39</w:t>
        </w:r>
        <w:r w:rsidR="009C23F1" w:rsidRPr="00E75BF6">
          <w:rPr>
            <w:rStyle w:val="Hyperlink"/>
            <w:webHidden/>
          </w:rPr>
          <w:fldChar w:fldCharType="end"/>
        </w:r>
      </w:hyperlink>
    </w:p>
    <w:p w14:paraId="3B3BCC4A" w14:textId="6D5EBDEF" w:rsidR="009C23F1" w:rsidRPr="00E75BF6" w:rsidRDefault="004E5498" w:rsidP="00E75BF6">
      <w:pPr>
        <w:pStyle w:val="Verzeichnis2"/>
        <w:rPr>
          <w:rStyle w:val="Hyperlink"/>
        </w:rPr>
      </w:pPr>
      <w:hyperlink w:anchor="_Toc95734034" w:history="1">
        <w:r w:rsidR="009C23F1" w:rsidRPr="00A9627D">
          <w:rPr>
            <w:rStyle w:val="Hyperlink"/>
            <w:noProof/>
          </w:rPr>
          <w:t>SM 5: Comparison of the car fleet in EU28 and Germany in 2019 by fuel type [1]</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_Toc95734034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40</w:t>
        </w:r>
        <w:r w:rsidR="009C23F1" w:rsidRPr="00E75BF6">
          <w:rPr>
            <w:rStyle w:val="Hyperlink"/>
            <w:webHidden/>
          </w:rPr>
          <w:fldChar w:fldCharType="end"/>
        </w:r>
      </w:hyperlink>
    </w:p>
    <w:p w14:paraId="0018FC9E" w14:textId="0E6D93B6" w:rsidR="009C23F1" w:rsidRPr="00E75BF6" w:rsidRDefault="004E5498" w:rsidP="00E75BF6">
      <w:pPr>
        <w:pStyle w:val="Verzeichnis2"/>
        <w:rPr>
          <w:rStyle w:val="Hyperlink"/>
        </w:rPr>
      </w:pPr>
      <w:hyperlink w:anchor="_Toc95734035" w:history="1">
        <w:r w:rsidR="009C23F1" w:rsidRPr="00A9627D">
          <w:rPr>
            <w:rStyle w:val="Hyperlink"/>
            <w:noProof/>
          </w:rPr>
          <w:t>SM 6: HDV tax system in Germany in 2020. (S2, S1: Emission standards, G1: Noise standard), own graphic based on [130]</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_Toc95734035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41</w:t>
        </w:r>
        <w:r w:rsidR="009C23F1" w:rsidRPr="00E75BF6">
          <w:rPr>
            <w:rStyle w:val="Hyperlink"/>
            <w:webHidden/>
          </w:rPr>
          <w:fldChar w:fldCharType="end"/>
        </w:r>
      </w:hyperlink>
    </w:p>
    <w:p w14:paraId="599FE2AF" w14:textId="4D8AA043" w:rsidR="009C23F1" w:rsidRPr="00E75BF6" w:rsidRDefault="004E5498" w:rsidP="00E75BF6">
      <w:pPr>
        <w:pStyle w:val="Verzeichnis2"/>
        <w:rPr>
          <w:rStyle w:val="Hyperlink"/>
        </w:rPr>
      </w:pPr>
      <w:hyperlink w:anchor="_Toc95734036" w:history="1">
        <w:r w:rsidR="009C23F1" w:rsidRPr="00A9627D">
          <w:rPr>
            <w:rStyle w:val="Hyperlink"/>
            <w:noProof/>
          </w:rPr>
          <w:t>SM 7: Development of Euro standards in HDV fleet in Germany from 2010 to 2021, data from [76]</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_Toc95734036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41</w:t>
        </w:r>
        <w:r w:rsidR="009C23F1" w:rsidRPr="00E75BF6">
          <w:rPr>
            <w:rStyle w:val="Hyperlink"/>
            <w:webHidden/>
          </w:rPr>
          <w:fldChar w:fldCharType="end"/>
        </w:r>
      </w:hyperlink>
    </w:p>
    <w:p w14:paraId="65C830A2" w14:textId="72D80302" w:rsidR="009C23F1" w:rsidRPr="00E75BF6" w:rsidRDefault="004E5498" w:rsidP="00E75BF6">
      <w:pPr>
        <w:pStyle w:val="Verzeichnis2"/>
        <w:rPr>
          <w:rStyle w:val="Hyperlink"/>
        </w:rPr>
      </w:pPr>
      <w:hyperlink w:anchor="_Toc95734037" w:history="1">
        <w:r w:rsidR="009C23F1" w:rsidRPr="00A9627D">
          <w:rPr>
            <w:rStyle w:val="Hyperlink"/>
            <w:noProof/>
          </w:rPr>
          <w:t>SM 8: Commercial vehicle fleet Germany 2020: All fuel types vehicle weight (left); alternative fuels in commercial vehicle fleet by vehicle weight (right), data from [30]</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_Toc95734037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42</w:t>
        </w:r>
        <w:r w:rsidR="009C23F1" w:rsidRPr="00E75BF6">
          <w:rPr>
            <w:rStyle w:val="Hyperlink"/>
            <w:webHidden/>
          </w:rPr>
          <w:fldChar w:fldCharType="end"/>
        </w:r>
      </w:hyperlink>
    </w:p>
    <w:p w14:paraId="4BFEB541" w14:textId="4A581C35" w:rsidR="009C23F1" w:rsidRPr="00E75BF6" w:rsidRDefault="004E5498" w:rsidP="00E75BF6">
      <w:pPr>
        <w:pStyle w:val="Verzeichnis2"/>
        <w:rPr>
          <w:rStyle w:val="Hyperlink"/>
        </w:rPr>
      </w:pPr>
      <w:hyperlink w:anchor="_Toc95734038" w:history="1">
        <w:r w:rsidR="009C23F1" w:rsidRPr="00A9627D">
          <w:rPr>
            <w:rStyle w:val="Hyperlink"/>
            <w:noProof/>
          </w:rPr>
          <w:t>SM 9: Baseline and accelerated policy timeline for light-duty vehicles [20]</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_Toc95734038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42</w:t>
        </w:r>
        <w:r w:rsidR="009C23F1" w:rsidRPr="00E75BF6">
          <w:rPr>
            <w:rStyle w:val="Hyperlink"/>
            <w:webHidden/>
          </w:rPr>
          <w:fldChar w:fldCharType="end"/>
        </w:r>
      </w:hyperlink>
    </w:p>
    <w:p w14:paraId="057C68DE" w14:textId="563E550A" w:rsidR="009C23F1" w:rsidRPr="00E75BF6" w:rsidRDefault="004E5498" w:rsidP="00E75BF6">
      <w:pPr>
        <w:pStyle w:val="Verzeichnis2"/>
        <w:rPr>
          <w:rStyle w:val="Hyperlink"/>
        </w:rPr>
      </w:pPr>
      <w:hyperlink w:anchor="_Toc95734039" w:history="1">
        <w:r w:rsidR="009C23F1" w:rsidRPr="00A9627D">
          <w:rPr>
            <w:rStyle w:val="Hyperlink"/>
            <w:noProof/>
          </w:rPr>
          <w:t>SM 10: Timeline of greenhouse gases from sectors in Germany and share of transport sector [118]</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_Toc95734039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43</w:t>
        </w:r>
        <w:r w:rsidR="009C23F1" w:rsidRPr="00E75BF6">
          <w:rPr>
            <w:rStyle w:val="Hyperlink"/>
            <w:webHidden/>
          </w:rPr>
          <w:fldChar w:fldCharType="end"/>
        </w:r>
      </w:hyperlink>
    </w:p>
    <w:p w14:paraId="10CFAF7E" w14:textId="3728E689" w:rsidR="009C23F1" w:rsidRPr="00E75BF6" w:rsidRDefault="004E5498" w:rsidP="00E75BF6">
      <w:pPr>
        <w:pStyle w:val="Verzeichnis2"/>
        <w:rPr>
          <w:rStyle w:val="Hyperlink"/>
        </w:rPr>
      </w:pPr>
      <w:hyperlink w:anchor="_Toc95734040" w:history="1">
        <w:r w:rsidR="009C23F1" w:rsidRPr="00A9627D">
          <w:rPr>
            <w:rStyle w:val="Hyperlink"/>
            <w:noProof/>
          </w:rPr>
          <w:t>SM 11: Timeline of greenhouse gases from the transport sector in Germany and transport emissions target until 2030 [118]</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_Toc95734040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43</w:t>
        </w:r>
        <w:r w:rsidR="009C23F1" w:rsidRPr="00E75BF6">
          <w:rPr>
            <w:rStyle w:val="Hyperlink"/>
            <w:webHidden/>
          </w:rPr>
          <w:fldChar w:fldCharType="end"/>
        </w:r>
      </w:hyperlink>
    </w:p>
    <w:p w14:paraId="0A8C3A03" w14:textId="0416B68C" w:rsidR="009C23F1" w:rsidRPr="00E75BF6" w:rsidRDefault="004E5498" w:rsidP="00E75BF6">
      <w:pPr>
        <w:pStyle w:val="Verzeichnis2"/>
        <w:rPr>
          <w:rStyle w:val="Hyperlink"/>
        </w:rPr>
      </w:pPr>
      <w:hyperlink w:anchor="_Toc95734041" w:history="1">
        <w:r w:rsidR="009C23F1" w:rsidRPr="00A9627D">
          <w:rPr>
            <w:rStyle w:val="Hyperlink"/>
            <w:noProof/>
          </w:rPr>
          <w:t>SM 12: Timeline of final energy of sectors in Germany [55]</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_Toc95734041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44</w:t>
        </w:r>
        <w:r w:rsidR="009C23F1" w:rsidRPr="00E75BF6">
          <w:rPr>
            <w:rStyle w:val="Hyperlink"/>
            <w:webHidden/>
          </w:rPr>
          <w:fldChar w:fldCharType="end"/>
        </w:r>
      </w:hyperlink>
    </w:p>
    <w:p w14:paraId="409A3246" w14:textId="3BF21EAE" w:rsidR="009C23F1" w:rsidRPr="00E75BF6" w:rsidRDefault="004E5498" w:rsidP="00E75BF6">
      <w:pPr>
        <w:pStyle w:val="Verzeichnis2"/>
        <w:rPr>
          <w:rStyle w:val="Hyperlink"/>
        </w:rPr>
      </w:pPr>
      <w:hyperlink w:anchor="_Toc95734042" w:history="1">
        <w:r w:rsidR="009C23F1" w:rsidRPr="00A9627D">
          <w:rPr>
            <w:rStyle w:val="Hyperlink"/>
            <w:noProof/>
          </w:rPr>
          <w:t>SM 13: Timeline of final energy demand in transport sector [55]</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_Toc95734042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44</w:t>
        </w:r>
        <w:r w:rsidR="009C23F1" w:rsidRPr="00E75BF6">
          <w:rPr>
            <w:rStyle w:val="Hyperlink"/>
            <w:webHidden/>
          </w:rPr>
          <w:fldChar w:fldCharType="end"/>
        </w:r>
      </w:hyperlink>
    </w:p>
    <w:p w14:paraId="76876F35" w14:textId="71BA75BD" w:rsidR="009C23F1" w:rsidRPr="00E75BF6" w:rsidRDefault="004E5498" w:rsidP="00E75BF6">
      <w:pPr>
        <w:pStyle w:val="Verzeichnis2"/>
        <w:rPr>
          <w:rStyle w:val="Hyperlink"/>
        </w:rPr>
      </w:pPr>
      <w:hyperlink w:anchor="_Toc95734043" w:history="1">
        <w:r w:rsidR="009C23F1" w:rsidRPr="00A9627D">
          <w:rPr>
            <w:rStyle w:val="Hyperlink"/>
            <w:noProof/>
          </w:rPr>
          <w:t>SM 14: Transport Performance and mode share in Germany between 2013 and 2019 (own figure) [99, 103]</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_Toc95734043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45</w:t>
        </w:r>
        <w:r w:rsidR="009C23F1" w:rsidRPr="00E75BF6">
          <w:rPr>
            <w:rStyle w:val="Hyperlink"/>
            <w:webHidden/>
          </w:rPr>
          <w:fldChar w:fldCharType="end"/>
        </w:r>
      </w:hyperlink>
    </w:p>
    <w:p w14:paraId="44C244E8" w14:textId="57BC72B5" w:rsidR="009C23F1" w:rsidRPr="00E75BF6" w:rsidRDefault="004E5498" w:rsidP="00E75BF6">
      <w:pPr>
        <w:pStyle w:val="Verzeichnis2"/>
        <w:rPr>
          <w:rStyle w:val="Hyperlink"/>
        </w:rPr>
      </w:pPr>
      <w:hyperlink w:anchor="_Toc95734044" w:history="1">
        <w:r w:rsidR="009C23F1" w:rsidRPr="00A9627D">
          <w:rPr>
            <w:rStyle w:val="Hyperlink"/>
            <w:noProof/>
          </w:rPr>
          <w:t>SM 15: Fleet age of passenger cars, light-duty and medium- and heavy-duty vehicles in 2019 [1]</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_Toc95734044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46</w:t>
        </w:r>
        <w:r w:rsidR="009C23F1" w:rsidRPr="00E75BF6">
          <w:rPr>
            <w:rStyle w:val="Hyperlink"/>
            <w:webHidden/>
          </w:rPr>
          <w:fldChar w:fldCharType="end"/>
        </w:r>
      </w:hyperlink>
    </w:p>
    <w:p w14:paraId="6BDA4D79" w14:textId="79A76569" w:rsidR="009C23F1" w:rsidRPr="00E75BF6" w:rsidRDefault="004E5498" w:rsidP="00E75BF6">
      <w:pPr>
        <w:pStyle w:val="Verzeichnis2"/>
        <w:rPr>
          <w:rStyle w:val="Hyperlink"/>
        </w:rPr>
      </w:pPr>
      <w:hyperlink w:anchor="_Toc95734045" w:history="1">
        <w:r w:rsidR="009C23F1" w:rsidRPr="00A9627D">
          <w:rPr>
            <w:rStyle w:val="Hyperlink"/>
            <w:noProof/>
          </w:rPr>
          <w:t xml:space="preserve">SM 16: Transport performance of goods transportation modes in Bil. ton-kilometers </w:t>
        </w:r>
        <w:r w:rsidR="009C23F1" w:rsidRPr="00E75BF6">
          <w:rPr>
            <w:rStyle w:val="Hyperlink"/>
            <w:noProof/>
          </w:rPr>
          <w:t>[116]</w:t>
        </w:r>
        <w:r w:rsidR="009C23F1" w:rsidRPr="00E75BF6">
          <w:rPr>
            <w:rStyle w:val="Hyperlink"/>
            <w:webHidden/>
          </w:rPr>
          <w:tab/>
        </w:r>
        <w:r w:rsidR="009C23F1" w:rsidRPr="00E75BF6">
          <w:rPr>
            <w:rStyle w:val="Hyperlink"/>
            <w:webHidden/>
          </w:rPr>
          <w:fldChar w:fldCharType="begin"/>
        </w:r>
        <w:r w:rsidR="009C23F1" w:rsidRPr="00E75BF6">
          <w:rPr>
            <w:rStyle w:val="Hyperlink"/>
            <w:webHidden/>
          </w:rPr>
          <w:instrText xml:space="preserve"> PAGEREF _Toc95734045 \h </w:instrText>
        </w:r>
        <w:r w:rsidR="009C23F1" w:rsidRPr="00E75BF6">
          <w:rPr>
            <w:rStyle w:val="Hyperlink"/>
            <w:webHidden/>
          </w:rPr>
        </w:r>
        <w:r w:rsidR="009C23F1" w:rsidRPr="00E75BF6">
          <w:rPr>
            <w:rStyle w:val="Hyperlink"/>
            <w:webHidden/>
          </w:rPr>
          <w:fldChar w:fldCharType="separate"/>
        </w:r>
        <w:r w:rsidR="00E949BA" w:rsidRPr="00E75BF6">
          <w:rPr>
            <w:rStyle w:val="Hyperlink"/>
            <w:webHidden/>
          </w:rPr>
          <w:t>46</w:t>
        </w:r>
        <w:r w:rsidR="009C23F1" w:rsidRPr="00E75BF6">
          <w:rPr>
            <w:rStyle w:val="Hyperlink"/>
            <w:webHidden/>
          </w:rPr>
          <w:fldChar w:fldCharType="end"/>
        </w:r>
      </w:hyperlink>
    </w:p>
    <w:p w14:paraId="67A6CE3D" w14:textId="66886FF3" w:rsidR="00792D49" w:rsidRPr="00E75BF6" w:rsidRDefault="00777F8F" w:rsidP="00E75BF6">
      <w:pPr>
        <w:pStyle w:val="Verzeichnis2"/>
        <w:rPr>
          <w:rStyle w:val="Hyperlink"/>
          <w:noProof/>
        </w:rPr>
      </w:pPr>
      <w:r w:rsidRPr="00E75BF6">
        <w:rPr>
          <w:rStyle w:val="Hyperlink"/>
          <w:noProof/>
        </w:rPr>
        <w:fldChar w:fldCharType="end"/>
      </w:r>
    </w:p>
    <w:p w14:paraId="1B3BB6F7" w14:textId="430F09FD" w:rsidR="00792D49" w:rsidRDefault="00792D49">
      <w:pPr>
        <w:jc w:val="left"/>
      </w:pPr>
      <w:r>
        <w:br w:type="page"/>
      </w:r>
    </w:p>
    <w:p w14:paraId="3385F3D2" w14:textId="4958E51B" w:rsidR="00D76733" w:rsidRPr="00E3634A" w:rsidRDefault="00D76733" w:rsidP="00792D49">
      <w:pPr>
        <w:pStyle w:val="berschrift1"/>
      </w:pPr>
      <w:bookmarkStart w:id="6" w:name="_Ref90633013"/>
      <w:bookmarkStart w:id="7" w:name="_Ref90633316"/>
      <w:bookmarkStart w:id="8" w:name="_Toc95735174"/>
      <w:bookmarkStart w:id="9" w:name="_Toc103269530"/>
      <w:r w:rsidRPr="00E3634A">
        <w:lastRenderedPageBreak/>
        <w:t>General Principles</w:t>
      </w:r>
      <w:bookmarkEnd w:id="6"/>
      <w:bookmarkEnd w:id="7"/>
      <w:bookmarkEnd w:id="8"/>
      <w:bookmarkEnd w:id="9"/>
    </w:p>
    <w:p w14:paraId="49F6EB65" w14:textId="0D1ADD83" w:rsidR="00866D74" w:rsidRDefault="00866D74" w:rsidP="006F5474">
      <w:r w:rsidRPr="00E3634A">
        <w:t>Environmental policy is driven by several underlying background principles, which are implemented in Germany and other nations' environmental laws:</w:t>
      </w:r>
    </w:p>
    <w:p w14:paraId="5AB091DA" w14:textId="77777777" w:rsidR="00792D49" w:rsidRPr="00E3634A" w:rsidRDefault="00792D49" w:rsidP="006F5474"/>
    <w:p w14:paraId="4DCF5090" w14:textId="77777777" w:rsidR="00866D74" w:rsidRPr="00E3634A" w:rsidRDefault="00866D74" w:rsidP="00792D49">
      <w:pPr>
        <w:pStyle w:val="berschrift2"/>
        <w:rPr>
          <w:lang w:eastAsia="en-US"/>
        </w:rPr>
      </w:pPr>
      <w:bookmarkStart w:id="10" w:name="_Toc103269531"/>
      <w:r w:rsidRPr="00E3634A">
        <w:t>Sustainability Principle</w:t>
      </w:r>
      <w:bookmarkEnd w:id="10"/>
      <w:r w:rsidRPr="00E3634A">
        <w:rPr>
          <w:lang w:eastAsia="en-US"/>
        </w:rPr>
        <w:t xml:space="preserve"> </w:t>
      </w:r>
    </w:p>
    <w:p w14:paraId="25527EE7" w14:textId="41C26C2D" w:rsidR="00866D74" w:rsidRPr="00E3634A" w:rsidRDefault="00866D74" w:rsidP="006F5474">
      <w:r w:rsidRPr="00E3634A">
        <w:t>The concept of sustainability was developed in the 17</w:t>
      </w:r>
      <w:r w:rsidRPr="00E3634A">
        <w:rPr>
          <w:vertAlign w:val="superscript"/>
        </w:rPr>
        <w:t>th</w:t>
      </w:r>
      <w:r w:rsidRPr="00E3634A">
        <w:t xml:space="preserve"> century by Hans Carl von Carlowitz based on the idea of sustainable forestry. Following the principle, the amount of cut-down trees must equal the amount of natural regeneration of trees. The famous Brundtland report from 1987 by the United Nations contains the currently accepted definition of sustainability: </w:t>
      </w:r>
      <w:sdt>
        <w:sdtPr>
          <w:alias w:val="To edit, see citavi.com/edit"/>
          <w:tag w:val="CitaviPlaceholder#35f99b55-3337-4cb5-a7fd-571222980ab0"/>
          <w:id w:val="-1651442396"/>
          <w:placeholder>
            <w:docPart w:val="411CC54E0AC54210B944D4D64E7404DE"/>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bmFjaGhhbHRpZ2tlaXQuaW5mby9hcnRpa2VsL2RlZmluaXRpb25lbl8xMzgyLmh0bSIsIlVyaVN0cmluZyI6Imh0dHBzOi8vd3d3Lm5hY2hoYWx0aWdrZWl0LmluZm8vYXJ0aWtlbC9kZWZpbml0aW9uZW5fMTM4Mi5odG0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}</w:instrText>
          </w:r>
          <w:r w:rsidRPr="00E3634A">
            <w:fldChar w:fldCharType="separate"/>
          </w:r>
          <w:r w:rsidR="00792D49">
            <w:t>[34]</w:t>
          </w:r>
          <w:r w:rsidRPr="00E3634A">
            <w:fldChar w:fldCharType="end"/>
          </w:r>
        </w:sdtContent>
      </w:sdt>
    </w:p>
    <w:p w14:paraId="68DB2E8B" w14:textId="77777777" w:rsidR="00866D74" w:rsidRPr="00E3634A" w:rsidRDefault="00866D74" w:rsidP="006F5474">
      <w:r w:rsidRPr="00E3634A">
        <w:t>"Humanity has the ability to make development sustainable – to ensure that it meets the needs of the present without compromising the ability of future generations to meet their own needs."</w:t>
      </w:r>
    </w:p>
    <w:p w14:paraId="3B958767" w14:textId="77777777" w:rsidR="00866D74" w:rsidRPr="00E3634A" w:rsidRDefault="00866D74" w:rsidP="006F5474">
      <w:r w:rsidRPr="00E3634A">
        <w:t>Nowadays, sustainability is the guiding concept on which 17 sustainable development goals are created. Economic perspective categories the sustainability principle in two major types, strong and weak sustainability. Constanza and Daly (1992) created two rules for decision-making with imperfect knowledge to maintain "natural capital":</w:t>
      </w:r>
    </w:p>
    <w:p w14:paraId="72784C63" w14:textId="77777777" w:rsidR="00866D74" w:rsidRPr="00E3634A" w:rsidRDefault="00866D74" w:rsidP="006F5474">
      <w:pPr>
        <w:pStyle w:val="Listenabsatz"/>
        <w:numPr>
          <w:ilvl w:val="0"/>
          <w:numId w:val="32"/>
        </w:numPr>
      </w:pPr>
      <w:r w:rsidRPr="00E3634A">
        <w:t>Renewable source consumption is limited to sustainable yield levels.</w:t>
      </w:r>
    </w:p>
    <w:p w14:paraId="0C17673B" w14:textId="77777777" w:rsidR="00866D74" w:rsidRPr="00E3634A" w:rsidRDefault="00866D74" w:rsidP="006F5474">
      <w:pPr>
        <w:pStyle w:val="Listenabsatz"/>
        <w:numPr>
          <w:ilvl w:val="0"/>
          <w:numId w:val="32"/>
        </w:numPr>
      </w:pPr>
      <w:r w:rsidRPr="00E3634A">
        <w:t>Revenue of non-renewable resource exploitation is invested into renewable natural capital.</w:t>
      </w:r>
    </w:p>
    <w:p w14:paraId="78E0003F" w14:textId="77777777" w:rsidR="00866D74" w:rsidRPr="00E3634A" w:rsidRDefault="00866D74" w:rsidP="006F5474">
      <w:r w:rsidRPr="00E3634A">
        <w:t>Based on this perspective, renewable natural capital and human-made capital are complements rather than substitutes. For example, a refinery is useless without oil. This category is called strong sustainability. Weak sustainability, on the other hand, defined by the Hartwick rule, claims that the total amount of natural and human-made capital is constant over time. The weak concept defines the two types of capital as substitutes.</w:t>
      </w:r>
    </w:p>
    <w:p w14:paraId="44766B78" w14:textId="055717CA" w:rsidR="00866D74" w:rsidRPr="00E3634A" w:rsidRDefault="00866D74" w:rsidP="006F5474">
      <w:r w:rsidRPr="00E3634A">
        <w:t xml:space="preserve">Furthermore, the idea of critical natural capital describes sustainability as close to zero and a harmful irreversible imbalance between natural and human-made capital. So far, there is no answer on the exchangeability of human-made and natural capital. </w:t>
      </w:r>
      <w:sdt>
        <w:sdtPr>
          <w:alias w:val="To edit, see citavi.com/edit"/>
          <w:tag w:val="CitaviPlaceholder#f0e16992-2453-4f36-b7bc-94a8321be32b"/>
          <w:id w:val="-1311788067"/>
          <w:placeholder>
            <w:docPart w:val="411CC54E0AC54210B944D4D64E7404DE"/>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NjQ0MTViLTE2ZmYtNGE5Ny1hOTcyLTM4ZDUwNTU1MjYwNiIsIlJhbmdlTGVuZ3RoIjo0LCJSZWZlcmVuY2VJZCI6ImI3MmYyNTk1LTI4N2MtNGU1OS05YjM3LTljY2YyODIzZTB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}</w:instrText>
          </w:r>
          <w:r w:rsidRPr="00E3634A">
            <w:fldChar w:fldCharType="separate"/>
          </w:r>
          <w:r w:rsidR="00792D49">
            <w:t>[11]</w:t>
          </w:r>
          <w:r w:rsidRPr="00E3634A">
            <w:fldChar w:fldCharType="end"/>
          </w:r>
        </w:sdtContent>
      </w:sdt>
      <w:r w:rsidRPr="00E3634A">
        <w:t xml:space="preserve"> This idea leads to another question: How far are the negative effects of exploiting natural capital monetizable in human-made capital? This question has a significant impact on environmental policy choice and, in particular, on market-based instruments. </w:t>
      </w:r>
    </w:p>
    <w:p w14:paraId="0E05BABB" w14:textId="77777777" w:rsidR="00866D74" w:rsidRPr="00E3634A" w:rsidRDefault="00866D74" w:rsidP="006F5474">
      <w:pPr>
        <w:rPr>
          <w:lang w:eastAsia="en-US"/>
        </w:rPr>
      </w:pPr>
    </w:p>
    <w:p w14:paraId="0CD94D23" w14:textId="77777777" w:rsidR="00866D74" w:rsidRPr="00E3634A" w:rsidRDefault="00866D74" w:rsidP="00792D49">
      <w:pPr>
        <w:pStyle w:val="berschrift2"/>
      </w:pPr>
      <w:bookmarkStart w:id="11" w:name="_Toc103269532"/>
      <w:r w:rsidRPr="00E3634A">
        <w:t>Precautionary Principle</w:t>
      </w:r>
      <w:bookmarkEnd w:id="11"/>
    </w:p>
    <w:p w14:paraId="0770E9D8" w14:textId="7A4F2FCE" w:rsidR="00866D74" w:rsidRPr="00E3634A" w:rsidRDefault="00866D74" w:rsidP="006F5474">
      <w:pPr>
        <w:rPr>
          <w:lang w:eastAsia="en-US"/>
        </w:rPr>
      </w:pPr>
      <w:r w:rsidRPr="00E3634A">
        <w:rPr>
          <w:lang w:eastAsia="en-US"/>
        </w:rPr>
        <w:t xml:space="preserve">The precautionary principle is a common principle of health and environmental policy, enacted to address irreversibility and imperfect knowledge of negative effects of present behavior. </w:t>
      </w:r>
      <w:sdt>
        <w:sdtPr>
          <w:rPr>
            <w:lang w:eastAsia="en-US"/>
          </w:rPr>
          <w:alias w:val="To edit, see citavi.com/edit"/>
          <w:tag w:val="CitaviPlaceholder#8aa07eff-804a-4b39-bdd4-4afa6ea238ee"/>
          <w:id w:val="1566681476"/>
          <w:placeholder>
            <w:docPart w:val="19628880E0B248FF80FC1EE45DA6B7AA"/>
          </w:placeholder>
        </w:sdtPr>
        <w:sdtEnd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ZmZmYmJhLWM4NzUtNDk3NC1hYzA1LWI4ODY4NTE3OWQ3ZSIsIlJhbmdlTGVuZ3RoIjozLCJSZWZlcmVuY2VJZCI6IjA3YmI2MDY0LTc5OGMtNDE1NS05YmEwLTQxZmRhMDI5ZjU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}</w:instrText>
          </w:r>
          <w:r w:rsidRPr="00E3634A">
            <w:rPr>
              <w:lang w:eastAsia="en-US"/>
            </w:rPr>
            <w:fldChar w:fldCharType="separate"/>
          </w:r>
          <w:r w:rsidR="00792D49">
            <w:rPr>
              <w:lang w:eastAsia="en-US"/>
            </w:rPr>
            <w:t>[2]</w:t>
          </w:r>
          <w:r w:rsidRPr="00E3634A">
            <w:rPr>
              <w:lang w:eastAsia="en-US"/>
            </w:rPr>
            <w:fldChar w:fldCharType="end"/>
          </w:r>
        </w:sdtContent>
      </w:sdt>
      <w:r w:rsidRPr="00E3634A">
        <w:rPr>
          <w:lang w:eastAsia="en-US"/>
        </w:rPr>
        <w:t xml:space="preserve"> Therefore, the prevention of environmental damage has a higher priority than removing it. It is derived from the sustainability principle to prevent irreversible damage to the environment </w:t>
      </w:r>
      <w:r w:rsidRPr="00E3634A">
        <w:rPr>
          <w:lang w:eastAsia="en-US"/>
        </w:rPr>
        <w:lastRenderedPageBreak/>
        <w:t xml:space="preserve">and keep options open for future generations. Especially when environmental costs of economic behavior are uncertain, and we are seriously concerned about future generations, precaution is the only "sensible strategy." </w:t>
      </w:r>
      <w:sdt>
        <w:sdtPr>
          <w:rPr>
            <w:lang w:eastAsia="en-US"/>
          </w:rPr>
          <w:alias w:val="To edit, see citavi.com/edit"/>
          <w:tag w:val="CitaviPlaceholder#17114ef4-917b-4d19-86b6-4a2bf99a9988"/>
          <w:id w:val="1612311573"/>
          <w:placeholder>
            <w:docPart w:val="19628880E0B248FF80FC1EE45DA6B7AA"/>
          </w:placeholder>
        </w:sdtPr>
        <w:sdtEnd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ZTQ1Y2ExLTVmNzMtNGUwOC04OWRiLWI1NGRlZjcyY2EzNCIsIlJhbmdlTGVuZ3RoIjozLCJSZWZlcmVuY2VJZCI6IjllYTYxNDQwLTMyZjQtNDZhMy04YjMwLWNlNTY5NmI2NWI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TYyNjgtOSI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MtMDMwLTE2MjY3LTIi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zLTAzMC0xNjI2OC05IiwiVXJpU3RyaW5nIjoiaHR0cHM6Ly9kb2kub3JnLzEwLjEwMDcvOTc4LTMtMDMwLTE2MjY4L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}</w:instrText>
          </w:r>
          <w:r w:rsidRPr="00E3634A">
            <w:rPr>
              <w:lang w:eastAsia="en-US"/>
            </w:rPr>
            <w:fldChar w:fldCharType="separate"/>
          </w:r>
          <w:r w:rsidR="00792D49">
            <w:rPr>
              <w:lang w:eastAsia="en-US"/>
            </w:rPr>
            <w:t>[9]</w:t>
          </w:r>
          <w:r w:rsidRPr="00E3634A">
            <w:rPr>
              <w:lang w:eastAsia="en-US"/>
            </w:rPr>
            <w:fldChar w:fldCharType="end"/>
          </w:r>
        </w:sdtContent>
      </w:sdt>
      <w:r w:rsidRPr="00E3634A">
        <w:rPr>
          <w:lang w:eastAsia="en-US"/>
        </w:rPr>
        <w:t xml:space="preserve"> The world charter in 1982 defined it as "where potential adverse effects are not fully understood, the activities should not proceed." The most significant problem of enforcing this principle is various interpretations of itself. From an economic point of view, the definition of the principle is vague, and interpretation is left to current regulators in charge, which might be used as a blurred form of trade protectionism. Furthermore, the principle can hinder innovations. </w:t>
      </w:r>
      <w:sdt>
        <w:sdtPr>
          <w:rPr>
            <w:lang w:eastAsia="en-US"/>
          </w:rPr>
          <w:alias w:val="To edit, see citavi.com/edit"/>
          <w:tag w:val="CitaviPlaceholder#3cc7961c-b3a6-4533-9965-f424a78039e0"/>
          <w:id w:val="-1226380501"/>
          <w:placeholder>
            <w:docPart w:val="19628880E0B248FF80FC1EE45DA6B7AA"/>
          </w:placeholder>
        </w:sdtPr>
        <w:sdtEnd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ZWZhYmQ0LTk0ODktNDA3Ny05ODIzLTlmMmZhYThhYzY2NyIsIlJhbmdlTGVuZ3RoIjo0LCJSZWZlcmVuY2VJZCI6ImI3MmYyNTk1LTI4N2MtNGU1OS05YjM3LTljY2YyODIzZTB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}</w:instrText>
          </w:r>
          <w:r w:rsidRPr="00E3634A">
            <w:rPr>
              <w:lang w:eastAsia="en-US"/>
            </w:rPr>
            <w:fldChar w:fldCharType="separate"/>
          </w:r>
          <w:r w:rsidR="00792D49">
            <w:rPr>
              <w:lang w:eastAsia="en-US"/>
            </w:rPr>
            <w:t>[11]</w:t>
          </w:r>
          <w:r w:rsidRPr="00E3634A">
            <w:rPr>
              <w:lang w:eastAsia="en-US"/>
            </w:rPr>
            <w:fldChar w:fldCharType="end"/>
          </w:r>
        </w:sdtContent>
      </w:sdt>
      <w:r w:rsidRPr="00E3634A">
        <w:rPr>
          <w:lang w:eastAsia="en-US"/>
        </w:rPr>
        <w:t xml:space="preserve"> Environmental policy instruments contained the precautionary principle from an economically asymmetric manner, as undershooting the emission mitigation target is not allowed, whereas overshooting is appreciated. </w:t>
      </w:r>
      <w:sdt>
        <w:sdtPr>
          <w:rPr>
            <w:lang w:eastAsia="en-US"/>
          </w:rPr>
          <w:alias w:val="To edit, see citavi.com/edit"/>
          <w:tag w:val="CitaviPlaceholder#c2af5363-52a2-4a3e-b880-89d3f0fb81cd"/>
          <w:id w:val="-2146191275"/>
          <w:placeholder>
            <w:docPart w:val="19628880E0B248FF80FC1EE45DA6B7AA"/>
          </w:placeholder>
        </w:sdtPr>
        <w:sdtEnd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ZWY5NzE2LTIzZmEtNGVjZC05ZjE5LWMwODE1MGQ4ZGI4YiIsIlJhbmdlTGVuZ3RoIjozLCJSZWZlcmVuY2VJZCI6IjllYTYxNDQwLTMyZjQtNDZhMy04YjMwLWNlNTY5NmI2NWI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TYyNjgtOSI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MtMDMwLTE2MjY3LTIi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zLTAzMC0xNjI2OC05IiwiVXJpU3RyaW5nIjoiaHR0cHM6Ly9kb2kub3JnLzEwLjEwMDcvOTc4LTMtMDMwLTE2MjY4L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}</w:instrText>
          </w:r>
          <w:r w:rsidRPr="00E3634A">
            <w:rPr>
              <w:lang w:eastAsia="en-US"/>
            </w:rPr>
            <w:fldChar w:fldCharType="separate"/>
          </w:r>
          <w:r w:rsidR="00792D49">
            <w:rPr>
              <w:lang w:eastAsia="en-US"/>
            </w:rPr>
            <w:t>[9]</w:t>
          </w:r>
          <w:r w:rsidRPr="00E3634A">
            <w:rPr>
              <w:lang w:eastAsia="en-US"/>
            </w:rPr>
            <w:fldChar w:fldCharType="end"/>
          </w:r>
        </w:sdtContent>
      </w:sdt>
    </w:p>
    <w:p w14:paraId="11C7CACE" w14:textId="3CC99EAF" w:rsidR="00866D74" w:rsidRPr="00E3634A" w:rsidRDefault="00866D74" w:rsidP="006F5474">
      <w:pPr>
        <w:rPr>
          <w:lang w:eastAsia="en-US"/>
        </w:rPr>
      </w:pPr>
      <w:r w:rsidRPr="00E3634A">
        <w:rPr>
          <w:lang w:eastAsia="en-US"/>
        </w:rPr>
        <w:t xml:space="preserve">Therefore, the Rio declaration stated in 1992 that the absence of total scientific certainty should not hinder the deployment of cost-effective measures to prevent environmental degradation. </w:t>
      </w:r>
      <w:sdt>
        <w:sdtPr>
          <w:rPr>
            <w:lang w:eastAsia="en-US"/>
          </w:rPr>
          <w:alias w:val="To edit, see citavi.com/edit"/>
          <w:tag w:val="CitaviPlaceholder#067edfaa-dc55-4c24-b797-d3ea5b60686a"/>
          <w:id w:val="-1109036343"/>
          <w:placeholder>
            <w:docPart w:val="19628880E0B248FF80FC1EE45DA6B7AA"/>
          </w:placeholder>
        </w:sdtPr>
        <w:sdtEnd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MjQ2Y2Q1LTMzNWQtNDgyNi1hMGEyLWI2MGE3ZTQyNmExZCIsIlJhbmdlTGVuZ3RoIjo0LCJSZWZlcmVuY2VJZCI6ImI3MmYyNTk1LTI4N2MtNGU1OS05YjM3LTljY2YyODIzZTB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}</w:instrText>
          </w:r>
          <w:r w:rsidRPr="00E3634A">
            <w:rPr>
              <w:lang w:eastAsia="en-US"/>
            </w:rPr>
            <w:fldChar w:fldCharType="separate"/>
          </w:r>
          <w:r w:rsidR="00792D49">
            <w:rPr>
              <w:lang w:eastAsia="en-US"/>
            </w:rPr>
            <w:t>[11]</w:t>
          </w:r>
          <w:r w:rsidRPr="00E3634A">
            <w:rPr>
              <w:lang w:eastAsia="en-US"/>
            </w:rPr>
            <w:fldChar w:fldCharType="end"/>
          </w:r>
        </w:sdtContent>
      </w:sdt>
      <w:r w:rsidRPr="00E3634A">
        <w:rPr>
          <w:lang w:eastAsia="en-US"/>
        </w:rPr>
        <w:t xml:space="preserve"> However, applying the principle is not easy when potential damage occurs in the future, mainly when the cost for protection is high and immediate. Prevention of potential threats necessitates action before scientific evidence of consequential damage. </w:t>
      </w:r>
      <w:sdt>
        <w:sdtPr>
          <w:rPr>
            <w:lang w:eastAsia="en-US"/>
          </w:rPr>
          <w:alias w:val="To edit, see citavi.com/edit"/>
          <w:tag w:val="CitaviPlaceholder#6a830439-d42a-41ed-97e3-c9db7ebaa4ee"/>
          <w:id w:val="976646267"/>
          <w:placeholder>
            <w:docPart w:val="19628880E0B248FF80FC1EE45DA6B7AA"/>
          </w:placeholder>
        </w:sdtPr>
        <w:sdtEnd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ZTM3ZTg2LWYzZTMtNDhlZS1hMjNkLWZkZTQzYTFhYzFlYyIsIlJhbmdlTGVuZ3RoIjozLCJSZWZlcmVuY2VJZCI6IjllYTYxNDQwLTMyZjQtNDZhMy04YjMwLWNlNTY5NmI2NWI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TYyNjgtOSI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MtMDMwLTE2MjY3LTIi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zLTAzMC0xNjI2OC05IiwiVXJpU3RyaW5nIjoiaHR0cHM6Ly9kb2kub3JnLzEwLjEwMDcvOTc4LTMtMDMwLTE2MjY4L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}</w:instrText>
          </w:r>
          <w:r w:rsidRPr="00E3634A">
            <w:rPr>
              <w:lang w:eastAsia="en-US"/>
            </w:rPr>
            <w:fldChar w:fldCharType="separate"/>
          </w:r>
          <w:r w:rsidR="00792D49">
            <w:rPr>
              <w:lang w:eastAsia="en-US"/>
            </w:rPr>
            <w:t>[9]</w:t>
          </w:r>
          <w:r w:rsidRPr="00E3634A">
            <w:rPr>
              <w:lang w:eastAsia="en-US"/>
            </w:rPr>
            <w:fldChar w:fldCharType="end"/>
          </w:r>
        </w:sdtContent>
      </w:sdt>
    </w:p>
    <w:p w14:paraId="38BBF151" w14:textId="77777777" w:rsidR="00866D74" w:rsidRPr="00E3634A" w:rsidRDefault="00866D74" w:rsidP="006F5474"/>
    <w:p w14:paraId="1D2577E9" w14:textId="77777777" w:rsidR="00866D74" w:rsidRPr="00E3634A" w:rsidRDefault="00866D74" w:rsidP="00792D49">
      <w:pPr>
        <w:pStyle w:val="berschrift2"/>
        <w:rPr>
          <w:lang w:eastAsia="en-US"/>
        </w:rPr>
      </w:pPr>
      <w:bookmarkStart w:id="12" w:name="_Toc103269533"/>
      <w:r w:rsidRPr="00E3634A">
        <w:rPr>
          <w:lang w:eastAsia="en-US"/>
        </w:rPr>
        <w:t>Prevention Principle</w:t>
      </w:r>
      <w:bookmarkEnd w:id="12"/>
    </w:p>
    <w:p w14:paraId="39F14D40" w14:textId="3B1D5A2C" w:rsidR="00866D74" w:rsidRPr="00E3634A" w:rsidRDefault="00866D74" w:rsidP="006F5474">
      <w:r w:rsidRPr="00E3634A">
        <w:t xml:space="preserve">The Prevention Principle is similar to the precautionary principle but differs in terms of knowledge about the potential environmental consequences and impacts of economic behavior. </w:t>
      </w:r>
      <w:sdt>
        <w:sdtPr>
          <w:alias w:val="To edit, see citavi.com/edit"/>
          <w:tag w:val="CitaviPlaceholder#cc190853-cb69-4927-9cbe-b0cc160fa11f"/>
          <w:id w:val="996146698"/>
          <w:placeholder>
            <w:docPart w:val="D18039789C054DFAA25F020E833F5666"/>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NWVhMDQwLWI0ZWQtNGJiOS1hODliLTNmNDNjZWJiNjc3MyIsIlJhbmdlTGVuZ3RoIjo0LCJSZWZlcmVuY2VJZCI6ImI3MmYyNTk1LTI4N2MtNGU1OS05YjM3LTljY2YyODIzZTB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}</w:instrText>
          </w:r>
          <w:r w:rsidRPr="00E3634A">
            <w:fldChar w:fldCharType="separate"/>
          </w:r>
          <w:r w:rsidR="00792D49">
            <w:t>[11]</w:t>
          </w:r>
          <w:r w:rsidRPr="00E3634A">
            <w:fldChar w:fldCharType="end"/>
          </w:r>
        </w:sdtContent>
      </w:sdt>
      <w:r w:rsidRPr="00E3634A">
        <w:t xml:space="preserve"> The Prevention principle can be applied if negative effects and consequences of economic activity are partly known and understood. </w:t>
      </w:r>
      <w:sdt>
        <w:sdtPr>
          <w:alias w:val="To edit, see citavi.com/edit"/>
          <w:tag w:val="CitaviPlaceholder#0c679cea-e536-4ac0-84ea-4f80a2972e88"/>
          <w:id w:val="701286251"/>
          <w:placeholder>
            <w:docPart w:val="D18039789C054DFAA25F020E833F5666"/>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NjdhMTQ5LTMzMDYtNDAyYS04Y2VjLTkyMzQ3M2Y5MjU4MiIsIlJhbmdlTGVuZ3RoIjozLCJSZWZlcmVuY2VJZCI6IjA3YmI2MDY0LTc5OGMtNDE1NS05YmEwLTQxZmRhMDI5ZjU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}</w:instrText>
          </w:r>
          <w:r w:rsidRPr="00E3634A">
            <w:fldChar w:fldCharType="separate"/>
          </w:r>
          <w:r w:rsidR="00792D49">
            <w:t>[2]</w:t>
          </w:r>
          <w:r w:rsidRPr="00E3634A">
            <w:fldChar w:fldCharType="end"/>
          </w:r>
        </w:sdtContent>
      </w:sdt>
      <w:r w:rsidRPr="00E3634A">
        <w:t xml:space="preserve"> As detailed knowledge about possible consequences is hard to achieve, the precautionary principle is more often applied. Therefore, the precautionary principle is more extensive than the prevention principle.</w:t>
      </w:r>
    </w:p>
    <w:p w14:paraId="792D6ECE" w14:textId="77777777" w:rsidR="00866D74" w:rsidRPr="00E3634A" w:rsidRDefault="00866D74" w:rsidP="006F5474"/>
    <w:p w14:paraId="5F00DDE1" w14:textId="77777777" w:rsidR="00866D74" w:rsidRPr="00E3634A" w:rsidRDefault="00866D74" w:rsidP="00792D49">
      <w:pPr>
        <w:pStyle w:val="berschrift2"/>
      </w:pPr>
      <w:bookmarkStart w:id="13" w:name="_Toc103269534"/>
      <w:r w:rsidRPr="00E3634A">
        <w:t>Polluter Pays Principle</w:t>
      </w:r>
      <w:bookmarkEnd w:id="13"/>
    </w:p>
    <w:p w14:paraId="3F4CE31F" w14:textId="284C7E84" w:rsidR="00866D74" w:rsidRPr="00E3634A" w:rsidRDefault="00866D74" w:rsidP="006F5474">
      <w:r w:rsidRPr="00E3634A">
        <w:t xml:space="preserve">The polluter pays principle focuses on making consumers and producers responsible and is aware of their behavior by pricing - environmentally harming - externalities. The key is internalizing negative external effects by embedding the cost of negative impacts throughout pricing the consumption. </w:t>
      </w:r>
      <w:sdt>
        <w:sdtPr>
          <w:alias w:val="To edit, see citavi.com/edit"/>
          <w:tag w:val="CitaviPlaceholder#2e52f3f0-c285-4867-b192-ef0f58bc7f57"/>
          <w:id w:val="1958911663"/>
          <w:placeholder>
            <w:docPart w:val="0B0A44EC9E9D4CA8B2E2653B37AA450F"/>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hNzk3NTRjLTMyMDMtNDVlNi04Njc4LTU0MDkyYTc5YjZmNSIsIlJhbmdlTGVuZ3RoIjo0LCJSZWZlcmVuY2VJZCI6IjdmMzU4ZmUwLTk5MzgtNDVjNC1hYTcxLTdlMzA4NDEwZjUz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}</w:instrText>
          </w:r>
          <w:r w:rsidRPr="00E3634A">
            <w:fldChar w:fldCharType="separate"/>
          </w:r>
          <w:r w:rsidR="00792D49">
            <w:t>[42]</w:t>
          </w:r>
          <w:r w:rsidRPr="00E3634A">
            <w:fldChar w:fldCharType="end"/>
          </w:r>
        </w:sdtContent>
      </w:sdt>
      <w:r w:rsidRPr="00E3634A">
        <w:t xml:space="preserve"> The principle is based on the idea that the pollution itself and the consequential environmental damage is unavoidable. The principle that should be embedded in environmental law is described in the Kyoto Protocol under principle 16. </w:t>
      </w:r>
      <w:sdt>
        <w:sdtPr>
          <w:alias w:val="To edit, see citavi.com/edit"/>
          <w:tag w:val="CitaviPlaceholder#dea4b4a4-0ef5-480c-b6e1-97ec583c3760"/>
          <w:id w:val="2061819268"/>
          <w:placeholder>
            <w:docPart w:val="0B0A44EC9E9D4CA8B2E2653B37AA450F"/>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mYTcwYmU3LTJhOTItNGYxNC1iYzliLTk1MDM5OTk1ZmYxYyIsIlJhbmdlTGVuZ3RoIjo0LCJSZWZlcmVuY2VJZCI6IjVhYjI2NTU1LWExMzItNGZlOC1iMzZhLThjZjdkZjhmNmI0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02NDItMjQ1MTQtNSIsIlVyaVN0cmluZyI6Imh0dHBzOi8vZG9pLm9yZy8xMC4xMDA3Lzk3OC0zLTY0Mi0yNDUxNC01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}</w:instrText>
          </w:r>
          <w:r w:rsidRPr="00E3634A">
            <w:fldChar w:fldCharType="separate"/>
          </w:r>
          <w:r w:rsidR="00792D49">
            <w:t>[64]</w:t>
          </w:r>
          <w:r w:rsidRPr="00E3634A">
            <w:fldChar w:fldCharType="end"/>
          </w:r>
        </w:sdtContent>
      </w:sdt>
    </w:p>
    <w:p w14:paraId="03B1E2B3" w14:textId="2DDB0CE8" w:rsidR="00866D74" w:rsidRPr="00E3634A" w:rsidRDefault="00866D74" w:rsidP="006F5474">
      <w:r w:rsidRPr="00E3634A">
        <w:t xml:space="preserve">Therefore, market-oriented instruments are introduced to avoid environmental pollution and promote resource efficiency. Policy-makers design mechanisms – based on the polluter principle </w:t>
      </w:r>
      <w:r w:rsidRPr="00E3634A">
        <w:softHyphen/>
      </w:r>
      <w:r w:rsidRPr="00E3634A">
        <w:softHyphen/>
        <w:t xml:space="preserve">– to ensure that polluters take responsibility for the entire damage costs of their activities through liability provision, regulations, taxes, and others </w:t>
      </w:r>
      <w:sdt>
        <w:sdtPr>
          <w:alias w:val="To edit, see citavi.com/edit"/>
          <w:tag w:val="CitaviPlaceholder#5ef988ae-c7bd-4159-bcd8-94395ab4fa1c"/>
          <w:id w:val="1326316417"/>
          <w:placeholder>
            <w:docPart w:val="0B0A44EC9E9D4CA8B2E2653B37AA450F"/>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OTA3MDBjLTY5NTQtNDQ4YS04ZjhhLTUyYjA4OTE5NmZlMSIsIlJhbmdlU3RhcnQiOjMsIlJhbmdlTGVuZ3RoIjo1LCJSZWZlcmVuY2VJZCI6IjdmMzU4ZmUwLTk5MzgtNDVjNC1hYTcxLTdlMzA4NDEwZjUz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}</w:instrText>
          </w:r>
          <w:r w:rsidRPr="00E3634A">
            <w:fldChar w:fldCharType="separate"/>
          </w:r>
          <w:r w:rsidR="00792D49">
            <w:t>[27, 42]</w:t>
          </w:r>
          <w:r w:rsidRPr="00E3634A">
            <w:fldChar w:fldCharType="end"/>
          </w:r>
          <w:r w:rsidRPr="00E3634A">
            <w:t>.</w:t>
          </w:r>
        </w:sdtContent>
      </w:sdt>
      <w:r w:rsidRPr="00E3634A">
        <w:t xml:space="preserve"> Those mechanisms try to bring the private and social costs of economic behavior closer together while maintaining the freedom to market participants to find economically efficient alternatives (see technological openness/bias). The challenge for regulators is to find commensurate prices Risk and impact assessment are available measures to determine external effects and create fair prices. </w:t>
      </w:r>
      <w:sdt>
        <w:sdtPr>
          <w:alias w:val="To edit, see citavi.com/edit"/>
          <w:tag w:val="CitaviPlaceholder#590cdef2-2042-4a82-a914-aa7bf756fbeb"/>
          <w:id w:val="-2046746724"/>
          <w:placeholder>
            <w:docPart w:val="9947240AA1A743EB846D2CF1492A8E45"/>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Mzg4NjZhLWFkMWMtNDY5Mi1iOWQ5LWU2MDQ1OTJlNDhjMiIsIlJhbmdlTGVuZ3RoIjo0LCJSZWZlcmVuY2VJZCI6IjIzOWM2NWYyLTJhMzMtNDc2OS1iNGNlLWQ1ODhiNzY3M2Mx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}</w:instrText>
          </w:r>
          <w:r w:rsidRPr="00E3634A">
            <w:fldChar w:fldCharType="separate"/>
          </w:r>
          <w:r w:rsidR="00792D49">
            <w:t>[27]</w:t>
          </w:r>
          <w:r w:rsidRPr="00E3634A">
            <w:fldChar w:fldCharType="end"/>
          </w:r>
        </w:sdtContent>
      </w:sdt>
      <w:r w:rsidRPr="00E3634A">
        <w:t xml:space="preserve"> </w:t>
      </w:r>
      <w:r w:rsidRPr="00E3634A">
        <w:lastRenderedPageBreak/>
        <w:t xml:space="preserve">Pricing schemes are potential market distortions, which can create unintentional effects like carbon leakage. </w:t>
      </w:r>
      <w:sdt>
        <w:sdtPr>
          <w:alias w:val="To edit, see citavi.com/edit"/>
          <w:tag w:val="CitaviPlaceholder#9fbfc1e2-2469-4557-9b39-953979930375"/>
          <w:id w:val="12586207"/>
          <w:placeholder>
            <w:docPart w:val="0B0A44EC9E9D4CA8B2E2653B37AA450F"/>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ZDRlYWNkLWQyZDQtNDVlYi1hYmUzLTBkZGY3ZTI5Nzk4MiIsIlJhbmdlTGVuZ3RoIjo0LCJSZWZlcmVuY2VJZCI6IjVhYjI2NTU1LWExMzItNGZlOC1iMzZhLThjZjdkZjhmNmI0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02NDItMjQ1MTQtNSIsIlVyaVN0cmluZyI6Imh0dHBzOi8vZG9pLm9yZy8xMC4xMDA3Lzk3OC0zLTY0Mi0yNDUxNC01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}</w:instrText>
          </w:r>
          <w:r w:rsidRPr="00E3634A">
            <w:fldChar w:fldCharType="separate"/>
          </w:r>
          <w:r w:rsidR="00792D49">
            <w:t>[64]</w:t>
          </w:r>
          <w:r w:rsidRPr="00E3634A">
            <w:fldChar w:fldCharType="end"/>
          </w:r>
        </w:sdtContent>
      </w:sdt>
    </w:p>
    <w:p w14:paraId="5A52969C" w14:textId="3DB3E5FC" w:rsidR="00866D74" w:rsidRPr="00E3634A" w:rsidRDefault="00866D74" w:rsidP="006F5474">
      <w:r w:rsidRPr="00E3634A">
        <w:t xml:space="preserve">Regulators can influence economic behaviors by internalizing external effects in the market system. Then, the resource use will be dependent on the pricing scheme and the price elasticity of producers and consumers (i.e., willingness-to-pay). </w:t>
      </w:r>
      <w:sdt>
        <w:sdtPr>
          <w:alias w:val="To edit, see citavi.com/edit"/>
          <w:tag w:val="CitaviPlaceholder#d1e15e3f-1e67-4c17-8ea0-cf62224431e7"/>
          <w:id w:val="1202509144"/>
          <w:placeholder>
            <w:docPart w:val="0B0A44EC9E9D4CA8B2E2653B37AA450F"/>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MjdhOTc5LWYzMDctNGUyZi04ODFkLWExYmZiMDc3MmYxZSIsIlJhbmdlTGVuZ3RoIjo0LCJSZWZlcmVuY2VJZCI6IjdmMzU4ZmUwLTk5MzgtNDVjNC1hYTcxLTdlMzA4NDEwZjUz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}</w:instrText>
          </w:r>
          <w:r w:rsidRPr="00E3634A">
            <w:fldChar w:fldCharType="separate"/>
          </w:r>
          <w:r w:rsidR="00792D49">
            <w:t>[42]</w:t>
          </w:r>
          <w:r w:rsidRPr="00E3634A">
            <w:fldChar w:fldCharType="end"/>
          </w:r>
        </w:sdtContent>
      </w:sdt>
    </w:p>
    <w:p w14:paraId="2D68D79C" w14:textId="7CF86681" w:rsidR="00866D74" w:rsidRPr="00E3634A" w:rsidRDefault="00866D74" w:rsidP="006F5474">
      <w:r w:rsidRPr="00E3634A">
        <w:t xml:space="preserve">A necessity for enacting polluter pays is that the identifiable otherwise, the social costs are borne by the burden-sharing through society. It has become an important background principle for many industrialized countries in environmental policy. The main driver for this development was adopting this principle by the Organization for Economic Cooperation (OECD) in 1972, followed by the European Union in 1985. Nevertheless, the polluter pays principle induced many issues, which are summarized by Boorsma et al.: </w:t>
      </w:r>
      <w:sdt>
        <w:sdtPr>
          <w:alias w:val="To edit, see citavi.com/edit"/>
          <w:tag w:val="CitaviPlaceholder#65d0e2ab-9e87-4f4c-9ee3-55dda71bce75"/>
          <w:id w:val="-1210804725"/>
          <w:placeholder>
            <w:docPart w:val="D18039789C054DFAA25F020E833F5666"/>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NWNmN2IzLWVjNzAtNDBlMS05MjRiLTc3Njg3NWZkNjYzYiIsIlJhbmdlTGVuZ3RoIjozLCJSZWZlcmVuY2VJZCI6ImIxYzFkYzIyLWY1YTQtNGZlNi1iZWZlLTBiN2NkZWQ2NDJl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OTQtMDA5LTE0ODctMiIsIkVkaXRvcnMiOltdLCJFdmFsdWF0aW9uQ29tcGxleGl0eSI6MCwiRXZhbHVhdGlvblNvdXJjZVRleHRGb3JtYXQiOjAsIkdyb3VwcyI6W10sIkhhc0xhYmVsMSI6ZmFsc2UsIkhhc0xhYmVsMiI6ZmFsc2UsIklzYm4iOiI5NzgtOTQtMDEwLTcxNjUtOSI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OTc4LTk0LTAwOS0xNDg3LTIiLCJVcmlTdHJpbmciOiJodHRwczovL2RvaS5vcmcvMTAuMTAwNy85NzgtOTQtMDA5LTE0ODct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}</w:instrText>
          </w:r>
          <w:r w:rsidRPr="00E3634A">
            <w:fldChar w:fldCharType="separate"/>
          </w:r>
          <w:r w:rsidR="00792D49">
            <w:t>[7]</w:t>
          </w:r>
          <w:r w:rsidRPr="00E3634A">
            <w:fldChar w:fldCharType="end"/>
          </w:r>
        </w:sdtContent>
      </w:sdt>
    </w:p>
    <w:p w14:paraId="2A243598" w14:textId="3F23A942" w:rsidR="00866D74" w:rsidRPr="00E3634A" w:rsidRDefault="00866D74" w:rsidP="006F5474">
      <w:pPr>
        <w:pStyle w:val="Listenabsatz"/>
        <w:numPr>
          <w:ilvl w:val="0"/>
          <w:numId w:val="31"/>
        </w:numPr>
      </w:pPr>
      <w:r w:rsidRPr="00E3634A">
        <w:t>"What really is an externality</w:t>
      </w:r>
      <w:r w:rsidR="00503545" w:rsidRPr="00E3634A">
        <w:t>,</w:t>
      </w:r>
      <w:r w:rsidRPr="00E3634A">
        <w:t xml:space="preserve"> and how should we define the costs associated with it?</w:t>
      </w:r>
    </w:p>
    <w:p w14:paraId="4A28CB5B" w14:textId="77777777" w:rsidR="00866D74" w:rsidRPr="00E3634A" w:rsidRDefault="00866D74" w:rsidP="006F5474">
      <w:pPr>
        <w:pStyle w:val="Listenabsatz"/>
        <w:numPr>
          <w:ilvl w:val="0"/>
          <w:numId w:val="31"/>
        </w:numPr>
      </w:pPr>
      <w:r w:rsidRPr="00E3634A">
        <w:t xml:space="preserve">For precisely which control measures should the polluter be accountable? </w:t>
      </w:r>
    </w:p>
    <w:p w14:paraId="1A0E324F" w14:textId="77777777" w:rsidR="00866D74" w:rsidRPr="00E3634A" w:rsidRDefault="00866D74" w:rsidP="006F5474">
      <w:pPr>
        <w:pStyle w:val="Listenabsatz"/>
        <w:numPr>
          <w:ilvl w:val="0"/>
          <w:numId w:val="31"/>
        </w:numPr>
      </w:pPr>
      <w:r w:rsidRPr="00E3634A">
        <w:t>Which norms should guide us here? On what basis should payments, if any, be determined and implemented?</w:t>
      </w:r>
    </w:p>
    <w:p w14:paraId="2DACC8C8" w14:textId="77777777" w:rsidR="00866D74" w:rsidRPr="00E3634A" w:rsidRDefault="00866D74" w:rsidP="006F5474">
      <w:pPr>
        <w:pStyle w:val="Listenabsatz"/>
        <w:numPr>
          <w:ilvl w:val="0"/>
          <w:numId w:val="31"/>
        </w:numPr>
      </w:pPr>
      <w:r w:rsidRPr="00E3634A">
        <w:t xml:space="preserve">And, continuing, should the specification of the polluter pays principle include, besides the costs of (preventive) measures, damage costs too? </w:t>
      </w:r>
    </w:p>
    <w:p w14:paraId="589F7074" w14:textId="77777777" w:rsidR="00866D74" w:rsidRPr="00E3634A" w:rsidRDefault="00866D74" w:rsidP="006F5474">
      <w:pPr>
        <w:pStyle w:val="Listenabsatz"/>
        <w:numPr>
          <w:ilvl w:val="0"/>
          <w:numId w:val="31"/>
        </w:numPr>
      </w:pPr>
      <w:r w:rsidRPr="00E3634A">
        <w:t>And should polluters under such an "extended" polluter pays principle (OECD, 1994) also pay for pollution below the levels that are at present thought to be compatible with an acceptable state of the environment (because the environmental capacity to absorb wastes is limited)?</w:t>
      </w:r>
    </w:p>
    <w:p w14:paraId="77A9FD23" w14:textId="77777777" w:rsidR="00866D74" w:rsidRPr="00E3634A" w:rsidRDefault="00866D74" w:rsidP="006F5474">
      <w:pPr>
        <w:pStyle w:val="Listenabsatz"/>
        <w:numPr>
          <w:ilvl w:val="0"/>
          <w:numId w:val="31"/>
        </w:numPr>
      </w:pPr>
      <w:r w:rsidRPr="00E3634A">
        <w:t xml:space="preserve">Furthermore, it was soon realized that imputing full social costs for various reasons often may neither be socially nor politically acceptable. What, for example, if the implementation of the principle would substantially increase unemployment in less-developed regions? </w:t>
      </w:r>
    </w:p>
    <w:p w14:paraId="4F61103D" w14:textId="77777777" w:rsidR="00866D74" w:rsidRPr="00E3634A" w:rsidRDefault="00866D74" w:rsidP="006F5474">
      <w:pPr>
        <w:pStyle w:val="Listenabsatz"/>
        <w:numPr>
          <w:ilvl w:val="0"/>
          <w:numId w:val="31"/>
        </w:numPr>
      </w:pPr>
      <w:r w:rsidRPr="00E3634A">
        <w:t>What if a polluting factory or industry is deemed important for strategic purposes?"</w:t>
      </w:r>
    </w:p>
    <w:p w14:paraId="59B8DCFC" w14:textId="4FAB1F34" w:rsidR="00866D74" w:rsidRPr="00E3634A" w:rsidRDefault="00866D74" w:rsidP="006F5474">
      <w:r w:rsidRPr="00E3634A">
        <w:t xml:space="preserve">The principle is applied in the Piguo Tax, where Pigou declares that neglecting social cost leads to significant market distortion. In summary, there are two options for using the polluter pays principle: First, by implementing direct or non-market-based regulations based on standards or permits. Second, the introduction of market-based instruments like charges, penalties, or compensation duties in proportion to the emissions. In practice, the polluter pays principle is extremely hard to implement. </w:t>
      </w:r>
      <w:sdt>
        <w:sdtPr>
          <w:alias w:val="To edit, see citavi.com/edit"/>
          <w:tag w:val="CitaviPlaceholder#bee4d86a-e21f-4ec7-b287-b923ba6730f8"/>
          <w:id w:val="-112757448"/>
          <w:placeholder>
            <w:docPart w:val="D18039789C054DFAA25F020E833F5666"/>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ODk5Zjc0LWE0NWItNDMzNy1iZTkyLWRkYjczZGY4M2NhZCIsIlJhbmdlTGVuZ3RoIjozLCJSZWZlcmVuY2VJZCI6ImIxYzFkYzIyLWY1YTQtNGZlNi1iZWZlLTBiN2NkZWQ2NDJl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OTQtMDA5LTE0ODctMiIsIkVkaXRvcnMiOltdLCJFdmFsdWF0aW9uQ29tcGxleGl0eSI6MCwiRXZhbHVhdGlvblNvdXJjZVRleHRGb3JtYXQiOjAsIkdyb3VwcyI6W10sIkhhc0xhYmVsMSI6ZmFsc2UsIkhhc0xhYmVsMiI6ZmFsc2UsIklzYm4iOiI5NzgtOTQtMDEwLTcxNjUtOSI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OTc4LTk0LTAwOS0xNDg3LTIiLCJVcmlTdHJpbmciOiJodHRwczovL2RvaS5vcmcvMTAuMTAwNy85NzgtOTQtMDA5LTE0ODct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}</w:instrText>
          </w:r>
          <w:r w:rsidRPr="00E3634A">
            <w:fldChar w:fldCharType="separate"/>
          </w:r>
          <w:r w:rsidR="00792D49">
            <w:t>[7]</w:t>
          </w:r>
          <w:r w:rsidRPr="00E3634A">
            <w:fldChar w:fldCharType="end"/>
          </w:r>
        </w:sdtContent>
      </w:sdt>
    </w:p>
    <w:p w14:paraId="24028DCF" w14:textId="218C7953" w:rsidR="00866D74" w:rsidRPr="00E3634A" w:rsidRDefault="00866D74" w:rsidP="006F5474">
      <w:r w:rsidRPr="00E3634A">
        <w:t>As regulators seek to avoid environmental damage and incentive resource conservation based on the prevention and precautionary principle, it was advocated to take the user into account. Other types of polluter</w:t>
      </w:r>
      <w:r w:rsidR="00F37DED" w:rsidRPr="00E3634A">
        <w:t>-</w:t>
      </w:r>
      <w:r w:rsidRPr="00E3634A">
        <w:t xml:space="preserve">pays principles were derived: The </w:t>
      </w:r>
      <w:r w:rsidRPr="00E3634A">
        <w:rPr>
          <w:b/>
          <w:bCs/>
        </w:rPr>
        <w:t>polluter and user</w:t>
      </w:r>
      <w:r w:rsidR="00F37DED" w:rsidRPr="00E3634A">
        <w:rPr>
          <w:b/>
          <w:bCs/>
        </w:rPr>
        <w:t>-</w:t>
      </w:r>
      <w:r w:rsidRPr="00E3634A">
        <w:rPr>
          <w:b/>
          <w:bCs/>
        </w:rPr>
        <w:t>pays principle</w:t>
      </w:r>
      <w:r w:rsidRPr="00E3634A">
        <w:t xml:space="preserve">. </w:t>
      </w:r>
      <w:sdt>
        <w:sdtPr>
          <w:alias w:val="To edit, see citavi.com/edit"/>
          <w:tag w:val="CitaviPlaceholder#27732210-265a-4f88-b448-02f9dbf5f652"/>
          <w:id w:val="-1967577152"/>
          <w:placeholder>
            <w:docPart w:val="D18039789C054DFAA25F020E833F5666"/>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MTA5MDI0LTU4NjItNGFlOS04OWIzLTJlOTYyNjZiYzFmMSIsIlJhbmdlTGVuZ3RoIjozLCJSZWZlcmVuY2VJZCI6ImIxYzFkYzIyLWY1YTQtNGZlNi1iZWZlLTBiN2NkZWQ2NDJl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OTQtMDA5LTE0ODctMiIsIkVkaXRvcnMiOltdLCJFdmFsdWF0aW9uQ29tcGxleGl0eSI6MCwiRXZhbHVhdGlvblNvdXJjZVRleHRGb3JtYXQiOjAsIkdyb3VwcyI6W10sIkhhc0xhYmVsMSI6ZmFsc2UsIkhhc0xhYmVsMiI6ZmFsc2UsIklzYm4iOiI5NzgtOTQtMDEwLTcxNjUtOSI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OTc4LTk0LTAwOS0xNDg3LTIiLCJVcmlTdHJpbmciOiJodHRwczovL2RvaS5vcmcvMTAuMTAwNy85NzgtOTQtMDA5LTE0ODct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}</w:instrText>
          </w:r>
          <w:r w:rsidRPr="00E3634A">
            <w:fldChar w:fldCharType="separate"/>
          </w:r>
          <w:r w:rsidR="00792D49">
            <w:t>[7]</w:t>
          </w:r>
          <w:r w:rsidRPr="00E3634A">
            <w:fldChar w:fldCharType="end"/>
          </w:r>
        </w:sdtContent>
      </w:sdt>
    </w:p>
    <w:p w14:paraId="11070502" w14:textId="22E2A77F" w:rsidR="00866D74" w:rsidRPr="00E3634A" w:rsidRDefault="00866D74" w:rsidP="006F5474">
      <w:r w:rsidRPr="00E3634A">
        <w:t xml:space="preserve">Further, the implications of the welfare of countries join this discussion, in which the 'rich countries pay for the actions of 'poor' ones. This principle is called the </w:t>
      </w:r>
      <w:r w:rsidRPr="00E3634A">
        <w:rPr>
          <w:b/>
          <w:bCs/>
        </w:rPr>
        <w:t>victim pays principle</w:t>
      </w:r>
      <w:r w:rsidRPr="00E3634A">
        <w:t xml:space="preserve">, which may be engaging in terms of the European Union, where central Europe might pay for the actions of eastern European countries. For example, the European Union financially supports Poland to replace its coal-based power capacity with renewable energies. Another example is a wastewater treatment plant, which is subsidies by the government. </w:t>
      </w:r>
      <w:sdt>
        <w:sdtPr>
          <w:alias w:val="To edit, see citavi.com/edit"/>
          <w:tag w:val="CitaviPlaceholder#fedb3c2f-e88d-4be4-9e06-10c39b350996"/>
          <w:id w:val="878431111"/>
          <w:placeholder>
            <w:docPart w:val="D18039789C054DFAA25F020E833F5666"/>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N2ZjZDE0LTkwMjktNGUwMC1hNTdkLTg5M2IyZTlkYmVkNCIsIlJhbmdlTGVuZ3RoIjo0LCJSZWZlcmVuY2VJZCI6ImFiYTEwY2Y1LTg1MWMtNDg1Yy1hYzhiLTljNDZiMTczNmM0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nBldGVybGFuZy5jb20vdmlldy85NzgzNjUzOTgxNzA0L2NoYXB0ZXIxLmh0bWw/IiwiVXJpU3RyaW5nIjoiaHR0cHM6Ly93d3cucGV0ZXJsYW5nLmNvbS92aWV3Lzk3ODM2NTM5ODE3MDQvY2hhcHRlcjEuaHRtbD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}</w:instrText>
          </w:r>
          <w:r w:rsidRPr="00E3634A">
            <w:fldChar w:fldCharType="separate"/>
          </w:r>
          <w:r w:rsidR="00792D49">
            <w:t>[67]</w:t>
          </w:r>
          <w:r w:rsidRPr="00E3634A">
            <w:fldChar w:fldCharType="end"/>
          </w:r>
        </w:sdtContent>
      </w:sdt>
    </w:p>
    <w:p w14:paraId="28BEBE80" w14:textId="77777777" w:rsidR="00866D74" w:rsidRPr="00E3634A" w:rsidRDefault="00866D74" w:rsidP="00792D49">
      <w:pPr>
        <w:pStyle w:val="berschrift2"/>
      </w:pPr>
      <w:bookmarkStart w:id="14" w:name="_Toc103269535"/>
      <w:r w:rsidRPr="00E3634A">
        <w:lastRenderedPageBreak/>
        <w:t>Burden Sharing Principle</w:t>
      </w:r>
      <w:bookmarkEnd w:id="14"/>
    </w:p>
    <w:p w14:paraId="389EF04B" w14:textId="1FF42EA4" w:rsidR="00866D74" w:rsidRPr="00E3634A" w:rsidRDefault="00866D74" w:rsidP="006F5474">
      <w:r w:rsidRPr="00E3634A">
        <w:t>Burden sharing is a fairness principle – like polluter pays – which includes egalitarian aspects which focus on the ability to pay for achieving goals. It does not impose equal sharing of resources but include</w:t>
      </w:r>
      <w:r w:rsidR="00F37DED" w:rsidRPr="00E3634A">
        <w:t>s</w:t>
      </w:r>
      <w:r w:rsidRPr="00E3634A">
        <w:t xml:space="preserve"> cost-sharing aspects, which are crucial for political acceptance within a society, but especially on a global scale. </w:t>
      </w:r>
      <w:sdt>
        <w:sdtPr>
          <w:alias w:val="To edit, see citavi.com/edit"/>
          <w:tag w:val="CitaviPlaceholder#cb7f3f9b-1030-467b-b547-4c489352bec1"/>
          <w:id w:val="682552526"/>
          <w:placeholder>
            <w:docPart w:val="881D65D8E2164F6CB49F89163CE60BA4"/>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OTM5OWYzLWUzN2ItNDQ4MS04ODU4LTZiNTI2ZjdlZmQzNCIsIlJhbmdlTGVuZ3RoIjozLCJSZWZlcmVuY2VJZCI6ImIwNzU0ZmFjLTFjOWMtNGE0MC04NjIxLTM0ZjU0NWMxMDg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1MxMzU1NzcwWDEzMDAwMjg0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cvUzEzNTU3NzBYMTMwMDAyODQiLCJVcmlTdHJpbmciOiJodHRwczovL2RvaS5vcmcvMTAuMTAxNy9TMTM1NTc3MFgxMzAwMDI4N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}</w:instrText>
          </w:r>
          <w:r w:rsidRPr="00E3634A">
            <w:fldChar w:fldCharType="separate"/>
          </w:r>
          <w:r w:rsidR="00792D49">
            <w:t>[8]</w:t>
          </w:r>
          <w:r w:rsidRPr="00E3634A">
            <w:fldChar w:fldCharType="end"/>
          </w:r>
        </w:sdtContent>
      </w:sdt>
    </w:p>
    <w:p w14:paraId="44754523" w14:textId="77777777" w:rsidR="00866D74" w:rsidRPr="00E3634A" w:rsidRDefault="00866D74" w:rsidP="006F5474">
      <w:pPr>
        <w:rPr>
          <w:b/>
          <w:bCs/>
        </w:rPr>
      </w:pPr>
    </w:p>
    <w:p w14:paraId="61EA2C06" w14:textId="77777777" w:rsidR="00866D74" w:rsidRPr="00E3634A" w:rsidRDefault="00866D74" w:rsidP="00792D49">
      <w:pPr>
        <w:pStyle w:val="berschrift2"/>
      </w:pPr>
      <w:bookmarkStart w:id="15" w:name="_Toc103269536"/>
      <w:r w:rsidRPr="00E3634A">
        <w:t>Low-Hanging Fruit</w:t>
      </w:r>
      <w:bookmarkEnd w:id="15"/>
    </w:p>
    <w:p w14:paraId="6FA7D9FD" w14:textId="7F15A788" w:rsidR="00866D74" w:rsidRPr="00E3634A" w:rsidRDefault="00866D74" w:rsidP="006F5474">
      <w:pPr>
        <w:rPr>
          <w:b/>
          <w:bCs/>
        </w:rPr>
      </w:pPr>
      <w:r w:rsidRPr="00E3634A">
        <w:t>The low-hanging fruit principle describe</w:t>
      </w:r>
      <w:r w:rsidR="00F37DED" w:rsidRPr="00E3634A">
        <w:t>s</w:t>
      </w:r>
      <w:r w:rsidRPr="00E3634A">
        <w:t xml:space="preserve"> a cooperate strategy, which refers to the easiest, most obvious, or most cost-effective investments available to achieve a certain goal. On the one hand, following the strategy can lead to meeting goals rapidly, but on the other hand, </w:t>
      </w:r>
      <w:r w:rsidR="00F37DED" w:rsidRPr="00E3634A">
        <w:t xml:space="preserve">it </w:t>
      </w:r>
      <w:r w:rsidRPr="00E3634A">
        <w:t xml:space="preserve">can lead to </w:t>
      </w:r>
      <w:r w:rsidR="00F37DED" w:rsidRPr="00E3634A">
        <w:t xml:space="preserve">the </w:t>
      </w:r>
      <w:r w:rsidRPr="00E3634A">
        <w:t xml:space="preserve">accumulation of more difficult problems. </w:t>
      </w:r>
      <w:sdt>
        <w:sdtPr>
          <w:alias w:val="To edit, see citavi.com/edit"/>
          <w:tag w:val="CitaviPlaceholder#40bf1ed4-6a2e-4e86-a1a6-4a825ee119f7"/>
          <w:id w:val="1505856532"/>
          <w:placeholder>
            <w:docPart w:val="881D65D8E2164F6CB49F89163CE60BA4"/>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ludmVzdG9wZWRpYS5jb20vdGVybXMvbC9sb3ctaGFuZ2luZy1mcnVpdC5hc3AiLCJVcmlTdHJpbmciOiJodHRwczovL3d3dy5pbnZlc3RvcGVkaWEuY29tL3Rlcm1zL2wvbG93LWhhbmdpbmctZnJ1aXQuYXNw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}</w:instrText>
          </w:r>
          <w:r w:rsidRPr="00E3634A">
            <w:fldChar w:fldCharType="separate"/>
          </w:r>
          <w:r w:rsidR="00792D49">
            <w:t>[28]</w:t>
          </w:r>
          <w:r w:rsidRPr="00E3634A">
            <w:fldChar w:fldCharType="end"/>
          </w:r>
        </w:sdtContent>
      </w:sdt>
    </w:p>
    <w:p w14:paraId="76BDDA82" w14:textId="77777777" w:rsidR="00F37DED" w:rsidRPr="00E3634A" w:rsidRDefault="00F37DED" w:rsidP="006F5474">
      <w:pPr>
        <w:rPr>
          <w:b/>
          <w:bCs/>
        </w:rPr>
      </w:pPr>
    </w:p>
    <w:p w14:paraId="05175238" w14:textId="77777777" w:rsidR="00866D74" w:rsidRPr="00E3634A" w:rsidRDefault="00866D74" w:rsidP="00792D49">
      <w:pPr>
        <w:pStyle w:val="berschrift2"/>
      </w:pPr>
      <w:bookmarkStart w:id="16" w:name="_Toc103269537"/>
      <w:r w:rsidRPr="00E3634A">
        <w:t>Eco-efficiency principle</w:t>
      </w:r>
      <w:bookmarkEnd w:id="16"/>
    </w:p>
    <w:p w14:paraId="6AB9E08B" w14:textId="6DAFBB4C" w:rsidR="00866D74" w:rsidRPr="00E3634A" w:rsidRDefault="00866D74" w:rsidP="006F5474">
      <w:r w:rsidRPr="00E3634A">
        <w:t xml:space="preserve">Eco-efficiency concepts </w:t>
      </w:r>
      <w:bookmarkStart w:id="17" w:name="_Hlk79059946"/>
      <w:r w:rsidRPr="00E3634A">
        <w:t>contrast the destruction of ecological values with the creation of economic value</w:t>
      </w:r>
      <w:bookmarkEnd w:id="17"/>
      <w:r w:rsidRPr="00E3634A">
        <w:t xml:space="preserve">. It enables to measure products and processes from an ecologic and economic standpoint and the comparison with competitors and markets. </w:t>
      </w:r>
      <w:sdt>
        <w:sdtPr>
          <w:alias w:val="To edit, see citavi.com/edit"/>
          <w:tag w:val="CitaviPlaceholder#8c33bd99-7bec-4afc-900f-663a4a325a9c"/>
          <w:id w:val="-1186900630"/>
          <w:placeholder>
            <w:docPart w:val="881D65D8E2164F6CB49F89163CE60BA4"/>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2lydHNjaGFmdHNsZXhpa29uLmdhYmxlci5kZS9kZWZpbml0aW9uL29la29lZmZpemllbnotNTIzMzAiLCJVcmlTdHJpbmciOiJodHRwczovL3dpcnRzY2hhZnRzbGV4aWtvbi5nYWJsZXIuZGUvZGVmaW5pdGlvbi9vZWtvZWZmaXppZW56LTUyMzMw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}</w:instrText>
          </w:r>
          <w:r w:rsidRPr="00E3634A">
            <w:fldChar w:fldCharType="separate"/>
          </w:r>
          <w:r w:rsidR="00792D49">
            <w:t>[24]</w:t>
          </w:r>
          <w:r w:rsidRPr="00E3634A">
            <w:fldChar w:fldCharType="end"/>
          </w:r>
        </w:sdtContent>
      </w:sdt>
      <w:r w:rsidRPr="00E3634A">
        <w:t xml:space="preserve"> Therefore, it monitors the ecological effects at every stage of production to optimize with the least possible use of resources while keeping the same or higher outcome. </w:t>
      </w:r>
      <w:sdt>
        <w:sdtPr>
          <w:alias w:val="To edit, see citavi.com/edit"/>
          <w:tag w:val="CitaviPlaceholder#f8383254-1d6b-4b88-9450-5c27a8018032"/>
          <w:id w:val="532701420"/>
          <w:placeholder>
            <w:docPart w:val="881D65D8E2164F6CB49F89163CE60BA4"/>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XBwZXJpbnN0Lm9yZy9hL3dpL2Evcy9hZC8yMTEiLCJVcmlTdHJpbmciOiJodHRwczovL3d1cHBlcmluc3Qub3JnL2Evd2kvYS9zL2FkLzIxMS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}</w:instrText>
          </w:r>
          <w:r w:rsidRPr="00E3634A">
            <w:fldChar w:fldCharType="separate"/>
          </w:r>
          <w:r w:rsidR="00792D49">
            <w:t>[65]</w:t>
          </w:r>
          <w:r w:rsidRPr="00E3634A">
            <w:fldChar w:fldCharType="end"/>
          </w:r>
        </w:sdtContent>
      </w:sdt>
      <w:r w:rsidRPr="00E3634A">
        <w:t xml:space="preserve"> Improvements – like technical innovations – can be measured with the eco-efficiency and compared to alternatives. Examples of application are the World Business Council for </w:t>
      </w:r>
      <w:r w:rsidR="00F37DED" w:rsidRPr="00E3634A">
        <w:t>S</w:t>
      </w:r>
      <w:r w:rsidRPr="00E3634A">
        <w:t xml:space="preserve">ustainable Development and BASF's eco-efficiency concept </w:t>
      </w:r>
      <w:sdt>
        <w:sdtPr>
          <w:alias w:val="To edit, see citavi.com/edit"/>
          <w:tag w:val="CitaviPlaceholder#140cafc2-882a-4c95-9045-36d62e792b81"/>
          <w:id w:val="593446089"/>
          <w:placeholder>
            <w:docPart w:val="881D65D8E2164F6CB49F89163CE60BA4"/>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2lydHNjaGFmdHNsZXhpa29uLmdhYmxlci5kZS9kZWZpbml0aW9uL29la29lZmZpemllbnotNTIzMzAiLCJVcmlTdHJpbmciOiJodHRwczovL3dpcnRzY2hhZnRzbGV4aWtvbi5nYWJsZXIuZGUvZGVmaW5pdGlvbi9vZWtvZWZmaXppZW56LTUyMzMw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}</w:instrText>
          </w:r>
          <w:r w:rsidRPr="00E3634A">
            <w:fldChar w:fldCharType="separate"/>
          </w:r>
          <w:r w:rsidR="00792D49">
            <w:t>[24, 29]</w:t>
          </w:r>
          <w:r w:rsidRPr="00E3634A">
            <w:fldChar w:fldCharType="end"/>
          </w:r>
        </w:sdtContent>
      </w:sdt>
    </w:p>
    <w:p w14:paraId="643F6141" w14:textId="77777777" w:rsidR="00866D74" w:rsidRPr="00E3634A" w:rsidRDefault="00866D74" w:rsidP="006F5474"/>
    <w:p w14:paraId="6E82DBDE" w14:textId="77777777" w:rsidR="00866D74" w:rsidRPr="00E3634A" w:rsidRDefault="00866D74" w:rsidP="00792D49">
      <w:pPr>
        <w:pStyle w:val="berschrift2"/>
      </w:pPr>
      <w:bookmarkStart w:id="18" w:name="_Toc103269538"/>
      <w:r w:rsidRPr="00E3634A">
        <w:t>Extended Producer Responsibility</w:t>
      </w:r>
      <w:bookmarkEnd w:id="18"/>
    </w:p>
    <w:p w14:paraId="2D39CB03" w14:textId="37377467" w:rsidR="00866D74" w:rsidRPr="00E3634A" w:rsidRDefault="00866D74" w:rsidP="006F5474">
      <w:r w:rsidRPr="00E3634A">
        <w:t xml:space="preserve">The OECD describes the extended producer responsibility as </w:t>
      </w:r>
      <w:r w:rsidR="00F37DED" w:rsidRPr="00E3634A">
        <w:t xml:space="preserve">a </w:t>
      </w:r>
      <w:r w:rsidRPr="00E3634A">
        <w:t xml:space="preserve">principle in which the responsibility for a product life-cycle is enlarged to </w:t>
      </w:r>
      <w:r w:rsidR="00F37DED" w:rsidRPr="00E3634A">
        <w:t xml:space="preserve">the </w:t>
      </w:r>
      <w:r w:rsidRPr="00E3634A">
        <w:t xml:space="preserve">post-consumer stage. Therefore, the physical and/or financial responsibility is shifted upstream toward the producer to incentive environmental-friendly production processes. </w:t>
      </w:r>
      <w:sdt>
        <w:sdtPr>
          <w:alias w:val="To edit, see citavi.com/edit"/>
          <w:tag w:val="CitaviPlaceholder#95769223-e568-4053-8c1d-b6bb3476ddb3"/>
          <w:id w:val="39095398"/>
          <w:placeholder>
            <w:docPart w:val="06534386D1C84284A1E5A82D0A6855EA"/>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MmY0NmQzLWM3Y2UtNDNhYS1iMjMwLWM3MmJmOTIzOTY5MyIsIlJhbmdlTGVuZ3RoIjo0LCJSZWZlcmVuY2VJZCI6IjVhYjI2NTU1LWExMzItNGZlOC1iMzZhLThjZjdkZjhmNmI0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02NDItMjQ1MTQtNSIsIlVyaVN0cmluZyI6Imh0dHBzOi8vZG9pLm9yZy8xMC4xMDA3Lzk3OC0zLTY0Mi0yNDUxNC01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}</w:instrText>
          </w:r>
          <w:r w:rsidRPr="00E3634A">
            <w:fldChar w:fldCharType="separate"/>
          </w:r>
          <w:r w:rsidR="00792D49">
            <w:t>[64]</w:t>
          </w:r>
          <w:r w:rsidRPr="00E3634A">
            <w:fldChar w:fldCharType="end"/>
          </w:r>
        </w:sdtContent>
      </w:sdt>
    </w:p>
    <w:p w14:paraId="21D3492A" w14:textId="77777777" w:rsidR="005E3966" w:rsidRPr="00E3634A" w:rsidRDefault="005E3966" w:rsidP="006F5474"/>
    <w:p w14:paraId="388DBB22" w14:textId="77777777" w:rsidR="005E3966" w:rsidRPr="00E3634A" w:rsidRDefault="005E3966" w:rsidP="006F5474">
      <w:pPr>
        <w:pStyle w:val="berschrift2"/>
      </w:pPr>
      <w:bookmarkStart w:id="19" w:name="_Ref95733459"/>
      <w:bookmarkStart w:id="20" w:name="_Toc95735175"/>
      <w:bookmarkStart w:id="21" w:name="_Toc103269539"/>
      <w:r w:rsidRPr="00E3634A">
        <w:t>Interactions of Environment, Markets, Regulations and Environmental Policy Instruments</w:t>
      </w:r>
      <w:bookmarkEnd w:id="19"/>
      <w:bookmarkEnd w:id="20"/>
      <w:bookmarkEnd w:id="21"/>
    </w:p>
    <w:p w14:paraId="3050DD5F" w14:textId="2F1B3F7C" w:rsidR="005E3966" w:rsidRPr="00E3634A" w:rsidRDefault="00B25EAA" w:rsidP="006F5474">
      <w:pPr>
        <w:rPr>
          <w:rFonts w:ascii="Arial" w:hAnsi="Arial"/>
        </w:rPr>
      </w:pPr>
      <w:r>
        <w:t>The producing market requires inputs in the form of resources to create value. Within the market boundaries, these resources are used in value chains and, in simplified terms, leave the market as outputs. The effects resulting from the use of these inputs within an overall value chain till they are output can be divided into internal and external effects. Figure 3 shows the interactions of the market with the environment and a regulator using environmental policy instruments (EPI)</w:t>
      </w:r>
      <w:r w:rsidR="005E3966" w:rsidRPr="00E3634A">
        <w:t xml:space="preserve">. </w:t>
      </w:r>
    </w:p>
    <w:p w14:paraId="29494D12" w14:textId="77777777" w:rsidR="005E3966" w:rsidRPr="00E3634A" w:rsidRDefault="005E3966" w:rsidP="006F5474">
      <w:pPr>
        <w:pStyle w:val="Listenabsatz"/>
        <w:numPr>
          <w:ilvl w:val="0"/>
          <w:numId w:val="15"/>
        </w:numPr>
        <w:shd w:val="clear" w:color="auto" w:fill="FFFFFF"/>
        <w:spacing w:line="256" w:lineRule="auto"/>
      </w:pPr>
      <w:r w:rsidRPr="00E3634A">
        <w:lastRenderedPageBreak/>
        <w:t>Internal effects represent the impact of value creation and trade within the market. They are in interaction with the market participant and form – depending upon formation – an equilibrium. The internal effect of the market participant is thus presented to him directly and is incurred as a cost.</w:t>
      </w:r>
    </w:p>
    <w:p w14:paraId="03FE4D6E" w14:textId="77777777" w:rsidR="00F7306A" w:rsidRDefault="005E3966" w:rsidP="00F7306A">
      <w:pPr>
        <w:keepNext/>
      </w:pPr>
      <w:r w:rsidRPr="00E3634A">
        <w:rPr>
          <w:noProof/>
          <w:lang w:val="de-DE"/>
        </w:rPr>
        <w:drawing>
          <wp:inline distT="0" distB="0" distL="0" distR="0" wp14:anchorId="5B832FC6" wp14:editId="52CCAC2D">
            <wp:extent cx="5760000" cy="3049844"/>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3049844"/>
                    </a:xfrm>
                    <a:prstGeom prst="rect">
                      <a:avLst/>
                    </a:prstGeom>
                    <a:noFill/>
                  </pic:spPr>
                </pic:pic>
              </a:graphicData>
            </a:graphic>
          </wp:inline>
        </w:drawing>
      </w:r>
    </w:p>
    <w:p w14:paraId="36DEEF38" w14:textId="5BEEAE3D" w:rsidR="005E3966" w:rsidRPr="00E3634A" w:rsidRDefault="00F7306A" w:rsidP="006F5474">
      <w:pPr>
        <w:pStyle w:val="Beschriftung"/>
      </w:pPr>
      <w:bookmarkStart w:id="22" w:name="_Toc95734030"/>
      <w:r>
        <w:t xml:space="preserve">SM </w:t>
      </w:r>
      <w:r>
        <w:fldChar w:fldCharType="begin"/>
      </w:r>
      <w:r>
        <w:instrText xml:space="preserve"> SEQ SM \* ARABIC </w:instrText>
      </w:r>
      <w:r>
        <w:fldChar w:fldCharType="separate"/>
      </w:r>
      <w:r w:rsidR="00E949BA">
        <w:rPr>
          <w:noProof/>
        </w:rPr>
        <w:t>1</w:t>
      </w:r>
      <w:r>
        <w:fldChar w:fldCharType="end"/>
      </w:r>
      <w:r>
        <w:t xml:space="preserve">: </w:t>
      </w:r>
      <w:r w:rsidR="005E3966" w:rsidRPr="00E3634A">
        <w:t>Interactions of Environment, Markets, Regulator and Environmental Policy Instruments</w:t>
      </w:r>
      <w:bookmarkEnd w:id="22"/>
    </w:p>
    <w:p w14:paraId="218BF6F6" w14:textId="6E12041E" w:rsidR="005E3966" w:rsidRPr="00E3634A" w:rsidRDefault="005E3966" w:rsidP="006F5474">
      <w:pPr>
        <w:pStyle w:val="Listenabsatz"/>
        <w:numPr>
          <w:ilvl w:val="0"/>
          <w:numId w:val="15"/>
        </w:numPr>
        <w:shd w:val="clear" w:color="auto" w:fill="FFFFFF"/>
        <w:spacing w:line="256" w:lineRule="auto"/>
        <w:rPr>
          <w:rFonts w:ascii="Arial" w:hAnsi="Arial"/>
        </w:rPr>
      </w:pPr>
      <w:r w:rsidRPr="00E3634A">
        <w:t xml:space="preserve">External effects are also generated by trading within the market but </w:t>
      </w:r>
      <w:r w:rsidR="00FA1497" w:rsidRPr="00E3634A">
        <w:t xml:space="preserve">are </w:t>
      </w:r>
      <w:r w:rsidRPr="00E3634A">
        <w:t xml:space="preserve">not reflected in the market and thus do not lead to a balance between market-side trading and externalities. Therefore, the market can continue to trade undisturbed without perceiving any effects in the context of its metrics in order to contain trading. External effects, however, interact with the market and usually show up in another area of the market, accrue as social costs of current or future generations. These effects usually remain hidden from the tempter. </w:t>
      </w:r>
    </w:p>
    <w:p w14:paraId="118DF703" w14:textId="77777777" w:rsidR="005E3966" w:rsidRPr="00E3634A" w:rsidRDefault="005E3966" w:rsidP="006F5474">
      <w:r w:rsidRPr="00E3634A">
        <w:t xml:space="preserve">To mitigate the effects of externalities, a regulator can use environmental policy instruments. These EPIs are applied at different points in the market and to the market participants. According to the subdivision into market-based and non-market-based EPIs, a regulator can exert control on trading. </w:t>
      </w:r>
    </w:p>
    <w:p w14:paraId="0E49F80C" w14:textId="77777777" w:rsidR="005E3966" w:rsidRPr="00E3634A" w:rsidRDefault="005E3966" w:rsidP="006F5474">
      <w:pPr>
        <w:pStyle w:val="Listenabsatz"/>
        <w:numPr>
          <w:ilvl w:val="0"/>
          <w:numId w:val="16"/>
        </w:numPr>
        <w:shd w:val="clear" w:color="auto" w:fill="FFFFFF"/>
        <w:spacing w:line="256" w:lineRule="auto"/>
      </w:pPr>
      <w:r w:rsidRPr="00E3634A">
        <w:t>First, the regulator can apply market-based fiscal instruments, such as taxes, penalties and subsidies (bonus-malus). This approach follows the polluter-pays principle. This involves a two-way exchange between the regulator and the market participants.</w:t>
      </w:r>
    </w:p>
    <w:p w14:paraId="46BDA28D" w14:textId="47149173" w:rsidR="005E3966" w:rsidRPr="00E3634A" w:rsidRDefault="005E3966" w:rsidP="006F5474">
      <w:pPr>
        <w:pStyle w:val="Listenabsatz"/>
        <w:numPr>
          <w:ilvl w:val="0"/>
          <w:numId w:val="16"/>
        </w:numPr>
        <w:shd w:val="clear" w:color="auto" w:fill="FFFFFF"/>
        <w:spacing w:line="256" w:lineRule="auto"/>
      </w:pPr>
      <w:r w:rsidRPr="00E3634A">
        <w:t xml:space="preserve">Second, a regulator can install market-based instruments within the market and define the necessary rules for market participants to use the instruments. Once the rules are set, market participants can continue to act under these new conditions. A new balance is establishing itself in the market, which should cause </w:t>
      </w:r>
      <w:r w:rsidR="00FA1497" w:rsidRPr="00E3634A">
        <w:t>fewer</w:t>
      </w:r>
      <w:r w:rsidRPr="00E3634A">
        <w:t xml:space="preserve"> external effects. This approach also follows the polluter-pays principle.</w:t>
      </w:r>
    </w:p>
    <w:p w14:paraId="7411CBEB" w14:textId="77777777" w:rsidR="005E3966" w:rsidRPr="00E3634A" w:rsidRDefault="005E3966" w:rsidP="006F5474">
      <w:pPr>
        <w:pStyle w:val="Listenabsatz"/>
        <w:numPr>
          <w:ilvl w:val="0"/>
          <w:numId w:val="16"/>
        </w:numPr>
        <w:shd w:val="clear" w:color="auto" w:fill="FFFFFF"/>
        <w:spacing w:line="256" w:lineRule="auto"/>
      </w:pPr>
      <w:r w:rsidRPr="00E3634A">
        <w:t>Third, a regulator can define the framework, rules and goals for using non-market-based instruments. These influences from the outside on the market try to reduce the external effects by restricting the market. This approach follows the precautionary or preventive principle. From the market's point of view, this results in market distortion.</w:t>
      </w:r>
    </w:p>
    <w:p w14:paraId="69C8E843" w14:textId="77777777" w:rsidR="005E3966" w:rsidRPr="00E3634A" w:rsidRDefault="005E3966" w:rsidP="006F5474">
      <w:r w:rsidRPr="00E3634A">
        <w:lastRenderedPageBreak/>
        <w:t>All environmental policy instruments must be carefully designed to adequately reflect the externalities arising from the actions of market participants.</w:t>
      </w:r>
    </w:p>
    <w:p w14:paraId="7340B279" w14:textId="0134A143" w:rsidR="0075354E" w:rsidRDefault="0075354E">
      <w:pPr>
        <w:jc w:val="left"/>
      </w:pPr>
    </w:p>
    <w:p w14:paraId="10D0DBA6" w14:textId="77777777" w:rsidR="0075354E" w:rsidRPr="00E3634A" w:rsidRDefault="0075354E" w:rsidP="0075354E">
      <w:pPr>
        <w:pStyle w:val="berschrift1"/>
      </w:pPr>
      <w:bookmarkStart w:id="23" w:name="_Toc103269540"/>
      <w:r w:rsidRPr="00E3634A">
        <w:t>Environmental Policy Instruments</w:t>
      </w:r>
      <w:bookmarkEnd w:id="23"/>
    </w:p>
    <w:p w14:paraId="3787330A" w14:textId="77777777" w:rsidR="0075354E" w:rsidRPr="00E3634A" w:rsidRDefault="0075354E" w:rsidP="0075354E">
      <w:r w:rsidRPr="00E3634A">
        <w:t xml:space="preserve">Environmental policy instruments (EPI) are categorized into market- and non-marked-based instruments. </w:t>
      </w:r>
      <w:r w:rsidRPr="00E3634A">
        <w:fldChar w:fldCharType="begin"/>
      </w:r>
      <w:r w:rsidRPr="00E3634A">
        <w:instrText xml:space="preserve"> REF _Ref80126726 \h  \* MERGEFORMAT </w:instrText>
      </w:r>
      <w:r w:rsidRPr="00E3634A">
        <w:fldChar w:fldCharType="separate"/>
      </w:r>
      <w:r w:rsidRPr="00E3634A">
        <w:t xml:space="preserve">Figure </w:t>
      </w:r>
      <w:r>
        <w:t>1</w:t>
      </w:r>
      <w:r w:rsidRPr="00E3634A">
        <w:fldChar w:fldCharType="end"/>
      </w:r>
      <w:r w:rsidRPr="00E3634A">
        <w:t xml:space="preserve"> shows the main instruments for climate policy</w:t>
      </w:r>
      <w:r w:rsidRPr="007225C4">
        <w:t xml:space="preserve"> which are described in more detail in the following sections.</w:t>
      </w:r>
      <w:r w:rsidRPr="00E3634A">
        <w:t xml:space="preserve"> The different instruments are not always clearly distinguishable from each other by definition. The designed mechanisms often appear as gradations and combinations of the various instrument types presented here.</w:t>
      </w:r>
      <w:r>
        <w:t xml:space="preserve"> Underlying principles of EPIs are described in supplementary material </w:t>
      </w:r>
      <w:r>
        <w:fldChar w:fldCharType="begin"/>
      </w:r>
      <w:r>
        <w:instrText xml:space="preserve"> REF _Ref90633013 \r \h </w:instrText>
      </w:r>
      <w:r>
        <w:fldChar w:fldCharType="separate"/>
      </w:r>
      <w:r>
        <w:t>6.2</w:t>
      </w:r>
      <w:r>
        <w:fldChar w:fldCharType="end"/>
      </w:r>
      <w:r>
        <w:t>. The int</w:t>
      </w:r>
      <w:r w:rsidRPr="008233A6">
        <w:t xml:space="preserve">eraction of </w:t>
      </w:r>
      <w:r>
        <w:t>e</w:t>
      </w:r>
      <w:r w:rsidRPr="008233A6">
        <w:t xml:space="preserve">nvironment, </w:t>
      </w:r>
      <w:r>
        <w:t>m</w:t>
      </w:r>
      <w:r w:rsidRPr="008233A6">
        <w:t xml:space="preserve">arkets, </w:t>
      </w:r>
      <w:r>
        <w:t>r</w:t>
      </w:r>
      <w:r w:rsidRPr="008233A6">
        <w:t xml:space="preserve">egulations and </w:t>
      </w:r>
      <w:r>
        <w:t>e</w:t>
      </w:r>
      <w:r w:rsidRPr="008233A6">
        <w:t xml:space="preserve">nvironmental </w:t>
      </w:r>
      <w:r>
        <w:t>p</w:t>
      </w:r>
      <w:r w:rsidRPr="008233A6">
        <w:t xml:space="preserve">olicy </w:t>
      </w:r>
      <w:r>
        <w:t>i</w:t>
      </w:r>
      <w:r w:rsidRPr="008233A6">
        <w:t>nstruments</w:t>
      </w:r>
      <w:r>
        <w:t xml:space="preserve"> is further described in supplementary material </w:t>
      </w:r>
      <w:r>
        <w:fldChar w:fldCharType="begin"/>
      </w:r>
      <w:r>
        <w:instrText xml:space="preserve"> REF _Ref95733459 \r \h </w:instrText>
      </w:r>
      <w:r>
        <w:fldChar w:fldCharType="separate"/>
      </w:r>
      <w:r>
        <w:t>6.3</w:t>
      </w:r>
      <w:r>
        <w:fldChar w:fldCharType="end"/>
      </w:r>
      <w:r>
        <w:t>.</w:t>
      </w:r>
    </w:p>
    <w:p w14:paraId="58BDE843" w14:textId="77777777" w:rsidR="0075354E" w:rsidRPr="00E3634A" w:rsidRDefault="0075354E" w:rsidP="0075354E">
      <w:pPr>
        <w:jc w:val="center"/>
      </w:pPr>
      <w:r w:rsidRPr="00E3634A">
        <w:rPr>
          <w:noProof/>
        </w:rPr>
        <w:drawing>
          <wp:inline distT="0" distB="0" distL="0" distR="0" wp14:anchorId="54EA0C6A" wp14:editId="31EB2B61">
            <wp:extent cx="4320000" cy="2503196"/>
            <wp:effectExtent l="0" t="0" r="444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2503196"/>
                    </a:xfrm>
                    <a:prstGeom prst="rect">
                      <a:avLst/>
                    </a:prstGeom>
                    <a:noFill/>
                  </pic:spPr>
                </pic:pic>
              </a:graphicData>
            </a:graphic>
          </wp:inline>
        </w:drawing>
      </w:r>
    </w:p>
    <w:p w14:paraId="0884462F" w14:textId="411B82CA" w:rsidR="0075354E" w:rsidRPr="00E3634A" w:rsidRDefault="0075354E" w:rsidP="0075354E">
      <w:pPr>
        <w:pStyle w:val="Beschriftung"/>
      </w:pPr>
      <w:r w:rsidRPr="00E3634A">
        <w:t xml:space="preserve">Figure </w:t>
      </w:r>
      <w:r w:rsidRPr="00E3634A">
        <w:fldChar w:fldCharType="begin"/>
      </w:r>
      <w:r w:rsidRPr="00E3634A">
        <w:instrText xml:space="preserve"> SEQ Figure \* ARABIC </w:instrText>
      </w:r>
      <w:r w:rsidRPr="00E3634A">
        <w:fldChar w:fldCharType="separate"/>
      </w:r>
      <w:r>
        <w:rPr>
          <w:noProof/>
        </w:rPr>
        <w:t>1</w:t>
      </w:r>
      <w:r w:rsidRPr="00E3634A">
        <w:fldChar w:fldCharType="end"/>
      </w:r>
      <w:r w:rsidRPr="00E3634A">
        <w:t xml:space="preserve">: Overview of environmental policy instruments, based on </w:t>
      </w:r>
      <w:sdt>
        <w:sdtPr>
          <w:alias w:val="To edit, see citavi.com/edit"/>
          <w:tag w:val="CitaviPlaceholder#aaf7bfff-e616-4f17-8b0e-5d81481421c4"/>
          <w:id w:val="202368027"/>
          <w:placeholder>
            <w:docPart w:val="AE79CD431285416EA28FA4489367CBD4"/>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OTNjOWUwLWMxNjYtNDVhOS1hZTY1LWZhZDJhNThlODg3MiIsIlJhbmdlTGVuZ3RoIjoz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NzaXMub3JnL2FuYWx5c2lzL2hvdy1jYW4tZXVyb3BlLWdldC1jYXJib24tYm9yZGVyLWFkanVzdG1lbnQtcmlnaHQiLCJVcmlTdHJpbmciOiJodHRwczovL3d3dy5jc2lzLm9yZy9hbmFseXNpcy9ob3ctY2FuLWV1cm9wZS1nZXQtY2FyYm9uLWJvcmRlci1hZGp1c3RtZW50LXJpZ2h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}</w:instrText>
          </w:r>
          <w:r w:rsidRPr="00E3634A">
            <w:fldChar w:fldCharType="separate"/>
          </w:r>
          <w:r w:rsidR="00792D49">
            <w:t>[26, 53]</w:t>
          </w:r>
          <w:r w:rsidRPr="00E3634A">
            <w:fldChar w:fldCharType="end"/>
          </w:r>
        </w:sdtContent>
      </w:sdt>
    </w:p>
    <w:p w14:paraId="55852581" w14:textId="77777777" w:rsidR="0075354E" w:rsidRPr="00E3634A" w:rsidRDefault="0075354E" w:rsidP="0075354E"/>
    <w:p w14:paraId="6FFCBB0C" w14:textId="77777777" w:rsidR="0075354E" w:rsidRPr="00E3634A" w:rsidRDefault="0075354E" w:rsidP="0075354E">
      <w:pPr>
        <w:pStyle w:val="berschrift2"/>
      </w:pPr>
      <w:bookmarkStart w:id="24" w:name="_Toc103269541"/>
      <w:r w:rsidRPr="00E3634A">
        <w:t>Market-Based Instruments</w:t>
      </w:r>
      <w:bookmarkEnd w:id="24"/>
    </w:p>
    <w:p w14:paraId="4DA0BEDC" w14:textId="000A585C" w:rsidR="0075354E" w:rsidRPr="00E3634A" w:rsidRDefault="0075354E" w:rsidP="0075354E">
      <w:r w:rsidRPr="00E3634A">
        <w:t xml:space="preserve">Market-based instruments utilize the </w:t>
      </w:r>
      <w:r>
        <w:t>“</w:t>
      </w:r>
      <w:r w:rsidRPr="00E3634A">
        <w:t>polluter pays principle</w:t>
      </w:r>
      <w:r>
        <w:t>”</w:t>
      </w:r>
      <w:r w:rsidRPr="00E3634A">
        <w:t xml:space="preserve"> by confronting polluters with the costs of their pollution (Supplementary Material </w:t>
      </w:r>
      <w:r w:rsidRPr="00E3634A">
        <w:fldChar w:fldCharType="begin"/>
      </w:r>
      <w:r w:rsidRPr="00E3634A">
        <w:instrText xml:space="preserve"> REF _Ref90633013 \r \h  \* MERGEFORMAT </w:instrText>
      </w:r>
      <w:r w:rsidRPr="00E3634A">
        <w:fldChar w:fldCharType="separate"/>
      </w:r>
      <w:r>
        <w:t>6.2</w:t>
      </w:r>
      <w:r w:rsidRPr="00E3634A">
        <w:fldChar w:fldCharType="end"/>
      </w:r>
      <w:r w:rsidRPr="00E3634A">
        <w:t xml:space="preserve">). </w:t>
      </w:r>
      <w:r>
        <w:t>T</w:t>
      </w:r>
      <w:r w:rsidRPr="00E3634A">
        <w:t xml:space="preserve">he respective information (here: costs caused by the pollution) </w:t>
      </w:r>
      <w:r>
        <w:t>is</w:t>
      </w:r>
      <w:r w:rsidRPr="00E3634A">
        <w:t xml:space="preserve"> needed </w:t>
      </w:r>
      <w:sdt>
        <w:sdtPr>
          <w:alias w:val="To edit, see citavi.com/edit"/>
          <w:tag w:val="CitaviPlaceholder#c8078a1d-605f-4f9b-a18a-e45787a7d5d0"/>
          <w:id w:val="1194183230"/>
          <w:placeholder>
            <w:docPart w:val="B932657A95E8490D9FB70E7022FC1F41"/>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NDk2YWY2LTJiZTEtNDhjNS05MzhjLTViODg0OTIwZDBkMyIsIlJhbmdlTGVuZ3RoIjo0LCJSZWZlcmVuY2VJZCI6IjVhYjI2NTU1LWExMzItNGZlOC1iMzZhLThjZjdkZjhmNmI0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02NDItMjQ1MTQtNSIsIlVyaVN0cmluZyI6Imh0dHBzOi8vZG9pLm9yZy8xMC4xMDA3Lzk3OC0zLTY0Mi0yNDUxNC01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}</w:instrText>
          </w:r>
          <w:r w:rsidRPr="00E3634A">
            <w:fldChar w:fldCharType="separate"/>
          </w:r>
          <w:r w:rsidR="00792D49">
            <w:t>[64]</w:t>
          </w:r>
          <w:r w:rsidRPr="00E3634A">
            <w:fldChar w:fldCharType="end"/>
          </w:r>
        </w:sdtContent>
      </w:sdt>
      <w:r w:rsidRPr="00E3634A">
        <w:t xml:space="preserve">. But often, the real cost for the consequences of a </w:t>
      </w:r>
      <w:r>
        <w:t>particular</w:t>
      </w:r>
      <w:r w:rsidRPr="00E3634A">
        <w:t xml:space="preserve"> behavior is not represented within the market (i.e., market imperfections, missing markets) because these costs usually acc</w:t>
      </w:r>
      <w:r>
        <w:t>ru</w:t>
      </w:r>
      <w:r w:rsidRPr="00E3634A">
        <w:t xml:space="preserve">e as external effects to economies and/or can hardly be quantified in a sound and transparent way (e.g., costs of climate change). </w:t>
      </w:r>
      <w:r>
        <w:t>So far, t</w:t>
      </w:r>
      <w:r w:rsidRPr="00D6239F">
        <w:t>he</w:t>
      </w:r>
      <w:r>
        <w:t>se</w:t>
      </w:r>
      <w:r w:rsidRPr="00D6239F">
        <w:t xml:space="preserve"> costs burden the </w:t>
      </w:r>
      <w:r>
        <w:t xml:space="preserve">public even though individuals are </w:t>
      </w:r>
      <w:r w:rsidRPr="00D6239F">
        <w:t>not responsible for the</w:t>
      </w:r>
      <w:r>
        <w:t>se</w:t>
      </w:r>
      <w:r w:rsidRPr="00D6239F">
        <w:t xml:space="preserve"> </w:t>
      </w:r>
      <w:r>
        <w:t>emissions</w:t>
      </w:r>
      <w:r w:rsidRPr="00D6239F">
        <w:t>.</w:t>
      </w:r>
      <w:r>
        <w:t xml:space="preserve"> </w:t>
      </w:r>
      <w:r w:rsidRPr="00E3634A">
        <w:t>By internalizing the costs of such external effects, the polluter pays for its behavior. In terms of CO</w:t>
      </w:r>
      <w:r w:rsidRPr="00E3634A">
        <w:rPr>
          <w:vertAlign w:val="subscript"/>
        </w:rPr>
        <w:t>2</w:t>
      </w:r>
      <w:r w:rsidRPr="00E3634A">
        <w:t xml:space="preserve"> emissions, specific CO</w:t>
      </w:r>
      <w:r w:rsidRPr="00E3634A">
        <w:rPr>
          <w:vertAlign w:val="subscript"/>
        </w:rPr>
        <w:t>2</w:t>
      </w:r>
      <w:r w:rsidRPr="00E3634A">
        <w:t xml:space="preserve"> taxes </w:t>
      </w:r>
      <w:r>
        <w:t>and</w:t>
      </w:r>
      <w:r w:rsidRPr="00E3634A">
        <w:t xml:space="preserve"> CO</w:t>
      </w:r>
      <w:r w:rsidRPr="00E3634A">
        <w:rPr>
          <w:vertAlign w:val="subscript"/>
        </w:rPr>
        <w:t>2</w:t>
      </w:r>
      <w:r w:rsidRPr="00E3634A">
        <w:t xml:space="preserve"> trading systems have been developed as </w:t>
      </w:r>
      <w:r>
        <w:t>essential</w:t>
      </w:r>
      <w:r w:rsidRPr="00E3634A">
        <w:t xml:space="preserve"> instruments of such market-based measures</w:t>
      </w:r>
      <w:r>
        <w:t xml:space="preserve"> to imply explicit internalization. Possible penalties of direct regulations achieve implicit internalization due to non-compliance </w:t>
      </w:r>
      <w:sdt>
        <w:sdtPr>
          <w:alias w:val="To edit, see citavi.com/edit"/>
          <w:tag w:val="CitaviPlaceholder#9d19ee20-6c6e-49e9-868a-ef0b4716fd53"/>
          <w:id w:val="464627590"/>
          <w:placeholder>
            <w:docPart w:val="B932657A95E8490D9FB70E7022FC1F41"/>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ODVhN2E2LWJlZmYtNGYwYS1hMTQxLTFhOGQyMmIyYWQ0NCIsIlJhbmdlTGVuZ3RoIjo0LCJSZWZlcmVuY2VJZCI6IjVhYjI2NTU1LWExMzItNGZlOC1iMzZhLThjZjdkZjhmNmI0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02NDItMjQ1MTQtNSIsIlVyaVN0cmluZyI6Imh0dHBzOi8vZG9pLm9yZy8xMC4xMDA3Lzk3OC0zLTY0Mi0yNDUxNC01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}</w:instrText>
          </w:r>
          <w:r w:rsidRPr="00E3634A">
            <w:fldChar w:fldCharType="separate"/>
          </w:r>
          <w:r w:rsidR="00792D49">
            <w:t>[64]</w:t>
          </w:r>
          <w:r w:rsidRPr="00E3634A">
            <w:fldChar w:fldCharType="end"/>
          </w:r>
        </w:sdtContent>
      </w:sdt>
      <w:r w:rsidRPr="00E3634A">
        <w:t>.</w:t>
      </w:r>
    </w:p>
    <w:p w14:paraId="2AC6CF5F" w14:textId="77777777" w:rsidR="0075354E" w:rsidRPr="00E3634A" w:rsidRDefault="0075354E" w:rsidP="0075354E">
      <w:pPr>
        <w:pStyle w:val="berschrift3"/>
      </w:pPr>
      <w:bookmarkStart w:id="25" w:name="_Toc103269542"/>
      <w:r w:rsidRPr="00E3634A">
        <w:lastRenderedPageBreak/>
        <w:t>Taxes</w:t>
      </w:r>
      <w:bookmarkEnd w:id="25"/>
    </w:p>
    <w:p w14:paraId="280E33FF" w14:textId="7579FC95" w:rsidR="0075354E" w:rsidRPr="00E3634A" w:rsidRDefault="0075354E" w:rsidP="0075354E">
      <w:r w:rsidRPr="00E3634A">
        <w:t xml:space="preserve">In an environmental manner, a tax and charges system should be imposed on the manufacturer and the user, representing the external costs of their actions, following the price control mechanism </w:t>
      </w:r>
      <w:sdt>
        <w:sdtPr>
          <w:alias w:val="To edit, see citavi.com/edit"/>
          <w:tag w:val="CitaviPlaceholder#1596581d-2e35-4efc-80a6-740a3fc49c98"/>
          <w:id w:val="565383681"/>
          <w:placeholder>
            <w:docPart w:val="8057C8AB97214C2E84E4EB340DCC56B0"/>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NjFjODYyLTMyN2UtNDNlYy1iMDA1LWZmY2YzMTA5MWNiNyIsIlJhbmdlTGVuZ3RoIjo0LCJSZWZlcmVuY2VJZCI6ImEyNDJkMDcxLTU5ZWYtNGJkZC05MmI2LTU2MTg2YmRmM2Y4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}</w:instrText>
          </w:r>
          <w:r w:rsidRPr="00E3634A">
            <w:fldChar w:fldCharType="separate"/>
          </w:r>
          <w:r w:rsidR="00792D49">
            <w:t>[40]</w:t>
          </w:r>
          <w:r w:rsidRPr="00E3634A">
            <w:fldChar w:fldCharType="end"/>
          </w:r>
        </w:sdtContent>
      </w:sdt>
      <w:r w:rsidRPr="00E3634A">
        <w:t xml:space="preserve">. The most common </w:t>
      </w:r>
      <w:r>
        <w:t>greenhouse gas (</w:t>
      </w:r>
      <w:r w:rsidRPr="00E3634A">
        <w:t>GHG</w:t>
      </w:r>
      <w:r>
        <w:t>)</w:t>
      </w:r>
      <w:r w:rsidRPr="00E3634A">
        <w:t xml:space="preserve"> tax is a carbon tax or a tax for CO</w:t>
      </w:r>
      <w:r w:rsidRPr="00E3634A">
        <w:rPr>
          <w:vertAlign w:val="subscript"/>
        </w:rPr>
        <w:t>2</w:t>
      </w:r>
      <w:r w:rsidRPr="00E3634A">
        <w:t xml:space="preserve">-equivalents (i.e., based on the global warming potential of GHG) </w:t>
      </w:r>
      <w:sdt>
        <w:sdtPr>
          <w:alias w:val="To edit, see citavi.com/edit"/>
          <w:tag w:val="CitaviPlaceholder#b7b8c342-a3de-43e5-ac97-439b519144ac"/>
          <w:id w:val="-379407439"/>
          <w:placeholder>
            <w:docPart w:val="57FFCBEEF33945BBB282C3FE99EED80E"/>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M2QwMDIxLWEzY2EtNGI4Ni1iNTg3LWNiZjUxNzA2OWQ2M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iN2I4YzM0Mi1hM2RlLTQzZTUtYWM5Ny00MzliNTE5MTQ0YWMiLCJUZXh0IjoiWzI2XSIsIldBSVZlcnNpb24iOiI2LjExLjAuMCJ9}</w:instrText>
          </w:r>
          <w:r w:rsidRPr="00E3634A">
            <w:fldChar w:fldCharType="separate"/>
          </w:r>
          <w:r w:rsidR="00792D49">
            <w:t>[26]</w:t>
          </w:r>
          <w:r w:rsidRPr="00E3634A">
            <w:fldChar w:fldCharType="end"/>
          </w:r>
        </w:sdtContent>
      </w:sdt>
      <w:r w:rsidRPr="00E3634A">
        <w:t xml:space="preserve">. </w:t>
      </w:r>
    </w:p>
    <w:p w14:paraId="43ED983A" w14:textId="4881CBA8" w:rsidR="0075354E" w:rsidRPr="00E3634A" w:rsidRDefault="0075354E" w:rsidP="0075354E">
      <w:pPr>
        <w:pStyle w:val="Listenabsatz"/>
        <w:numPr>
          <w:ilvl w:val="0"/>
          <w:numId w:val="13"/>
        </w:numPr>
      </w:pPr>
      <w:r w:rsidRPr="00E3634A">
        <w:t xml:space="preserve">A carbon tax should encourage the </w:t>
      </w:r>
      <w:r>
        <w:t>integration</w:t>
      </w:r>
      <w:r w:rsidRPr="00E3634A">
        <w:t xml:space="preserve"> of low-carbon options (i.e., energy carrier </w:t>
      </w:r>
      <w:r>
        <w:t xml:space="preserve">and mobility </w:t>
      </w:r>
      <w:r w:rsidRPr="00E3634A">
        <w:t>technologies)</w:t>
      </w:r>
      <w:r>
        <w:t>,</w:t>
      </w:r>
      <w:r w:rsidRPr="00E3634A">
        <w:t xml:space="preserve"> </w:t>
      </w:r>
      <w:r>
        <w:t>making</w:t>
      </w:r>
      <w:r w:rsidRPr="00E3634A">
        <w:t xml:space="preserve"> those more competitive within the respective markets, where carbon-intensive possibilities are still profitable without intervention </w:t>
      </w:r>
      <w:sdt>
        <w:sdtPr>
          <w:alias w:val="To edit, see citavi.com/edit"/>
          <w:tag w:val="CitaviPlaceholder#6346a90e-2684-4b77-b5c8-c8b258c11df3"/>
          <w:id w:val="-171650215"/>
          <w:placeholder>
            <w:docPart w:val="7BE15AC0AD064F35AE9F52F2CB7CB4A2"/>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YTNjN2ZlLThhMTgtNDQ0MS1iZWM5LWU0MzM0NDg2NDExZiIsIlJhbmdlTGVuZ3RoIjo0LCJSZWZlcmVuY2VJZCI6Ijk1MzA1MGNiLTRlMzktNDNkYy1hNjg2LTZkM2M5YWZhOTdl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}</w:instrText>
          </w:r>
          <w:r w:rsidRPr="00E3634A">
            <w:fldChar w:fldCharType="separate"/>
          </w:r>
          <w:r w:rsidR="00792D49">
            <w:t>[54]</w:t>
          </w:r>
          <w:r w:rsidRPr="00E3634A">
            <w:fldChar w:fldCharType="end"/>
          </w:r>
        </w:sdtContent>
      </w:sdt>
      <w:r w:rsidRPr="00E3634A">
        <w:t xml:space="preserve">. </w:t>
      </w:r>
    </w:p>
    <w:p w14:paraId="0CF5B3B4" w14:textId="32114670" w:rsidR="0075354E" w:rsidRPr="00E3634A" w:rsidRDefault="0075354E" w:rsidP="0075354E">
      <w:pPr>
        <w:pStyle w:val="Listenabsatz"/>
        <w:numPr>
          <w:ilvl w:val="0"/>
          <w:numId w:val="13"/>
        </w:numPr>
      </w:pPr>
      <w:r w:rsidRPr="00E3634A">
        <w:t xml:space="preserve">By taxing pollution, the legal authorities influence the markets </w:t>
      </w:r>
      <w:r>
        <w:t xml:space="preserve">by increasing </w:t>
      </w:r>
      <w:r w:rsidRPr="00E3634A">
        <w:t xml:space="preserve">prices. The emission quantities still released into the atmosphere </w:t>
      </w:r>
      <w:r>
        <w:t>are expected to depend o</w:t>
      </w:r>
      <w:r w:rsidRPr="00E3634A">
        <w:t xml:space="preserve">n the price change due to these taxes and the respective price elasticity </w:t>
      </w:r>
      <w:sdt>
        <w:sdtPr>
          <w:alias w:val="To edit, see citavi.com/edit"/>
          <w:tag w:val="CitaviPlaceholder#e3eaf7e4-1744-4a5b-a1ee-1f55139c63a5"/>
          <w:id w:val="1970928294"/>
          <w:placeholder>
            <w:docPart w:val="3C1E4A0B6CE5456ABB5FBD2FFA0AC71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OTZlMjA4LWZmMTEtNDliMy1hZDQ4LTg1ZjM3MTJiZWUwMiIsIlJhbmdlTGVuZ3RoIjo0LCJSZWZlcmVuY2VJZCI6IjdmMzU4ZmUwLTk5MzgtNDVjNC1hYTcxLTdlMzA4NDEwZjUz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}</w:instrText>
          </w:r>
          <w:r w:rsidRPr="00E3634A">
            <w:fldChar w:fldCharType="separate"/>
          </w:r>
          <w:r w:rsidR="00792D49">
            <w:t>[42]</w:t>
          </w:r>
          <w:r w:rsidRPr="00E3634A">
            <w:fldChar w:fldCharType="end"/>
          </w:r>
        </w:sdtContent>
      </w:sdt>
      <w:r w:rsidRPr="00E3634A">
        <w:t xml:space="preserve">. </w:t>
      </w:r>
      <w:r w:rsidRPr="00D6239F">
        <w:t xml:space="preserve">Such taxes </w:t>
      </w:r>
      <w:r>
        <w:t xml:space="preserve">are </w:t>
      </w:r>
      <w:r w:rsidRPr="00D6239F">
        <w:t xml:space="preserve">often </w:t>
      </w:r>
      <w:r>
        <w:t xml:space="preserve">put </w:t>
      </w:r>
      <w:r w:rsidRPr="00D6239F">
        <w:t xml:space="preserve">on </w:t>
      </w:r>
      <w:r>
        <w:t>production processes' inputs and outputs</w:t>
      </w:r>
      <w:r w:rsidRPr="00D6239F">
        <w:t>. A tax on fossil fuels</w:t>
      </w:r>
      <w:r>
        <w:t>,</w:t>
      </w:r>
      <w:r w:rsidRPr="00D6239F">
        <w:t xml:space="preserve"> for example</w:t>
      </w:r>
      <w:r>
        <w:t>,</w:t>
      </w:r>
      <w:r w:rsidRPr="00D6239F">
        <w:t xml:space="preserve"> does </w:t>
      </w:r>
      <w:r>
        <w:t>not even</w:t>
      </w:r>
      <w:r w:rsidRPr="00D6239F">
        <w:t xml:space="preserve"> require active monitoring of the respective </w:t>
      </w:r>
      <w:r w:rsidRPr="00F17FE9">
        <w:t>CO</w:t>
      </w:r>
      <w:r w:rsidRPr="00F17FE9">
        <w:rPr>
          <w:vertAlign w:val="subscript"/>
        </w:rPr>
        <w:t>2</w:t>
      </w:r>
      <w:r>
        <w:t xml:space="preserve"> </w:t>
      </w:r>
      <w:r w:rsidRPr="00D6239F">
        <w:t xml:space="preserve">emissions because the </w:t>
      </w:r>
      <w:r>
        <w:t xml:space="preserve">legislator must not link this tax to a particular reduction goal (even though, in most cases, they do). </w:t>
      </w:r>
      <w:r w:rsidRPr="00E3634A">
        <w:t>Other cases are the imposition of taxes on product specifications (e.g., fuel efficiency) or activities (e.g., climate tax on airline tickets). Other forms are financial support mechanisms like a differential tax rate or direct support for, e.g., “green” energy carrier</w:t>
      </w:r>
      <w:r>
        <w:t>s</w:t>
      </w:r>
      <w:r w:rsidRPr="00E3634A">
        <w:t xml:space="preserve"> (direct payments, subsidized loans) </w:t>
      </w:r>
      <w:sdt>
        <w:sdtPr>
          <w:alias w:val="To edit, see citavi.com/edit"/>
          <w:tag w:val="CitaviPlaceholder#bc5f8fa1-457d-406b-bb04-691e13a6a2df"/>
          <w:id w:val="271915010"/>
          <w:placeholder>
            <w:docPart w:val="E172E58C6FAD4875B5FFBD0FB7E7A409"/>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Yjk5MzRiLTk3NzMtNDQ5OC1iMDBkLTU2ODNmYjg0Y2M0Z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iYzVmOGZhMS00NTdkLTQwNmItYmIwNC02OTFlMTNhNmEyZGYiLCJUZXh0IjoiWzI2XSIsIldBSVZlcnNpb24iOiI2LjExLjAuMCJ9}</w:instrText>
          </w:r>
          <w:r w:rsidRPr="00E3634A">
            <w:fldChar w:fldCharType="separate"/>
          </w:r>
          <w:r w:rsidR="00792D49">
            <w:t>[26]</w:t>
          </w:r>
          <w:r w:rsidRPr="00E3634A">
            <w:fldChar w:fldCharType="end"/>
          </w:r>
        </w:sdtContent>
      </w:sdt>
      <w:r w:rsidRPr="00E3634A">
        <w:t>.</w:t>
      </w:r>
    </w:p>
    <w:p w14:paraId="48FBB092" w14:textId="21FDC701" w:rsidR="0075354E" w:rsidRPr="00E3634A" w:rsidRDefault="0075354E" w:rsidP="0075354E">
      <w:r w:rsidRPr="00D6239F">
        <w:t xml:space="preserve">High taxes </w:t>
      </w:r>
      <w:r>
        <w:t xml:space="preserve">might </w:t>
      </w:r>
      <w:r w:rsidRPr="00D6239F">
        <w:t xml:space="preserve">restrict private decision-making and </w:t>
      </w:r>
      <w:r>
        <w:t>negatively affect</w:t>
      </w:r>
      <w:r w:rsidRPr="00D6239F">
        <w:t xml:space="preserve"> savings and investment</w:t>
      </w:r>
      <w:r>
        <w:t>, thus influencing</w:t>
      </w:r>
      <w:r w:rsidRPr="00D6239F">
        <w:t xml:space="preserve"> economic growth</w:t>
      </w:r>
      <w:r w:rsidRPr="00E3634A">
        <w:t xml:space="preserve"> </w:t>
      </w:r>
      <w:sdt>
        <w:sdtPr>
          <w:alias w:val="To edit, see citavi.com/edit"/>
          <w:tag w:val="CitaviPlaceholder#dd6103e9-7ac4-4e44-9ac6-a846dfe77a74"/>
          <w:id w:val="1689026679"/>
          <w:placeholder>
            <w:docPart w:val="32DCA7D8488047EDA91FEDF5772C204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NWUwNjJhLTIyMmMtNGUwZS05YjJiLWRhN2JhOWI2MzJhZ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kZDYxMDNlOS03YWM0LTRlNDQtOWFjNi1hODQ2ZGZlNzdhNzQiLCJUZXh0IjoiWzI2XSIsIldBSVZlcnNpb24iOiI2LjExLjAuMCJ9}</w:instrText>
          </w:r>
          <w:r w:rsidRPr="00E3634A">
            <w:fldChar w:fldCharType="separate"/>
          </w:r>
          <w:r w:rsidR="00792D49">
            <w:t>[26]</w:t>
          </w:r>
          <w:r w:rsidRPr="00E3634A">
            <w:fldChar w:fldCharType="end"/>
          </w:r>
        </w:sdtContent>
      </w:sdt>
      <w:r w:rsidRPr="00E3634A">
        <w:t xml:space="preserve">. </w:t>
      </w:r>
      <w:r>
        <w:t>In this case, t</w:t>
      </w:r>
      <w:r w:rsidRPr="00D6239F">
        <w:t xml:space="preserve">he carbon price is specified and determined by the regulation. The consequence is that </w:t>
      </w:r>
      <w:r>
        <w:t>a certain tax's absolute CO2 emission reduction</w:t>
      </w:r>
      <w:r w:rsidRPr="00D6239F">
        <w:t xml:space="preserve">s </w:t>
      </w:r>
      <w:r>
        <w:t xml:space="preserve">are </w:t>
      </w:r>
      <w:r w:rsidRPr="00D6239F">
        <w:t>unknown beforehand</w:t>
      </w:r>
      <w:r w:rsidRPr="00E3634A">
        <w:t xml:space="preserve"> </w:t>
      </w:r>
      <w:sdt>
        <w:sdtPr>
          <w:alias w:val="To edit, see citavi.com/edit"/>
          <w:tag w:val="CitaviPlaceholder#356e3d09-1676-4baf-aa83-89636fb9035d"/>
          <w:id w:val="-1339696737"/>
          <w:placeholder>
            <w:docPart w:val="96CAF21ED5A54AA387DD3AA6816D407B"/>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ODM1M2M3LTUxNWMtNDc2My1iNTM0LTY1MDc4ZjY3YWQzZiIsIlJhbmdlTGVuZ3RoIjoyLCJSZWZlcmVuY2VJZCI6ImIxYzFkYzIyLWY1YTQtNGZlNi1iZWZlLTBiN2NkZWQ2NDJl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OTQtMDA5LTE0ODctMiIsIkVkaXRvcnMiOltdLCJFdmFsdWF0aW9uQ29tcGxleGl0eSI6MCwiRXZhbHVhdGlvblNvdXJjZVRleHRGb3JtYXQiOjAsIkdyb3VwcyI6W10sIkhhc0xhYmVsMSI6ZmFsc2UsIkhhc0xhYmVsMiI6ZmFsc2UsIklzYm4iOiI5NzgtOTQtMDEwLTcxNjUtOSI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OTc4LTk0LTAwOS0xNDg3LTIiLCJVcmlTdHJpbmciOiJodHRwczovL2RvaS5vcmcvMTAuMTAwNy85NzgtOTQtMDA5LTE0ODctM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kJlbmphbWluIiwiTGFzdE5hbWUiOiJHw7ZybGFjaCIsIlByb3RlY3RlZCI6ZmFsc2UsIlNleCI6MiwiQ3JlYXRlZEJ5IjoiX01zY2h1IiwiQ3JlYXRlZE9uIjoiMjAyMS0wOC0wM1QyMTozNjoxOSIsIk1vZGlmaWVkQnkiOiJfTXNjaHUiLCJJZCI6IjU1OTlhMzRmLTY5MzEtNDNiZC04N2NmLWRjNTRmM2RiNmUyMCIsIk1vZGlmaWVkT24iOiIyMDIxLTA4LTAzVDIxOjM2OjE5IiwiUHJvamVjdCI6eyIkcmVmIjoiNSJ9fV0sIkNpdGF0aW9uS2V5IjoiR8O2cjEzIiwiQ2l0YXRpb25LZXlVcGRhdGVUeXBlIjowLCJDb2xsYWJvcmF0b3JzIjpbeyIkaWQiOiIxNy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MTgiLCIkdHlwZSI6IlN3aXNzQWNhZGVtaWMuQ2l0YXZpLkxpbmtlZFJlc291cmNlLCBTd2lzc0FjYWRlbWljLkNpdGF2aSIsIkxpbmtlZFJlc291cmNlVHlwZSI6MSwiVXJpU3RyaW5nIjoiZ29ybGFjaF8yMDEzX3doYXRfY29uc3RpdHV0ZXNfYW5fb3B0aW1hbF9wb2xpY3lfbWl4XzAuanBn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MiLCJFZGl0b3JzIjpbXSwiRWRpdGlvbiI6IldQMTogVGFraW5nIHN0b2NrIG9mIHRoZSBjdXJyZW50IGluc3RydW1lbnQgbWl4IiwiRXZhbHVhdGlvbkNvbXBsZXhpdHkiOjAsIkV2YWx1YXRpb25Tb3VyY2VUZXh0Rm9ybWF0IjowLCJHcm91cHMiOlt7IiRpZCI6IjIw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jE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yMiIsIkNvdW50IjoxLCJUZXh0VW5pdHMiOlt7IiRpZCI6IjIzIiwiRm9udFN0eWxlIjp7IiRpZCI6IjI0IiwiTmV1dHJhbCI6dHJ1ZX0sIlJlYWRpbmdPcmRlciI6MSwiVGV4dCI6Ils3LCAyNl0ifV19LCJUYWciOiJDaXRhdmlQbGFjZWhvbGRlciMzNTZlM2QwOS0xNjc2LTRiYWYtYWE4My04OTYzNmZiOTAzNWQiLCJUZXh0IjoiWzcsIDI2XSIsIldBSVZlcnNpb24iOiI2LjExLjAuMCJ9}</w:instrText>
          </w:r>
          <w:r w:rsidRPr="00E3634A">
            <w:fldChar w:fldCharType="separate"/>
          </w:r>
          <w:r w:rsidR="00792D49">
            <w:t>[7, 26]</w:t>
          </w:r>
          <w:r w:rsidRPr="00E3634A">
            <w:fldChar w:fldCharType="end"/>
          </w:r>
        </w:sdtContent>
      </w:sdt>
      <w:r w:rsidRPr="00E3634A">
        <w:t xml:space="preserve">. </w:t>
      </w:r>
    </w:p>
    <w:p w14:paraId="7AB1A302" w14:textId="7BB2DE32" w:rsidR="0075354E" w:rsidRPr="00E3634A" w:rsidRDefault="0075354E" w:rsidP="0075354E">
      <w:r w:rsidRPr="00D6239F">
        <w:t xml:space="preserve">The </w:t>
      </w:r>
      <w:r w:rsidRPr="00BF31F8">
        <w:t>Border Adjustment Tax</w:t>
      </w:r>
      <w:r w:rsidRPr="00D6239F">
        <w:t xml:space="preserve"> is a special type of tax </w:t>
      </w:r>
      <w:r>
        <w:t>meant to</w:t>
      </w:r>
      <w:r w:rsidRPr="00D6239F">
        <w:t xml:space="preserve"> be applied at the border of an economic area to protect its economy from – mostly cheaper – imports and prevent the </w:t>
      </w:r>
      <w:r>
        <w:t>leakage</w:t>
      </w:r>
      <w:r w:rsidRPr="00D6239F">
        <w:t xml:space="preserve"> of domestic industries due to </w:t>
      </w:r>
      <w:r w:rsidRPr="00A17D8B">
        <w:t>lower</w:t>
      </w:r>
      <w:r>
        <w:t>-</w:t>
      </w:r>
      <w:r w:rsidRPr="00A17D8B">
        <w:t>cost production environments</w:t>
      </w:r>
      <w:r w:rsidRPr="00D6239F">
        <w:t xml:space="preserve">. </w:t>
      </w:r>
      <w:r w:rsidRPr="00D6239F">
        <w:rPr>
          <w:shd w:val="clear" w:color="auto" w:fill="FFFFFF"/>
          <w:lang w:eastAsia="en-US"/>
        </w:rPr>
        <w:t>Carbon leakage describes the outflow of industries and production capacities to foreign countries without or less carbon pricing</w:t>
      </w:r>
      <w:r>
        <w:rPr>
          <w:shd w:val="clear" w:color="auto" w:fill="FFFFFF"/>
          <w:lang w:eastAsia="en-US"/>
        </w:rPr>
        <w:t xml:space="preserve">. </w:t>
      </w:r>
      <w:r w:rsidRPr="00D6239F">
        <w:t xml:space="preserve">In terms of </w:t>
      </w:r>
      <w:r w:rsidRPr="00F17FE9">
        <w:t>CO</w:t>
      </w:r>
      <w:r w:rsidRPr="00F17FE9">
        <w:rPr>
          <w:vertAlign w:val="subscript"/>
        </w:rPr>
        <w:t>2</w:t>
      </w:r>
      <w:r w:rsidRPr="00D6239F">
        <w:t>, c</w:t>
      </w:r>
      <w:r w:rsidRPr="00D6239F">
        <w:rPr>
          <w:shd w:val="clear" w:color="auto" w:fill="FFFFFF"/>
          <w:lang w:eastAsia="en-US"/>
        </w:rPr>
        <w:t xml:space="preserve">arbon-border adjustment is a mechanism to respond to carbon leakage and create fair conditions for – carbon price strained – industries. </w:t>
      </w:r>
      <w:r>
        <w:rPr>
          <w:shd w:val="clear" w:color="auto" w:fill="FFFFFF"/>
          <w:lang w:eastAsia="en-US"/>
        </w:rPr>
        <w:t xml:space="preserve">Similar systems are already used to adjust different value-added tax systems of countries. </w:t>
      </w:r>
      <w:sdt>
        <w:sdtPr>
          <w:rPr>
            <w:shd w:val="clear" w:color="auto" w:fill="FFFFFF"/>
            <w:lang w:eastAsia="en-US"/>
          </w:rPr>
          <w:alias w:val="To edit, see citavi.com/edit"/>
          <w:tag w:val="CitaviPlaceholder#a26afe84-297c-41ca-8099-174106ede444"/>
          <w:id w:val="18592015"/>
          <w:placeholder>
            <w:docPart w:val="770F59B5184246818BC2FEF5DC9E558B"/>
          </w:placeholder>
        </w:sdtPr>
        <w:sdtContent>
          <w:r w:rsidRPr="00E3634A">
            <w:rPr>
              <w:shd w:val="clear" w:color="auto" w:fill="FFFFFF"/>
              <w:lang w:eastAsia="en-US"/>
            </w:rPr>
            <w:fldChar w:fldCharType="begin"/>
          </w:r>
          <w:r w:rsidR="00792D49">
            <w:rPr>
              <w:shd w:val="clear" w:color="auto" w:fill="FFFFF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M2I4NTIwLWVhNjUtNDg1Ni04M2U1LTc1ZGVmNzA1NjU2YiIsIlJhbmdlTGVuZ3RoIjo0LCJSZWZlcmVuY2VJZCI6ImJhYTcxYzRlLTI1NzUtNDBkZS04N2UwLWZmZWVhOTFkY2Fl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d3d3LmNzaXMub3JnL2FuYWx5c2lzL2hvdy1jYW4tZXVyb3BlLWdldC1jYXJib24tYm9yZGVyLWFkanVzdG1lbnQtcmlnaHQiLCJVcmlTdHJpbmciOiJodHRwczovL3d3dy5jc2lzLm9yZy9hbmFseXNpcy9ob3ctY2FuLWV1cm9wZS1nZXQtY2FyYm9uLWJvcmRlci1hZGp1c3RtZW50LXJpZ2h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}</w:instrText>
          </w:r>
          <w:r w:rsidRPr="00E3634A">
            <w:rPr>
              <w:shd w:val="clear" w:color="auto" w:fill="FFFFFF"/>
              <w:lang w:eastAsia="en-US"/>
            </w:rPr>
            <w:fldChar w:fldCharType="separate"/>
          </w:r>
          <w:r w:rsidR="00792D49">
            <w:rPr>
              <w:shd w:val="clear" w:color="auto" w:fill="FFFFFF"/>
              <w:lang w:eastAsia="en-US"/>
            </w:rPr>
            <w:t>[53]</w:t>
          </w:r>
          <w:r w:rsidRPr="00E3634A">
            <w:rPr>
              <w:shd w:val="clear" w:color="auto" w:fill="FFFFFF"/>
              <w:lang w:eastAsia="en-US"/>
            </w:rPr>
            <w:fldChar w:fldCharType="end"/>
          </w:r>
        </w:sdtContent>
      </w:sdt>
      <w:r w:rsidRPr="00E3634A">
        <w:rPr>
          <w:shd w:val="clear" w:color="auto" w:fill="FFFFFF"/>
          <w:lang w:eastAsia="en-US"/>
        </w:rPr>
        <w:t xml:space="preserve"> In terms of the Green Deal of the EU, the Carbon Border Adjustment Mechanism (CBAM) will be implemented</w:t>
      </w:r>
      <w:r>
        <w:rPr>
          <w:shd w:val="clear" w:color="auto" w:fill="FFFFFF"/>
          <w:lang w:eastAsia="en-US"/>
        </w:rPr>
        <w:t xml:space="preserve"> to address carbon leakage. </w:t>
      </w:r>
      <w:sdt>
        <w:sdtPr>
          <w:rPr>
            <w:shd w:val="clear" w:color="auto" w:fill="FFFFFF"/>
            <w:lang w:eastAsia="en-US"/>
          </w:rPr>
          <w:alias w:val="To edit, see citavi.com/edit"/>
          <w:tag w:val="CitaviPlaceholder#360bcabe-96f7-4075-8309-b75eafd73e60"/>
          <w:id w:val="-333224508"/>
          <w:placeholder>
            <w:docPart w:val="3C1E4A0B6CE5456ABB5FBD2FFA0AC713"/>
          </w:placeholder>
        </w:sdtPr>
        <w:sdtContent>
          <w:r w:rsidRPr="00E3634A">
            <w:rPr>
              <w:shd w:val="clear" w:color="auto" w:fill="FFFFFF"/>
              <w:lang w:eastAsia="en-US"/>
            </w:rPr>
            <w:fldChar w:fldCharType="begin"/>
          </w:r>
          <w:r w:rsidR="00792D49">
            <w:rPr>
              <w:shd w:val="clear" w:color="auto" w:fill="FFFFF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NzhhNGYxLTYxOWEtNDU1Ny1hMTE2LWY0MDE1YTVhZTYwYyIsIlJhbmdlTGVuZ3RoIjo0LCJSZWZlcmVuY2VJZCI6ImRhMTA5NWU5LTY5NWYtNDEwOS1hZWU2LWMzM2YyZjU2NzFj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w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WMuZXVyb3BhLmV1L2luZm8vbGF3L2JldHRlci1yZWd1bGF0aW9uL2hhdmUteW91ci1zYXkvaW5pdGlhdGl2ZXMvMTIyMjgtRVUtR3JlZW4tRGVhbC1jYXJib24tYm9yZGVyLWFkanVzdG1lbnQtbWVjaGFuaXNtLV9lbiIsIlVyaVN0cmluZyI6Imh0dHBzOi8vZWMuZXVyb3BhLmV1L2luZm8vbGF3L2JldHRlci1yZWd1bGF0aW9uL2hhdmUteW91ci1zYXkvaW5pdGlhdGl2ZXMvMTIyMjgtRVUtR3JlZW4tRGVhbC1jYXJib24tYm9yZGVyLWFkanVzdG1lbnQtbWVjaGFuaXNtLV9lb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}</w:instrText>
          </w:r>
          <w:r w:rsidRPr="00E3634A">
            <w:rPr>
              <w:shd w:val="clear" w:color="auto" w:fill="FFFFFF"/>
              <w:lang w:eastAsia="en-US"/>
            </w:rPr>
            <w:fldChar w:fldCharType="separate"/>
          </w:r>
          <w:r w:rsidR="00792D49">
            <w:rPr>
              <w:shd w:val="clear" w:color="auto" w:fill="FFFFFF"/>
              <w:lang w:eastAsia="en-US"/>
            </w:rPr>
            <w:t>[18]</w:t>
          </w:r>
          <w:r w:rsidRPr="00E3634A">
            <w:rPr>
              <w:shd w:val="clear" w:color="auto" w:fill="FFFFFF"/>
              <w:lang w:eastAsia="en-US"/>
            </w:rPr>
            <w:fldChar w:fldCharType="end"/>
          </w:r>
        </w:sdtContent>
      </w:sdt>
    </w:p>
    <w:p w14:paraId="0BC778FE" w14:textId="77777777" w:rsidR="0075354E" w:rsidRPr="00E3634A" w:rsidRDefault="0075354E" w:rsidP="0075354E">
      <w:pPr>
        <w:pStyle w:val="berschrift3"/>
      </w:pPr>
      <w:bookmarkStart w:id="26" w:name="_Toc103269543"/>
      <w:r w:rsidRPr="00E3634A">
        <w:t>Emissions Trading Schemes</w:t>
      </w:r>
      <w:bookmarkEnd w:id="26"/>
    </w:p>
    <w:p w14:paraId="7E796616" w14:textId="77777777" w:rsidR="0075354E" w:rsidRPr="00E3634A" w:rsidRDefault="0075354E" w:rsidP="0075354E">
      <w:r w:rsidRPr="00D6239F">
        <w:t xml:space="preserve">Emissions trading schemes or systems use market mechanisms to reduce emissions instead of </w:t>
      </w:r>
      <w:r>
        <w:t>distorting the market</w:t>
      </w:r>
      <w:r w:rsidRPr="00D6239F">
        <w:t xml:space="preserve"> </w:t>
      </w:r>
      <w:r>
        <w:t>via</w:t>
      </w:r>
      <w:r w:rsidRPr="00D6239F">
        <w:t xml:space="preserve"> taxes or financial benefits.</w:t>
      </w:r>
      <w:r>
        <w:t xml:space="preserve"> </w:t>
      </w:r>
      <w:r w:rsidRPr="004E6776">
        <w:t>Two different systems are applied (</w:t>
      </w:r>
      <w:r>
        <w:fldChar w:fldCharType="begin"/>
      </w:r>
      <w:r>
        <w:instrText xml:space="preserve"> REF _Ref90303208 \h </w:instrText>
      </w:r>
      <w:r>
        <w:fldChar w:fldCharType="separate"/>
      </w:r>
      <w:r w:rsidRPr="00E3634A">
        <w:t xml:space="preserve">Figure </w:t>
      </w:r>
      <w:r>
        <w:rPr>
          <w:noProof/>
        </w:rPr>
        <w:t>2</w:t>
      </w:r>
      <w:r>
        <w:fldChar w:fldCharType="end"/>
      </w:r>
      <w:r w:rsidRPr="004E6776">
        <w:t xml:space="preserve">). </w:t>
      </w:r>
      <w:r w:rsidRPr="00E3634A">
        <w:t>Those systems require reporting about actual emissions (see chapter</w:t>
      </w:r>
      <w:r>
        <w:t xml:space="preserve"> </w:t>
      </w:r>
      <w:r>
        <w:fldChar w:fldCharType="begin"/>
      </w:r>
      <w:r>
        <w:instrText xml:space="preserve"> REF _Ref95480110 \r \h </w:instrText>
      </w:r>
      <w:r>
        <w:fldChar w:fldCharType="separate"/>
      </w:r>
      <w:r>
        <w:t>2.2.2</w:t>
      </w:r>
      <w:r>
        <w:fldChar w:fldCharType="end"/>
      </w:r>
      <w:r w:rsidRPr="00E3634A">
        <w:t xml:space="preserve">). </w:t>
      </w:r>
    </w:p>
    <w:p w14:paraId="124E5494" w14:textId="77777777" w:rsidR="0075354E" w:rsidRPr="00E3634A" w:rsidRDefault="0075354E" w:rsidP="0075354E">
      <w:pPr>
        <w:jc w:val="center"/>
      </w:pPr>
      <w:r w:rsidRPr="00E3634A">
        <w:rPr>
          <w:noProof/>
        </w:rPr>
        <w:lastRenderedPageBreak/>
        <w:drawing>
          <wp:inline distT="0" distB="0" distL="0" distR="0" wp14:anchorId="25EBFF28" wp14:editId="69A86FFB">
            <wp:extent cx="4320000" cy="190583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1905830"/>
                    </a:xfrm>
                    <a:prstGeom prst="rect">
                      <a:avLst/>
                    </a:prstGeom>
                    <a:noFill/>
                  </pic:spPr>
                </pic:pic>
              </a:graphicData>
            </a:graphic>
          </wp:inline>
        </w:drawing>
      </w:r>
    </w:p>
    <w:p w14:paraId="620F6B89" w14:textId="4A71D9C6" w:rsidR="0075354E" w:rsidRPr="00E3634A" w:rsidRDefault="0075354E" w:rsidP="0075354E">
      <w:pPr>
        <w:pStyle w:val="Beschriftung"/>
        <w:rPr>
          <w:rFonts w:ascii="Arial" w:hAnsi="Arial"/>
          <w:lang w:eastAsia="en-US"/>
        </w:rPr>
      </w:pPr>
      <w:r w:rsidRPr="00E3634A">
        <w:t xml:space="preserve">Figure </w:t>
      </w:r>
      <w:r w:rsidRPr="00E3634A">
        <w:fldChar w:fldCharType="begin"/>
      </w:r>
      <w:r w:rsidRPr="00E3634A">
        <w:instrText xml:space="preserve"> SEQ Figure \* ARABIC </w:instrText>
      </w:r>
      <w:r w:rsidRPr="00E3634A">
        <w:fldChar w:fldCharType="separate"/>
      </w:r>
      <w:r>
        <w:rPr>
          <w:noProof/>
        </w:rPr>
        <w:t>2</w:t>
      </w:r>
      <w:r w:rsidRPr="00E3634A">
        <w:fldChar w:fldCharType="end"/>
      </w:r>
      <w:r w:rsidRPr="00E3634A">
        <w:t xml:space="preserve">: Types of emissions trading schemes, based on </w:t>
      </w:r>
      <w:sdt>
        <w:sdtPr>
          <w:rPr>
            <w:b/>
          </w:rPr>
          <w:alias w:val="To edit, see citavi.com/edit"/>
          <w:tag w:val="CitaviPlaceholder#e6ff253c-b7b6-4d85-97b5-bb3b843ab6a0"/>
          <w:id w:val="1975553817"/>
          <w:placeholder>
            <w:docPart w:val="377140BA83754087ABC23AEB57CF808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MGVhYzdhLWFiNzEtNGI1MS1iMGUzLWNhYzRjZjUyMTE1ZSIsIlJhbmdlTGVuZ3RoIjo0LCJSZWZlcmVuY2VJZCI6Ijg4ZTUyODcxLWJiNzgtNDM3Ni1iYjE0LTAxNjM2ZTBlOGFm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}</w:instrText>
          </w:r>
          <w:r w:rsidRPr="00E3634A">
            <w:fldChar w:fldCharType="separate"/>
          </w:r>
          <w:r w:rsidR="00792D49">
            <w:t>[35]</w:t>
          </w:r>
          <w:r w:rsidRPr="00E3634A">
            <w:fldChar w:fldCharType="end"/>
          </w:r>
        </w:sdtContent>
      </w:sdt>
      <w:r w:rsidRPr="00E3634A">
        <w:rPr>
          <w:b/>
        </w:rPr>
        <w:t xml:space="preserve">. </w:t>
      </w:r>
      <w:r w:rsidRPr="00E3634A">
        <w:t>Left: Cap and Trade. Right: Baseline and credit.</w:t>
      </w:r>
    </w:p>
    <w:p w14:paraId="049D4256" w14:textId="2C8A4315" w:rsidR="0075354E" w:rsidRPr="00E3634A" w:rsidRDefault="0075354E" w:rsidP="0075354E">
      <w:pPr>
        <w:rPr>
          <w:shd w:val="clear" w:color="auto" w:fill="FFFFFF"/>
        </w:rPr>
      </w:pPr>
      <w:r w:rsidRPr="00E3634A">
        <w:rPr>
          <w:b/>
          <w:bCs/>
          <w:shd w:val="clear" w:color="auto" w:fill="FFFFFF"/>
        </w:rPr>
        <w:t>Cap-and-trade</w:t>
      </w:r>
      <w:r w:rsidRPr="00E3634A">
        <w:rPr>
          <w:shd w:val="clear" w:color="auto" w:fill="FFFFFF"/>
        </w:rPr>
        <w:t xml:space="preserve"> systems limit the overall amount of a given pollutant, following a quantity control mechanism </w:t>
      </w:r>
      <w:sdt>
        <w:sdtPr>
          <w:rPr>
            <w:shd w:val="clear" w:color="auto" w:fill="FFFFFF"/>
          </w:rPr>
          <w:alias w:val="To edit, see citavi.com/edit"/>
          <w:tag w:val="CitaviPlaceholder#26e8c7b7-a640-43aa-b2c8-928cc942be67"/>
          <w:id w:val="543646991"/>
          <w:placeholder>
            <w:docPart w:val="84AB1D520C984E56B8C85EB032E5FE66"/>
          </w:placeholder>
        </w:sdtPr>
        <w:sdtContent>
          <w:r w:rsidRPr="00E3634A">
            <w:rPr>
              <w:shd w:val="clear" w:color="auto" w:fill="FFFFFF"/>
            </w:rPr>
            <w:fldChar w:fldCharType="begin"/>
          </w:r>
          <w:r w:rsidR="00792D49">
            <w:rPr>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NDRhNDljLWFhYjItNGI0NS05M2VjLTU0YTRjN2M5NDNiYSIsIlJhbmdlTGVuZ3RoIjo0LCJSZWZlcmVuY2VJZCI6Ijg5ZDAwYzdmLWRkODItNGE5Ni04MDk0LTZiMWNlMjcyN2U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AiLCJEb2kiOiIxMC4xNzg3LzVrbWZqMnh2Y21rZi1lb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3ODcvNWttZmoyeHZjbWtmLWVuIiwiVXJpU3RyaW5nIjoiaHR0cHM6Ly9kb2kub3JnLzEwLjE3ODcvNWttZmoyeHZjbWtmLWVu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}</w:instrText>
          </w:r>
          <w:r w:rsidRPr="00E3634A">
            <w:rPr>
              <w:shd w:val="clear" w:color="auto" w:fill="FFFFFF"/>
            </w:rPr>
            <w:fldChar w:fldCharType="separate"/>
          </w:r>
          <w:r w:rsidR="00792D49">
            <w:rPr>
              <w:shd w:val="clear" w:color="auto" w:fill="FFFFFF"/>
            </w:rPr>
            <w:t>[45]</w:t>
          </w:r>
          <w:r w:rsidRPr="00E3634A">
            <w:rPr>
              <w:shd w:val="clear" w:color="auto" w:fill="FFFFFF"/>
            </w:rPr>
            <w:fldChar w:fldCharType="end"/>
          </w:r>
          <w:r w:rsidRPr="00E3634A">
            <w:rPr>
              <w:shd w:val="clear" w:color="auto" w:fill="FFFFFF"/>
            </w:rPr>
            <w:t>.</w:t>
          </w:r>
        </w:sdtContent>
      </w:sdt>
      <w:r w:rsidRPr="00E3634A">
        <w:rPr>
          <w:shd w:val="clear" w:color="auto" w:fill="FFFFFF"/>
        </w:rPr>
        <w:t xml:space="preserve"> The regulator imposes a defined market limit in a defined trading period, often characterized by a decreasing slope for the periods to come. Afterward, the regulator allocates (free) pollution permits to the market participants for a specific price or free of charge</w:t>
      </w:r>
      <w:r>
        <w:rPr>
          <w:shd w:val="clear" w:color="auto" w:fill="FFFFFF"/>
        </w:rPr>
        <w:t xml:space="preserve">, </w:t>
      </w:r>
      <w:r w:rsidRPr="001D68A7">
        <w:rPr>
          <w:shd w:val="clear" w:color="auto" w:fill="FFFFFF"/>
        </w:rPr>
        <w:t>following a pre-defined mechanism (e.g.</w:t>
      </w:r>
      <w:r>
        <w:rPr>
          <w:shd w:val="clear" w:color="auto" w:fill="FFFFFF"/>
        </w:rPr>
        <w:t>, defining an emissions cap</w:t>
      </w:r>
      <w:r w:rsidRPr="001D68A7">
        <w:rPr>
          <w:shd w:val="clear" w:color="auto" w:fill="FFFFFF"/>
        </w:rPr>
        <w:t xml:space="preserve"> for a </w:t>
      </w:r>
      <w:r>
        <w:rPr>
          <w:shd w:val="clear" w:color="auto" w:fill="FFFFFF"/>
        </w:rPr>
        <w:t>particular</w:t>
      </w:r>
      <w:r w:rsidRPr="001D68A7">
        <w:rPr>
          <w:shd w:val="clear" w:color="auto" w:fill="FFFFFF"/>
        </w:rPr>
        <w:t xml:space="preserve"> technology</w:t>
      </w:r>
      <w:r>
        <w:rPr>
          <w:shd w:val="clear" w:color="auto" w:fill="FFFFFF"/>
        </w:rPr>
        <w:t>)</w:t>
      </w:r>
      <w:r w:rsidRPr="00E3634A">
        <w:rPr>
          <w:shd w:val="clear" w:color="auto" w:fill="FFFFFF"/>
        </w:rPr>
        <w:t>. Market participants can now trade these pollution allowances, which might make CO</w:t>
      </w:r>
      <w:r w:rsidRPr="00E3634A">
        <w:rPr>
          <w:shd w:val="clear" w:color="auto" w:fill="FFFFFF"/>
          <w:vertAlign w:val="subscript"/>
        </w:rPr>
        <w:t>2</w:t>
      </w:r>
      <w:r w:rsidRPr="00E3634A">
        <w:rPr>
          <w:shd w:val="clear" w:color="auto" w:fill="FFFFFF"/>
        </w:rPr>
        <w:t xml:space="preserve"> emission savings profitable for companies </w:t>
      </w:r>
      <w:sdt>
        <w:sdtPr>
          <w:rPr>
            <w:shd w:val="clear" w:color="auto" w:fill="FFFFFF"/>
          </w:rPr>
          <w:alias w:val="To edit, see citavi.com/edit"/>
          <w:tag w:val="CitaviPlaceholder#a93c6ecc-aa3c-47c7-bf86-d8b4cf553bba"/>
          <w:id w:val="1150103391"/>
          <w:placeholder>
            <w:docPart w:val="84AB1D520C984E56B8C85EB032E5FE66"/>
          </w:placeholder>
        </w:sdtPr>
        <w:sdtContent>
          <w:r w:rsidRPr="00E3634A">
            <w:rPr>
              <w:shd w:val="clear" w:color="auto" w:fill="FFFFFF"/>
            </w:rPr>
            <w:fldChar w:fldCharType="begin"/>
          </w:r>
          <w:r w:rsidR="00792D49">
            <w:rPr>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jYjY5ODA1LWY2NzEtNDU2OC05YTZiLThlMzA2MjEwZTNkM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hOTNjNmVjYy1hYTNjLTQ3YzctYmY4Ni1kOGI0Y2Y1NTNiYmEiLCJUZXh0IjoiWzI2XSIsIldBSVZlcnNpb24iOiI2LjExLjAuMCJ9}</w:instrText>
          </w:r>
          <w:r w:rsidRPr="00E3634A">
            <w:rPr>
              <w:shd w:val="clear" w:color="auto" w:fill="FFFFFF"/>
            </w:rPr>
            <w:fldChar w:fldCharType="separate"/>
          </w:r>
          <w:r w:rsidR="00792D49">
            <w:rPr>
              <w:shd w:val="clear" w:color="auto" w:fill="FFFFFF"/>
            </w:rPr>
            <w:t>[26]</w:t>
          </w:r>
          <w:r w:rsidRPr="00E3634A">
            <w:rPr>
              <w:shd w:val="clear" w:color="auto" w:fill="FFFFFF"/>
            </w:rPr>
            <w:fldChar w:fldCharType="end"/>
          </w:r>
        </w:sdtContent>
      </w:sdt>
      <w:r w:rsidRPr="00E3634A">
        <w:rPr>
          <w:shd w:val="clear" w:color="auto" w:fill="FFFFFF"/>
        </w:rPr>
        <w:t xml:space="preserve">. According to </w:t>
      </w:r>
      <w:r w:rsidRPr="00E3634A">
        <w:rPr>
          <w:shd w:val="clear" w:color="auto" w:fill="FFFFFF"/>
        </w:rPr>
        <w:fldChar w:fldCharType="begin"/>
      </w:r>
      <w:r w:rsidRPr="00E3634A">
        <w:rPr>
          <w:shd w:val="clear" w:color="auto" w:fill="FFFFFF"/>
        </w:rPr>
        <w:instrText xml:space="preserve"> REF _Ref90303208 \h  \* MERGEFORMAT </w:instrText>
      </w:r>
      <w:r w:rsidRPr="00E3634A">
        <w:rPr>
          <w:shd w:val="clear" w:color="auto" w:fill="FFFFFF"/>
        </w:rPr>
      </w:r>
      <w:r w:rsidRPr="00E3634A">
        <w:rPr>
          <w:shd w:val="clear" w:color="auto" w:fill="FFFFFF"/>
        </w:rPr>
        <w:fldChar w:fldCharType="separate"/>
      </w:r>
      <w:r w:rsidRPr="00E3634A">
        <w:t xml:space="preserve">Figure </w:t>
      </w:r>
      <w:r>
        <w:rPr>
          <w:noProof/>
        </w:rPr>
        <w:t>2</w:t>
      </w:r>
      <w:r w:rsidRPr="00E3634A">
        <w:rPr>
          <w:shd w:val="clear" w:color="auto" w:fill="FFFFFF"/>
        </w:rPr>
        <w:fldChar w:fldCharType="end"/>
      </w:r>
      <w:r w:rsidRPr="00E3634A">
        <w:rPr>
          <w:shd w:val="clear" w:color="auto" w:fill="FFFFFF"/>
        </w:rPr>
        <w:t xml:space="preserve"> (left), company A exceeds the limit for its company in the first period, and it has to buy certificates from another company. Meanwhile, company B´s and C´s emissions are below their limit. Therefore, those companies B and C can sell their allowances to company A. </w:t>
      </w:r>
    </w:p>
    <w:p w14:paraId="20068F5F" w14:textId="77777777" w:rsidR="0075354E" w:rsidRPr="00E3634A" w:rsidRDefault="0075354E" w:rsidP="0075354E">
      <w:pPr>
        <w:rPr>
          <w:shd w:val="clear" w:color="auto" w:fill="FFFFFF"/>
        </w:rPr>
      </w:pPr>
      <w:r w:rsidRPr="00D6239F">
        <w:rPr>
          <w:shd w:val="clear" w:color="auto" w:fill="FFFFFF"/>
        </w:rPr>
        <w:t>By the end of each trading period, each company need</w:t>
      </w:r>
      <w:r>
        <w:rPr>
          <w:shd w:val="clear" w:color="auto" w:fill="FFFFFF"/>
        </w:rPr>
        <w:t>s</w:t>
      </w:r>
      <w:r w:rsidRPr="00D6239F">
        <w:rPr>
          <w:shd w:val="clear" w:color="auto" w:fill="FFFFFF"/>
        </w:rPr>
        <w:t xml:space="preserve"> to have sufficient allowances for their emissions </w:t>
      </w:r>
      <w:r>
        <w:rPr>
          <w:shd w:val="clear" w:color="auto" w:fill="FFFFFF"/>
        </w:rPr>
        <w:t xml:space="preserve">released into the atmosphere </w:t>
      </w:r>
      <w:r w:rsidRPr="00D6239F">
        <w:rPr>
          <w:shd w:val="clear" w:color="auto" w:fill="FFFFFF"/>
        </w:rPr>
        <w:t xml:space="preserve">during the </w:t>
      </w:r>
      <w:r>
        <w:rPr>
          <w:shd w:val="clear" w:color="auto" w:fill="FFFFFF"/>
        </w:rPr>
        <w:t xml:space="preserve">respective trading </w:t>
      </w:r>
      <w:r w:rsidRPr="00D6239F">
        <w:rPr>
          <w:shd w:val="clear" w:color="auto" w:fill="FFFFFF"/>
        </w:rPr>
        <w:t xml:space="preserve">period. In the second period, the limit is lowered by the regulator. </w:t>
      </w:r>
      <w:r>
        <w:rPr>
          <w:shd w:val="clear" w:color="auto" w:fill="FFFFFF"/>
        </w:rPr>
        <w:t>Should</w:t>
      </w:r>
      <w:r w:rsidRPr="00D6239F">
        <w:rPr>
          <w:shd w:val="clear" w:color="auto" w:fill="FFFFFF"/>
        </w:rPr>
        <w:t xml:space="preserve"> </w:t>
      </w:r>
      <w:r>
        <w:rPr>
          <w:shd w:val="clear" w:color="auto" w:fill="FFFFFF"/>
        </w:rPr>
        <w:t xml:space="preserve">a </w:t>
      </w:r>
      <w:r w:rsidRPr="00D6239F">
        <w:rPr>
          <w:shd w:val="clear" w:color="auto" w:fill="FFFFFF"/>
        </w:rPr>
        <w:t>company not</w:t>
      </w:r>
      <w:r>
        <w:rPr>
          <w:shd w:val="clear" w:color="auto" w:fill="FFFFFF"/>
        </w:rPr>
        <w:t xml:space="preserve"> have</w:t>
      </w:r>
      <w:r w:rsidRPr="00D6239F">
        <w:rPr>
          <w:shd w:val="clear" w:color="auto" w:fill="FFFFFF"/>
        </w:rPr>
        <w:t xml:space="preserve"> </w:t>
      </w:r>
      <w:r>
        <w:rPr>
          <w:shd w:val="clear" w:color="auto" w:fill="FFFFFF"/>
        </w:rPr>
        <w:t>reduced</w:t>
      </w:r>
      <w:r w:rsidRPr="00D6239F">
        <w:rPr>
          <w:shd w:val="clear" w:color="auto" w:fill="FFFFFF"/>
        </w:rPr>
        <w:t xml:space="preserve"> its emissions, it </w:t>
      </w:r>
      <w:r>
        <w:rPr>
          <w:shd w:val="clear" w:color="auto" w:fill="FFFFFF"/>
        </w:rPr>
        <w:t>must</w:t>
      </w:r>
      <w:r w:rsidRPr="00D6239F">
        <w:rPr>
          <w:shd w:val="clear" w:color="auto" w:fill="FFFFFF"/>
        </w:rPr>
        <w:t xml:space="preserve"> buy even more allowances from other companies. The price of </w:t>
      </w:r>
      <w:r>
        <w:rPr>
          <w:shd w:val="clear" w:color="auto" w:fill="FFFFFF"/>
        </w:rPr>
        <w:t xml:space="preserve">these </w:t>
      </w:r>
      <w:r w:rsidRPr="00D6239F">
        <w:rPr>
          <w:shd w:val="clear" w:color="auto" w:fill="FFFFFF"/>
        </w:rPr>
        <w:t xml:space="preserve">allowances is </w:t>
      </w:r>
      <w:r>
        <w:rPr>
          <w:shd w:val="clear" w:color="auto" w:fill="FFFFFF"/>
        </w:rPr>
        <w:t xml:space="preserve">formed </w:t>
      </w:r>
      <w:r w:rsidRPr="00D6239F">
        <w:rPr>
          <w:shd w:val="clear" w:color="auto" w:fill="FFFFFF"/>
        </w:rPr>
        <w:t xml:space="preserve">similar to a stock exchange by </w:t>
      </w:r>
      <w:r>
        <w:rPr>
          <w:shd w:val="clear" w:color="auto" w:fill="FFFFFF"/>
        </w:rPr>
        <w:t>supply</w:t>
      </w:r>
      <w:r w:rsidRPr="00D6239F">
        <w:rPr>
          <w:shd w:val="clear" w:color="auto" w:fill="FFFFFF"/>
        </w:rPr>
        <w:t xml:space="preserve"> and demand.</w:t>
      </w:r>
    </w:p>
    <w:p w14:paraId="36B6F6D8" w14:textId="505C1E55" w:rsidR="0075354E" w:rsidRPr="00E3634A" w:rsidRDefault="0075354E" w:rsidP="0075354E">
      <w:pPr>
        <w:rPr>
          <w:rFonts w:ascii="Times New Roman" w:hAnsi="Times New Roman" w:cs="Times New Roman"/>
          <w:sz w:val="24"/>
          <w:szCs w:val="24"/>
        </w:rPr>
      </w:pPr>
      <w:r w:rsidRPr="00D6239F">
        <w:rPr>
          <w:shd w:val="clear" w:color="auto" w:fill="FFFFFF"/>
        </w:rPr>
        <w:t xml:space="preserve">Market stability reserves (MSR) are an additional tool for regulators to withdraw or add allowances to stabilize prices. </w:t>
      </w:r>
      <w:r>
        <w:rPr>
          <w:shd w:val="clear" w:color="auto" w:fill="FFFFFF"/>
        </w:rPr>
        <w:t xml:space="preserve">For example, if </w:t>
      </w:r>
      <w:r w:rsidRPr="00D6239F">
        <w:rPr>
          <w:shd w:val="clear" w:color="auto" w:fill="FFFFFF"/>
        </w:rPr>
        <w:t xml:space="preserve">there </w:t>
      </w:r>
      <w:r>
        <w:rPr>
          <w:shd w:val="clear" w:color="auto" w:fill="FFFFFF"/>
        </w:rPr>
        <w:t xml:space="preserve">is </w:t>
      </w:r>
      <w:r w:rsidRPr="00D6239F">
        <w:rPr>
          <w:shd w:val="clear" w:color="auto" w:fill="FFFFFF"/>
        </w:rPr>
        <w:t xml:space="preserve">a vast amount of excess allowances in the market, the price </w:t>
      </w:r>
      <w:r>
        <w:rPr>
          <w:shd w:val="clear" w:color="auto" w:fill="FFFFFF"/>
        </w:rPr>
        <w:t xml:space="preserve">is </w:t>
      </w:r>
      <w:r w:rsidRPr="00D6239F">
        <w:rPr>
          <w:shd w:val="clear" w:color="auto" w:fill="FFFFFF"/>
        </w:rPr>
        <w:t xml:space="preserve">stably low and </w:t>
      </w:r>
      <w:r>
        <w:rPr>
          <w:shd w:val="clear" w:color="auto" w:fill="FFFFFF"/>
        </w:rPr>
        <w:t>creates</w:t>
      </w:r>
      <w:r w:rsidRPr="00D6239F">
        <w:rPr>
          <w:shd w:val="clear" w:color="auto" w:fill="FFFFFF"/>
        </w:rPr>
        <w:t xml:space="preserve"> no incentive to transform </w:t>
      </w:r>
      <w:r>
        <w:rPr>
          <w:shd w:val="clear" w:color="auto" w:fill="FFFFFF"/>
        </w:rPr>
        <w:t xml:space="preserve">towards a system with lower GHG emissions </w:t>
      </w:r>
      <w:r w:rsidRPr="00D6239F">
        <w:rPr>
          <w:shd w:val="clear" w:color="auto" w:fill="FFFFFF"/>
        </w:rPr>
        <w:t xml:space="preserve">for a long time. </w:t>
      </w:r>
      <w:r>
        <w:rPr>
          <w:shd w:val="clear" w:color="auto" w:fill="FFFFFF"/>
        </w:rPr>
        <w:t>Under these circumstances</w:t>
      </w:r>
      <w:r w:rsidRPr="00D6239F">
        <w:rPr>
          <w:shd w:val="clear" w:color="auto" w:fill="FFFFFF"/>
        </w:rPr>
        <w:t xml:space="preserve">, the </w:t>
      </w:r>
      <w:r>
        <w:rPr>
          <w:shd w:val="clear" w:color="auto" w:fill="FFFFFF"/>
        </w:rPr>
        <w:t xml:space="preserve">regulator </w:t>
      </w:r>
      <w:r w:rsidRPr="00D6239F">
        <w:rPr>
          <w:shd w:val="clear" w:color="auto" w:fill="FFFFFF"/>
        </w:rPr>
        <w:t>take</w:t>
      </w:r>
      <w:r>
        <w:rPr>
          <w:shd w:val="clear" w:color="auto" w:fill="FFFFFF"/>
        </w:rPr>
        <w:t>s</w:t>
      </w:r>
      <w:r w:rsidRPr="00D6239F">
        <w:rPr>
          <w:shd w:val="clear" w:color="auto" w:fill="FFFFFF"/>
        </w:rPr>
        <w:t xml:space="preserve"> allowances out of the market with the possibility </w:t>
      </w:r>
      <w:r>
        <w:rPr>
          <w:shd w:val="clear" w:color="auto" w:fill="FFFFFF"/>
        </w:rPr>
        <w:t>of putting</w:t>
      </w:r>
      <w:r w:rsidRPr="00D6239F">
        <w:rPr>
          <w:shd w:val="clear" w:color="auto" w:fill="FFFFFF"/>
        </w:rPr>
        <w:t xml:space="preserve"> them back into </w:t>
      </w:r>
      <w:r>
        <w:rPr>
          <w:shd w:val="clear" w:color="auto" w:fill="FFFFFF"/>
        </w:rPr>
        <w:t xml:space="preserve">the </w:t>
      </w:r>
      <w:r w:rsidRPr="00D6239F">
        <w:rPr>
          <w:shd w:val="clear" w:color="auto" w:fill="FFFFFF"/>
        </w:rPr>
        <w:t>market if necessary (e.g., if the prices are rising too fast)</w:t>
      </w:r>
      <w:r w:rsidRPr="00E3634A">
        <w:rPr>
          <w:shd w:val="clear" w:color="auto" w:fill="FFFFFF"/>
        </w:rPr>
        <w:t xml:space="preserve"> </w:t>
      </w:r>
      <w:sdt>
        <w:sdtPr>
          <w:rPr>
            <w:shd w:val="clear" w:color="auto" w:fill="FFFFFF"/>
          </w:rPr>
          <w:alias w:val="To edit, see citavi.com/edit"/>
          <w:tag w:val="CitaviPlaceholder#3e9f4329-dc69-4ec6-b264-119536c7197b"/>
          <w:id w:val="-1435588800"/>
          <w:placeholder>
            <w:docPart w:val="84AB1D520C984E56B8C85EB032E5FE66"/>
          </w:placeholder>
        </w:sdtPr>
        <w:sdtContent>
          <w:r w:rsidRPr="00E3634A">
            <w:rPr>
              <w:shd w:val="clear" w:color="auto" w:fill="FFFFFF"/>
            </w:rPr>
            <w:fldChar w:fldCharType="begin"/>
          </w:r>
          <w:r w:rsidR="00792D49">
            <w:rPr>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lYy5ldXJvcGEuZXUvY2xpbWEvbmV3cy9ldHMtbWFya2V0LXN0YWJpbGl0eS1yZXNlcnZlLXJlZHVjZS1hdWN0aW9uLXZvbHVtZS1vdmVyLTM3OC1taWxsaW9uLWFsbG93YW5jZXMtYmV0d2Vlbl9lbiIsIlVyaVN0cmluZyI6Imh0dHBzOi8vZWMuZXVyb3BhLmV1L2NsaW1hL3BvbGljaWVzL2V0cy9yZWZvcm1fZW4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}</w:instrText>
          </w:r>
          <w:r w:rsidRPr="00E3634A">
            <w:rPr>
              <w:shd w:val="clear" w:color="auto" w:fill="FFFFFF"/>
            </w:rPr>
            <w:fldChar w:fldCharType="separate"/>
          </w:r>
          <w:r w:rsidR="00792D49">
            <w:rPr>
              <w:shd w:val="clear" w:color="auto" w:fill="FFFFFF"/>
            </w:rPr>
            <w:t>[22]</w:t>
          </w:r>
          <w:r w:rsidRPr="00E3634A">
            <w:rPr>
              <w:shd w:val="clear" w:color="auto" w:fill="FFFFFF"/>
            </w:rPr>
            <w:fldChar w:fldCharType="end"/>
          </w:r>
        </w:sdtContent>
      </w:sdt>
      <w:r w:rsidRPr="00E3634A">
        <w:rPr>
          <w:shd w:val="clear" w:color="auto" w:fill="FFFFFF"/>
        </w:rPr>
        <w:t xml:space="preserve">. Such regulation can include the entire market, specific sectors or particular industries (the European Emissions Trading Scheme (EUETS), for example, includes the energy and industrial sector </w:t>
      </w:r>
      <w:sdt>
        <w:sdtPr>
          <w:rPr>
            <w:shd w:val="clear" w:color="auto" w:fill="FFFFFF"/>
          </w:rPr>
          <w:alias w:val="To edit, see citavi.com/edit"/>
          <w:tag w:val="CitaviPlaceholder#f86ab07a-063a-4ec1-a28b-a67c4f97df9b"/>
          <w:id w:val="-1685743645"/>
          <w:placeholder>
            <w:docPart w:val="84AB1D520C984E56B8C85EB032E5FE66"/>
          </w:placeholder>
        </w:sdtPr>
        <w:sdtContent>
          <w:r w:rsidRPr="00E3634A">
            <w:rPr>
              <w:shd w:val="clear" w:color="auto" w:fill="FFFFFF"/>
            </w:rPr>
            <w:fldChar w:fldCharType="begin"/>
          </w:r>
          <w:r w:rsidR="00792D49">
            <w:rPr>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Ym13aS1lbmVyZ2lld2VuZGUuZGUvRVdEL1JlZGFrdGlvbi9OZXdzbGV0dGVyLzIwMjAvMDgvTWVsZHVuZy9kaXJla3QtZXJrbGFlcnQuaHRtbCIsIlVyaVN0cmluZyI6Imh0dHBzOi8vd3d3LmJtd2ktZW5lcmdpZXdlbmRlLmRlL0VXRC9SZWRha3Rpb24vTmV3c2xldHRlci8yMDIwLzA4L01lbGR1bmcvZGlyZWt0LWVya2xhZXJ0Lmh0bWw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}</w:instrText>
          </w:r>
          <w:r w:rsidRPr="00E3634A">
            <w:rPr>
              <w:shd w:val="clear" w:color="auto" w:fill="FFFFFF"/>
            </w:rPr>
            <w:fldChar w:fldCharType="separate"/>
          </w:r>
          <w:r w:rsidR="00792D49">
            <w:rPr>
              <w:shd w:val="clear" w:color="auto" w:fill="FFFFFF"/>
            </w:rPr>
            <w:t>[5]</w:t>
          </w:r>
          <w:r w:rsidRPr="00E3634A">
            <w:rPr>
              <w:shd w:val="clear" w:color="auto" w:fill="FFFFFF"/>
            </w:rPr>
            <w:fldChar w:fldCharType="end"/>
          </w:r>
        </w:sdtContent>
      </w:sdt>
      <w:r w:rsidRPr="00E3634A">
        <w:rPr>
          <w:shd w:val="clear" w:color="auto" w:fill="FFFFFF"/>
        </w:rPr>
        <w:t>).</w:t>
      </w:r>
    </w:p>
    <w:p w14:paraId="24289350" w14:textId="3BCBF50A" w:rsidR="0075354E" w:rsidRPr="00E3634A" w:rsidRDefault="0075354E" w:rsidP="0075354E">
      <w:pPr>
        <w:rPr>
          <w:rFonts w:ascii="Arial" w:hAnsi="Arial"/>
        </w:rPr>
      </w:pPr>
      <w:r w:rsidRPr="00D6239F">
        <w:rPr>
          <w:b/>
          <w:bCs/>
        </w:rPr>
        <w:t>Baseline-and-credit</w:t>
      </w:r>
      <w:r w:rsidRPr="00D6239F">
        <w:t xml:space="preserve"> systems require a minimum performance obligation to a predefined baseline </w:t>
      </w:r>
      <w:r>
        <w:t>emissions profile</w:t>
      </w:r>
      <w:r w:rsidRPr="00D6239F">
        <w:t xml:space="preserve">. </w:t>
      </w:r>
      <w:r>
        <w:t>T</w:t>
      </w:r>
      <w:r w:rsidRPr="00D6239F">
        <w:t>he regulator sets the limit for every participant. These emission reductions create tradeable allowances to be sold to other market participants exceeding their baseline. Such systems do not set upper limits. Therefore</w:t>
      </w:r>
      <w:r>
        <w:t>,</w:t>
      </w:r>
      <w:r w:rsidRPr="00D6239F">
        <w:t xml:space="preserve"> </w:t>
      </w:r>
      <w:r>
        <w:t>overall</w:t>
      </w:r>
      <w:r w:rsidRPr="00D6239F">
        <w:t xml:space="preserve"> emission reduction is not inevitably given</w:t>
      </w:r>
      <w:r w:rsidRPr="00E3634A">
        <w:t xml:space="preserve"> </w:t>
      </w:r>
      <w:sdt>
        <w:sdtPr>
          <w:alias w:val="To edit, see citavi.com/edit"/>
          <w:tag w:val="CitaviPlaceholder#da817468-92de-4134-b1e6-0f97fc63f0b0"/>
          <w:id w:val="1294338672"/>
          <w:placeholder>
            <w:docPart w:val="2B55211346F84BBC8D4ABE1E400E13AD"/>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MGM1OGUxLTk3NjgtNDdhNy1hMTUwLTNkZDg3OGZlM2U5N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kYTgxNzQ2OC05MmRlLTQxMzQtYjFlNi0wZjk3ZmM2M2YwYjAiLCJUZXh0IjoiWzI2XSIsIldBSVZlcnNpb24iOiI2LjExLjAuMCJ9}</w:instrText>
          </w:r>
          <w:r w:rsidRPr="00E3634A">
            <w:fldChar w:fldCharType="separate"/>
          </w:r>
          <w:r w:rsidR="00792D49">
            <w:t>[26]</w:t>
          </w:r>
          <w:r w:rsidRPr="00E3634A">
            <w:fldChar w:fldCharType="end"/>
          </w:r>
        </w:sdtContent>
      </w:sdt>
      <w:r w:rsidRPr="00E3634A">
        <w:t xml:space="preserve">. </w:t>
      </w:r>
      <w:r>
        <w:fldChar w:fldCharType="begin"/>
      </w:r>
      <w:r>
        <w:instrText xml:space="preserve"> REF _Ref90303208 \h  \* MERGEFORMAT </w:instrText>
      </w:r>
      <w:r>
        <w:fldChar w:fldCharType="separate"/>
      </w:r>
      <w:r w:rsidRPr="00E3634A">
        <w:t xml:space="preserve">Figure </w:t>
      </w:r>
      <w:r>
        <w:rPr>
          <w:noProof/>
        </w:rPr>
        <w:t>2</w:t>
      </w:r>
      <w:r>
        <w:fldChar w:fldCharType="end"/>
      </w:r>
      <w:r>
        <w:t xml:space="preserve"> (right) shows a constant baseline for a company for three years. In the first year, the company exactly meets the limit. In the second year, the company falls below its limit and receives credits from the regulator, which the company can sell to other companies exceeding their limits. In the third year, the company exceeds its limit and must buy allowances from other companies. If the trading period is set for several years, a company can </w:t>
      </w:r>
      <w:r>
        <w:lastRenderedPageBreak/>
        <w:t>balance its allowances within those years. S</w:t>
      </w:r>
      <w:r w:rsidRPr="00137538">
        <w:t>uch systems are usually used for individual sectors, while cap systems are more likely to be applied cross-sectorally.</w:t>
      </w:r>
    </w:p>
    <w:p w14:paraId="43A82B8B" w14:textId="03029AF6" w:rsidR="0075354E" w:rsidRPr="00E3634A" w:rsidRDefault="0075354E" w:rsidP="0075354E">
      <w:r w:rsidRPr="00E3634A">
        <w:rPr>
          <w:b/>
          <w:bCs/>
        </w:rPr>
        <w:t>Smart or flex cap systems</w:t>
      </w:r>
      <w:r w:rsidRPr="00E3634A">
        <w:t xml:space="preserve"> determine price and quantity along a </w:t>
      </w:r>
      <w:r>
        <w:t>particular</w:t>
      </w:r>
      <w:r w:rsidRPr="00E3634A">
        <w:t xml:space="preserve"> supply curve for allowances. This so-called "</w:t>
      </w:r>
      <w:r>
        <w:t xml:space="preserve">FlexCap </w:t>
      </w:r>
      <w:r w:rsidRPr="00E3634A">
        <w:t xml:space="preserve">adjustment function" determines the number of allowances auctioned depending on the price. If the price is high, more allowances are auctioned, and the cap increases. If the price is low, fewer allowances are auctioned, and the cap decreases. Both adjustments stabilize the price compared to an emissions trading system with a fixed cap but do not keep the price constant like a tax system. Economic literature largely agrees that uncertainty about marginal (abatement) costs leads to </w:t>
      </w:r>
      <w:r>
        <w:t>exceptional</w:t>
      </w:r>
      <w:r w:rsidRPr="00E3634A">
        <w:t>ly high costs when fully passed on to consumers and firms or low prices without any impact. </w:t>
      </w:r>
      <w:sdt>
        <w:sdtPr>
          <w:alias w:val="To edit, see citavi.com/edit"/>
          <w:tag w:val="CitaviPlaceholder#d9c6215b-8ee1-4363-99ef-789e18d0afac"/>
          <w:id w:val="-1166319978"/>
          <w:placeholder>
            <w:docPart w:val="FB12E58D3BDF4DF7B0A0928E0B74BC31"/>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MWFhYzEzLTM1NDItNDMxNS05OGE3LTQ2Mjk4ODdiN2M5YyIsIlJhbmdlTGVuZ3RoIjo0LCJSZWZlcmVuY2VJZCI6IjFmZTc0Mzc5LWQ4MWQtNDk3ZC04MmQ2LTVhODYyY2EzYzU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}</w:instrText>
          </w:r>
          <w:r w:rsidRPr="00E3634A">
            <w:fldChar w:fldCharType="separate"/>
          </w:r>
          <w:r w:rsidR="00792D49">
            <w:t>[52]</w:t>
          </w:r>
          <w:r w:rsidRPr="00E3634A">
            <w:fldChar w:fldCharType="end"/>
          </w:r>
        </w:sdtContent>
      </w:sdt>
      <w:r w:rsidRPr="00E3634A">
        <w:t xml:space="preserve"> Therefore, smart or flex cap systems are hybrid </w:t>
      </w:r>
      <w:r>
        <w:t>quantity and price control systems</w:t>
      </w:r>
      <w:r w:rsidRPr="00E3634A">
        <w:t xml:space="preserve">. </w:t>
      </w:r>
    </w:p>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75354E" w:rsidRPr="00E3634A" w14:paraId="0E08ABE3" w14:textId="77777777" w:rsidTr="00520CA0">
        <w:trPr>
          <w:trHeight w:val="3681"/>
        </w:trPr>
        <w:tc>
          <w:tcPr>
            <w:tcW w:w="4678" w:type="dxa"/>
          </w:tcPr>
          <w:p w14:paraId="259B5847" w14:textId="77777777" w:rsidR="0075354E" w:rsidRPr="00E3634A" w:rsidRDefault="0075354E" w:rsidP="00520CA0">
            <w:pPr>
              <w:keepNext/>
            </w:pPr>
            <w:r w:rsidRPr="00E3634A">
              <w:rPr>
                <w:noProof/>
                <w:lang w:val="de-DE"/>
              </w:rPr>
              <w:drawing>
                <wp:inline distT="0" distB="0" distL="0" distR="0" wp14:anchorId="7DDCD0D6" wp14:editId="1B44AE16">
                  <wp:extent cx="2790568" cy="220091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3081"/>
                          <a:stretch/>
                        </pic:blipFill>
                        <pic:spPr bwMode="auto">
                          <a:xfrm>
                            <a:off x="0" y="0"/>
                            <a:ext cx="2791268" cy="2201462"/>
                          </a:xfrm>
                          <a:prstGeom prst="rect">
                            <a:avLst/>
                          </a:prstGeom>
                          <a:noFill/>
                          <a:ln>
                            <a:noFill/>
                          </a:ln>
                          <a:extLst>
                            <a:ext uri="{53640926-AAD7-44D8-BBD7-CCE9431645EC}">
                              <a14:shadowObscured xmlns:a14="http://schemas.microsoft.com/office/drawing/2010/main"/>
                            </a:ext>
                          </a:extLst>
                        </pic:spPr>
                      </pic:pic>
                    </a:graphicData>
                  </a:graphic>
                </wp:inline>
              </w:drawing>
            </w:r>
          </w:p>
          <w:p w14:paraId="53965B08" w14:textId="77777777" w:rsidR="0075354E" w:rsidRPr="00E3634A" w:rsidRDefault="0075354E" w:rsidP="00520CA0">
            <w:pPr>
              <w:pStyle w:val="Beschriftung"/>
              <w:rPr>
                <w:lang w:val="de-DE"/>
              </w:rPr>
            </w:pPr>
          </w:p>
        </w:tc>
        <w:tc>
          <w:tcPr>
            <w:tcW w:w="4678" w:type="dxa"/>
          </w:tcPr>
          <w:p w14:paraId="4A2F276F" w14:textId="77777777" w:rsidR="0075354E" w:rsidRPr="00E3634A" w:rsidRDefault="0075354E" w:rsidP="00520CA0">
            <w:pPr>
              <w:rPr>
                <w:lang w:val="de-DE"/>
              </w:rPr>
            </w:pPr>
            <w:r w:rsidRPr="00E3634A">
              <w:rPr>
                <w:noProof/>
                <w:lang w:val="de-DE"/>
              </w:rPr>
              <w:drawing>
                <wp:inline distT="0" distB="0" distL="0" distR="0" wp14:anchorId="34D73DB6" wp14:editId="4067400A">
                  <wp:extent cx="2790628" cy="234696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3081"/>
                          <a:stretch/>
                        </pic:blipFill>
                        <pic:spPr bwMode="auto">
                          <a:xfrm>
                            <a:off x="0" y="0"/>
                            <a:ext cx="2791270" cy="2347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DB6DFC7" w14:textId="77777777" w:rsidR="0075354E" w:rsidRPr="00E3634A" w:rsidRDefault="0075354E" w:rsidP="0075354E">
      <w:r w:rsidRPr="00E3634A">
        <w:rPr>
          <w:sz w:val="18"/>
          <w:szCs w:val="18"/>
        </w:rPr>
        <w:t xml:space="preserve">Figure </w:t>
      </w:r>
      <w:r w:rsidRPr="00E3634A">
        <w:rPr>
          <w:sz w:val="18"/>
          <w:szCs w:val="18"/>
        </w:rPr>
        <w:fldChar w:fldCharType="begin"/>
      </w:r>
      <w:r w:rsidRPr="00E3634A">
        <w:rPr>
          <w:sz w:val="18"/>
          <w:szCs w:val="18"/>
        </w:rPr>
        <w:instrText xml:space="preserve"> SEQ Figure \* ARABIC </w:instrText>
      </w:r>
      <w:r w:rsidRPr="00E3634A">
        <w:rPr>
          <w:sz w:val="18"/>
          <w:szCs w:val="18"/>
        </w:rPr>
        <w:fldChar w:fldCharType="separate"/>
      </w:r>
      <w:r>
        <w:rPr>
          <w:noProof/>
          <w:sz w:val="18"/>
          <w:szCs w:val="18"/>
        </w:rPr>
        <w:t>3</w:t>
      </w:r>
      <w:r w:rsidRPr="00E3634A">
        <w:rPr>
          <w:sz w:val="18"/>
          <w:szCs w:val="18"/>
        </w:rPr>
        <w:fldChar w:fldCharType="end"/>
      </w:r>
      <w:r w:rsidRPr="00E3634A">
        <w:rPr>
          <w:sz w:val="18"/>
          <w:szCs w:val="18"/>
        </w:rPr>
        <w:t xml:space="preserve">: Relations of marginal cost, emissions and price for tax and Emission Trading Schemes (ETS) – cap and trade – (left) and </w:t>
      </w:r>
      <w:r>
        <w:rPr>
          <w:sz w:val="18"/>
          <w:szCs w:val="18"/>
        </w:rPr>
        <w:t>F</w:t>
      </w:r>
      <w:r w:rsidRPr="00E3634A">
        <w:rPr>
          <w:sz w:val="18"/>
          <w:szCs w:val="18"/>
        </w:rPr>
        <w:t>lex</w:t>
      </w:r>
      <w:r>
        <w:rPr>
          <w:sz w:val="18"/>
          <w:szCs w:val="18"/>
        </w:rPr>
        <w:t>C</w:t>
      </w:r>
      <w:r w:rsidRPr="00E3634A">
        <w:rPr>
          <w:sz w:val="18"/>
          <w:szCs w:val="18"/>
        </w:rPr>
        <w:t>ap (right).</w:t>
      </w:r>
    </w:p>
    <w:p w14:paraId="6BB3DDF6" w14:textId="77777777" w:rsidR="0075354E" w:rsidRPr="00E3634A" w:rsidRDefault="0075354E" w:rsidP="0075354E">
      <w:r w:rsidRPr="00E3634A">
        <w:fldChar w:fldCharType="begin"/>
      </w:r>
      <w:r w:rsidRPr="00E3634A">
        <w:instrText xml:space="preserve"> REF _Ref93589916 \h  \* MERGEFORMAT </w:instrText>
      </w:r>
      <w:r w:rsidRPr="00E3634A">
        <w:fldChar w:fldCharType="separate"/>
      </w:r>
      <w:r w:rsidRPr="00E949BA">
        <w:t xml:space="preserve">Figure </w:t>
      </w:r>
      <w:r w:rsidRPr="00E949BA">
        <w:rPr>
          <w:noProof/>
        </w:rPr>
        <w:t>3</w:t>
      </w:r>
      <w:r w:rsidRPr="00E3634A">
        <w:fldChar w:fldCharType="end"/>
      </w:r>
      <w:r w:rsidRPr="00E3634A">
        <w:t xml:space="preserve"> shows the interactions of marginal cost, emissions and price for tax, Emissions Trading Schemes (ETS) and </w:t>
      </w:r>
      <w:r>
        <w:t>F</w:t>
      </w:r>
      <w:r w:rsidRPr="00E3634A">
        <w:t>lex</w:t>
      </w:r>
      <w:r>
        <w:t>C</w:t>
      </w:r>
      <w:r w:rsidRPr="00E3634A">
        <w:t>ap. The red dotted line represents the marginal (abatement) costs (e.g., CO</w:t>
      </w:r>
      <w:r w:rsidRPr="00E3634A">
        <w:rPr>
          <w:vertAlign w:val="subscript"/>
        </w:rPr>
        <w:t>2</w:t>
      </w:r>
      <w:r w:rsidRPr="00E3634A">
        <w:t xml:space="preserve"> abatement costs). The difference between quantity control and price control is shown in the left figure. In the case of quantity control, the budget of a resource is fixed, and the price is set by the marginal (abatement) cost. In the case of price control, a fixed tax determines the real emissions according to the marginal (abatement) cost. The right figure shows the flex cap approach. A regulator sets a flex cap adjustment function, which creates a relation </w:t>
      </w:r>
      <w:r>
        <w:t>between</w:t>
      </w:r>
      <w:r w:rsidRPr="00E3634A">
        <w:t xml:space="preserve"> price and emissions. </w:t>
      </w:r>
    </w:p>
    <w:p w14:paraId="6E570C31" w14:textId="77777777" w:rsidR="0075354E" w:rsidRPr="00E3634A" w:rsidRDefault="0075354E" w:rsidP="0075354E">
      <w:pPr>
        <w:pStyle w:val="berschrift3"/>
      </w:pPr>
      <w:bookmarkStart w:id="27" w:name="_Toc103269544"/>
      <w:r w:rsidRPr="00E3634A">
        <w:t>Removal of Perverse Incentives</w:t>
      </w:r>
      <w:bookmarkEnd w:id="27"/>
    </w:p>
    <w:p w14:paraId="1C7BAE50" w14:textId="546472F4" w:rsidR="0075354E" w:rsidRPr="00E3634A" w:rsidRDefault="0075354E" w:rsidP="0075354E">
      <w:pPr>
        <w:rPr>
          <w:rFonts w:ascii="Arial" w:hAnsi="Arial"/>
        </w:rPr>
      </w:pPr>
      <w:r w:rsidRPr="00D6239F">
        <w:t xml:space="preserve">Some subsidies might be hazardous to the environment since they encourage </w:t>
      </w:r>
      <w:r>
        <w:t>pollution</w:t>
      </w:r>
      <w:r w:rsidRPr="00D6239F">
        <w:t xml:space="preserve"> or </w:t>
      </w:r>
      <w:r>
        <w:t xml:space="preserve">the use of </w:t>
      </w:r>
      <w:r w:rsidRPr="00D6239F">
        <w:t>energy-intensive products or operations</w:t>
      </w:r>
      <w:r w:rsidRPr="00E3634A">
        <w:t xml:space="preserve"> </w:t>
      </w:r>
      <w:sdt>
        <w:sdtPr>
          <w:alias w:val="To edit, see citavi.com/edit"/>
          <w:tag w:val="CitaviPlaceholder#14c269c7-ae58-4dc3-98df-eb5ee808a444"/>
          <w:id w:val="-331839051"/>
          <w:placeholder>
            <w:docPart w:val="BFE02FB1D73A45B58D6F42ABAC2B0A0F"/>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3MjFmZGEzLWJjZGUtNDUzOC05MDk1LWU0ZDVlYzI1ZTY5YSIsIlJhbmdlTGVuZ3RoIjo0LCJSZWZlcmVuY2VJZCI6IjBkZjRjOTk1LTY1ZDctNDI0Yy1iM2JjLTFhMDJiZjIzNWY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ZWMuZXVyb3BhLmV1L2Vudmlyb25tZW50L2VudmVjby9tYmkuaHRtIiwiVXJpU3RyaW5nIjoiaHR0cHM6Ly9lYy5ldXJvcGEuZXUvZW52aXJvbm1lbnQvZW52ZWNvL21iaS5odG0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}</w:instrText>
          </w:r>
          <w:r w:rsidRPr="00E3634A">
            <w:fldChar w:fldCharType="separate"/>
          </w:r>
          <w:r w:rsidR="00792D49">
            <w:t>[20]</w:t>
          </w:r>
          <w:r w:rsidRPr="00E3634A">
            <w:fldChar w:fldCharType="end"/>
          </w:r>
        </w:sdtContent>
      </w:sdt>
      <w:r w:rsidRPr="00E3634A">
        <w:t xml:space="preserve">. For example, many developing and emerging countries subsidize fossil fuel consumption by keeping the market price artificially low </w:t>
      </w:r>
      <w:sdt>
        <w:sdtPr>
          <w:alias w:val="To edit, see citavi.com/edit"/>
          <w:tag w:val="CitaviPlaceholder#4f34afb4-71a0-46ce-b1f3-88e11f22a890"/>
          <w:id w:val="1293172932"/>
          <w:placeholder>
            <w:docPart w:val="CD1662C13FA643F5BA94261E8B730E6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mY2NkMGNmLTgyMDYtNGQ1ZS1hMTMxLWRiMTg4ZGEwY2E4OS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M0ZjM0YWZiNC03MWEwLTQ2Y2UtYjFmMy04OGUxMWYyMmE4OTAiLCJUZXh0IjoiWzI2XSIsIldBSVZlcnNpb24iOiI2LjExLjAuMCJ9}</w:instrText>
          </w:r>
          <w:r w:rsidRPr="00E3634A">
            <w:fldChar w:fldCharType="separate"/>
          </w:r>
          <w:r w:rsidR="00792D49">
            <w:t>[26]</w:t>
          </w:r>
          <w:r w:rsidRPr="00E3634A">
            <w:fldChar w:fldCharType="end"/>
          </w:r>
        </w:sdtContent>
      </w:sdt>
      <w:r w:rsidRPr="00E3634A">
        <w:t xml:space="preserve">. </w:t>
      </w:r>
      <w:r w:rsidRPr="00D6239F">
        <w:t>Thus, several OECD countries want to decrease subsidies and protections favor</w:t>
      </w:r>
      <w:r>
        <w:t>ing</w:t>
      </w:r>
      <w:r w:rsidRPr="00D6239F">
        <w:t xml:space="preserve"> specific sectors or industries, especially those that negatively affect the environment</w:t>
      </w:r>
      <w:r>
        <w:t>,</w:t>
      </w:r>
      <w:r w:rsidRPr="00D6239F">
        <w:t xml:space="preserve"> while simultaneously imposing </w:t>
      </w:r>
      <w:r>
        <w:t xml:space="preserve">costs in the form of taxes or allowances </w:t>
      </w:r>
      <w:sdt>
        <w:sdtPr>
          <w:alias w:val="To edit, see citavi.com/edit"/>
          <w:tag w:val="CitaviPlaceholder#704e01aa-f2e4-4ad2-8cab-829da08cfdfb"/>
          <w:id w:val="-538589650"/>
          <w:placeholder>
            <w:docPart w:val="CD1662C13FA643F5BA94261E8B730E6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ZWZiMWI1LThlNzQtNDJjNS05MTM4LTgyZTU4YTI1N2E5MiIsIlJhbmdlTGVuZ3RoIjo0LCJSZWZlcmVuY2VJZCI6IjcxYTNlOGQ4LTRmNTMtNDc1Yi04ODcyLWQ4YzA3MmVkYTBk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}</w:instrText>
          </w:r>
          <w:r w:rsidRPr="00E3634A">
            <w:fldChar w:fldCharType="separate"/>
          </w:r>
          <w:r w:rsidR="00792D49">
            <w:t>[38]</w:t>
          </w:r>
          <w:r w:rsidRPr="00E3634A">
            <w:fldChar w:fldCharType="end"/>
          </w:r>
        </w:sdtContent>
      </w:sdt>
      <w:r w:rsidRPr="00E3634A">
        <w:t xml:space="preserve">. Examples of liability framework corrections include exclusions from responsibility or incomplete liability regulations, creating an implicit subsidy and distorting competition </w:t>
      </w:r>
      <w:sdt>
        <w:sdtPr>
          <w:alias w:val="To edit, see citavi.com/edit"/>
          <w:tag w:val="CitaviPlaceholder#c4b313b5-3558-4c07-8f04-e9b263e6b6ae"/>
          <w:id w:val="700056748"/>
          <w:placeholder>
            <w:docPart w:val="BFE02FB1D73A45B58D6F42ABAC2B0A0F"/>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Y2FkNzI2LTkyMDUtNDdiMi04ZWNiLWFiYzhmM2VmMWMxMi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jNGIzMTNiNS0zNTU4LTRjMDctOGYwNC1lOWIyNjNlNmI2YWUiLCJUZXh0IjoiWzI2XSIsIldBSVZlcnNpb24iOiI2LjExLjAuMCJ9}</w:instrText>
          </w:r>
          <w:r w:rsidRPr="00E3634A">
            <w:fldChar w:fldCharType="separate"/>
          </w:r>
          <w:r w:rsidR="00792D49">
            <w:t>[26]</w:t>
          </w:r>
          <w:r w:rsidRPr="00E3634A">
            <w:fldChar w:fldCharType="end"/>
          </w:r>
        </w:sdtContent>
      </w:sdt>
      <w:r w:rsidRPr="00E3634A">
        <w:t>.</w:t>
      </w:r>
    </w:p>
    <w:p w14:paraId="4FDAE5F0" w14:textId="77777777" w:rsidR="0075354E" w:rsidRPr="00E3634A" w:rsidRDefault="0075354E" w:rsidP="0075354E">
      <w:pPr>
        <w:pStyle w:val="berschrift3"/>
      </w:pPr>
      <w:bookmarkStart w:id="28" w:name="_Toc103269545"/>
      <w:r w:rsidRPr="00E3634A">
        <w:lastRenderedPageBreak/>
        <w:t>Liability Instruments</w:t>
      </w:r>
      <w:bookmarkEnd w:id="28"/>
    </w:p>
    <w:p w14:paraId="1BB40ED8" w14:textId="5FDDC26F" w:rsidR="0075354E" w:rsidRPr="00E3634A" w:rsidRDefault="0075354E" w:rsidP="0075354E">
      <w:pPr>
        <w:rPr>
          <w:rFonts w:ascii="Arial" w:hAnsi="Arial"/>
        </w:rPr>
      </w:pPr>
      <w:r w:rsidRPr="00E3634A">
        <w:t xml:space="preserve">Liability rules push companies to consider the environmentally harmful effects of their commercial activities </w:t>
      </w:r>
      <w:sdt>
        <w:sdtPr>
          <w:alias w:val="To edit, see citavi.com/edit"/>
          <w:tag w:val="CitaviPlaceholder#e6095896-3e24-404c-8a9f-cb16556ba64e"/>
          <w:id w:val="-2059074454"/>
          <w:placeholder>
            <w:docPart w:val="3157924FC5064520AB5687182BA2C7A9"/>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YzcxN2Y1LWI2ZDMtNDI2ZC05MWFkLWYzYzFkYzkwYzE4ZSIsIlJhbmdlU3RhcnQiOjMsIlJhbmdlTGVuZ3RoIjo1LCJSZWZlcmVuY2VJZCI6IjMyYjYwZTViLWQ0OWQtNGFkZC04MDg5LTViYTQ2MjhhY2Nk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UzE1NzQtMDA5OSgwMykwMTAxNC0z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wMTYvUzE1NzQtMDA5OSgwMykwMTAxNC0zIiwiVXJpU3RyaW5nIjoiaHR0cHM6Ly9kb2kub3JnLzEwLjEwMTYvUzE1NzQtMDA5OSgwMykwMTAxNC0z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JlbmphbWluIiwiTGFzdE5hbWUiOiJHw7ZybGFjaCIsIlByb3RlY3RlZCI6ZmFsc2UsIlNleCI6MiwiQ3JlYXRlZEJ5IjoiX01zY2h1IiwiQ3JlYXRlZE9uIjoiMjAyMS0wOC0wM1QyMTozNjoxOSIsIk1vZGlmaWVkQnkiOiJfTXNjaHUiLCJJZCI6IjU1OTlhMzRmLTY5MzEtNDNiZC04N2NmLWRjNTRmM2RiNmUyMCIsIk1vZGlmaWVkT24iOiIyMDIxLTA4LTAzVDIxOjM2OjE5IiwiUHJvamVjdCI6eyIkcmVmIjoiNSJ9fV0sIkNpdGF0aW9uS2V5IjoiR8O2cjEzIiwiQ2l0YXRpb25LZXlVcGRhdGVUeXBlIjowLCJDb2xsYWJvcmF0b3JzIjpbeyIkaWQiOiIxOS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MjAiLCIkdHlwZSI6IlN3aXNzQWNhZGVtaWMuQ2l0YXZpLkxpbmtlZFJlc291cmNlLCBTd2lzc0FjYWRlbWljLkNpdGF2aSIsIkxpbmtlZFJlc291cmNlVHlwZSI6MSwiVXJpU3RyaW5nIjoiZ29ybGFjaF8yMDEzX3doYXRfY29uc3RpdHV0ZXNfYW5fb3B0aW1hbF9wb2xpY3lfbWl4XzAuanBn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MiLCJFZGl0b3JzIjpbXSwiRWRpdGlvbiI6IldQMTogVGFraW5nIHN0b2NrIG9mIHRoZSBjdXJyZW50IGluc3RydW1lbnQgbWl4IiwiRXZhbHVhdGlvbkNvbXBsZXhpdHkiOjAsIkV2YWx1YXRpb25Tb3VyY2VUZXh0Rm9ybWF0IjowLCJHcm91cHMiOlt7IiRpZCI6IjIy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jM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yNCIsIkNvdW50IjoxLCJUZXh0VW5pdHMiOlt7IiRpZCI6IjI1IiwiRm9udFN0eWxlIjp7IiRpZCI6IjI2IiwiTmV1dHJhbCI6dHJ1ZX0sIlJlYWRpbmdPcmRlciI6MSwiVGV4dCI6IlsyNiwgNTFdIn1dfSwiVGFnIjoiQ2l0YXZpUGxhY2Vob2xkZXIjZTYwOTU4OTYtM2UyNC00MDRjLThhOWYtY2IxNjU1NmJhNjRlIiwiVGV4dCI6IlsyNiwgNTFdIiwiV0FJVmVyc2lvbiI6IjYuMTEuMC4wIn0=}</w:instrText>
          </w:r>
          <w:r w:rsidRPr="00E3634A">
            <w:fldChar w:fldCharType="separate"/>
          </w:r>
          <w:r w:rsidR="00792D49">
            <w:t>[26, 51]</w:t>
          </w:r>
          <w:r w:rsidRPr="00E3634A">
            <w:fldChar w:fldCharType="end"/>
          </w:r>
        </w:sdtContent>
      </w:sdt>
      <w:r w:rsidRPr="00E3634A">
        <w:t xml:space="preserve">. Since no technologies or practices are defined a priori by such instruments, a liability rule can theoretically be a cost-effective policy instrument. </w:t>
      </w:r>
      <w:r>
        <w:t xml:space="preserve">Imposing </w:t>
      </w:r>
      <w:r w:rsidRPr="00E3634A">
        <w:t>financial responsibility on hazardous products and their disposal, for instance, encourages companies to minimize their use of those materials.</w:t>
      </w:r>
      <w:r w:rsidRPr="00137538">
        <w:t xml:space="preserve"> In addition, the proof is very administratively intensive</w:t>
      </w:r>
      <w:r>
        <w:t>.</w:t>
      </w:r>
      <w:r w:rsidRPr="00E3634A">
        <w:t xml:space="preserve"> However, it does not provide overall incentives for companies to decrease societal dangers associated with those materials </w:t>
      </w:r>
      <w:sdt>
        <w:sdtPr>
          <w:alias w:val="To edit, see citavi.com/edit"/>
          <w:tag w:val="CitaviPlaceholder#91f884eb-41f2-4e5c-bf4d-49c659641fd1"/>
          <w:id w:val="-1382629050"/>
          <w:placeholder>
            <w:docPart w:val="3157924FC5064520AB5687182BA2C7A9"/>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MDFkNDVkLTcyNGUtNGEwZS1iMWVmLWY3ZmYwM2U1NzIyOSIsIlJhbmdlTGVuZ3RoIjo0LCJSZWZlcmVuY2VJZCI6IjkyMDI5ZDViLTUzZTctNDUwZC1iNWIxLWY3OGMzMDBlNjg4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}</w:instrText>
          </w:r>
          <w:r w:rsidRPr="00E3634A">
            <w:fldChar w:fldCharType="separate"/>
          </w:r>
          <w:r w:rsidR="00792D49">
            <w:t>[43]</w:t>
          </w:r>
          <w:r w:rsidRPr="00E3634A">
            <w:fldChar w:fldCharType="end"/>
          </w:r>
        </w:sdtContent>
      </w:sdt>
      <w:r w:rsidRPr="00E3634A">
        <w:t xml:space="preserve">; an example is the liability of nuclear power plants </w:t>
      </w:r>
      <w:sdt>
        <w:sdtPr>
          <w:alias w:val="To edit, see citavi.com/edit"/>
          <w:tag w:val="CitaviPlaceholder#84e33853-b2ae-48ac-8e99-f5eb8985340e"/>
          <w:id w:val="-76829484"/>
          <w:placeholder>
            <w:docPart w:val="3DBAFE7D53DB4301ABEFD4E6A7EC606D"/>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NDE1MjE1LTIyN2YtNDExNi04YmEzLWZkOGI0ZGEwYzYzN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M4NGUzMzg1My1iMmFlLTQ4YWMtOGU5OS1mNWViODk4NTM0MGUiLCJUZXh0IjoiWzI2XSIsIldBSVZlcnNpb24iOiI2LjExLjAuMCJ9}</w:instrText>
          </w:r>
          <w:r w:rsidRPr="00E3634A">
            <w:fldChar w:fldCharType="separate"/>
          </w:r>
          <w:r w:rsidR="00792D49">
            <w:t>[26]</w:t>
          </w:r>
          <w:r w:rsidRPr="00E3634A">
            <w:fldChar w:fldCharType="end"/>
          </w:r>
        </w:sdtContent>
      </w:sdt>
      <w:r w:rsidRPr="00E3634A">
        <w:t>.</w:t>
      </w:r>
    </w:p>
    <w:p w14:paraId="65AA2219" w14:textId="5225ABA6" w:rsidR="0075354E" w:rsidRPr="00E3634A" w:rsidRDefault="0075354E" w:rsidP="0075354E">
      <w:r w:rsidRPr="00E3634A">
        <w:t>By adapting the existing liability framework</w:t>
      </w:r>
      <w:r>
        <w:t xml:space="preserve"> </w:t>
      </w:r>
      <w:r w:rsidRPr="00E3634A">
        <w:t xml:space="preserve">to new technologies, clear liability rules implemented by the regulator should give manufacturers, service providers and operators the confidence to assess their liability and obtain appropriate insurance. Without modified liability rules, injured parties would have to pay for the cost of the damage </w:t>
      </w:r>
      <w:sdt>
        <w:sdtPr>
          <w:alias w:val="To edit, see citavi.com/edit"/>
          <w:tag w:val="CitaviPlaceholder#9acce08b-0827-43a6-81c0-13e5ff32a76a"/>
          <w:id w:val="-1849160420"/>
          <w:placeholder>
            <w:docPart w:val="9F7453F90F964D798EB6C8B64AE42E4A"/>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ZDQxNjE5LTcxNTgtNDc3My1hNjIwLTY1ODI4M2FjNDQyZCIsIlJhbmdlTGVuZ3RoIjo0LCJSZWZlcmVuY2VJZCI6IjE4OWUyYTE0LTE3NjAtNGYzZC04NTdmLWY1Nzc0MWJmZDQ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}</w:instrText>
          </w:r>
          <w:r w:rsidRPr="00E3634A">
            <w:fldChar w:fldCharType="separate"/>
          </w:r>
          <w:r w:rsidR="00792D49">
            <w:t>[21]</w:t>
          </w:r>
          <w:r w:rsidRPr="00E3634A">
            <w:fldChar w:fldCharType="end"/>
          </w:r>
        </w:sdtContent>
      </w:sdt>
      <w:r w:rsidRPr="00E3634A">
        <w:t>.</w:t>
      </w:r>
    </w:p>
    <w:p w14:paraId="4AEB0AAC" w14:textId="77777777" w:rsidR="0075354E" w:rsidRPr="00E3634A" w:rsidRDefault="0075354E" w:rsidP="0075354E">
      <w:pPr>
        <w:pStyle w:val="berschrift3"/>
      </w:pPr>
      <w:bookmarkStart w:id="29" w:name="_Toc103269546"/>
      <w:r w:rsidRPr="00E3634A">
        <w:t>Deposit</w:t>
      </w:r>
      <w:r>
        <w:t>-</w:t>
      </w:r>
      <w:r w:rsidRPr="00E3634A">
        <w:t>Refund Systems</w:t>
      </w:r>
      <w:bookmarkEnd w:id="29"/>
    </w:p>
    <w:p w14:paraId="36055069" w14:textId="7A2C139A" w:rsidR="0075354E" w:rsidRPr="00E3634A" w:rsidRDefault="0075354E" w:rsidP="0075354E">
      <w:pPr>
        <w:rPr>
          <w:rFonts w:ascii="Arial" w:hAnsi="Arial"/>
        </w:rPr>
      </w:pPr>
      <w:r w:rsidRPr="00E3634A">
        <w:t xml:space="preserve">A deposit refund system combines an excise tax with a refund when the product or packaging is returned for recycling or proper disposal </w:t>
      </w:r>
      <w:sdt>
        <w:sdtPr>
          <w:alias w:val="To edit, see citavi.com/edit"/>
          <w:tag w:val="CitaviPlaceholder#36e6a281-7c63-42b6-b414-05f5fc49d624"/>
          <w:id w:val="790788484"/>
          <w:placeholder>
            <w:docPart w:val="A3B7C4DDA14E44ECA2E1A0B61FC35EC6"/>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NGU1Yjg4LTQwMDItNGRhZi1iMmI3LWIwMzY3NDFjYjhhNSIsIlJhbmdlTGVuZ3RoIjo0LCJSZWZlcmVuY2VJZCI6IjY4ZWE3ZjM3LWE0Y2YtNGE4Zi1hODdjLWIzYThhYzFiYjI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iIsIkRvaSI6IjEwLjUxOTQvZ21kLTIwMTYtMTAtU0Mx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UxOTQvZ21kLTIwMTYtMTAtU0MxIiwiVXJpU3RyaW5nIjoiaHR0cHM6Ly9kb2kub3JnLzEwLjUxOTQvZ21kLTIwMTYtMTAtU0M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}</w:instrText>
          </w:r>
          <w:r w:rsidRPr="00E3634A">
            <w:fldChar w:fldCharType="separate"/>
          </w:r>
          <w:r w:rsidR="00792D49">
            <w:t>[59]</w:t>
          </w:r>
          <w:r w:rsidRPr="00E3634A">
            <w:fldChar w:fldCharType="end"/>
          </w:r>
        </w:sdtContent>
      </w:sdt>
      <w:r w:rsidRPr="00E3634A">
        <w:t xml:space="preserve">. Such a deposit-refund strategy </w:t>
      </w:r>
      <w:r>
        <w:t>effectively addresses</w:t>
      </w:r>
      <w:r w:rsidRPr="00E3634A">
        <w:t xml:space="preserve"> pollution by imposing an upfront tax on production or consumption and using the fee revenue to reimburse environmentally friendly inputs and remedies </w:t>
      </w:r>
      <w:sdt>
        <w:sdtPr>
          <w:alias w:val="To edit, see citavi.com/edit"/>
          <w:tag w:val="CitaviPlaceholder#a05b7e3e-bd93-4f1c-bf15-c0c148fe3404"/>
          <w:id w:val="305211628"/>
          <w:placeholder>
            <w:docPart w:val="FE1F6BD0FA0341288C93791A442E52D1"/>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mVjOTdhLTQ2NWItNDA4MS04ODcxLTZiOWNjNjZjZDUzMSIsIlJhbmdlTGVuZ3RoIjozLCJSZWZlcmVuY2VJZCI6IjViNWQwNWFiLTVlYzgtNDFmZS1iZDQwLTBlMjZlYTVmMjM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}</w:instrText>
          </w:r>
          <w:r w:rsidRPr="00E3634A">
            <w:fldChar w:fldCharType="separate"/>
          </w:r>
          <w:r w:rsidR="00792D49">
            <w:t>[6]</w:t>
          </w:r>
          <w:r w:rsidRPr="00E3634A">
            <w:fldChar w:fldCharType="end"/>
          </w:r>
        </w:sdtContent>
      </w:sdt>
      <w:r w:rsidRPr="00E3634A">
        <w:t xml:space="preserve">. </w:t>
      </w:r>
    </w:p>
    <w:p w14:paraId="04EAA384" w14:textId="21CECCEE" w:rsidR="0075354E" w:rsidRPr="00E3634A" w:rsidRDefault="0075354E" w:rsidP="0075354E">
      <w:r w:rsidRPr="00E3634A">
        <w:t>Many deposit refund programs are implemented within the waste management industry. The most innovative ones realize an "upstream" approach</w:t>
      </w:r>
      <w:r>
        <w:t>. T</w:t>
      </w:r>
      <w:r w:rsidRPr="00E3634A">
        <w:t xml:space="preserve">hey do not offer refunds to consumers who return products to recycling collection sites but subsidize collectors who deliver materials to re-processors or the re-processors themselves if they convert the collected material into usable secondary materials </w:t>
      </w:r>
      <w:sdt>
        <w:sdtPr>
          <w:alias w:val="To edit, see citavi.com/edit"/>
          <w:tag w:val="CitaviPlaceholder#6e810a48-7df7-45d9-97c1-7880ee4c3c9f"/>
          <w:id w:val="821852047"/>
          <w:placeholder>
            <w:docPart w:val="702E12F85A5B419CA2EBB35CA68B2D60"/>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yODg1YmYxLTJmM2UtNDYzNi04ZDFjLThjYjdiMjMyMmRkZiIsIlJhbmdlTGVuZ3RoIjo0LCJSZWZlcmVuY2VJZCI6Ijc5NTAzOGMyLWMwZTEtNDY1NC1hZWNlLWUwNTg2MzcwYjUx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YvamVlbS4yMDAwLjExMzU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YvamVlbS4yMDAwLjExMzUiLCJVcmlTdHJpbmciOiJodHRwczovL2RvaS5vcmcvMTAuMTAwNi9qZWVtLjIwMDAuMTEz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}</w:instrText>
          </w:r>
          <w:r w:rsidRPr="00E3634A">
            <w:fldChar w:fldCharType="separate"/>
          </w:r>
          <w:r w:rsidR="00792D49">
            <w:t>[60]</w:t>
          </w:r>
          <w:r w:rsidRPr="00E3634A">
            <w:fldChar w:fldCharType="end"/>
          </w:r>
        </w:sdtContent>
      </w:sdt>
      <w:r w:rsidRPr="00E3634A">
        <w:t xml:space="preserve">. </w:t>
      </w:r>
    </w:p>
    <w:p w14:paraId="388FAA7D" w14:textId="77777777" w:rsidR="0075354E" w:rsidRPr="00E3634A" w:rsidRDefault="0075354E" w:rsidP="0075354E">
      <w:pPr>
        <w:pStyle w:val="berschrift2"/>
        <w:spacing w:after="120"/>
      </w:pPr>
      <w:bookmarkStart w:id="30" w:name="_Toc103269547"/>
      <w:r w:rsidRPr="00E3634A">
        <w:t>Non-Market-Based Instruments</w:t>
      </w:r>
      <w:bookmarkEnd w:id="30"/>
    </w:p>
    <w:p w14:paraId="7A8C4557" w14:textId="77777777" w:rsidR="0075354E" w:rsidRPr="00E3634A" w:rsidRDefault="0075354E" w:rsidP="0075354E">
      <w:pPr>
        <w:pStyle w:val="berschrift3"/>
        <w:spacing w:before="120"/>
      </w:pPr>
      <w:bookmarkStart w:id="31" w:name="_Toc103269548"/>
      <w:r w:rsidRPr="00E3634A">
        <w:t>Command-and-Control</w:t>
      </w:r>
      <w:bookmarkEnd w:id="31"/>
    </w:p>
    <w:p w14:paraId="724D02D4" w14:textId="1311F013" w:rsidR="0075354E" w:rsidRPr="00E3634A" w:rsidRDefault="0075354E" w:rsidP="0075354E">
      <w:pPr>
        <w:rPr>
          <w:rFonts w:ascii="Arial" w:hAnsi="Arial"/>
          <w:lang w:eastAsia="en-US"/>
        </w:rPr>
      </w:pPr>
      <w:r w:rsidRPr="00E3634A">
        <w:rPr>
          <w:lang w:eastAsia="en-US"/>
        </w:rPr>
        <w:t xml:space="preserve">Command-and-Control (CAC), also 'direct or implicit regulation,' is a direct regulatory intervention. Command-and-Control (CAC) is often used for pollution control or </w:t>
      </w:r>
      <w:r>
        <w:rPr>
          <w:lang w:eastAsia="en-US"/>
        </w:rPr>
        <w:t>managing</w:t>
      </w:r>
      <w:r w:rsidRPr="00E3634A">
        <w:rPr>
          <w:lang w:eastAsia="en-US"/>
        </w:rPr>
        <w:t xml:space="preserve"> common property resources (e.g., overfishing). Instead of a complex monetary valuation of environmental effects, </w:t>
      </w:r>
      <w:r>
        <w:rPr>
          <w:lang w:eastAsia="en-US"/>
        </w:rPr>
        <w:t>physical units measure the benefit</w:t>
      </w:r>
      <w:r w:rsidRPr="00E3634A">
        <w:rPr>
          <w:lang w:eastAsia="en-US"/>
        </w:rPr>
        <w:t xml:space="preserve">s </w:t>
      </w:r>
      <w:sdt>
        <w:sdtPr>
          <w:rPr>
            <w:lang w:eastAsia="en-US"/>
          </w:rPr>
          <w:alias w:val="To edit, see citavi.com/edit"/>
          <w:tag w:val="CitaviPlaceholder#1e18b865-bfe8-4397-8f7c-40e6c5f7b5ca"/>
          <w:id w:val="-191683541"/>
          <w:placeholder>
            <w:docPart w:val="CCC25047B5DA4FD9BF5C6B779EAF75B2"/>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NzY2MTNlLTJjMTMtNDQzMS05MDc3LTVhZjhiODMzYTlhNyIsIlJhbmdlTGVuZ3RoIjozLCJSZWZlcmVuY2VJZCI6ImI3MmYyNTk1LTI4N2MtNGU1OS05YjM3LTljY2YyODIzZTB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NjQyLTI0NTE0LTUiLCJFZGl0b3JzIjpbXSwiRXZhbHVhdGlvbkNvbXBsZXhpdHkiOjAsIkV2YWx1YXRpb25Tb3VyY2VUZXh0Rm9ybWF0IjowLCJHcm91cHMiOlt7IiRyZWYiOiI5In1dLCJIYXNMYWJlbDEiOmZhbHNlLCJIYXNMYWJlbDIiOmZhbHNlLCJJc2JuIjoiOTc4LTMtNjQyLTI0NTEzLTgi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zk3OC0zLTY0Mi0yNDUxNC01IiwiVXJpU3RyaW5nIjoiaHR0cHM6Ly9kb2kub3JnLzEwLjEwMDcvOTc4LTMtNjQyLTI0NTE0LT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}</w:instrText>
          </w:r>
          <w:r w:rsidRPr="00E3634A">
            <w:rPr>
              <w:lang w:eastAsia="en-US"/>
            </w:rPr>
            <w:fldChar w:fldCharType="separate"/>
          </w:r>
          <w:r w:rsidR="00792D49">
            <w:rPr>
              <w:lang w:eastAsia="en-US"/>
            </w:rPr>
            <w:t>[11, 64]</w:t>
          </w:r>
          <w:r w:rsidRPr="00E3634A">
            <w:rPr>
              <w:lang w:eastAsia="en-US"/>
            </w:rPr>
            <w:fldChar w:fldCharType="end"/>
          </w:r>
        </w:sdtContent>
      </w:sdt>
      <w:r w:rsidRPr="00E3634A">
        <w:rPr>
          <w:lang w:eastAsia="en-US"/>
        </w:rPr>
        <w:t xml:space="preserve">. </w:t>
      </w:r>
      <w:r>
        <w:rPr>
          <w:lang w:eastAsia="en-US"/>
        </w:rPr>
        <w:t>This tool is used to set limits and standards in terms of climate policy</w:t>
      </w:r>
      <w:r w:rsidRPr="00E3634A">
        <w:rPr>
          <w:lang w:eastAsia="en-US"/>
        </w:rPr>
        <w:t>, usually for CO</w:t>
      </w:r>
      <w:r w:rsidRPr="00E3634A">
        <w:rPr>
          <w:vertAlign w:val="subscript"/>
          <w:lang w:eastAsia="en-US"/>
        </w:rPr>
        <w:t>2</w:t>
      </w:r>
      <w:r w:rsidRPr="00E3634A">
        <w:rPr>
          <w:lang w:eastAsia="en-US"/>
        </w:rPr>
        <w:t xml:space="preserve"> emissions or energy efficiency. It is implemented and enforced in regulations, often combined with different penalties for non-compliance </w:t>
      </w:r>
      <w:sdt>
        <w:sdtPr>
          <w:rPr>
            <w:lang w:eastAsia="en-US"/>
          </w:rPr>
          <w:alias w:val="To edit, see citavi.com/edit"/>
          <w:tag w:val="CitaviPlaceholder#5247bc56-78cb-48bc-9cf2-1d080f592f4a"/>
          <w:id w:val="-506982560"/>
          <w:placeholder>
            <w:docPart w:val="CCC25047B5DA4FD9BF5C6B779EAF75B2"/>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NGFiODQzLWUwNmItNDliYy1hNmQ5LTIzYmM5NzAyNmI0ZiIsIlJhbmdlTGVuZ3RoIjoz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xNSIsIiR0eXBlIjoiU3dpc3NBY2FkZW1pYy5DaXRhdmkuUGVyc29uLCBTd2lzc0FjYWRlbWljLkNpdGF2aSIsIkxhc3ROYW1lIjoiQ2xpbWF0ZSBQb2xpY3kgSW5mbyBIdWIiLCJQcm90ZWN0ZWQiOmZhbHNlLCJTZXgiOjAsIkNyZWF0ZWRCeSI6Il9NaWNoYWVscyIsIkNyZWF0ZWRPbiI6IjIwMjAtMTAtMDJUMTE6Mzg6NTUiLCJNb2RpZmllZEJ5IjoiX01pY2hhZWxzIiwiSWQiOiI0N2JmNWQ4ZC1jYzY4LTQ3MDctYTdkZi1mNzgwMDE0YjllNzgiLCJNb2RpZmllZE9uIjoiMjAyMC0xMC0wMlQxMTozODo1NSIsIlByb2plY3QiOnsiJHJlZiI6IjUifX1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5IiwiQ291bnQiOjEsIlRleHRVbml0cyI6W3siJGlkIjoiMjAiLCJGb250U3R5bGUiOnsiJGlkIjoiMjEiLCJOZXV0cmFsIjp0cnVlfSwiUmVhZGluZ09yZGVyIjoxLCJUZXh0IjoiWzI2LCA0MV0ifV19LCJUYWciOiJDaXRhdmlQbGFjZWhvbGRlciM1MjQ3YmM1Ni03OGNiLTQ4YmMtOWNmMi0xZDA4MGY1OTJmNGEiLCJUZXh0IjoiWzI2LCA0MV0iLCJXQUlWZXJzaW9uIjoiNi4xMS4wLjAifQ==}</w:instrText>
          </w:r>
          <w:r w:rsidRPr="00E3634A">
            <w:rPr>
              <w:lang w:eastAsia="en-US"/>
            </w:rPr>
            <w:fldChar w:fldCharType="separate"/>
          </w:r>
          <w:r w:rsidR="00792D49">
            <w:rPr>
              <w:lang w:eastAsia="en-US"/>
            </w:rPr>
            <w:t>[26, 41]</w:t>
          </w:r>
          <w:r w:rsidRPr="00E3634A">
            <w:rPr>
              <w:lang w:eastAsia="en-US"/>
            </w:rPr>
            <w:fldChar w:fldCharType="end"/>
          </w:r>
        </w:sdtContent>
      </w:sdt>
      <w:r w:rsidRPr="00E3634A">
        <w:rPr>
          <w:lang w:eastAsia="en-US"/>
        </w:rPr>
        <w:t xml:space="preserve">. Command-and-Control (CAC) policies address two major types: technology mandates and performance standards </w:t>
      </w:r>
      <w:sdt>
        <w:sdtPr>
          <w:rPr>
            <w:lang w:eastAsia="en-US"/>
          </w:rPr>
          <w:alias w:val="To edit, see citavi.com/edit"/>
          <w:tag w:val="CitaviPlaceholder#426377a4-766e-469c-96e2-e7fd32307234"/>
          <w:id w:val="362478361"/>
          <w:placeholder>
            <w:docPart w:val="CCC25047B5DA4FD9BF5C6B779EAF75B2"/>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jZWU5NmNmLWUxNGMtNDc4Zi04NjliLWRiMThjZmY1NmQ1YSIsIlJhbmdlTGVuZ3RoIjozLCJSZWZlcmVuY2VJZCI6IjllYTYxNDQwLTMyZjQtNDZhMy04YjMwLWNlNTY5NmI2NWI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TYyNjgtOSI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MtMDMwLTE2MjY3LTIi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zLTAzMC0xNjI2OC05IiwiVXJpU3RyaW5nIjoiaHR0cHM6Ly9kb2kub3JnLzEwLjEwMDcvOTc4LTMtMDMwLTE2MjY4L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}</w:instrText>
          </w:r>
          <w:r w:rsidRPr="00E3634A">
            <w:rPr>
              <w:lang w:eastAsia="en-US"/>
            </w:rPr>
            <w:fldChar w:fldCharType="separate"/>
          </w:r>
          <w:r w:rsidR="00792D49">
            <w:rPr>
              <w:lang w:eastAsia="en-US"/>
            </w:rPr>
            <w:t>[9]</w:t>
          </w:r>
          <w:r w:rsidRPr="00E3634A">
            <w:rPr>
              <w:lang w:eastAsia="en-US"/>
            </w:rPr>
            <w:fldChar w:fldCharType="end"/>
          </w:r>
        </w:sdtContent>
      </w:sdt>
      <w:r w:rsidRPr="00E3634A">
        <w:rPr>
          <w:lang w:eastAsia="en-US"/>
        </w:rPr>
        <w:t>.</w:t>
      </w:r>
    </w:p>
    <w:p w14:paraId="0F727255" w14:textId="19A56E5E" w:rsidR="0075354E" w:rsidRPr="00E3634A" w:rsidRDefault="0075354E" w:rsidP="0075354E">
      <w:pPr>
        <w:rPr>
          <w:lang w:eastAsia="en-US"/>
        </w:rPr>
      </w:pPr>
      <w:r w:rsidRPr="00E3634A">
        <w:rPr>
          <w:b/>
          <w:bCs/>
          <w:lang w:eastAsia="en-US"/>
        </w:rPr>
        <w:t>T</w:t>
      </w:r>
      <w:r>
        <w:rPr>
          <w:b/>
          <w:bCs/>
          <w:lang w:eastAsia="en-US"/>
        </w:rPr>
        <w:t>he regulator sets technology mandates or technology standards</w:t>
      </w:r>
      <w:r w:rsidRPr="00E3634A">
        <w:rPr>
          <w:lang w:eastAsia="en-US"/>
        </w:rPr>
        <w:t xml:space="preserve"> to phase out or ban specific production processes and equipment from utilization that </w:t>
      </w:r>
      <w:r>
        <w:rPr>
          <w:lang w:eastAsia="en-US"/>
        </w:rPr>
        <w:t>harms</w:t>
      </w:r>
      <w:r w:rsidRPr="00E3634A">
        <w:rPr>
          <w:lang w:eastAsia="en-US"/>
        </w:rPr>
        <w:t xml:space="preserve"> the environment. </w:t>
      </w:r>
      <w:r w:rsidRPr="00E3634A">
        <w:t>One example</w:t>
      </w:r>
      <w:r w:rsidRPr="00E3634A">
        <w:rPr>
          <w:lang w:eastAsia="en-US"/>
        </w:rPr>
        <w:t xml:space="preserve"> of enforcement is the EU </w:t>
      </w:r>
      <w:r w:rsidRPr="00E3634A">
        <w:rPr>
          <w:i/>
          <w:iCs/>
          <w:lang w:eastAsia="en-US"/>
        </w:rPr>
        <w:t xml:space="preserve">EcoDesign Directive </w:t>
      </w:r>
      <w:r w:rsidRPr="00E3634A">
        <w:rPr>
          <w:lang w:eastAsia="en-US"/>
        </w:rPr>
        <w:t xml:space="preserve">providing rules for environmental performance, particularly products' energy efficiency. This directive regulates the standby and off-mode of devices and – for example – enforces the replacement of traditional light bulbs with LED </w:t>
      </w:r>
      <w:sdt>
        <w:sdtPr>
          <w:rPr>
            <w:lang w:eastAsia="en-US"/>
          </w:rPr>
          <w:alias w:val="To edit, see citavi.com/edit"/>
          <w:tag w:val="CitaviPlaceholder#d7797f11-ef83-450f-9b7c-314148e93b1f"/>
          <w:id w:val="1669597358"/>
          <w:placeholder>
            <w:docPart w:val="92C4A4F20F634CBEB2C713470567676F"/>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MjlhNjE0LTAxNmQtNGFhMy04OGI3LTQ3YTM2ZTY0YWRjMSIsIlJhbmdlU3RhcnQiOjMsIlJhbmdlTGVuZ3RoIjo1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0seyIkaWQiOiIxMSIsIiR0eXBlIjoiU3dpc3NBY2FkZW1pYy5DaXRhdmkuQ2l0YXRpb25zLldvcmRQbGFjZWhvbGRlckVudHJ5LCBTd2lzc0FjYWRlbWljLkNpdGF2aSIsIklkIjoiOTU0M2M4NGQtYTYyZi00MjM0LThkMDUtOWRkNGNkZTM1Nzc1IiwiUmFuZ2VMZW5ndGgiOjMsIlJlZmVyZW5jZUlkIjoiN2JiMDgwY2ItNDU1YS00Yjg1LWFiOGUtODA1MzA1ZWI1Y2Fh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}</w:instrText>
          </w:r>
          <w:r w:rsidRPr="00E3634A">
            <w:rPr>
              <w:lang w:eastAsia="en-US"/>
            </w:rPr>
            <w:fldChar w:fldCharType="separate"/>
          </w:r>
          <w:r w:rsidR="00792D49">
            <w:rPr>
              <w:lang w:eastAsia="en-US"/>
            </w:rPr>
            <w:t>[26, 41]</w:t>
          </w:r>
          <w:r w:rsidRPr="00E3634A">
            <w:rPr>
              <w:lang w:eastAsia="en-US"/>
            </w:rPr>
            <w:fldChar w:fldCharType="end"/>
          </w:r>
        </w:sdtContent>
      </w:sdt>
      <w:r w:rsidRPr="00E3634A">
        <w:rPr>
          <w:lang w:eastAsia="en-US"/>
        </w:rPr>
        <w:t xml:space="preserve">. Command-and-Control (CAC) technology mandates were also used within the Montreal Protocol prohibiting the production of chlorofluorocarbons (CFCs) </w:t>
      </w:r>
      <w:sdt>
        <w:sdtPr>
          <w:rPr>
            <w:lang w:eastAsia="en-US"/>
          </w:rPr>
          <w:alias w:val="To edit, see citavi.com/edit"/>
          <w:tag w:val="CitaviPlaceholder#e69553cf-4c2e-4a83-b6da-74f086aa7e1c"/>
          <w:id w:val="1008338883"/>
          <w:placeholder>
            <w:docPart w:val="92C4A4F20F634CBEB2C713470567676F"/>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1ZjM3OTFkLTRmMmUtNDc3NC05YTEwLWI1MTk4ZTI0MjUzYiIsIlJhbmdlU3RhcnQiOjIsIlJhbmdlTGVuZ3RoIjo0LCJSZWZlcmVuY2VJZCI6IjI4NzhiOThjLTg1MmItNDRhZS1hNjYzLTQ5MDEzYmU4MzRj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zcGVrdHJ1bS5kZS9uZXdzLzI1LWphaHJlLWZja3ctdmVyYm90LXdpZS1zdGVodC1lcy11bS1kYXMtb3pvbmxvY2gvMTM1MjM1MyIsIlVyaVN0cmluZyI6Imh0dHBzOi8vd3d3LnNwZWt0cnVtLmRlL25ld3MvMjUtamFocmUtZmNrdy12ZXJib3Qtd2llLXN0ZWh0LWVzLXVtLWRhcy1vem9ubG9jaC8xMzUyMzUz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BzOi8vdXRvcGlhLmRlL3JhdGdlYmVyL2Zja3ctZGFzLWhhdC1kYXMtdmVyYm90LWRpZXNlci10cmVpYmhhdXNnYXNlLWJld2lya3QvIiwiVXJpU3RyaW5nIjoiaHR0cHM6Ly91dG9waWEuZGUvcmF0Z2ViZXIvZmNrdy1kYXMtaGF0LWRhcy12ZXJib3QtZGllc2VyLXRyZWliaGF1c2dhc2UtYmV3aXJrdC8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}</w:instrText>
          </w:r>
          <w:r w:rsidRPr="00E3634A">
            <w:rPr>
              <w:lang w:eastAsia="en-US"/>
            </w:rPr>
            <w:fldChar w:fldCharType="separate"/>
          </w:r>
          <w:r w:rsidR="00792D49">
            <w:rPr>
              <w:lang w:eastAsia="en-US"/>
            </w:rPr>
            <w:t>[3, 32, 37]</w:t>
          </w:r>
          <w:r w:rsidRPr="00E3634A">
            <w:rPr>
              <w:lang w:eastAsia="en-US"/>
            </w:rPr>
            <w:fldChar w:fldCharType="end"/>
          </w:r>
        </w:sdtContent>
      </w:sdt>
      <w:r w:rsidRPr="00E3634A">
        <w:rPr>
          <w:lang w:eastAsia="en-US"/>
        </w:rPr>
        <w:t>.</w:t>
      </w:r>
    </w:p>
    <w:p w14:paraId="3498EF56" w14:textId="70916EB7" w:rsidR="0075354E" w:rsidRPr="00E3634A" w:rsidRDefault="0075354E" w:rsidP="0075354E">
      <w:pPr>
        <w:rPr>
          <w:lang w:eastAsia="en-US"/>
        </w:rPr>
      </w:pPr>
      <w:r w:rsidRPr="00E3634A">
        <w:rPr>
          <w:b/>
          <w:bCs/>
          <w:lang w:eastAsia="en-US"/>
        </w:rPr>
        <w:lastRenderedPageBreak/>
        <w:t>Performance standards</w:t>
      </w:r>
      <w:r w:rsidRPr="00E3634A">
        <w:rPr>
          <w:lang w:eastAsia="en-US"/>
        </w:rPr>
        <w:t xml:space="preserve"> (minimum energy performance standards or benchmarks) provide more flexibility than technology mandates, aiming at specific environmental goals instead of banning or dictating technologies </w:t>
      </w:r>
      <w:sdt>
        <w:sdtPr>
          <w:rPr>
            <w:lang w:eastAsia="en-US"/>
          </w:rPr>
          <w:alias w:val="To edit, see citavi.com/edit"/>
          <w:tag w:val="CitaviPlaceholder#bd5696c4-45e5-4b7f-b709-01d715ca3d7f"/>
          <w:id w:val="109017783"/>
          <w:placeholder>
            <w:docPart w:val="E54A18CCB6C946DAAD11BD60EFF9CF75"/>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hODg1MmUzLTg2NzUtNGMxOC1iZGJmLWE0MDhkMDAwMTg2MCIsIlJhbmdlTGVuZ3RoIjozLCJSZWZlcmVuY2VJZCI6IjllYTYxNDQwLTMyZjQtNDZhMy04YjMwLWNlNTY5NmI2NWI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TYyNjgtOSI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MtMDMwLTE2MjY3LTIi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zLTAzMC0xNjI2OC05IiwiVXJpU3RyaW5nIjoiaHR0cHM6Ly9kb2kub3JnLzEwLjEwMDcvOTc4LTMtMDMwLTE2MjY4L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}</w:instrText>
          </w:r>
          <w:r w:rsidRPr="00E3634A">
            <w:rPr>
              <w:lang w:eastAsia="en-US"/>
            </w:rPr>
            <w:fldChar w:fldCharType="separate"/>
          </w:r>
          <w:r w:rsidR="00792D49">
            <w:rPr>
              <w:lang w:eastAsia="en-US"/>
            </w:rPr>
            <w:t>[9]</w:t>
          </w:r>
          <w:r w:rsidRPr="00E3634A">
            <w:rPr>
              <w:lang w:eastAsia="en-US"/>
            </w:rPr>
            <w:fldChar w:fldCharType="end"/>
          </w:r>
        </w:sdtContent>
      </w:sdt>
      <w:r w:rsidRPr="00E3634A">
        <w:rPr>
          <w:lang w:eastAsia="en-US"/>
        </w:rPr>
        <w:t xml:space="preserve">. Typical </w:t>
      </w:r>
      <w:r w:rsidRPr="00E3634A">
        <w:t>examples</w:t>
      </w:r>
      <w:r w:rsidRPr="00E3634A">
        <w:rPr>
          <w:bCs/>
          <w:lang w:eastAsia="en-US"/>
        </w:rPr>
        <w:t xml:space="preserve"> </w:t>
      </w:r>
      <w:r w:rsidRPr="00E3634A">
        <w:rPr>
          <w:lang w:eastAsia="en-US"/>
        </w:rPr>
        <w:t>are fleet average CO</w:t>
      </w:r>
      <w:r w:rsidRPr="00E3634A">
        <w:rPr>
          <w:vertAlign w:val="subscript"/>
          <w:lang w:eastAsia="en-US"/>
        </w:rPr>
        <w:t>2</w:t>
      </w:r>
      <w:r w:rsidRPr="00E3634A">
        <w:rPr>
          <w:lang w:eastAsia="en-US"/>
        </w:rPr>
        <w:t xml:space="preserve"> vehicle efficiencies; nitrogen oxides (NO</w:t>
      </w:r>
      <w:r w:rsidRPr="00E3634A">
        <w:rPr>
          <w:vertAlign w:val="subscript"/>
          <w:lang w:eastAsia="en-US"/>
        </w:rPr>
        <w:t>x</w:t>
      </w:r>
      <w:r w:rsidRPr="00E3634A">
        <w:rPr>
          <w:lang w:eastAsia="en-US"/>
        </w:rPr>
        <w:t>) or particulate matter (PM) emissions are regulated with this instrument. For example, a specific CO</w:t>
      </w:r>
      <w:r w:rsidRPr="00E3634A">
        <w:rPr>
          <w:vertAlign w:val="subscript"/>
          <w:lang w:eastAsia="en-US"/>
        </w:rPr>
        <w:t>2</w:t>
      </w:r>
      <w:r w:rsidRPr="00E3634A">
        <w:rPr>
          <w:lang w:eastAsia="en-US"/>
        </w:rPr>
        <w:t xml:space="preserve"> emissions limit of 95 g</w:t>
      </w:r>
      <w:r w:rsidRPr="00E3634A">
        <w:rPr>
          <w:vertAlign w:val="subscript"/>
          <w:lang w:eastAsia="en-US"/>
        </w:rPr>
        <w:t>CO2</w:t>
      </w:r>
      <w:r w:rsidRPr="00E3634A">
        <w:rPr>
          <w:lang w:eastAsia="en-US"/>
        </w:rPr>
        <w:t>/km in 2020 has been defined for new-registered passenger cars within the EU</w:t>
      </w:r>
      <w:r>
        <w:rPr>
          <w:lang w:eastAsia="en-US"/>
        </w:rPr>
        <w:t xml:space="preserve"> </w:t>
      </w:r>
      <w:r w:rsidRPr="00137538">
        <w:rPr>
          <w:lang w:eastAsia="en-US"/>
        </w:rPr>
        <w:t xml:space="preserve">and further decreased </w:t>
      </w:r>
      <w:r>
        <w:rPr>
          <w:lang w:eastAsia="en-US"/>
        </w:rPr>
        <w:t>until</w:t>
      </w:r>
      <w:r w:rsidRPr="00137538">
        <w:rPr>
          <w:lang w:eastAsia="en-US"/>
        </w:rPr>
        <w:t xml:space="preserve"> 2030</w:t>
      </w:r>
      <w:r w:rsidRPr="00E3634A">
        <w:rPr>
          <w:lang w:eastAsia="en-US"/>
        </w:rPr>
        <w:t xml:space="preserve"> </w:t>
      </w:r>
      <w:sdt>
        <w:sdtPr>
          <w:rPr>
            <w:lang w:eastAsia="en-US"/>
          </w:rPr>
          <w:alias w:val="To edit, see citavi.com/edit"/>
          <w:tag w:val="CitaviPlaceholder#f010cc73-da08-4c58-9299-3bbf0151171e"/>
          <w:id w:val="757949960"/>
          <w:placeholder>
            <w:docPart w:val="E54A18CCB6C946DAAD11BD60EFF9CF75"/>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mODg3ODMxLWQ3MDktNDA5Mi1hNDkyLWY0MWQxNTk5NDc2MiIsIlJhbmdlU3RhcnQiOjIsIlJhbmdlTGVuZ3RoIjozLCJSZWZlcmVuY2VJZCI6IjllYTYxNDQwLTMyZjQtNDZhMy04YjMwLWNlNTY5NmI2NWI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zLTAzMC0xNjI2OC05IiwiVXJpU3RyaW5nIjoiaHR0cHM6Ly9kb2kub3JnLzEwLjEwMDcvOTc4LTMtMDMwLTE2MjY4LTk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}</w:instrText>
          </w:r>
          <w:r w:rsidRPr="00E3634A">
            <w:rPr>
              <w:lang w:eastAsia="en-US"/>
            </w:rPr>
            <w:fldChar w:fldCharType="separate"/>
          </w:r>
          <w:r w:rsidR="00792D49">
            <w:rPr>
              <w:lang w:eastAsia="en-US"/>
            </w:rPr>
            <w:t>[4, 9, 14, 26]</w:t>
          </w:r>
          <w:r w:rsidRPr="00E3634A">
            <w:rPr>
              <w:lang w:eastAsia="en-US"/>
            </w:rPr>
            <w:fldChar w:fldCharType="end"/>
          </w:r>
          <w:r w:rsidRPr="00E3634A">
            <w:rPr>
              <w:lang w:eastAsia="en-US"/>
            </w:rPr>
            <w:t>.</w:t>
          </w:r>
        </w:sdtContent>
      </w:sdt>
      <w:r w:rsidRPr="00E3634A">
        <w:rPr>
          <w:lang w:eastAsia="en-US"/>
        </w:rPr>
        <w:t xml:space="preserve"> Another example is building codes and standards-setting standards for construction and energy use </w:t>
      </w:r>
      <w:sdt>
        <w:sdtPr>
          <w:rPr>
            <w:lang w:eastAsia="en-US"/>
          </w:rPr>
          <w:alias w:val="To edit, see citavi.com/edit"/>
          <w:tag w:val="CitaviPlaceholder#b041eac0-3c10-480a-84af-6fe1a5ac7015"/>
          <w:id w:val="-1764673013"/>
          <w:placeholder>
            <w:docPart w:val="E54A18CCB6C946DAAD11BD60EFF9CF75"/>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MmUxOWNkLWU4YmItNGI4Mi04NTBlLWQ5ZjcwOGIxYWMzYS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iMDQxZWFjMC0zYzEwLTQ4MGEtODRhZi02ZmUxYTVhYzcwMTUiLCJUZXh0IjoiWzI2XSIsIldBSVZlcnNpb24iOiI2LjExLjAuMCJ9}</w:instrText>
          </w:r>
          <w:r w:rsidRPr="00E3634A">
            <w:rPr>
              <w:lang w:eastAsia="en-US"/>
            </w:rPr>
            <w:fldChar w:fldCharType="separate"/>
          </w:r>
          <w:r w:rsidR="00792D49">
            <w:rPr>
              <w:lang w:eastAsia="en-US"/>
            </w:rPr>
            <w:t>[26]</w:t>
          </w:r>
          <w:r w:rsidRPr="00E3634A">
            <w:rPr>
              <w:lang w:eastAsia="en-US"/>
            </w:rPr>
            <w:fldChar w:fldCharType="end"/>
          </w:r>
        </w:sdtContent>
      </w:sdt>
      <w:r w:rsidRPr="00E3634A">
        <w:rPr>
          <w:lang w:eastAsia="en-US"/>
        </w:rPr>
        <w:t>.</w:t>
      </w:r>
    </w:p>
    <w:p w14:paraId="6A228284" w14:textId="77777777" w:rsidR="0075354E" w:rsidRPr="00E3634A" w:rsidRDefault="0075354E" w:rsidP="0075354E">
      <w:pPr>
        <w:pStyle w:val="berschrift3"/>
      </w:pPr>
      <w:bookmarkStart w:id="32" w:name="_Toc103269549"/>
      <w:r w:rsidRPr="00E3634A">
        <w:t>Reporting Requirements</w:t>
      </w:r>
      <w:bookmarkEnd w:id="32"/>
    </w:p>
    <w:p w14:paraId="48F5FEB5" w14:textId="07532BA4" w:rsidR="0075354E" w:rsidRPr="00E3634A" w:rsidRDefault="0075354E" w:rsidP="0075354E">
      <w:pPr>
        <w:rPr>
          <w:rFonts w:ascii="Times New Roman" w:hAnsi="Times New Roman" w:cs="Times New Roman"/>
          <w:sz w:val="24"/>
          <w:szCs w:val="24"/>
        </w:rPr>
      </w:pPr>
      <w:r w:rsidRPr="00E3634A">
        <w:rPr>
          <w:lang w:eastAsia="en-US"/>
        </w:rPr>
        <w:t xml:space="preserve">Reporting requirements (also stand-alone reporting) help track economic and environmental behavior and create a base for future regulation, legislation, or other (non-market- or market-based) instruments. It is used as a first step to assess the status quo, </w:t>
      </w:r>
      <w:r>
        <w:rPr>
          <w:lang w:eastAsia="en-US"/>
        </w:rPr>
        <w:t>collect data, increase the level of information, and/or</w:t>
      </w:r>
      <w:r w:rsidRPr="00E3634A">
        <w:rPr>
          <w:lang w:eastAsia="en-US"/>
        </w:rPr>
        <w:t xml:space="preserve"> as a basis for emissions trading systems </w:t>
      </w:r>
      <w:sdt>
        <w:sdtPr>
          <w:rPr>
            <w:lang w:eastAsia="en-US"/>
          </w:rPr>
          <w:alias w:val="To edit, see citavi.com/edit"/>
          <w:tag w:val="CitaviPlaceholder#dc9b0c0f-391a-44cb-aa49-e83de7d4d527"/>
          <w:id w:val="89437119"/>
          <w:placeholder>
            <w:docPart w:val="24BFC3D3FE654EEC8F52A9F42639D973"/>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OTk1MjNkLTlhYmUtNGZiMC1hODhiLWI5ZTgxNDZkNDRiNy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kYzliMGMwZi0zOTFhLTQ0Y2ItYWE0OS1lODNkZTdkNGQ1MjciLCJUZXh0IjoiWzI2XSIsIldBSVZlcnNpb24iOiI2LjExLjAuMCJ9}</w:instrText>
          </w:r>
          <w:r w:rsidRPr="00E3634A">
            <w:rPr>
              <w:lang w:eastAsia="en-US"/>
            </w:rPr>
            <w:fldChar w:fldCharType="separate"/>
          </w:r>
          <w:r w:rsidR="00792D49">
            <w:rPr>
              <w:lang w:eastAsia="en-US"/>
            </w:rPr>
            <w:t>[26]</w:t>
          </w:r>
          <w:r w:rsidRPr="00E3634A">
            <w:rPr>
              <w:lang w:eastAsia="en-US"/>
            </w:rPr>
            <w:fldChar w:fldCharType="end"/>
          </w:r>
        </w:sdtContent>
      </w:sdt>
      <w:r w:rsidRPr="00E3634A">
        <w:rPr>
          <w:lang w:eastAsia="en-US"/>
        </w:rPr>
        <w:t xml:space="preserve">. Additionally, reporting requirements help to enhance awareness of pollutants. </w:t>
      </w:r>
      <w:r>
        <w:rPr>
          <w:lang w:eastAsia="en-US"/>
        </w:rPr>
        <w:t>C</w:t>
      </w:r>
      <w:r w:rsidRPr="00E3634A">
        <w:rPr>
          <w:lang w:eastAsia="en-US"/>
        </w:rPr>
        <w:t xml:space="preserve">ollecting data creates a consciousness of “what goes through the chimney” </w:t>
      </w:r>
      <w:sdt>
        <w:sdtPr>
          <w:rPr>
            <w:lang w:eastAsia="en-US"/>
          </w:rPr>
          <w:alias w:val="To edit, see citavi.com/edit"/>
          <w:tag w:val="CitaviPlaceholder#1f60caa5-924d-482f-8318-8d5f7e3d2392"/>
          <w:id w:val="-122162713"/>
          <w:placeholder>
            <w:docPart w:val="D6AD179D0AA74501BAD2354901334BAD"/>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Y2U3NGU1LTkzMWQtNGRkNC04ZGU5LWQzZWUzNmRmMjUwNy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zFmNjBjYWE1LTkyNGQtNDgyZi04MzE4LThkNWY3ZTNkMjM5MiIsIlRleHQiOiJbNDFdIiwiV0FJVmVyc2lvbiI6IjYuMTEuMC4wIn0=}</w:instrText>
          </w:r>
          <w:r w:rsidRPr="00E3634A">
            <w:rPr>
              <w:lang w:eastAsia="en-US"/>
            </w:rPr>
            <w:fldChar w:fldCharType="separate"/>
          </w:r>
          <w:r w:rsidR="00792D49">
            <w:rPr>
              <w:lang w:eastAsia="en-US"/>
            </w:rPr>
            <w:t>[41]</w:t>
          </w:r>
          <w:r w:rsidRPr="00E3634A">
            <w:rPr>
              <w:lang w:eastAsia="en-US"/>
            </w:rPr>
            <w:fldChar w:fldCharType="end"/>
          </w:r>
        </w:sdtContent>
      </w:sdt>
      <w:r w:rsidRPr="00E3634A">
        <w:rPr>
          <w:lang w:eastAsia="en-US"/>
        </w:rPr>
        <w:t xml:space="preserve">. </w:t>
      </w:r>
      <w:r w:rsidRPr="00E3634A">
        <w:rPr>
          <w:shd w:val="clear" w:color="auto" w:fill="FFFFFF"/>
          <w:lang w:eastAsia="en-US"/>
        </w:rPr>
        <w:t xml:space="preserve">In the EU, regulation requirements are implemented in the Climate Monitoring Mechanism. This instrument accompanies the European Energy Efficiency Directive (EED) as well as the Renewable Energy Directive (RED) </w:t>
      </w:r>
      <w:sdt>
        <w:sdtPr>
          <w:rPr>
            <w:shd w:val="clear" w:color="auto" w:fill="FFFFFF"/>
            <w:lang w:eastAsia="en-US"/>
          </w:rPr>
          <w:alias w:val="To edit, see citavi.com/edit"/>
          <w:tag w:val="CitaviPlaceholder#1bca16d1-3763-48e4-a475-449186d33c82"/>
          <w:id w:val="-1782794854"/>
          <w:placeholder>
            <w:docPart w:val="7CBF92D9AEE24E868AD7A4F3F2D3FA64"/>
          </w:placeholder>
        </w:sdtPr>
        <w:sdtContent>
          <w:r w:rsidRPr="00E3634A">
            <w:rPr>
              <w:shd w:val="clear" w:color="auto" w:fill="FFFFFF"/>
              <w:lang w:eastAsia="en-US"/>
            </w:rPr>
            <w:fldChar w:fldCharType="begin"/>
          </w:r>
          <w:r w:rsidR="00792D49">
            <w:rPr>
              <w:shd w:val="clear" w:color="auto" w:fill="FFFFF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lYy5ldXJvcGEuZXUvY2xpbWEvcG9saWNpZXMvc3RyYXRlZ2llcy9wcm9ncmVzcy9tb25pdG9yaW5nX2VuIiwiVXJpU3RyaW5nIjoiaHR0cHM6Ly9lYy5ldXJvcGEuZXUvY2xpbWEvcG9saWNpZXMvc3RyYXRlZ2llcy9wcm9ncmVzcy9tb25pdG9yaW5nX2Vu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}</w:instrText>
          </w:r>
          <w:r w:rsidRPr="00E3634A">
            <w:rPr>
              <w:shd w:val="clear" w:color="auto" w:fill="FFFFFF"/>
              <w:lang w:eastAsia="en-US"/>
            </w:rPr>
            <w:fldChar w:fldCharType="separate"/>
          </w:r>
          <w:r w:rsidR="00792D49">
            <w:rPr>
              <w:shd w:val="clear" w:color="auto" w:fill="FFFFFF"/>
              <w:lang w:eastAsia="en-US"/>
            </w:rPr>
            <w:t>[17]</w:t>
          </w:r>
          <w:r w:rsidRPr="00E3634A">
            <w:rPr>
              <w:shd w:val="clear" w:color="auto" w:fill="FFFFFF"/>
              <w:lang w:eastAsia="en-US"/>
            </w:rPr>
            <w:fldChar w:fldCharType="end"/>
          </w:r>
        </w:sdtContent>
      </w:sdt>
      <w:r w:rsidRPr="00E3634A">
        <w:rPr>
          <w:shd w:val="clear" w:color="auto" w:fill="FFFFFF"/>
          <w:lang w:eastAsia="en-US"/>
        </w:rPr>
        <w:t xml:space="preserve">; furthermore, it helps to keep track of member states' emission targets </w:t>
      </w:r>
      <w:sdt>
        <w:sdtPr>
          <w:rPr>
            <w:shd w:val="clear" w:color="auto" w:fill="FFFFFF"/>
            <w:lang w:eastAsia="en-US"/>
          </w:rPr>
          <w:alias w:val="To edit, see citavi.com/edit"/>
          <w:tag w:val="CitaviPlaceholder#228bbad7-a60c-4957-a309-c63897edb941"/>
          <w:id w:val="1254162211"/>
          <w:placeholder>
            <w:docPart w:val="9D892ACBD39D45F4A35020071D9407EA"/>
          </w:placeholder>
        </w:sdtPr>
        <w:sdtContent>
          <w:r w:rsidRPr="00E3634A">
            <w:rPr>
              <w:shd w:val="clear" w:color="auto" w:fill="FFFFFF"/>
              <w:lang w:eastAsia="en-US"/>
            </w:rPr>
            <w:fldChar w:fldCharType="begin"/>
          </w:r>
          <w:r w:rsidR="00792D49">
            <w:rPr>
              <w:shd w:val="clear" w:color="auto" w:fill="FFFFF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NzlkY2Y2LTEwNjctNGQ1Yi1iZTAyLWY0ODkwODcxZmFlYy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MyMjhiYmFkNy1hNjBjLTQ5NTctYTMwOS1jNjM4OTdlZGI5NDEiLCJUZXh0IjoiWzI2XSIsIldBSVZlcnNpb24iOiI2LjExLjAuMCJ9}</w:instrText>
          </w:r>
          <w:r w:rsidRPr="00E3634A">
            <w:rPr>
              <w:shd w:val="clear" w:color="auto" w:fill="FFFFFF"/>
              <w:lang w:eastAsia="en-US"/>
            </w:rPr>
            <w:fldChar w:fldCharType="separate"/>
          </w:r>
          <w:r w:rsidR="00792D49">
            <w:rPr>
              <w:shd w:val="clear" w:color="auto" w:fill="FFFFFF"/>
              <w:lang w:eastAsia="en-US"/>
            </w:rPr>
            <w:t>[26]</w:t>
          </w:r>
          <w:r w:rsidRPr="00E3634A">
            <w:rPr>
              <w:shd w:val="clear" w:color="auto" w:fill="FFFFFF"/>
              <w:lang w:eastAsia="en-US"/>
            </w:rPr>
            <w:fldChar w:fldCharType="end"/>
          </w:r>
        </w:sdtContent>
      </w:sdt>
      <w:r w:rsidRPr="00E3634A">
        <w:rPr>
          <w:shd w:val="clear" w:color="auto" w:fill="FFFFFF"/>
          <w:lang w:eastAsia="en-US"/>
        </w:rPr>
        <w:t>.</w:t>
      </w:r>
    </w:p>
    <w:p w14:paraId="20395028" w14:textId="77777777" w:rsidR="0075354E" w:rsidRPr="00E3634A" w:rsidRDefault="0075354E" w:rsidP="0075354E">
      <w:pPr>
        <w:pStyle w:val="berschrift3"/>
      </w:pPr>
      <w:bookmarkStart w:id="33" w:name="_Toc103269550"/>
      <w:r w:rsidRPr="00E3634A">
        <w:t>Active Green Technology Support</w:t>
      </w:r>
      <w:bookmarkEnd w:id="33"/>
    </w:p>
    <w:p w14:paraId="51C4BF4F" w14:textId="1498B347" w:rsidR="0075354E" w:rsidRPr="00E3634A" w:rsidRDefault="0075354E" w:rsidP="0075354E">
      <w:pPr>
        <w:rPr>
          <w:rFonts w:ascii="Arial" w:hAnsi="Arial"/>
        </w:rPr>
      </w:pPr>
      <w:r w:rsidRPr="00E3634A">
        <w:t xml:space="preserve">Active green technology support (ATS) promotes </w:t>
      </w:r>
      <w:r>
        <w:t>green technologies' development, adoption, and deployment</w:t>
      </w:r>
      <w:sdt>
        <w:sdtPr>
          <w:alias w:val="To edit, see citavi.com/edit"/>
          <w:tag w:val="CitaviPlaceholder#254e06b6-70ff-447d-bd7f-c85959e39a8a"/>
          <w:id w:val="1330485843"/>
          <w:placeholder>
            <w:docPart w:val="00988A32C9684DAE970AA209B86D978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YWM3NWY0LTBhZDItNDMzYS05MzZkLTljYzZhN2I3YjRkYSIsIlJhbmdlTGVuZ3RoIjoz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0seyIkaWQiOiIxMSIsIiR0eXBlIjoiU3dpc3NBY2FkZW1pYy5DaXRhdmkuQ2l0YXRpb25zLldvcmRQbGFjZWhvbGRlckVudHJ5LCBTd2lzc0FjYWRlbWljLkNpdGF2aSIsIklkIjoiOTFiZmNmOTQtNDA5My00MTUyLTgyOWMtYzZjOTI3NjA4N2I1IiwiUmFuZ2VTdGFydCI6MywiUmFuZ2VMZW5ndGgiOjUsIlJlZmVyZW5jZUlkIjoiODlkMDBjN2YtZGQ4Mi00YTk2LTgwOTQtNmIxY2UyNzI3ZTA5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MCIsIkRvaSI6IjEwLjE3ODcvNWttZmoyeHZjbWtmLWVu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c4Ny81a21majJ4dmNta2YtZW4iLCJVcmlTdHJpbmciOiJodHRwczovL2RvaS5vcmcvMTAuMTc4Ny81a21majJ4dmNta2YtZW4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}</w:instrText>
          </w:r>
          <w:r w:rsidRPr="00E3634A">
            <w:fldChar w:fldCharType="separate"/>
          </w:r>
          <w:r w:rsidR="00792D49">
            <w:t>[41, 45]</w:t>
          </w:r>
          <w:r w:rsidRPr="00E3634A">
            <w:fldChar w:fldCharType="end"/>
          </w:r>
        </w:sdtContent>
      </w:sdt>
      <w:r w:rsidRPr="00E3634A">
        <w:t xml:space="preserve"> </w:t>
      </w:r>
      <w:r w:rsidRPr="00D6239F">
        <w:t xml:space="preserve">by improving their availability and </w:t>
      </w:r>
      <w:r>
        <w:t xml:space="preserve">artificially </w:t>
      </w:r>
      <w:r w:rsidRPr="00D6239F">
        <w:t>making t</w:t>
      </w:r>
      <w:r>
        <w:t>h</w:t>
      </w:r>
      <w:r w:rsidRPr="00D6239F">
        <w:t>e</w:t>
      </w:r>
      <w:r>
        <w:t xml:space="preserve">m </w:t>
      </w:r>
      <w:r w:rsidRPr="00D6239F">
        <w:t>more cost-effective for a market</w:t>
      </w:r>
      <w:r w:rsidRPr="00E3634A">
        <w:t xml:space="preserve">. ATS's emphasis directly impacts </w:t>
      </w:r>
      <w:r>
        <w:t>shifting s</w:t>
      </w:r>
      <w:r w:rsidRPr="00E3634A">
        <w:t xml:space="preserve">upply to greener technologies instead of relying on environmentally friendly demand </w:t>
      </w:r>
      <w:sdt>
        <w:sdtPr>
          <w:alias w:val="To edit, see citavi.com/edit"/>
          <w:tag w:val="CitaviPlaceholder#a9917cc4-f46a-44ff-b97f-683579c7e1ce"/>
          <w:id w:val="-986160842"/>
          <w:placeholder>
            <w:docPart w:val="00988A32C9684DAE970AA209B86D978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NzY1Zjg0LTYwNmMtNDU4My1hMWFhLWYxZGQyNmZmZTIyOCIsIlJhbmdlTGVuZ3RoIjo0LCJSZWZlcmVuY2VJZCI6Ijg5ZDAwYzdmLWRkODItNGE5Ni04MDk0LTZiMWNlMjcyN2U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AiLCJEb2kiOiIxMC4xNzg3LzVrbWZqMnh2Y21rZi1lb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3ODcvNWttZmoyeHZjbWtmLWVuIiwiVXJpU3RyaW5nIjoiaHR0cHM6Ly9kb2kub3JnLzEwLjE3ODcvNWttZmoyeHZjbWtmLWVu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}</w:instrText>
          </w:r>
          <w:r w:rsidRPr="00E3634A">
            <w:fldChar w:fldCharType="separate"/>
          </w:r>
          <w:r w:rsidR="00792D49">
            <w:t>[45]</w:t>
          </w:r>
          <w:r w:rsidRPr="00E3634A">
            <w:fldChar w:fldCharType="end"/>
          </w:r>
        </w:sdtContent>
      </w:sdt>
      <w:r w:rsidRPr="00E3634A">
        <w:t xml:space="preserve">. </w:t>
      </w:r>
    </w:p>
    <w:p w14:paraId="03EC1D0F" w14:textId="50FFC61B" w:rsidR="0075354E" w:rsidRDefault="0075354E" w:rsidP="0075354E">
      <w:pPr>
        <w:rPr>
          <w:shd w:val="clear" w:color="auto" w:fill="FFFFFF"/>
          <w:lang w:eastAsia="en-US"/>
        </w:rPr>
      </w:pPr>
      <w:r w:rsidRPr="00E3634A">
        <w:t xml:space="preserve">Active technology support as an instrument has typical market elements involved but is usually strongly regulated and connected to specific technologies or behaviors. Therefore, it is categorized as a non-market instrument </w:t>
      </w:r>
      <w:sdt>
        <w:sdtPr>
          <w:alias w:val="To edit, see citavi.com/edit"/>
          <w:tag w:val="CitaviPlaceholder#5764b009-b629-47eb-9e96-677288fa2e4a"/>
          <w:id w:val="-1243875808"/>
          <w:placeholder>
            <w:docPart w:val="00988A32C9684DAE970AA209B86D978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N2NiZmUzLTE1MTAtNGFhNy04YTAyLTEzMjk3M2Y2NDBmYi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zU3NjRiMDA5LWI2MjktNDdlYi05ZTk2LTY3NzI4OGZhMmU0YSIsIlRleHQiOiJbNDFdIiwiV0FJVmVyc2lvbiI6IjYuMTEuMC4wIn0=}</w:instrText>
          </w:r>
          <w:r w:rsidRPr="00E3634A">
            <w:fldChar w:fldCharType="separate"/>
          </w:r>
          <w:r w:rsidR="00792D49">
            <w:t>[41]</w:t>
          </w:r>
          <w:r w:rsidRPr="00E3634A">
            <w:fldChar w:fldCharType="end"/>
          </w:r>
        </w:sdtContent>
      </w:sdt>
      <w:r w:rsidRPr="00E3634A">
        <w:t xml:space="preserve">. Such policies include public and private RD&amp;D funding, public procurement, green certificates, renewable portfolio standards, feed-in tariffs, and public investment in infrastructure </w:t>
      </w:r>
      <w:sdt>
        <w:sdtPr>
          <w:alias w:val="To edit, see citavi.com/edit"/>
          <w:tag w:val="CitaviPlaceholder#7869ba5f-7831-4a57-9ca1-500be11ced6e"/>
          <w:id w:val="-1553838228"/>
          <w:placeholder>
            <w:docPart w:val="00988A32C9684DAE970AA209B86D9783"/>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4ZjEyZmJmLTc0ZmEtNDExOC05ZWI5LTVjNWE3NjlmNzg0NSIsIlJhbmdlTGVuZ3RoIjo0LCJSZWZlcmVuY2VJZCI6Ijg5ZDAwYzdmLWRkODItNGE5Ni04MDk0LTZiMWNlMjcyN2U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AiLCJEb2kiOiIxMC4xNzg3LzVrbWZqMnh2Y21rZi1lb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3ODcvNWttZmoyeHZjbWtmLWVuIiwiVXJpU3RyaW5nIjoiaHR0cHM6Ly9kb2kub3JnLzEwLjE3ODcvNWttZmoyeHZjbWtmLWVu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}</w:instrText>
          </w:r>
          <w:r w:rsidRPr="00E3634A">
            <w:fldChar w:fldCharType="separate"/>
          </w:r>
          <w:r w:rsidR="00792D49">
            <w:t>[45]</w:t>
          </w:r>
          <w:r w:rsidRPr="00E3634A">
            <w:fldChar w:fldCharType="end"/>
          </w:r>
        </w:sdtContent>
      </w:sdt>
      <w:r w:rsidRPr="00E3634A">
        <w:t xml:space="preserve">. </w:t>
      </w:r>
      <w:r w:rsidRPr="00E3634A">
        <w:rPr>
          <w:shd w:val="clear" w:color="auto" w:fill="FFFFFF"/>
          <w:lang w:eastAsia="en-US"/>
        </w:rPr>
        <w:t>An example is a financially supported development and the following cost reduction for solar PV. Quota obligations are also part of this instrument, like bioethanol's utilization and commitment to fuels (e.g., E5 and E10).</w:t>
      </w:r>
    </w:p>
    <w:p w14:paraId="14237662" w14:textId="65788525" w:rsidR="0075354E" w:rsidRPr="00E3634A" w:rsidRDefault="0075354E" w:rsidP="0075354E">
      <w:pPr>
        <w:rPr>
          <w:rFonts w:ascii="Times New Roman" w:hAnsi="Times New Roman" w:cs="Times New Roman"/>
          <w:sz w:val="24"/>
          <w:szCs w:val="24"/>
        </w:rPr>
      </w:pPr>
      <w:r w:rsidRPr="00E3634A">
        <w:rPr>
          <w:shd w:val="clear" w:color="auto" w:fill="FFFFFF"/>
          <w:lang w:eastAsia="en-US"/>
        </w:rPr>
        <w:t xml:space="preserve">Further, feed-in tariffs for private solar PV </w:t>
      </w:r>
      <w:r>
        <w:rPr>
          <w:shd w:val="clear" w:color="auto" w:fill="FFFFFF"/>
          <w:lang w:eastAsia="en-US"/>
        </w:rPr>
        <w:t>deployed</w:t>
      </w:r>
      <w:r w:rsidRPr="00E3634A">
        <w:rPr>
          <w:shd w:val="clear" w:color="auto" w:fill="FFFFFF"/>
          <w:lang w:eastAsia="en-US"/>
        </w:rPr>
        <w:t xml:space="preserve"> ATS in Germany (see EEG </w:t>
      </w:r>
      <w:sdt>
        <w:sdtPr>
          <w:rPr>
            <w:shd w:val="clear" w:color="auto" w:fill="FFFFFF"/>
            <w:lang w:eastAsia="en-US"/>
          </w:rPr>
          <w:alias w:val="To edit, see citavi.com/edit"/>
          <w:tag w:val="CitaviPlaceholder#20f88945-2b5b-4932-b280-788a5fc78542"/>
          <w:id w:val="1023663071"/>
          <w:placeholder>
            <w:docPart w:val="D0E2E74872A0440DB8C0BB2A6B41B5AE"/>
          </w:placeholder>
        </w:sdtPr>
        <w:sdtContent>
          <w:r w:rsidRPr="00E3634A">
            <w:rPr>
              <w:shd w:val="clear" w:color="auto" w:fill="FFFFFF"/>
              <w:lang w:eastAsia="en-US"/>
            </w:rPr>
            <w:fldChar w:fldCharType="begin"/>
          </w:r>
          <w:r w:rsidR="00792D49">
            <w:rPr>
              <w:shd w:val="clear" w:color="auto" w:fill="FFFFF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ODEzODAzLTVmZGItNDE0Ni1iOWU1LTg5ZDBjMTc2ODI4YyIsIlJhbmdlTGVuZ3RoIjo0LCJSZWZlcmVuY2VJZCI6IjBmMGJjNjhjLTQ5YWItNDc3YS1iYzBlLWRmN2FhODI4YTVj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dW13ZWx0YnVuZGVzYW10LmRlL3RoZW1lbi9rbGltYS1lbmVyZ2llL2VybmV1ZXJiYXJlLWVuZXJnaWVuL2VybmV1ZXJiYXJlLWVuZXJnaWVuLWdlc2V0eiIsIlVyaVN0cmluZyI6Imh0dHBzOi8vd3d3LnVtd2VsdGJ1bmRlc2FtdC5kZS90aGVtZW4va2xpbWEtZW5lcmdpZS9lcm5ldWVyYmFyZS1lbmVyZ2llbi9lcm5ldWVyYmFyZS1lbmVyZ2llbi1nZXNldHo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}</w:instrText>
          </w:r>
          <w:r w:rsidRPr="00E3634A">
            <w:rPr>
              <w:shd w:val="clear" w:color="auto" w:fill="FFFFFF"/>
              <w:lang w:eastAsia="en-US"/>
            </w:rPr>
            <w:fldChar w:fldCharType="separate"/>
          </w:r>
          <w:r w:rsidR="00792D49">
            <w:rPr>
              <w:shd w:val="clear" w:color="auto" w:fill="FFFFFF"/>
              <w:lang w:eastAsia="en-US"/>
            </w:rPr>
            <w:t>[55]</w:t>
          </w:r>
          <w:r w:rsidRPr="00E3634A">
            <w:rPr>
              <w:shd w:val="clear" w:color="auto" w:fill="FFFFFF"/>
              <w:lang w:eastAsia="en-US"/>
            </w:rPr>
            <w:fldChar w:fldCharType="end"/>
          </w:r>
        </w:sdtContent>
      </w:sdt>
      <w:r w:rsidRPr="00E3634A">
        <w:rPr>
          <w:shd w:val="clear" w:color="auto" w:fill="FFFFFF"/>
          <w:lang w:eastAsia="en-US"/>
        </w:rPr>
        <w:t xml:space="preserve">). A feed-in tariff is a guaranteed price for selling a good for a specific timeframe to provide </w:t>
      </w:r>
      <w:r>
        <w:rPr>
          <w:shd w:val="clear" w:color="auto" w:fill="FFFFFF"/>
          <w:lang w:eastAsia="en-US"/>
        </w:rPr>
        <w:t>investment security</w:t>
      </w:r>
      <w:r w:rsidRPr="00E3634A">
        <w:rPr>
          <w:shd w:val="clear" w:color="auto" w:fill="FFFFFF"/>
          <w:lang w:eastAsia="en-US"/>
        </w:rPr>
        <w:t xml:space="preserve"> and a </w:t>
      </w:r>
      <w:r>
        <w:rPr>
          <w:shd w:val="clear" w:color="auto" w:fill="FFFFFF"/>
          <w:lang w:eastAsia="en-US"/>
        </w:rPr>
        <w:t>predictable</w:t>
      </w:r>
      <w:r w:rsidRPr="00E3634A">
        <w:rPr>
          <w:shd w:val="clear" w:color="auto" w:fill="FFFFFF"/>
          <w:lang w:eastAsia="en-US"/>
        </w:rPr>
        <w:t xml:space="preserve"> </w:t>
      </w:r>
      <w:r>
        <w:rPr>
          <w:shd w:val="clear" w:color="auto" w:fill="FFFFFF"/>
          <w:lang w:eastAsia="en-US"/>
        </w:rPr>
        <w:t>investment return</w:t>
      </w:r>
      <w:r w:rsidRPr="00E3634A">
        <w:rPr>
          <w:shd w:val="clear" w:color="auto" w:fill="FFFFFF"/>
          <w:lang w:eastAsia="en-US"/>
        </w:rPr>
        <w:t xml:space="preserve">. Public infrastructure investments can help lower the financial barriers that households and industries face </w:t>
      </w:r>
      <w:r>
        <w:rPr>
          <w:shd w:val="clear" w:color="auto" w:fill="FFFFFF"/>
          <w:lang w:eastAsia="en-US"/>
        </w:rPr>
        <w:t xml:space="preserve">when </w:t>
      </w:r>
      <w:r w:rsidRPr="00E3634A">
        <w:rPr>
          <w:shd w:val="clear" w:color="auto" w:fill="FFFFFF"/>
          <w:lang w:eastAsia="en-US"/>
        </w:rPr>
        <w:t xml:space="preserve">acquiring green technologies </w:t>
      </w:r>
      <w:sdt>
        <w:sdtPr>
          <w:rPr>
            <w:shd w:val="clear" w:color="auto" w:fill="FFFFFF"/>
            <w:lang w:eastAsia="en-US"/>
          </w:rPr>
          <w:alias w:val="To edit, see citavi.com/edit"/>
          <w:tag w:val="CitaviPlaceholder#ab924c31-acf9-4b77-8a8a-2cd2fb54f549"/>
          <w:id w:val="1882047532"/>
          <w:placeholder>
            <w:docPart w:val="3A93DB1C19EF4DC09235A05A9344C4C7"/>
          </w:placeholder>
        </w:sdtPr>
        <w:sdtContent>
          <w:r w:rsidRPr="00E3634A">
            <w:rPr>
              <w:shd w:val="clear" w:color="auto" w:fill="FFFFFF"/>
              <w:lang w:eastAsia="en-US"/>
            </w:rPr>
            <w:fldChar w:fldCharType="begin"/>
          </w:r>
          <w:r w:rsidR="00792D49">
            <w:rPr>
              <w:shd w:val="clear" w:color="auto" w:fill="FFFFF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NmQ5M2Y5LWI4M2EtNGViNi1hMjU0LTc3YTc3OWJhMWQ4Zi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hYjkyNGMzMS1hY2Y5LTRiNzctOGE4YS0yY2QyZmI1NGY1NDkiLCJUZXh0IjoiWzI2XSIsIldBSVZlcnNpb24iOiI2LjExLjAuMCJ9}</w:instrText>
          </w:r>
          <w:r w:rsidRPr="00E3634A">
            <w:rPr>
              <w:shd w:val="clear" w:color="auto" w:fill="FFFFFF"/>
              <w:lang w:eastAsia="en-US"/>
            </w:rPr>
            <w:fldChar w:fldCharType="separate"/>
          </w:r>
          <w:r w:rsidR="00792D49">
            <w:rPr>
              <w:shd w:val="clear" w:color="auto" w:fill="FFFFFF"/>
              <w:lang w:eastAsia="en-US"/>
            </w:rPr>
            <w:t>[26]</w:t>
          </w:r>
          <w:r w:rsidRPr="00E3634A">
            <w:rPr>
              <w:shd w:val="clear" w:color="auto" w:fill="FFFFFF"/>
              <w:lang w:eastAsia="en-US"/>
            </w:rPr>
            <w:fldChar w:fldCharType="end"/>
          </w:r>
        </w:sdtContent>
      </w:sdt>
      <w:r w:rsidRPr="00E3634A">
        <w:rPr>
          <w:shd w:val="clear" w:color="auto" w:fill="FFFFFF"/>
          <w:lang w:eastAsia="en-US"/>
        </w:rPr>
        <w:t>.</w:t>
      </w:r>
    </w:p>
    <w:p w14:paraId="2F814E57" w14:textId="77777777" w:rsidR="0075354E" w:rsidRPr="00E3634A" w:rsidRDefault="0075354E" w:rsidP="0075354E">
      <w:pPr>
        <w:pStyle w:val="berschrift3"/>
      </w:pPr>
      <w:bookmarkStart w:id="34" w:name="_Toc103269551"/>
      <w:r w:rsidRPr="00E3634A">
        <w:t>Removal of Green Tech Financial Barriers</w:t>
      </w:r>
      <w:bookmarkEnd w:id="34"/>
    </w:p>
    <w:p w14:paraId="0EA7370D" w14:textId="418C195E" w:rsidR="0075354E" w:rsidRPr="00E3634A" w:rsidRDefault="0075354E" w:rsidP="0075354E">
      <w:pPr>
        <w:rPr>
          <w:rFonts w:ascii="Arial" w:hAnsi="Arial"/>
        </w:rPr>
      </w:pPr>
      <w:r w:rsidRPr="00E3634A">
        <w:t xml:space="preserve">Mechanisms to remove financial barriers for green tech help to mobilize private capital for investment in exclusively environmental-friendly technologies </w:t>
      </w:r>
      <w:sdt>
        <w:sdtPr>
          <w:alias w:val="To edit, see citavi.com/edit"/>
          <w:tag w:val="CitaviPlaceholder#7173befc-1933-4250-823f-61a39bdd6b0c"/>
          <w:id w:val="823548601"/>
          <w:placeholder>
            <w:docPart w:val="E7B8AE74B47F4C7CB18D748AB8CD280D"/>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YjU3YmU3LWZhZjgtNDliMC05ZTRhLWZiMjkyZGFkZThlMiIsIlJhbmdlU3RhcnQiOjMsIlJhbmdlTGVuZ3RoIjo1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}</w:instrText>
          </w:r>
          <w:r w:rsidRPr="00E3634A">
            <w:fldChar w:fldCharType="separate"/>
          </w:r>
          <w:r w:rsidR="00792D49">
            <w:t>[13, 26]</w:t>
          </w:r>
          <w:r w:rsidRPr="00E3634A">
            <w:fldChar w:fldCharType="end"/>
          </w:r>
        </w:sdtContent>
      </w:sdt>
      <w:r w:rsidRPr="00E3634A">
        <w:t xml:space="preserve">. This instrument refers to the demand-side to support </w:t>
      </w:r>
      <w:r>
        <w:t xml:space="preserve">the deployment of </w:t>
      </w:r>
      <w:r w:rsidRPr="00E3634A">
        <w:t>products and processe</w:t>
      </w:r>
      <w:r>
        <w:t>s</w:t>
      </w:r>
      <w:r w:rsidRPr="00E3634A">
        <w:t xml:space="preserve">. It is realized via subsidized loans, capital allowance, tax breaks and reduction, as well as direct payments </w:t>
      </w:r>
      <w:sdt>
        <w:sdtPr>
          <w:alias w:val="To edit, see citavi.com/edit"/>
          <w:tag w:val="CitaviPlaceholder#9a5284b3-8bc5-4a62-90a1-991a41d135cc"/>
          <w:id w:val="-1088696579"/>
          <w:placeholder>
            <w:docPart w:val="E7B8AE74B47F4C7CB18D748AB8CD280D"/>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YzNjNGUxLThlOWYtNGViYi05NTYwLTY2MDJiZDk3ZmUxNi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zlhNTI4NGIzLThiYzUtNGE2Mi05MGExLTk5MWE0MWQxMzVjYyIsIlRleHQiOiJbNDFdIiwiV0FJVmVyc2lvbiI6IjYuMTEuMC4wIn0=}</w:instrText>
          </w:r>
          <w:r w:rsidRPr="00E3634A">
            <w:fldChar w:fldCharType="separate"/>
          </w:r>
          <w:r w:rsidR="00792D49">
            <w:t>[41]</w:t>
          </w:r>
          <w:r w:rsidRPr="00E3634A">
            <w:fldChar w:fldCharType="end"/>
          </w:r>
        </w:sdtContent>
      </w:sdt>
      <w:r w:rsidRPr="00E3634A">
        <w:t xml:space="preserve">. Financial barriers for green tech are, e.g., uncertainties and higher risks, lack of information, hidden costs, limited access to capital, split incentives and bounded rationality </w:t>
      </w:r>
      <w:sdt>
        <w:sdtPr>
          <w:alias w:val="To edit, see citavi.com/edit"/>
          <w:tag w:val="CitaviPlaceholder#8c1ea8de-4df5-4304-bd2c-d1a4065cc5e3"/>
          <w:id w:val="598452734"/>
          <w:placeholder>
            <w:docPart w:val="E7B8AE74B47F4C7CB18D748AB8CD280D"/>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lM2VmNmUwLTUxNjAtNDVhMy04YTliLTEwNGQ0NGE4MmI2OSIsIlJhbmdlTGVuZ3RoIjo0LCJSZWZlcmVuY2VJZCI6IjNhZWM5M2ZiLWJiMGEtNDc5OC1iM2VjLTljNDYxMmIyMzlm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Vpc3QuMjAxNi4wMy4wMD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laXN0LjIwMTYuMDMuMDAyIiwiVXJpU3RyaW5nIjoiaHR0cHM6Ly9kb2kub3JnLzEwLjEwMTYvai5laXN0LjIwMTYuMDMuMDA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}</w:instrText>
          </w:r>
          <w:r w:rsidRPr="00E3634A">
            <w:fldChar w:fldCharType="separate"/>
          </w:r>
          <w:r w:rsidR="00792D49">
            <w:t>[33]</w:t>
          </w:r>
          <w:r w:rsidRPr="00E3634A">
            <w:fldChar w:fldCharType="end"/>
          </w:r>
        </w:sdtContent>
      </w:sdt>
      <w:r w:rsidRPr="00E3634A">
        <w:t xml:space="preserve">. Even </w:t>
      </w:r>
      <w:r w:rsidRPr="00E3634A">
        <w:lastRenderedPageBreak/>
        <w:t>though these instruments adopt economic incentives, they focus on incentivizing specific technologies, making them tightly regulated and not open to market flexibility </w:t>
      </w:r>
      <w:sdt>
        <w:sdtPr>
          <w:alias w:val="To edit, see citavi.com/edit"/>
          <w:tag w:val="CitaviPlaceholder#fe5fe480-cf77-4e55-8e7a-41ee7d368579"/>
          <w:id w:val="-938368251"/>
          <w:placeholder>
            <w:docPart w:val="BE89C17F8481478E881C1D57CD6FFB1C"/>
          </w:placeholder>
        </w:sdt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MTVmMGRkLTQzMGMtNDUyNS05MzA0LWQyZGZmYTFmOGY1ZC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2ZlNWZlNDgwLWNmNzctNGU1NS04ZTdhLTQxZWU3ZDM2ODU3OSIsIlRleHQiOiJbNDFdIiwiV0FJVmVyc2lvbiI6IjYuMTEuMC4wIn0=}</w:instrText>
          </w:r>
          <w:r w:rsidRPr="00E3634A">
            <w:fldChar w:fldCharType="separate"/>
          </w:r>
          <w:r w:rsidR="00792D49">
            <w:t>[41]</w:t>
          </w:r>
          <w:r w:rsidRPr="00E3634A">
            <w:fldChar w:fldCharType="end"/>
          </w:r>
        </w:sdtContent>
      </w:sdt>
      <w:r w:rsidRPr="00E3634A">
        <w:t>. One example of removing financial barriers is the 'Ecobonus' for purchasing electric vehicles for customers.</w:t>
      </w:r>
    </w:p>
    <w:p w14:paraId="3FF7A03A" w14:textId="77777777" w:rsidR="0075354E" w:rsidRPr="00E3634A" w:rsidRDefault="0075354E" w:rsidP="0075354E">
      <w:pPr>
        <w:pStyle w:val="berschrift3"/>
      </w:pPr>
      <w:bookmarkStart w:id="35" w:name="_Toc103269552"/>
      <w:r w:rsidRPr="00E3634A">
        <w:t>Information and Voluntary Approaches</w:t>
      </w:r>
      <w:bookmarkEnd w:id="35"/>
    </w:p>
    <w:p w14:paraId="19CA94E2" w14:textId="4CD116A0" w:rsidR="0075354E" w:rsidRPr="00E3634A" w:rsidRDefault="0075354E" w:rsidP="0075354E">
      <w:pPr>
        <w:rPr>
          <w:rFonts w:ascii="Arial" w:hAnsi="Arial"/>
          <w:lang w:eastAsia="en-US"/>
        </w:rPr>
      </w:pPr>
      <w:r w:rsidRPr="00D6239F">
        <w:rPr>
          <w:lang w:eastAsia="en-US"/>
        </w:rPr>
        <w:t xml:space="preserve">Information and voluntary approaches influence </w:t>
      </w:r>
      <w:r>
        <w:rPr>
          <w:lang w:eastAsia="en-US"/>
        </w:rPr>
        <w:t xml:space="preserve">the behavior of </w:t>
      </w:r>
      <w:r w:rsidRPr="00D6239F">
        <w:rPr>
          <w:lang w:eastAsia="en-US"/>
        </w:rPr>
        <w:t>societal actors</w:t>
      </w:r>
      <w:r>
        <w:rPr>
          <w:lang w:eastAsia="en-US"/>
        </w:rPr>
        <w:t xml:space="preserve"> </w:t>
      </w:r>
      <w:r w:rsidRPr="00D6239F">
        <w:rPr>
          <w:lang w:eastAsia="en-US"/>
        </w:rPr>
        <w:t>by addressing their moral sense and changing a cultural environment</w:t>
      </w:r>
      <w:r w:rsidRPr="00E3634A">
        <w:rPr>
          <w:lang w:eastAsia="en-US"/>
        </w:rPr>
        <w:t xml:space="preserve"> </w:t>
      </w:r>
      <w:sdt>
        <w:sdtPr>
          <w:rPr>
            <w:lang w:eastAsia="en-US"/>
          </w:rPr>
          <w:alias w:val="To edit, see citavi.com/edit"/>
          <w:tag w:val="CitaviPlaceholder#891152a7-9223-4d3b-a2ef-6a8f24c2ab8f"/>
          <w:id w:val="1388919427"/>
          <w:placeholder>
            <w:docPart w:val="4CC0EC0F4F8B48608AB612740DCC52A1"/>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iNDMzNjg3LTI2M2MtNDdlOS1hNzg2LWI1ZDQ4ZGZmYzdjMC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zg5MTE1MmE3LTkyMjMtNGQzYi1hMmVmLTZhOGYyNGMyYWI4ZiIsIlRleHQiOiJbNDFdIiwiV0FJVmVyc2lvbiI6IjYuMTEuMC4wIn0=}</w:instrText>
          </w:r>
          <w:r w:rsidRPr="00E3634A">
            <w:rPr>
              <w:lang w:eastAsia="en-US"/>
            </w:rPr>
            <w:fldChar w:fldCharType="separate"/>
          </w:r>
          <w:r w:rsidR="00792D49">
            <w:rPr>
              <w:lang w:eastAsia="en-US"/>
            </w:rPr>
            <w:t>[41]</w:t>
          </w:r>
          <w:r w:rsidRPr="00E3634A">
            <w:rPr>
              <w:lang w:eastAsia="en-US"/>
            </w:rPr>
            <w:fldChar w:fldCharType="end"/>
          </w:r>
          <w:r>
            <w:rPr>
              <w:lang w:eastAsia="en-US"/>
            </w:rPr>
            <w:t>.</w:t>
          </w:r>
        </w:sdtContent>
      </w:sdt>
      <w:r>
        <w:rPr>
          <w:lang w:eastAsia="en-US"/>
        </w:rPr>
        <w:t xml:space="preserve"> Private or industrial voluntary approaches can be caused by shifting public opinions about products and behaviors. Such information might increase customers' awareness about the environmental impact of products and provide information on less harmful alternatives [97]</w:t>
      </w:r>
      <w:r w:rsidRPr="00D6239F">
        <w:rPr>
          <w:lang w:eastAsia="en-US"/>
        </w:rPr>
        <w:t xml:space="preserve">. </w:t>
      </w:r>
      <w:r>
        <w:rPr>
          <w:lang w:eastAsia="en-US"/>
        </w:rPr>
        <w:t>The</w:t>
      </w:r>
      <w:r w:rsidRPr="00D6239F">
        <w:rPr>
          <w:lang w:eastAsia="en-US"/>
        </w:rPr>
        <w:t xml:space="preserve"> information framework </w:t>
      </w:r>
      <w:r>
        <w:rPr>
          <w:lang w:eastAsia="en-US"/>
        </w:rPr>
        <w:t xml:space="preserve">provided by this instrument </w:t>
      </w:r>
      <w:r w:rsidRPr="00D6239F">
        <w:rPr>
          <w:lang w:eastAsia="en-US"/>
        </w:rPr>
        <w:t xml:space="preserve">does not directly regulate products, processes, and behaviors. </w:t>
      </w:r>
      <w:r>
        <w:rPr>
          <w:lang w:eastAsia="en-US"/>
        </w:rPr>
        <w:t>Instead, t</w:t>
      </w:r>
      <w:r w:rsidRPr="00D6239F">
        <w:rPr>
          <w:lang w:eastAsia="en-US"/>
        </w:rPr>
        <w:t>his instrument addresses not only a level of logic at the receiver but also a level of ethics, morals, or emotions.</w:t>
      </w:r>
    </w:p>
    <w:p w14:paraId="0BBE6457" w14:textId="57E272A8" w:rsidR="0075354E" w:rsidRPr="00E3634A" w:rsidRDefault="0075354E" w:rsidP="0075354E">
      <w:pPr>
        <w:rPr>
          <w:lang w:eastAsia="en-US"/>
        </w:rPr>
      </w:pPr>
      <w:r w:rsidRPr="00E3634A">
        <w:t>Types</w:t>
      </w:r>
      <w:r w:rsidRPr="00E3634A">
        <w:rPr>
          <w:lang w:eastAsia="en-US"/>
        </w:rPr>
        <w:t xml:space="preserve"> of information and voluntary approaches are product certification and labeling, voluntary agreements, unilateral commitments, award schemes, public information campaigns</w:t>
      </w:r>
      <w:r>
        <w:rPr>
          <w:lang w:eastAsia="en-US"/>
        </w:rPr>
        <w:t>,</w:t>
      </w:r>
      <w:r w:rsidRPr="00E3634A">
        <w:rPr>
          <w:lang w:eastAsia="en-US"/>
        </w:rPr>
        <w:t xml:space="preserve"> as well as public voluntary schemes </w:t>
      </w:r>
      <w:sdt>
        <w:sdtPr>
          <w:rPr>
            <w:lang w:eastAsia="en-US"/>
          </w:rPr>
          <w:alias w:val="To edit, see citavi.com/edit"/>
          <w:tag w:val="CitaviPlaceholder#6ee54138-5770-4fa3-bff7-864d15d4f70a"/>
          <w:id w:val="-88015127"/>
          <w:placeholder>
            <w:docPart w:val="4CC0EC0F4F8B48608AB612740DCC52A1"/>
          </w:placeholder>
        </w:sdtPr>
        <w:sdtContent>
          <w:r w:rsidRPr="00E3634A">
            <w:rPr>
              <w:lang w:eastAsia="en-US"/>
            </w:rPr>
            <w:fldChar w:fldCharType="begin"/>
          </w:r>
          <w:r w:rsidR="00792D49">
            <w:rPr>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MjMwM2E3LWY4MDAtNDY1Ni05YmFlLWZhYTRmMmVhMjJjMS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zZlZTU0MTM4LTU3NzAtNGZhMy1iZmY3LTg2NGQxNWQ0ZjcwYSIsIlRleHQiOiJbNDFdIiwiV0FJVmVyc2lvbiI6IjYuMTEuMC4wIn0=}</w:instrText>
          </w:r>
          <w:r w:rsidRPr="00E3634A">
            <w:rPr>
              <w:lang w:eastAsia="en-US"/>
            </w:rPr>
            <w:fldChar w:fldCharType="separate"/>
          </w:r>
          <w:r w:rsidR="00792D49">
            <w:rPr>
              <w:lang w:eastAsia="en-US"/>
            </w:rPr>
            <w:t>[41]</w:t>
          </w:r>
          <w:r w:rsidRPr="00E3634A">
            <w:rPr>
              <w:lang w:eastAsia="en-US"/>
            </w:rPr>
            <w:fldChar w:fldCharType="end"/>
          </w:r>
        </w:sdtContent>
      </w:sdt>
      <w:r w:rsidRPr="00E3634A">
        <w:rPr>
          <w:lang w:eastAsia="en-US"/>
        </w:rPr>
        <w:t xml:space="preserve">. </w:t>
      </w:r>
    </w:p>
    <w:p w14:paraId="221C26F6" w14:textId="29403367" w:rsidR="0075354E" w:rsidRPr="00D6239F" w:rsidRDefault="0075354E" w:rsidP="0075354E">
      <w:pPr>
        <w:pStyle w:val="Listenabsatz"/>
        <w:numPr>
          <w:ilvl w:val="0"/>
          <w:numId w:val="14"/>
        </w:numPr>
        <w:shd w:val="clear" w:color="auto" w:fill="FFFFFF"/>
        <w:spacing w:line="256" w:lineRule="auto"/>
        <w:rPr>
          <w:lang w:eastAsia="en-US"/>
        </w:rPr>
      </w:pPr>
      <w:r w:rsidRPr="00137538">
        <w:rPr>
          <w:i/>
          <w:iCs/>
        </w:rPr>
        <w:t>Product certification and labeling</w:t>
      </w:r>
      <w:r w:rsidRPr="00D6239F">
        <w:t xml:space="preserve"> is an instrument </w:t>
      </w:r>
      <w:r>
        <w:t>that simplifies</w:t>
      </w:r>
      <w:r w:rsidRPr="00D6239F">
        <w:t xml:space="preserve"> information transfer to c</w:t>
      </w:r>
      <w:r>
        <w:t>usto</w:t>
      </w:r>
      <w:r w:rsidRPr="00D6239F">
        <w:t xml:space="preserve">mers of products and indicates </w:t>
      </w:r>
      <w:r>
        <w:t>adherence</w:t>
      </w:r>
      <w:r w:rsidRPr="00D6239F">
        <w:t xml:space="preserve"> </w:t>
      </w:r>
      <w:r>
        <w:t>to</w:t>
      </w:r>
      <w:r w:rsidRPr="00D6239F">
        <w:t xml:space="preserve"> specific standards.</w:t>
      </w:r>
      <w:r>
        <w:t xml:space="preserve"> I</w:t>
      </w:r>
      <w:r w:rsidRPr="00137538">
        <w:t>n addition to voluntary labels, there may also be labels prescribed by the legislator.</w:t>
      </w:r>
      <w:r>
        <w:t xml:space="preserve"> Independent third parties often create these label</w:t>
      </w:r>
      <w:r w:rsidRPr="00D6239F">
        <w:t xml:space="preserve">s but can also be related to industrial organizations following a </w:t>
      </w:r>
      <w:r>
        <w:t>particular marketing goal</w:t>
      </w:r>
      <w:r w:rsidRPr="00D6239F">
        <w:t>. Typical examples are energy efficiency labels</w:t>
      </w:r>
      <w:r>
        <w:t xml:space="preserve"> (mandatory in the EU)</w:t>
      </w:r>
      <w:r w:rsidRPr="00D6239F">
        <w:t>, LEED certification</w:t>
      </w:r>
      <w:r>
        <w:t xml:space="preserve"> (voluntary)</w:t>
      </w:r>
      <w:r w:rsidRPr="00D6239F">
        <w:t xml:space="preserve"> for buildings, or the Blue Angel for environmentally friendly products in Germany</w:t>
      </w:r>
      <w:r>
        <w:t> </w:t>
      </w:r>
      <w:sdt>
        <w:sdtPr>
          <w:alias w:val="To edit, see citavi.com/edit"/>
          <w:tag w:val="CitaviPlaceholder#d23d8d17-1c4c-40d4-95b1-55bdaa6d1ce7"/>
          <w:id w:val="-1704390793"/>
          <w:placeholder>
            <w:docPart w:val="2F673A10792E423EBE59DB57D7BF81FC"/>
          </w:placeholder>
        </w:sdtPr>
        <w:sdtContent>
          <w:r w:rsidRPr="00D6239F">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MjRjZjQxLTVjMmMtNGJkNy1iZmJjLThhOWVkODIwYjFlZS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NkMjNkOGQxNy0xYzRjLTQwZDQtOTViMS01NWJkYWE2ZDFjZTciLCJUZXh0IjoiWzI2XSIsIldBSVZlcnNpb24iOiI2LjExLjAuMCJ9}</w:instrText>
          </w:r>
          <w:r w:rsidRPr="00D6239F">
            <w:fldChar w:fldCharType="separate"/>
          </w:r>
          <w:r w:rsidR="00792D49">
            <w:t>[26]</w:t>
          </w:r>
          <w:r w:rsidRPr="00D6239F">
            <w:fldChar w:fldCharType="end"/>
          </w:r>
        </w:sdtContent>
      </w:sdt>
      <w:r w:rsidRPr="00D6239F">
        <w:t>.</w:t>
      </w:r>
    </w:p>
    <w:p w14:paraId="2D0F7E8A" w14:textId="77777777" w:rsidR="0075354E" w:rsidRPr="00D6239F" w:rsidRDefault="0075354E" w:rsidP="0075354E">
      <w:pPr>
        <w:pStyle w:val="Listenabsatz"/>
        <w:numPr>
          <w:ilvl w:val="0"/>
          <w:numId w:val="14"/>
        </w:numPr>
        <w:shd w:val="clear" w:color="auto" w:fill="FFFFFF"/>
        <w:spacing w:line="256" w:lineRule="auto"/>
      </w:pPr>
      <w:r w:rsidRPr="00874BC5">
        <w:rPr>
          <w:i/>
          <w:iCs/>
        </w:rPr>
        <w:t xml:space="preserve">Voluntary agreements </w:t>
      </w:r>
      <w:r w:rsidRPr="00D6239F">
        <w:t xml:space="preserve">between governments and industrial companies or entire sectors aim to lower harm to the environment. </w:t>
      </w:r>
      <w:r>
        <w:t>Voluntary agreements allow industry partners to negotiate conditions and keep flexibility [97] while simultaneously reducing bureaucracy for the government in creating and enforcing laws. Monitoring, strictness, and sanctions are negotiated and differ among these agreements [97]</w:t>
      </w:r>
      <w:r w:rsidRPr="00D6239F">
        <w:t xml:space="preserve">. </w:t>
      </w:r>
    </w:p>
    <w:p w14:paraId="46763F70" w14:textId="4EF999AD" w:rsidR="0075354E" w:rsidRPr="00D6239F" w:rsidRDefault="0075354E" w:rsidP="0075354E">
      <w:pPr>
        <w:pStyle w:val="Listenabsatz"/>
        <w:numPr>
          <w:ilvl w:val="0"/>
          <w:numId w:val="14"/>
        </w:numPr>
        <w:shd w:val="clear" w:color="auto" w:fill="FFFFFF"/>
        <w:spacing w:line="256" w:lineRule="auto"/>
      </w:pPr>
      <w:r w:rsidRPr="00874BC5">
        <w:rPr>
          <w:i/>
          <w:iCs/>
        </w:rPr>
        <w:t>Unilateral commitments</w:t>
      </w:r>
      <w:r w:rsidRPr="00D6239F">
        <w:t xml:space="preserve"> are instruments for companies and industry groups to commit to specific environmental goals voluntarily</w:t>
      </w:r>
      <w:r>
        <w:t xml:space="preserve"> (like carbon neutrality) </w:t>
      </w:r>
      <w:sdt>
        <w:sdtPr>
          <w:alias w:val="To edit, see citavi.com/edit"/>
          <w:tag w:val="CitaviPlaceholder#94d33c70-c836-4036-8091-80899d4f2e0f"/>
          <w:id w:val="-2003114526"/>
          <w:placeholder>
            <w:docPart w:val="2F673A10792E423EBE59DB57D7BF81FC"/>
          </w:placeholder>
        </w:sdtPr>
        <w:sdtContent>
          <w:r w:rsidRPr="00D6239F">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OWFlYTg2LTViZWItNDMyMS05MzhjLTEyYWVlYmU1OWQyZC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M5NGQzM2M3MC1jODM2LTQwMzYtODA5MS04MDg5OWQ0ZjJlMGYiLCJUZXh0IjoiWzI2XSIsIldBSVZlcnNpb24iOiI2LjExLjAuMCJ9}</w:instrText>
          </w:r>
          <w:r w:rsidRPr="00D6239F">
            <w:fldChar w:fldCharType="separate"/>
          </w:r>
          <w:r w:rsidR="00792D49">
            <w:t>[26]</w:t>
          </w:r>
          <w:r w:rsidRPr="00D6239F">
            <w:fldChar w:fldCharType="end"/>
          </w:r>
        </w:sdtContent>
      </w:sdt>
      <w:r w:rsidRPr="00D6239F">
        <w:t xml:space="preserve">. Typical goals are self-imposed emission reductions </w:t>
      </w:r>
      <w:r>
        <w:t>to claim</w:t>
      </w:r>
      <w:r w:rsidRPr="00D6239F">
        <w:t xml:space="preserve"> carbon</w:t>
      </w:r>
      <w:r>
        <w:t xml:space="preserve"> </w:t>
      </w:r>
      <w:r w:rsidRPr="00D6239F">
        <w:t>neutrality within a definite timeframe.</w:t>
      </w:r>
      <w:r w:rsidRPr="00D613F7">
        <w:t xml:space="preserve"> Voluntary agreements</w:t>
      </w:r>
      <w:r>
        <w:t xml:space="preserve"> and unilateral commitments can prevent the industry from direct regulation instruments.</w:t>
      </w:r>
    </w:p>
    <w:p w14:paraId="416C7438" w14:textId="75441F5F" w:rsidR="0075354E" w:rsidRPr="00D6239F" w:rsidRDefault="0075354E" w:rsidP="0075354E">
      <w:pPr>
        <w:pStyle w:val="Listenabsatz"/>
        <w:numPr>
          <w:ilvl w:val="0"/>
          <w:numId w:val="14"/>
        </w:numPr>
        <w:shd w:val="clear" w:color="auto" w:fill="FFFFFF"/>
        <w:spacing w:line="256" w:lineRule="auto"/>
      </w:pPr>
      <w:r w:rsidRPr="00874BC5">
        <w:rPr>
          <w:i/>
          <w:iCs/>
        </w:rPr>
        <w:t>Award schemes</w:t>
      </w:r>
      <w:r w:rsidRPr="00D6239F">
        <w:t xml:space="preserve"> draw public attention to environmental accomplishments by a public board. Under a set of criteria, performan</w:t>
      </w:r>
      <w:r>
        <w:t>ce</w:t>
      </w:r>
      <w:r w:rsidRPr="00D6239F">
        <w:t xml:space="preserve"> </w:t>
      </w:r>
      <w:r>
        <w:t>is</w:t>
      </w:r>
      <w:r w:rsidRPr="00D6239F">
        <w:t xml:space="preserve"> assessed and awarded on a national and international level (e.g., "European Business Awards for the Environment" </w:t>
      </w:r>
      <w:sdt>
        <w:sdtPr>
          <w:alias w:val="To edit, see citavi.com/edit"/>
          <w:tag w:val="CitaviPlaceholder#cc5cff75-c2ce-48a1-8f9f-d9b65ed69f08"/>
          <w:id w:val="2127507050"/>
          <w:placeholder>
            <w:docPart w:val="2F673A10792E423EBE59DB57D7BF81FC"/>
          </w:placeholder>
        </w:sdtPr>
        <w:sdtContent>
          <w:r w:rsidRPr="00D6239F">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lYy5ldXJvcGEuZXUvZW52aXJvbm1lbnQvYXdhcmRzL2Fib3V0X2ViYWUuaHRtbCIsIlVyaVN0cmluZyI6Imh0dHBzOi8vZWMuZXVyb3BhLmV1L2Vudmlyb25tZW50L2F3YXJkcy9hYm91dF9lYmFlLmh0bWw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}</w:instrText>
          </w:r>
          <w:r w:rsidRPr="00D6239F">
            <w:fldChar w:fldCharType="separate"/>
          </w:r>
          <w:r w:rsidR="00792D49">
            <w:t>[16]</w:t>
          </w:r>
          <w:r w:rsidRPr="00D6239F">
            <w:fldChar w:fldCharType="end"/>
          </w:r>
        </w:sdtContent>
      </w:sdt>
      <w:r w:rsidRPr="00D6239F">
        <w:t>).</w:t>
      </w:r>
    </w:p>
    <w:p w14:paraId="78B35B96" w14:textId="21AC1783" w:rsidR="0075354E" w:rsidRPr="00D6239F" w:rsidRDefault="0075354E" w:rsidP="0075354E">
      <w:pPr>
        <w:pStyle w:val="Listenabsatz"/>
        <w:numPr>
          <w:ilvl w:val="0"/>
          <w:numId w:val="14"/>
        </w:numPr>
        <w:shd w:val="clear" w:color="auto" w:fill="FFFFFF"/>
        <w:spacing w:line="256" w:lineRule="auto"/>
      </w:pPr>
      <w:r w:rsidRPr="00874BC5">
        <w:rPr>
          <w:i/>
          <w:iCs/>
        </w:rPr>
        <w:t>Public information campaigns</w:t>
      </w:r>
      <w:r w:rsidRPr="00D6239F">
        <w:t xml:space="preserve"> are organized by public actors or groups </w:t>
      </w:r>
      <w:r>
        <w:t xml:space="preserve">(e.g., Greenpeace) </w:t>
      </w:r>
      <w:r w:rsidRPr="00D6239F">
        <w:t xml:space="preserve">to increase awareness and </w:t>
      </w:r>
      <w:r>
        <w:t>pressure</w:t>
      </w:r>
      <w:r w:rsidRPr="00D6239F">
        <w:t xml:space="preserve"> governments and industry groups </w:t>
      </w:r>
      <w:r>
        <w:t>regarding</w:t>
      </w:r>
      <w:r w:rsidRPr="00D6239F">
        <w:t xml:space="preserve"> environmental topics and concerns </w:t>
      </w:r>
      <w:sdt>
        <w:sdtPr>
          <w:alias w:val="To edit, see citavi.com/edit"/>
          <w:tag w:val="CitaviPlaceholder#0e78ed16-4e8c-4d20-8644-c71faac367c6"/>
          <w:id w:val="-382636847"/>
          <w:placeholder>
            <w:docPart w:val="2F673A10792E423EBE59DB57D7BF81FC"/>
          </w:placeholder>
        </w:sdtPr>
        <w:sdtContent>
          <w:r w:rsidRPr="00D6239F">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YjhiOTdmLWI5NTktNDNlNy1hNzBiLTZmM2E1YjZlZTgwNyIsIlJhbmdlTGVuZ3RoIjo0LCJSZWZlcmVuY2VJZCI6IjdiYjA4MGNiLTQ1NWEtNGI4NS1hYjhlLTgwNTMwNWViNWNh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}</w:instrText>
          </w:r>
          <w:r w:rsidRPr="00D6239F">
            <w:fldChar w:fldCharType="separate"/>
          </w:r>
          <w:r w:rsidR="00792D49">
            <w:t>[26]</w:t>
          </w:r>
          <w:r w:rsidRPr="00D6239F">
            <w:fldChar w:fldCharType="end"/>
          </w:r>
        </w:sdtContent>
      </w:sdt>
      <w:r w:rsidRPr="00D6239F">
        <w:t>. These campaigns can lead to public movements and demonstrations.</w:t>
      </w:r>
    </w:p>
    <w:p w14:paraId="13CD8221" w14:textId="2319C870" w:rsidR="0075354E" w:rsidRPr="00D6239F" w:rsidRDefault="0075354E" w:rsidP="0075354E">
      <w:pPr>
        <w:pStyle w:val="Listenabsatz"/>
        <w:numPr>
          <w:ilvl w:val="0"/>
          <w:numId w:val="14"/>
        </w:numPr>
        <w:shd w:val="clear" w:color="auto" w:fill="FFFFFF"/>
        <w:spacing w:line="256" w:lineRule="auto"/>
      </w:pPr>
      <w:r w:rsidRPr="00874BC5">
        <w:rPr>
          <w:i/>
          <w:iCs/>
        </w:rPr>
        <w:t>Public voluntary schemes</w:t>
      </w:r>
      <w:r w:rsidRPr="00D6239F">
        <w:t xml:space="preserve"> refer to </w:t>
      </w:r>
      <w:r>
        <w:t>the</w:t>
      </w:r>
      <w:r w:rsidRPr="00D6239F">
        <w:t xml:space="preserve"> voluntary adoption and deployment of standards, targets, and reporting for companies created by public authorities</w:t>
      </w:r>
      <w:r>
        <w:t xml:space="preserve"> or industry groups</w:t>
      </w:r>
      <w:r w:rsidRPr="00D6239F">
        <w:t>.</w:t>
      </w:r>
      <w:r>
        <w:t xml:space="preserve"> I</w:t>
      </w:r>
      <w:r w:rsidRPr="00D6239F">
        <w:t xml:space="preserve">nformation is open to the public and provides a high degree of transparency </w:t>
      </w:r>
      <w:sdt>
        <w:sdtPr>
          <w:alias w:val="To edit, see citavi.com/edit"/>
          <w:tag w:val="CitaviPlaceholder#5eb13294-bd71-46a1-b6ef-f44f3d47b0f1"/>
          <w:id w:val="-702474199"/>
          <w:placeholder>
            <w:docPart w:val="2F673A10792E423EBE59DB57D7BF81FC"/>
          </w:placeholder>
        </w:sdtPr>
        <w:sdtContent>
          <w:r w:rsidRPr="00D6239F">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YTkxMmE4LTkwMDctNDQ4NS1iYjFhLTc5MWUwNGU1NjlhOCIsIlJhbmdlTGVuZ3RoIjo0LCJSZWZlcmVuY2VJZCI6IjQ5Njc2OTE5LWRhYmUtNDA3ZC04OTcwLWY2YTVkYjA1Yzhm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Y2xpbWF0ZXBvbGljeWluZm9odWIuZXUvbm9uLW1hcmtldC1iYXNlZC1jbGltYXRlLXBvbGljeS1pbnN0cnVtZW50cyIsIlVyaVN0cmluZyI6Imh0dHBzOi8vY2xpbWF0ZXBvbGljeWluZm9odWIuZXUvbm9uLW1hcmtldC1iYXNlZC1jbGltYXRlLXBvbGljeS1pbnN0cnVtZW50c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}</w:instrText>
          </w:r>
          <w:r w:rsidRPr="00D6239F">
            <w:fldChar w:fldCharType="separate"/>
          </w:r>
          <w:r w:rsidR="00792D49">
            <w:t>[41]</w:t>
          </w:r>
          <w:r w:rsidRPr="00D6239F">
            <w:fldChar w:fldCharType="end"/>
          </w:r>
        </w:sdtContent>
      </w:sdt>
      <w:r w:rsidRPr="00D6239F">
        <w:t xml:space="preserve">. For </w:t>
      </w:r>
      <w:r w:rsidRPr="00D6239F">
        <w:lastRenderedPageBreak/>
        <w:t xml:space="preserve">example, the eco-management and audit scheme provides reporting templates about the company's environmental activities </w:t>
      </w:r>
      <w:sdt>
        <w:sdtPr>
          <w:alias w:val="To edit, see citavi.com/edit"/>
          <w:tag w:val="CitaviPlaceholder#b6da19ce-e81e-4799-913b-1f2e5747229f"/>
          <w:id w:val="454304566"/>
          <w:placeholder>
            <w:docPart w:val="2F673A10792E423EBE59DB57D7BF81FC"/>
          </w:placeholder>
        </w:sdtPr>
        <w:sdtContent>
          <w:r w:rsidRPr="00D6239F">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lYy5ldXJvcGEuZXUvZW52aXJvbm1lbnQvZW1hcy9pbmRleF9lbi5odG0iLCJVcmlTdHJpbmciOiJodHRwczovL2VjLmV1cm9wYS5ldS9lbnZpcm9ubWVudC9lbWFzL2luZGV4X2VuLmh0bS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}</w:instrText>
          </w:r>
          <w:r w:rsidRPr="00D6239F">
            <w:fldChar w:fldCharType="separate"/>
          </w:r>
          <w:r w:rsidR="00792D49">
            <w:t>[19]</w:t>
          </w:r>
          <w:r w:rsidRPr="00D6239F">
            <w:fldChar w:fldCharType="end"/>
          </w:r>
        </w:sdtContent>
      </w:sdt>
      <w:r w:rsidRPr="00D6239F">
        <w:t>.</w:t>
      </w:r>
    </w:p>
    <w:p w14:paraId="725A2448" w14:textId="4C3DE7B4" w:rsidR="00B92498" w:rsidRPr="00E3634A" w:rsidRDefault="00B92498" w:rsidP="006F5474"/>
    <w:p w14:paraId="5277FBB4" w14:textId="62F4F7DC" w:rsidR="00D76733" w:rsidRPr="00E3634A" w:rsidRDefault="004D39EF" w:rsidP="00792D49">
      <w:pPr>
        <w:pStyle w:val="berschrift1"/>
      </w:pPr>
      <w:bookmarkStart w:id="36" w:name="_Toc95735176"/>
      <w:bookmarkStart w:id="37" w:name="_Toc103269553"/>
      <w:r w:rsidRPr="00E3634A">
        <w:t>Road Transport Assessment Statistics</w:t>
      </w:r>
      <w:bookmarkEnd w:id="36"/>
      <w:bookmarkEnd w:id="37"/>
    </w:p>
    <w:p w14:paraId="408F7DBD" w14:textId="77777777" w:rsidR="00B928CB" w:rsidRPr="00E3634A" w:rsidRDefault="00B928CB" w:rsidP="00792D49">
      <w:pPr>
        <w:pStyle w:val="berschrift2"/>
      </w:pPr>
      <w:bookmarkStart w:id="38" w:name="_Toc95735177"/>
      <w:bookmarkStart w:id="39" w:name="_Toc103269554"/>
      <w:r w:rsidRPr="00E3634A">
        <w:t>Specific emissions from passenger cars</w:t>
      </w:r>
      <w:bookmarkEnd w:id="38"/>
      <w:bookmarkEnd w:id="39"/>
    </w:p>
    <w:p w14:paraId="5BD790A1" w14:textId="77777777" w:rsidR="00B928CB" w:rsidRPr="00E3634A" w:rsidRDefault="00B928CB" w:rsidP="00927CD3">
      <w:pPr>
        <w:keepNext/>
        <w:jc w:val="center"/>
      </w:pPr>
      <w:r w:rsidRPr="00E3634A">
        <w:rPr>
          <w:noProof/>
        </w:rPr>
        <w:drawing>
          <wp:inline distT="0" distB="0" distL="0" distR="0" wp14:anchorId="169F5441" wp14:editId="796FF935">
            <wp:extent cx="3960000" cy="2880000"/>
            <wp:effectExtent l="0" t="0" r="2540" b="0"/>
            <wp:docPr id="98" name="Chart 98">
              <a:extLst xmlns:a="http://schemas.openxmlformats.org/drawingml/2006/main">
                <a:ext uri="{FF2B5EF4-FFF2-40B4-BE49-F238E27FC236}">
                  <a16:creationId xmlns:a16="http://schemas.microsoft.com/office/drawing/2014/main" id="{AF24DDC8-DA0C-42E3-8037-6F81FC1E5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7D44993" w14:textId="6DCDEFCB" w:rsidR="00B928CB" w:rsidRPr="00E3634A" w:rsidRDefault="00B928CB" w:rsidP="006F5474">
      <w:pPr>
        <w:pStyle w:val="Beschriftung"/>
      </w:pPr>
      <w:bookmarkStart w:id="40" w:name="_Ref90500357"/>
      <w:bookmarkStart w:id="41" w:name="_Toc95734031"/>
      <w:r w:rsidRPr="00E3634A">
        <w:t xml:space="preserve">SM </w:t>
      </w:r>
      <w:r w:rsidRPr="00E3634A">
        <w:fldChar w:fldCharType="begin"/>
      </w:r>
      <w:r w:rsidRPr="00E3634A">
        <w:instrText xml:space="preserve"> SEQ SM \* ARABIC </w:instrText>
      </w:r>
      <w:r w:rsidRPr="00E3634A">
        <w:fldChar w:fldCharType="separate"/>
      </w:r>
      <w:r w:rsidR="00E949BA">
        <w:rPr>
          <w:noProof/>
        </w:rPr>
        <w:t>2</w:t>
      </w:r>
      <w:r w:rsidRPr="00E3634A">
        <w:fldChar w:fldCharType="end"/>
      </w:r>
      <w:bookmarkEnd w:id="40"/>
      <w:r w:rsidRPr="00E3634A">
        <w:t xml:space="preserve">: Specific emissions from passenger cars over time </w:t>
      </w:r>
      <w:sdt>
        <w:sdtPr>
          <w:alias w:val="To edit, see citavi.com/edit"/>
          <w:tag w:val="CitaviPlaceholder#4dd82e61-a370-4e19-b2f5-9d8521fbfa6c"/>
          <w:id w:val="26921846"/>
          <w:placeholder>
            <w:docPart w:val="DB9EF3758D584F90B359E688ACAFDB18"/>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nVtd2VsdGJ1bmRlc2FtdC5kZS9kYXRlbi92ZXJrZWhyL2VtaXNzaW9uZW4tZGVzLXZlcmtlaHJzIy1kYXMtbWVoci1hbi1wa3ctdmVya2Voci1oZWJ0LWRlbi1mb3J0c2Nocml0dC1hdWYiLCJVcmlTdHJpbmciOiJodHRwczovL3d3dy51bXdlbHRidW5kZXNhbXQuZGUvZGF0ZW4vdmVya2Voci9lbWlzc2lvbmVuLWRlcy12ZXJrZWhycyMtZGFzLW1laHItYW4tcGt3LXZlcmtlaHItaGVidC1kZW4tZm9ydHNjaHJpdHQtYXVm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}</w:instrText>
          </w:r>
          <w:r w:rsidRPr="00E3634A">
            <w:fldChar w:fldCharType="separate"/>
          </w:r>
          <w:r w:rsidR="00792D49">
            <w:t>[56]</w:t>
          </w:r>
          <w:r w:rsidRPr="00E3634A">
            <w:fldChar w:fldCharType="end"/>
          </w:r>
        </w:sdtContent>
      </w:sdt>
      <w:bookmarkEnd w:id="41"/>
    </w:p>
    <w:p w14:paraId="26178B7C" w14:textId="77777777" w:rsidR="00B928CB" w:rsidRPr="00E3634A" w:rsidRDefault="00B928CB" w:rsidP="00792D49">
      <w:pPr>
        <w:pStyle w:val="berschrift2"/>
      </w:pPr>
      <w:bookmarkStart w:id="42" w:name="_Toc95735178"/>
      <w:bookmarkStart w:id="43" w:name="_Toc103269555"/>
      <w:r w:rsidRPr="00E3634A">
        <w:t>Detailed Evaluation of passenger car taxation in Germany</w:t>
      </w:r>
      <w:bookmarkEnd w:id="42"/>
      <w:bookmarkEnd w:id="43"/>
    </w:p>
    <w:p w14:paraId="704EC9EB" w14:textId="77777777" w:rsidR="00B928CB" w:rsidRPr="00E3634A" w:rsidRDefault="00B928CB" w:rsidP="006F5474">
      <w:pPr>
        <w:pStyle w:val="Listenabsatz"/>
        <w:numPr>
          <w:ilvl w:val="0"/>
          <w:numId w:val="30"/>
        </w:numPr>
        <w:rPr>
          <w:rFonts w:cs="Arial"/>
          <w:sz w:val="18"/>
          <w:szCs w:val="18"/>
        </w:rPr>
      </w:pPr>
      <w:r w:rsidRPr="00E3634A">
        <w:rPr>
          <w:rFonts w:cs="Arial"/>
          <w:sz w:val="18"/>
          <w:szCs w:val="18"/>
        </w:rPr>
        <w:t>Tax system until 2009 based on engine displacement, engine type, and Euro standard - the poorer the exhaust quality, the higher the tax per 100 cubic centimeters or part thereof of engine capacity</w:t>
      </w:r>
    </w:p>
    <w:p w14:paraId="19A52D37" w14:textId="0A1C6A52" w:rsidR="00B928CB" w:rsidRPr="00E3634A" w:rsidRDefault="00B928CB" w:rsidP="006F5474">
      <w:pPr>
        <w:pStyle w:val="Listenabsatz"/>
        <w:numPr>
          <w:ilvl w:val="0"/>
          <w:numId w:val="30"/>
        </w:numPr>
        <w:rPr>
          <w:rFonts w:cs="Arial"/>
          <w:sz w:val="18"/>
          <w:szCs w:val="18"/>
        </w:rPr>
      </w:pPr>
      <w:r w:rsidRPr="00E3634A">
        <w:rPr>
          <w:rFonts w:cs="Arial"/>
          <w:sz w:val="18"/>
          <w:szCs w:val="18"/>
        </w:rPr>
        <w:t xml:space="preserve">Reformation of the tax system in 2009 – integration of </w:t>
      </w:r>
      <w:r w:rsidR="00F17FE9" w:rsidRPr="00E3634A">
        <w:rPr>
          <w:rFonts w:cs="Arial"/>
          <w:sz w:val="18"/>
          <w:szCs w:val="18"/>
        </w:rPr>
        <w:t>CO</w:t>
      </w:r>
      <w:r w:rsidR="00F17FE9" w:rsidRPr="00E3634A">
        <w:rPr>
          <w:rFonts w:cs="Arial"/>
          <w:sz w:val="18"/>
          <w:szCs w:val="18"/>
          <w:vertAlign w:val="subscript"/>
        </w:rPr>
        <w:t>2</w:t>
      </w:r>
      <w:r w:rsidRPr="00E3634A">
        <w:rPr>
          <w:rFonts w:cs="Arial"/>
          <w:sz w:val="18"/>
          <w:szCs w:val="18"/>
        </w:rPr>
        <w:t>-emissions from test-cycle as cost-driver</w:t>
      </w:r>
    </w:p>
    <w:p w14:paraId="70C45FBC" w14:textId="15DDE3E2" w:rsidR="00B928CB" w:rsidRPr="00E3634A" w:rsidRDefault="00B928CB" w:rsidP="006F5474">
      <w:pPr>
        <w:pStyle w:val="Listenabsatz"/>
        <w:numPr>
          <w:ilvl w:val="0"/>
          <w:numId w:val="30"/>
        </w:numPr>
        <w:rPr>
          <w:rFonts w:cs="Arial"/>
          <w:sz w:val="18"/>
          <w:szCs w:val="18"/>
        </w:rPr>
      </w:pPr>
      <w:r w:rsidRPr="00E3634A">
        <w:rPr>
          <w:rFonts w:cs="Arial"/>
          <w:sz w:val="18"/>
          <w:szCs w:val="18"/>
        </w:rPr>
        <w:t>According to the 2020 report "</w:t>
      </w:r>
      <w:r w:rsidR="00F17FE9" w:rsidRPr="00E3634A">
        <w:rPr>
          <w:rFonts w:cs="Arial"/>
          <w:sz w:val="18"/>
          <w:szCs w:val="18"/>
        </w:rPr>
        <w:t>CO</w:t>
      </w:r>
      <w:r w:rsidR="00F17FE9" w:rsidRPr="00E3634A">
        <w:rPr>
          <w:rFonts w:cs="Arial"/>
          <w:sz w:val="18"/>
          <w:szCs w:val="18"/>
          <w:vertAlign w:val="subscript"/>
        </w:rPr>
        <w:t>2</w:t>
      </w:r>
      <w:r w:rsidRPr="00E3634A">
        <w:rPr>
          <w:rFonts w:cs="Arial"/>
          <w:sz w:val="18"/>
          <w:szCs w:val="18"/>
        </w:rPr>
        <w:t xml:space="preserve"> -Based Motor Car Taxes in the European Union," 24 EU nations levy vehicle taxes that are partially or entirely based on </w:t>
      </w:r>
      <w:r w:rsidR="00F17FE9" w:rsidRPr="00E3634A">
        <w:rPr>
          <w:rFonts w:cs="Arial"/>
          <w:sz w:val="18"/>
          <w:szCs w:val="18"/>
        </w:rPr>
        <w:t>CO</w:t>
      </w:r>
      <w:r w:rsidR="00F17FE9" w:rsidRPr="00E3634A">
        <w:rPr>
          <w:rFonts w:cs="Arial"/>
          <w:sz w:val="18"/>
          <w:szCs w:val="18"/>
          <w:vertAlign w:val="subscript"/>
        </w:rPr>
        <w:t>2</w:t>
      </w:r>
      <w:r w:rsidRPr="00E3634A">
        <w:rPr>
          <w:rFonts w:cs="Arial"/>
          <w:sz w:val="18"/>
          <w:szCs w:val="18"/>
        </w:rPr>
        <w:t xml:space="preserve"> emissions and fuel usage. </w:t>
      </w:r>
      <w:sdt>
        <w:sdtPr>
          <w:rPr>
            <w:rFonts w:cs="Arial"/>
            <w:sz w:val="18"/>
            <w:szCs w:val="18"/>
          </w:rPr>
          <w:alias w:val="Don't edit this field"/>
          <w:tag w:val="CitaviPlaceholder#a4595350-cb0a-444a-a771-4329ef30b23f"/>
          <w:id w:val="2094663054"/>
          <w:placeholder>
            <w:docPart w:val="E93ED970CA6343EA976DB399B44A8AB6"/>
          </w:placeholder>
        </w:sdtPr>
        <w:sdtEndPr/>
        <w:sdtContent>
          <w:r w:rsidRPr="00E3634A">
            <w:rPr>
              <w:rFonts w:cs="Arial"/>
              <w:sz w:val="18"/>
              <w:szCs w:val="18"/>
            </w:rPr>
            <w:fldChar w:fldCharType="begin"/>
          </w:r>
          <w:r w:rsidR="00792D49">
            <w:rPr>
              <w:rFonts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}</w:instrText>
          </w:r>
          <w:r w:rsidRPr="00E3634A">
            <w:rPr>
              <w:rFonts w:cs="Arial"/>
              <w:sz w:val="18"/>
              <w:szCs w:val="18"/>
            </w:rPr>
            <w:fldChar w:fldCharType="separate"/>
          </w:r>
          <w:r w:rsidR="00792D49">
            <w:rPr>
              <w:rFonts w:cs="Arial"/>
              <w:sz w:val="18"/>
              <w:szCs w:val="18"/>
            </w:rPr>
            <w:t>[15]</w:t>
          </w:r>
          <w:r w:rsidRPr="00E3634A">
            <w:rPr>
              <w:rFonts w:cs="Arial"/>
              <w:sz w:val="18"/>
              <w:szCs w:val="18"/>
            </w:rPr>
            <w:fldChar w:fldCharType="end"/>
          </w:r>
        </w:sdtContent>
      </w:sdt>
    </w:p>
    <w:p w14:paraId="38999773" w14:textId="72B7BDC5" w:rsidR="00B928CB" w:rsidRPr="00E3634A" w:rsidRDefault="00B928CB" w:rsidP="006F5474">
      <w:pPr>
        <w:pStyle w:val="Listenabsatz"/>
        <w:numPr>
          <w:ilvl w:val="0"/>
          <w:numId w:val="30"/>
        </w:numPr>
        <w:rPr>
          <w:rFonts w:cs="Arial"/>
          <w:sz w:val="18"/>
          <w:szCs w:val="18"/>
        </w:rPr>
      </w:pPr>
      <w:r w:rsidRPr="00E3634A">
        <w:rPr>
          <w:rFonts w:cs="Arial"/>
          <w:sz w:val="18"/>
          <w:szCs w:val="18"/>
        </w:rPr>
        <w:t xml:space="preserve">In France, Germany, and the UK, the tax gap between </w:t>
      </w:r>
      <w:r w:rsidR="00F17FE9" w:rsidRPr="00E3634A">
        <w:rPr>
          <w:rFonts w:cs="Arial"/>
          <w:sz w:val="18"/>
          <w:szCs w:val="18"/>
        </w:rPr>
        <w:t>CO</w:t>
      </w:r>
      <w:r w:rsidR="00F17FE9" w:rsidRPr="00E3634A">
        <w:rPr>
          <w:rFonts w:cs="Arial"/>
          <w:sz w:val="18"/>
          <w:szCs w:val="18"/>
          <w:vertAlign w:val="subscript"/>
        </w:rPr>
        <w:t>2</w:t>
      </w:r>
      <w:r w:rsidRPr="00E3634A">
        <w:rPr>
          <w:rFonts w:cs="Arial"/>
          <w:sz w:val="18"/>
          <w:szCs w:val="18"/>
        </w:rPr>
        <w:t xml:space="preserve"> and high </w:t>
      </w:r>
      <w:r w:rsidR="00F17FE9" w:rsidRPr="00E3634A">
        <w:rPr>
          <w:rFonts w:cs="Arial"/>
          <w:sz w:val="18"/>
          <w:szCs w:val="18"/>
        </w:rPr>
        <w:t>CO</w:t>
      </w:r>
      <w:r w:rsidR="00F17FE9" w:rsidRPr="00E3634A">
        <w:rPr>
          <w:rFonts w:cs="Arial"/>
          <w:sz w:val="18"/>
          <w:szCs w:val="18"/>
          <w:vertAlign w:val="subscript"/>
        </w:rPr>
        <w:t>2</w:t>
      </w:r>
      <w:r w:rsidRPr="00E3634A">
        <w:rPr>
          <w:rFonts w:cs="Arial"/>
          <w:sz w:val="18"/>
          <w:szCs w:val="18"/>
        </w:rPr>
        <w:t xml:space="preserve"> vehicles is relatively low between 2014 and 2018, whereas the Netherlands and Norway offer better four-year tax breaks. </w:t>
      </w:r>
      <w:sdt>
        <w:sdtPr>
          <w:rPr>
            <w:rFonts w:cs="Arial"/>
            <w:sz w:val="18"/>
            <w:szCs w:val="18"/>
          </w:rPr>
          <w:alias w:val="Don't edit this field"/>
          <w:tag w:val="CitaviPlaceholder#82fe698f-e835-4704-bb68-73ae678606c7"/>
          <w:id w:val="1035700644"/>
          <w:placeholder>
            <w:docPart w:val="B96CCE5A17354FEBA5330D64253BA7C3"/>
          </w:placeholder>
        </w:sdtPr>
        <w:sdtEndPr/>
        <w:sdtContent>
          <w:r w:rsidRPr="00E3634A">
            <w:rPr>
              <w:rFonts w:cs="Arial"/>
              <w:sz w:val="18"/>
              <w:szCs w:val="18"/>
            </w:rPr>
            <w:fldChar w:fldCharType="begin"/>
          </w:r>
          <w:r w:rsidR="00792D49">
            <w:rPr>
              <w:rFonts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1OGE4ODIzLTg3NDAtNGUyNy1hZWYxLTE1YjdlNTc2M2QxZSIsIlJhbmdlTGVuZ3RoIjo0LCJSZWZlcmVuY2VJZCI6ImVhMmI1ZjlkLTY5MTUtNDIxYS04YWQyLTk1Y2MxNGY1MzI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}</w:instrText>
          </w:r>
          <w:r w:rsidRPr="00E3634A">
            <w:rPr>
              <w:rFonts w:cs="Arial"/>
              <w:sz w:val="18"/>
              <w:szCs w:val="18"/>
            </w:rPr>
            <w:fldChar w:fldCharType="separate"/>
          </w:r>
          <w:r w:rsidR="00792D49">
            <w:rPr>
              <w:rFonts w:cs="Arial"/>
              <w:sz w:val="18"/>
              <w:szCs w:val="18"/>
            </w:rPr>
            <w:t>[62]</w:t>
          </w:r>
          <w:r w:rsidRPr="00E3634A">
            <w:rPr>
              <w:rFonts w:cs="Arial"/>
              <w:sz w:val="18"/>
              <w:szCs w:val="18"/>
            </w:rPr>
            <w:fldChar w:fldCharType="end"/>
          </w:r>
        </w:sdtContent>
      </w:sdt>
    </w:p>
    <w:p w14:paraId="7753DCD5" w14:textId="5A400522" w:rsidR="00B928CB" w:rsidRPr="00E3634A" w:rsidRDefault="00B928CB" w:rsidP="006F5474">
      <w:pPr>
        <w:pStyle w:val="Listenabsatz"/>
        <w:numPr>
          <w:ilvl w:val="0"/>
          <w:numId w:val="30"/>
        </w:numPr>
        <w:rPr>
          <w:rFonts w:cs="Arial"/>
          <w:sz w:val="18"/>
          <w:szCs w:val="18"/>
        </w:rPr>
      </w:pPr>
      <w:r w:rsidRPr="00E3634A">
        <w:rPr>
          <w:rFonts w:cs="Arial"/>
          <w:sz w:val="18"/>
          <w:szCs w:val="18"/>
        </w:rPr>
        <w:t xml:space="preserve">The VAT rate was reduced from 19 percent to 16 percent in the second half of 2020, which lowers the acquisition costs for low-emission vehicles in general. A one-off premium for electric vehicles, on the other hand, drastically reduces acquisition costs. </w:t>
      </w:r>
      <w:sdt>
        <w:sdtPr>
          <w:rPr>
            <w:rFonts w:cs="Arial"/>
            <w:sz w:val="18"/>
            <w:szCs w:val="18"/>
          </w:rPr>
          <w:alias w:val="Don't edit this field"/>
          <w:tag w:val="CitaviPlaceholder#26e99ce6-40ab-4679-aad2-8f487a6164c9"/>
          <w:id w:val="-445856823"/>
          <w:placeholder>
            <w:docPart w:val="FB3C69D40ED44F9B97162DB466BAC25F"/>
          </w:placeholder>
        </w:sdtPr>
        <w:sdtEndPr/>
        <w:sdtContent>
          <w:r w:rsidRPr="00E3634A">
            <w:rPr>
              <w:rFonts w:cs="Arial"/>
              <w:sz w:val="18"/>
              <w:szCs w:val="18"/>
            </w:rPr>
            <w:fldChar w:fldCharType="begin"/>
          </w:r>
          <w:r w:rsidR="00792D49">
            <w:rPr>
              <w:rFonts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}</w:instrText>
          </w:r>
          <w:r w:rsidRPr="00E3634A">
            <w:rPr>
              <w:rFonts w:cs="Arial"/>
              <w:sz w:val="18"/>
              <w:szCs w:val="18"/>
            </w:rPr>
            <w:fldChar w:fldCharType="separate"/>
          </w:r>
          <w:r w:rsidR="00792D49">
            <w:rPr>
              <w:rFonts w:cs="Arial"/>
              <w:sz w:val="18"/>
              <w:szCs w:val="18"/>
            </w:rPr>
            <w:t>[25]</w:t>
          </w:r>
          <w:r w:rsidRPr="00E3634A">
            <w:rPr>
              <w:rFonts w:cs="Arial"/>
              <w:sz w:val="18"/>
              <w:szCs w:val="18"/>
            </w:rPr>
            <w:fldChar w:fldCharType="end"/>
          </w:r>
        </w:sdtContent>
      </w:sdt>
    </w:p>
    <w:p w14:paraId="674BD136" w14:textId="19D11259" w:rsidR="00B928CB" w:rsidRPr="00E3634A" w:rsidRDefault="00B928CB" w:rsidP="006F5474">
      <w:pPr>
        <w:pStyle w:val="Listenabsatz"/>
        <w:numPr>
          <w:ilvl w:val="0"/>
          <w:numId w:val="30"/>
        </w:numPr>
        <w:rPr>
          <w:rFonts w:cs="Arial"/>
          <w:sz w:val="18"/>
          <w:szCs w:val="18"/>
        </w:rPr>
      </w:pPr>
      <w:r w:rsidRPr="00E3634A">
        <w:rPr>
          <w:rFonts w:cs="Arial"/>
          <w:sz w:val="18"/>
          <w:szCs w:val="18"/>
        </w:rPr>
        <w:t>There has been no significant improvement in diesel emissions from newly manufactured vehicles. This is because actual carbon emissions from new diesel cars have fallen by only 8% since 2000, and actual carbon emissions from new light commercial vehicles have fallen by only 2%.</w:t>
      </w:r>
      <w:sdt>
        <w:sdtPr>
          <w:rPr>
            <w:rFonts w:cs="Arial"/>
            <w:sz w:val="18"/>
            <w:szCs w:val="18"/>
          </w:rPr>
          <w:alias w:val="Don't edit this field"/>
          <w:tag w:val="CitaviPlaceholder#99409732-01df-42e8-99fd-1dde8db72fda"/>
          <w:id w:val="2015021875"/>
          <w:placeholder>
            <w:docPart w:val="AD984FC18D32427CAA746AF52C233EE7"/>
          </w:placeholder>
        </w:sdtPr>
        <w:sdtEndPr/>
        <w:sdtContent>
          <w:r w:rsidRPr="00E3634A">
            <w:rPr>
              <w:rFonts w:cs="Arial"/>
              <w:sz w:val="18"/>
              <w:szCs w:val="18"/>
            </w:rPr>
            <w:fldChar w:fldCharType="begin"/>
          </w:r>
          <w:r w:rsidR="00792D49">
            <w:rPr>
              <w:rFonts w:cs="Arial"/>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iYWNhMDkxLTBkY2QtNDA5MS1iYzA2LTAzZDYxMDQzYzg1MSIsIlJhbmdlTGVuZ3RoIjo0LCJSZWZlcmVuY2VJZCI6IjUyMmEyM2IwLTc0MGEtNDBiZC05YWRjLTRhMDc4OTZkMDdi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V2Vocm1hbm4iLCJQcm90ZWN0ZWQiOmZhbHNlLCJTZXgiOjIsIkNyZWF0ZWRCeSI6Il9Nc2NodSIsIkNyZWF0ZWRPbiI6IjIwMjEtMTAtMjZUMTk6MjY6MDEiLCJNb2RpZmllZEJ5IjoiX01zY2h1IiwiSWQiOiIwYTMxNjFmNS0zYmE0LTRkNmUtOGY4Yi1mOWRiNTcwYmEyMzYiLCJNb2RpZmllZE9uIjoiMjAyMS0xMC0yNlQxOToyNjowMSIsIlByb2plY3QiOnsiJGlkIjoiNSIsIiR0eXBlIjoiU3dpc3NBY2FkZW1pYy5DaXRhdmkuUHJvamVjdCwgU3dpc3NBY2FkZW1pYy5DaXRhdmkifX1dLCJDaXRhdGlvbktleSI6IldlaDE5IiwiQ2l0YXRpb25LZXlVcGRhdGVUeXBlIjowLCJDb2xsYWJvcmF0b3JzIjpbXSwiRGF0ZSI6IjEyIFNlcCAyMDE5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NsZWFuZW5lcmd5d2lyZS5vcmcvbmV3cy9nZXJtYW55cy1lbnZpcm9ubWVudC1hZ2VuY3ktc2F5cy1lbWlzc2lvbnMtbmV3LWRpZXNlbC1jYXJzLXN0aWxsLXRvby1oaWdoIiwiVXJpU3RyaW5nIjoiaHR0cHM6Ly93d3cuY2xlYW5lbmVyZ3l3aXJlLm9yZy9uZXdzL2dlcm1hbnlzLWVudmlyb25tZW50LWFnZW5jeS1zYXlzLWVtaXNzaW9ucy1uZXctZGllc2VsLWNhcnMtc3RpbGwtdG9vLWhpZ2g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}</w:instrText>
          </w:r>
          <w:r w:rsidRPr="00E3634A">
            <w:rPr>
              <w:rFonts w:cs="Arial"/>
              <w:sz w:val="18"/>
              <w:szCs w:val="18"/>
            </w:rPr>
            <w:fldChar w:fldCharType="separate"/>
          </w:r>
          <w:r w:rsidR="00792D49">
            <w:rPr>
              <w:rFonts w:cs="Arial"/>
              <w:sz w:val="18"/>
              <w:szCs w:val="18"/>
            </w:rPr>
            <w:t>[63]</w:t>
          </w:r>
          <w:r w:rsidRPr="00E3634A">
            <w:rPr>
              <w:rFonts w:cs="Arial"/>
              <w:sz w:val="18"/>
              <w:szCs w:val="18"/>
            </w:rPr>
            <w:fldChar w:fldCharType="end"/>
          </w:r>
        </w:sdtContent>
      </w:sdt>
    </w:p>
    <w:p w14:paraId="62A5EBF1" w14:textId="53CE09DF" w:rsidR="00B928CB" w:rsidRPr="00E3634A" w:rsidRDefault="00B928CB" w:rsidP="006F5474">
      <w:pPr>
        <w:pStyle w:val="Beschriftung"/>
      </w:pPr>
      <w:bookmarkStart w:id="44" w:name="_Ref90596005"/>
      <w:bookmarkStart w:id="45" w:name="_Ref86281592"/>
      <w:bookmarkStart w:id="46" w:name="_Toc86281981"/>
      <w:bookmarkStart w:id="47" w:name="_Toc95734032"/>
      <w:r w:rsidRPr="00E3634A">
        <w:t xml:space="preserve">SM </w:t>
      </w:r>
      <w:r w:rsidRPr="00E3634A">
        <w:fldChar w:fldCharType="begin"/>
      </w:r>
      <w:r w:rsidRPr="00E3634A">
        <w:instrText xml:space="preserve"> SEQ SM \* ARABIC </w:instrText>
      </w:r>
      <w:r w:rsidRPr="00E3634A">
        <w:fldChar w:fldCharType="separate"/>
      </w:r>
      <w:r w:rsidR="00E949BA">
        <w:rPr>
          <w:noProof/>
        </w:rPr>
        <w:t>3</w:t>
      </w:r>
      <w:r w:rsidRPr="00E3634A">
        <w:fldChar w:fldCharType="end"/>
      </w:r>
      <w:bookmarkEnd w:id="44"/>
      <w:r w:rsidRPr="00E3634A">
        <w:t xml:space="preserve">: Car taxation system in Germany in 2021 based on </w:t>
      </w:r>
      <w:sdt>
        <w:sdtPr>
          <w:alias w:val="To edit, see citavi.com/edit"/>
          <w:tag w:val="CitaviPlaceholder#41a715bd-40df-4c92-8567-04963c46b6cb"/>
          <w:id w:val="988683997"/>
          <w:placeholder>
            <w:docPart w:val="5153462A952C4CDC9732226862E2ED67"/>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MjkzZTAyLTk2MGUtNGRhNS1iMWExLWFkNjJmMjQxODNhYiIsIlJhbmdlTGVuZ3RoIjo0LCJSZWZlcmVuY2VJZCI6IjVmMDljZDMyLTE0NWMtNDgwNC04NWU2LTZlYjM2ZTJiMWNmMS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ab2xsIiwiUHJvdGVjdGVkIjpmYWxzZSwiU2V4IjowLCJDcmVhdGVkQnkiOiJfTXNjaHUiLCJDcmVhdGVkT24iOiIyMDIxLTA4LTE3VDIwOjA3OjA5IiwiTW9kaWZpZWRCeSI6Il9Nc2NodSIsIklkIjoiZTgwOWNjZDAtODJiNS00ODkwLTg2OGEtNDljM2JlNjA4M2Q1IiwiTW9kaWZpZWRPbiI6IjIwMjEtMDgtMTdUMjA6MDc6MDkiLCJQcm9qZWN0Ijp7IiRpZCI6IjUiLCIkdHlwZSI6IlN3aXNzQWNhZGVtaWMuQ2l0YXZpLlByb2plY3QsIFN3aXNzQWNhZGVtaWMuQ2l0YXZpIn19XSwiQ2l0YXRpb25LZXkiOiJab2w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56b2xsLmRlL0RFL1VudGVybmVobWVuL0tyYWZ0ZmFocnpldWdzdGV1ZXIvU3RldWVyaG9laGUvc3RldWVyaG9laGVfbm9kZS5odG1sO2pzZXNzaW9uaWQ9QUQwQkMyNkQ3NEI4Q0ExQUE3MkE1Qjg0Q0M0MTM4RUMuaW50ZXJuZXQ0MDIjZG9jMjk0ODIyYm9keVRleHQyIiwiVXJpU3RyaW5nIjoiaHR0cHM6Ly93d3cuem9sbC5kZS9ERS9VbnRlcm5laG1lbi9LcmFmdGZhaHJ6ZXVnc3RldWVyL1N0ZXVlcmhvZWhlL3N0ZXVlcmhvZWhlX25vZGUuaHRtbDtqc2Vzc2lvbmlkPUFEMEJDMjZENzRCOENBMUFBNzJBNUI4NENDNDEzOEVDLmludGVybmV0NDAyI2RvYzI5NDgyMmJvZHlUZXh0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}</w:instrText>
          </w:r>
          <w:r w:rsidRPr="00E3634A">
            <w:fldChar w:fldCharType="separate"/>
          </w:r>
          <w:r w:rsidR="00792D49">
            <w:t>[66]</w:t>
          </w:r>
          <w:r w:rsidRPr="00E3634A">
            <w:fldChar w:fldCharType="end"/>
          </w:r>
        </w:sdtContent>
      </w:sdt>
      <w:bookmarkEnd w:id="45"/>
      <w:bookmarkEnd w:id="46"/>
      <w:bookmarkEnd w:id="47"/>
    </w:p>
    <w:tbl>
      <w:tblPr>
        <w:tblW w:w="9303" w:type="dxa"/>
        <w:tblLook w:val="04A0" w:firstRow="1" w:lastRow="0" w:firstColumn="1" w:lastColumn="0" w:noHBand="0" w:noVBand="1"/>
      </w:tblPr>
      <w:tblGrid>
        <w:gridCol w:w="2191"/>
        <w:gridCol w:w="2629"/>
        <w:gridCol w:w="2410"/>
        <w:gridCol w:w="2073"/>
      </w:tblGrid>
      <w:tr w:rsidR="00B928CB" w:rsidRPr="00E3634A" w14:paraId="50B5DE7B" w14:textId="77777777" w:rsidTr="00D471DD">
        <w:trPr>
          <w:trHeight w:val="276"/>
        </w:trPr>
        <w:tc>
          <w:tcPr>
            <w:tcW w:w="2191" w:type="dxa"/>
            <w:tcBorders>
              <w:top w:val="single" w:sz="4" w:space="0" w:color="auto"/>
              <w:left w:val="nil"/>
              <w:bottom w:val="single" w:sz="4" w:space="0" w:color="auto"/>
              <w:right w:val="nil"/>
            </w:tcBorders>
            <w:shd w:val="clear" w:color="auto" w:fill="auto"/>
            <w:noWrap/>
            <w:vAlign w:val="center"/>
            <w:hideMark/>
          </w:tcPr>
          <w:p w14:paraId="125968E6" w14:textId="77777777" w:rsidR="00B928CB" w:rsidRPr="00E3634A" w:rsidRDefault="00B928CB" w:rsidP="00716549">
            <w:pPr>
              <w:spacing w:after="0" w:line="240" w:lineRule="auto"/>
              <w:jc w:val="left"/>
              <w:rPr>
                <w:color w:val="000000"/>
                <w:sz w:val="20"/>
                <w:szCs w:val="18"/>
              </w:rPr>
            </w:pPr>
            <w:r w:rsidRPr="00E3634A">
              <w:rPr>
                <w:color w:val="000000"/>
                <w:sz w:val="20"/>
                <w:szCs w:val="18"/>
              </w:rPr>
              <w:t>Registration</w:t>
            </w:r>
          </w:p>
        </w:tc>
        <w:tc>
          <w:tcPr>
            <w:tcW w:w="2629" w:type="dxa"/>
            <w:tcBorders>
              <w:top w:val="single" w:sz="4" w:space="0" w:color="auto"/>
              <w:left w:val="nil"/>
              <w:bottom w:val="single" w:sz="4" w:space="0" w:color="auto"/>
              <w:right w:val="nil"/>
            </w:tcBorders>
            <w:shd w:val="clear" w:color="auto" w:fill="auto"/>
            <w:noWrap/>
            <w:vAlign w:val="center"/>
            <w:hideMark/>
          </w:tcPr>
          <w:p w14:paraId="0B1A0C0F" w14:textId="77777777" w:rsidR="00B928CB" w:rsidRPr="00E3634A" w:rsidRDefault="00B928CB" w:rsidP="00716549">
            <w:pPr>
              <w:spacing w:after="0" w:line="240" w:lineRule="auto"/>
              <w:jc w:val="left"/>
              <w:rPr>
                <w:color w:val="000000"/>
                <w:sz w:val="20"/>
                <w:szCs w:val="18"/>
              </w:rPr>
            </w:pPr>
            <w:r w:rsidRPr="00E3634A">
              <w:rPr>
                <w:color w:val="000000"/>
                <w:sz w:val="20"/>
                <w:szCs w:val="18"/>
              </w:rPr>
              <w:t>Until 2009</w:t>
            </w:r>
          </w:p>
        </w:tc>
        <w:tc>
          <w:tcPr>
            <w:tcW w:w="2410" w:type="dxa"/>
            <w:tcBorders>
              <w:top w:val="single" w:sz="4" w:space="0" w:color="auto"/>
              <w:left w:val="nil"/>
              <w:bottom w:val="single" w:sz="4" w:space="0" w:color="auto"/>
              <w:right w:val="nil"/>
            </w:tcBorders>
            <w:shd w:val="clear" w:color="auto" w:fill="auto"/>
            <w:noWrap/>
            <w:vAlign w:val="center"/>
            <w:hideMark/>
          </w:tcPr>
          <w:p w14:paraId="014D6063" w14:textId="77777777" w:rsidR="00B928CB" w:rsidRPr="00E3634A" w:rsidRDefault="00B928CB" w:rsidP="00716549">
            <w:pPr>
              <w:spacing w:after="0" w:line="240" w:lineRule="auto"/>
              <w:jc w:val="left"/>
              <w:rPr>
                <w:color w:val="000000"/>
                <w:sz w:val="20"/>
                <w:szCs w:val="18"/>
              </w:rPr>
            </w:pPr>
            <w:r w:rsidRPr="00E3634A">
              <w:rPr>
                <w:color w:val="000000"/>
                <w:sz w:val="20"/>
                <w:szCs w:val="18"/>
              </w:rPr>
              <w:t>2009 - 2021</w:t>
            </w:r>
          </w:p>
        </w:tc>
        <w:tc>
          <w:tcPr>
            <w:tcW w:w="2073" w:type="dxa"/>
            <w:tcBorders>
              <w:top w:val="single" w:sz="4" w:space="0" w:color="auto"/>
              <w:left w:val="nil"/>
              <w:bottom w:val="single" w:sz="4" w:space="0" w:color="auto"/>
              <w:right w:val="nil"/>
            </w:tcBorders>
            <w:shd w:val="clear" w:color="auto" w:fill="auto"/>
            <w:noWrap/>
            <w:vAlign w:val="center"/>
            <w:hideMark/>
          </w:tcPr>
          <w:p w14:paraId="10776DA4" w14:textId="77777777" w:rsidR="00B928CB" w:rsidRPr="00E3634A" w:rsidRDefault="00B928CB" w:rsidP="00716549">
            <w:pPr>
              <w:spacing w:after="0" w:line="240" w:lineRule="auto"/>
              <w:jc w:val="left"/>
              <w:rPr>
                <w:color w:val="000000"/>
                <w:sz w:val="20"/>
                <w:szCs w:val="18"/>
              </w:rPr>
            </w:pPr>
            <w:r w:rsidRPr="00E3634A">
              <w:rPr>
                <w:color w:val="000000"/>
                <w:sz w:val="20"/>
                <w:szCs w:val="18"/>
              </w:rPr>
              <w:t>from 2021</w:t>
            </w:r>
          </w:p>
        </w:tc>
      </w:tr>
      <w:tr w:rsidR="00B928CB" w:rsidRPr="00E3634A" w14:paraId="487E782C" w14:textId="77777777" w:rsidTr="00D471DD">
        <w:trPr>
          <w:trHeight w:val="276"/>
        </w:trPr>
        <w:tc>
          <w:tcPr>
            <w:tcW w:w="2191" w:type="dxa"/>
            <w:tcBorders>
              <w:top w:val="single" w:sz="4" w:space="0" w:color="auto"/>
              <w:left w:val="nil"/>
              <w:bottom w:val="single" w:sz="4" w:space="0" w:color="DBD9D9" w:themeColor="background2" w:themeShade="F2"/>
              <w:right w:val="nil"/>
            </w:tcBorders>
            <w:shd w:val="clear" w:color="auto" w:fill="auto"/>
            <w:noWrap/>
            <w:vAlign w:val="center"/>
            <w:hideMark/>
          </w:tcPr>
          <w:p w14:paraId="6C24F8F9" w14:textId="77777777" w:rsidR="00B928CB" w:rsidRPr="00E3634A" w:rsidRDefault="00B928CB" w:rsidP="00716549">
            <w:pPr>
              <w:spacing w:after="0" w:line="240" w:lineRule="auto"/>
              <w:jc w:val="left"/>
              <w:rPr>
                <w:color w:val="000000"/>
                <w:sz w:val="20"/>
                <w:szCs w:val="18"/>
              </w:rPr>
            </w:pPr>
            <w:r w:rsidRPr="00E3634A">
              <w:rPr>
                <w:color w:val="000000"/>
                <w:sz w:val="20"/>
                <w:szCs w:val="18"/>
              </w:rPr>
              <w:t>Euro Standard</w:t>
            </w:r>
          </w:p>
        </w:tc>
        <w:tc>
          <w:tcPr>
            <w:tcW w:w="2629" w:type="dxa"/>
            <w:tcBorders>
              <w:top w:val="single" w:sz="4" w:space="0" w:color="auto"/>
              <w:left w:val="nil"/>
              <w:bottom w:val="single" w:sz="4" w:space="0" w:color="DBD9D9" w:themeColor="background2" w:themeShade="F2"/>
              <w:right w:val="nil"/>
            </w:tcBorders>
            <w:shd w:val="clear" w:color="auto" w:fill="auto"/>
            <w:noWrap/>
            <w:vAlign w:val="center"/>
            <w:hideMark/>
          </w:tcPr>
          <w:p w14:paraId="61705A59" w14:textId="77777777" w:rsidR="00B928CB" w:rsidRPr="00E3634A" w:rsidRDefault="00B928CB" w:rsidP="00716549">
            <w:pPr>
              <w:spacing w:after="0" w:line="240" w:lineRule="auto"/>
              <w:jc w:val="left"/>
              <w:rPr>
                <w:color w:val="000000"/>
                <w:sz w:val="20"/>
                <w:szCs w:val="18"/>
              </w:rPr>
            </w:pPr>
            <w:r w:rsidRPr="00E3634A">
              <w:rPr>
                <w:color w:val="000000"/>
                <w:sz w:val="20"/>
                <w:szCs w:val="18"/>
              </w:rPr>
              <w:t>Euro 0-3</w:t>
            </w:r>
          </w:p>
        </w:tc>
        <w:tc>
          <w:tcPr>
            <w:tcW w:w="2410" w:type="dxa"/>
            <w:tcBorders>
              <w:top w:val="single" w:sz="4" w:space="0" w:color="auto"/>
              <w:left w:val="nil"/>
              <w:bottom w:val="single" w:sz="4" w:space="0" w:color="DBD9D9" w:themeColor="background2" w:themeShade="F2"/>
              <w:right w:val="nil"/>
            </w:tcBorders>
            <w:shd w:val="clear" w:color="auto" w:fill="auto"/>
            <w:noWrap/>
            <w:vAlign w:val="center"/>
            <w:hideMark/>
          </w:tcPr>
          <w:p w14:paraId="2E46E5C5" w14:textId="77777777" w:rsidR="00B928CB" w:rsidRPr="00E3634A" w:rsidRDefault="00B928CB" w:rsidP="00716549">
            <w:pPr>
              <w:spacing w:after="0" w:line="240" w:lineRule="auto"/>
              <w:jc w:val="left"/>
              <w:rPr>
                <w:color w:val="000000"/>
                <w:sz w:val="20"/>
                <w:szCs w:val="18"/>
              </w:rPr>
            </w:pPr>
            <w:r w:rsidRPr="00E3634A">
              <w:rPr>
                <w:color w:val="000000"/>
                <w:sz w:val="20"/>
                <w:szCs w:val="18"/>
              </w:rPr>
              <w:t>not included</w:t>
            </w:r>
          </w:p>
        </w:tc>
        <w:tc>
          <w:tcPr>
            <w:tcW w:w="2073" w:type="dxa"/>
            <w:tcBorders>
              <w:top w:val="single" w:sz="4" w:space="0" w:color="auto"/>
              <w:left w:val="nil"/>
              <w:bottom w:val="single" w:sz="4" w:space="0" w:color="DBD9D9" w:themeColor="background2" w:themeShade="F2"/>
              <w:right w:val="nil"/>
            </w:tcBorders>
            <w:shd w:val="clear" w:color="auto" w:fill="auto"/>
            <w:noWrap/>
            <w:vAlign w:val="center"/>
            <w:hideMark/>
          </w:tcPr>
          <w:p w14:paraId="70E97D72" w14:textId="77777777" w:rsidR="00B928CB" w:rsidRPr="00E3634A" w:rsidRDefault="00B928CB" w:rsidP="00716549">
            <w:pPr>
              <w:spacing w:after="0" w:line="240" w:lineRule="auto"/>
              <w:jc w:val="left"/>
              <w:rPr>
                <w:color w:val="000000"/>
                <w:sz w:val="20"/>
                <w:szCs w:val="18"/>
              </w:rPr>
            </w:pPr>
            <w:r w:rsidRPr="00E3634A">
              <w:rPr>
                <w:color w:val="000000"/>
                <w:sz w:val="20"/>
                <w:szCs w:val="18"/>
              </w:rPr>
              <w:t>not included</w:t>
            </w:r>
          </w:p>
        </w:tc>
      </w:tr>
      <w:tr w:rsidR="00B928CB" w:rsidRPr="00E3634A" w14:paraId="411D92B2" w14:textId="77777777" w:rsidTr="00D471DD">
        <w:trPr>
          <w:trHeight w:val="553"/>
        </w:trPr>
        <w:tc>
          <w:tcPr>
            <w:tcW w:w="2191" w:type="dxa"/>
            <w:tcBorders>
              <w:top w:val="single" w:sz="4" w:space="0" w:color="DBD9D9" w:themeColor="background2" w:themeShade="F2"/>
              <w:left w:val="nil"/>
              <w:bottom w:val="single" w:sz="4" w:space="0" w:color="DBD9D9" w:themeColor="background2" w:themeShade="F2"/>
              <w:right w:val="nil"/>
            </w:tcBorders>
            <w:shd w:val="clear" w:color="auto" w:fill="auto"/>
            <w:noWrap/>
            <w:vAlign w:val="center"/>
            <w:hideMark/>
          </w:tcPr>
          <w:p w14:paraId="36D51045" w14:textId="77777777" w:rsidR="00B928CB" w:rsidRPr="00E3634A" w:rsidRDefault="00B928CB" w:rsidP="00716549">
            <w:pPr>
              <w:spacing w:after="0" w:line="240" w:lineRule="auto"/>
              <w:jc w:val="left"/>
              <w:rPr>
                <w:color w:val="000000"/>
                <w:sz w:val="20"/>
                <w:szCs w:val="18"/>
              </w:rPr>
            </w:pPr>
            <w:r w:rsidRPr="00E3634A">
              <w:rPr>
                <w:color w:val="000000"/>
                <w:sz w:val="20"/>
                <w:szCs w:val="18"/>
              </w:rPr>
              <w:t>Engine Type</w:t>
            </w:r>
          </w:p>
        </w:tc>
        <w:tc>
          <w:tcPr>
            <w:tcW w:w="2629"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26DDEA34" w14:textId="77777777" w:rsidR="00B928CB" w:rsidRPr="00E3634A" w:rsidRDefault="00B928CB" w:rsidP="00716549">
            <w:pPr>
              <w:spacing w:after="0" w:line="240" w:lineRule="auto"/>
              <w:jc w:val="left"/>
              <w:rPr>
                <w:color w:val="000000"/>
                <w:sz w:val="20"/>
                <w:szCs w:val="18"/>
              </w:rPr>
            </w:pPr>
            <w:r w:rsidRPr="00E3634A">
              <w:rPr>
                <w:color w:val="000000"/>
                <w:sz w:val="20"/>
                <w:szCs w:val="18"/>
              </w:rPr>
              <w:t xml:space="preserve">Gasoline, </w:t>
            </w:r>
            <w:r w:rsidRPr="00E3634A">
              <w:rPr>
                <w:color w:val="000000"/>
                <w:sz w:val="20"/>
                <w:szCs w:val="18"/>
              </w:rPr>
              <w:br/>
              <w:t>Diesel</w:t>
            </w:r>
          </w:p>
        </w:tc>
        <w:tc>
          <w:tcPr>
            <w:tcW w:w="2410"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2A6E9D24" w14:textId="77777777" w:rsidR="00B928CB" w:rsidRPr="00E3634A" w:rsidRDefault="00B928CB" w:rsidP="00716549">
            <w:pPr>
              <w:spacing w:after="0" w:line="240" w:lineRule="auto"/>
              <w:jc w:val="left"/>
              <w:rPr>
                <w:color w:val="000000"/>
                <w:sz w:val="20"/>
                <w:szCs w:val="18"/>
              </w:rPr>
            </w:pPr>
            <w:r w:rsidRPr="00E3634A">
              <w:rPr>
                <w:color w:val="000000"/>
                <w:sz w:val="20"/>
                <w:szCs w:val="18"/>
              </w:rPr>
              <w:t xml:space="preserve">Gasoline, </w:t>
            </w:r>
            <w:r w:rsidRPr="00E3634A">
              <w:rPr>
                <w:color w:val="000000"/>
                <w:sz w:val="20"/>
                <w:szCs w:val="18"/>
              </w:rPr>
              <w:br/>
              <w:t>Diesel</w:t>
            </w:r>
          </w:p>
        </w:tc>
        <w:tc>
          <w:tcPr>
            <w:tcW w:w="2073"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708F3628" w14:textId="77777777" w:rsidR="00B928CB" w:rsidRPr="00E3634A" w:rsidRDefault="00B928CB" w:rsidP="00716549">
            <w:pPr>
              <w:spacing w:after="0" w:line="240" w:lineRule="auto"/>
              <w:jc w:val="left"/>
              <w:rPr>
                <w:color w:val="000000"/>
                <w:sz w:val="20"/>
                <w:szCs w:val="18"/>
              </w:rPr>
            </w:pPr>
            <w:r w:rsidRPr="00E3634A">
              <w:rPr>
                <w:color w:val="000000"/>
                <w:sz w:val="20"/>
                <w:szCs w:val="18"/>
              </w:rPr>
              <w:t xml:space="preserve">Gasoline, </w:t>
            </w:r>
            <w:r w:rsidRPr="00E3634A">
              <w:rPr>
                <w:color w:val="000000"/>
                <w:sz w:val="20"/>
                <w:szCs w:val="18"/>
              </w:rPr>
              <w:br/>
              <w:t>Diesel</w:t>
            </w:r>
          </w:p>
        </w:tc>
      </w:tr>
      <w:tr w:rsidR="00B928CB" w:rsidRPr="00E3634A" w14:paraId="49C1F11B" w14:textId="77777777" w:rsidTr="00D471DD">
        <w:trPr>
          <w:trHeight w:val="1107"/>
        </w:trPr>
        <w:tc>
          <w:tcPr>
            <w:tcW w:w="2191"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26917B60" w14:textId="77777777" w:rsidR="00B928CB" w:rsidRPr="00E3634A" w:rsidRDefault="00B928CB" w:rsidP="00716549">
            <w:pPr>
              <w:spacing w:after="0" w:line="240" w:lineRule="auto"/>
              <w:jc w:val="left"/>
              <w:rPr>
                <w:color w:val="000000"/>
                <w:sz w:val="20"/>
                <w:szCs w:val="18"/>
              </w:rPr>
            </w:pPr>
            <w:r w:rsidRPr="00E3634A">
              <w:rPr>
                <w:color w:val="000000"/>
                <w:sz w:val="20"/>
                <w:szCs w:val="18"/>
              </w:rPr>
              <w:lastRenderedPageBreak/>
              <w:t>Engine Displacement</w:t>
            </w:r>
            <w:r w:rsidRPr="00E3634A">
              <w:rPr>
                <w:color w:val="000000"/>
                <w:sz w:val="20"/>
                <w:szCs w:val="18"/>
              </w:rPr>
              <w:br/>
              <w:t xml:space="preserve"> [per 100cm^3]</w:t>
            </w:r>
          </w:p>
        </w:tc>
        <w:tc>
          <w:tcPr>
            <w:tcW w:w="2629"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3636DB02" w14:textId="71C5AFF8" w:rsidR="00B928CB" w:rsidRPr="00E3634A" w:rsidRDefault="00B928CB" w:rsidP="00716549">
            <w:pPr>
              <w:spacing w:after="0" w:line="240" w:lineRule="auto"/>
              <w:jc w:val="left"/>
              <w:rPr>
                <w:color w:val="000000"/>
                <w:sz w:val="20"/>
                <w:szCs w:val="18"/>
              </w:rPr>
            </w:pPr>
            <w:r w:rsidRPr="00E3634A">
              <w:rPr>
                <w:color w:val="000000"/>
                <w:sz w:val="20"/>
                <w:szCs w:val="18"/>
              </w:rPr>
              <w:t>G: 6.75€ - 25.36€</w:t>
            </w:r>
            <w:r w:rsidRPr="00E3634A">
              <w:rPr>
                <w:color w:val="000000"/>
                <w:sz w:val="20"/>
                <w:szCs w:val="18"/>
              </w:rPr>
              <w:br/>
              <w:t xml:space="preserve">D: 15.44€ - 37.58€ </w:t>
            </w:r>
            <w:r w:rsidRPr="00E3634A">
              <w:rPr>
                <w:color w:val="000000"/>
                <w:sz w:val="20"/>
                <w:szCs w:val="18"/>
              </w:rPr>
              <w:br/>
              <w:t>(determined by Euro standard)</w:t>
            </w:r>
          </w:p>
        </w:tc>
        <w:tc>
          <w:tcPr>
            <w:tcW w:w="2410"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717C99FD" w14:textId="77777777" w:rsidR="00B928CB" w:rsidRPr="00E3634A" w:rsidRDefault="00B928CB" w:rsidP="00716549">
            <w:pPr>
              <w:spacing w:after="0" w:line="240" w:lineRule="auto"/>
              <w:jc w:val="left"/>
              <w:rPr>
                <w:color w:val="000000"/>
                <w:sz w:val="20"/>
                <w:szCs w:val="18"/>
              </w:rPr>
            </w:pPr>
            <w:r w:rsidRPr="00E3634A">
              <w:rPr>
                <w:color w:val="000000"/>
                <w:sz w:val="20"/>
                <w:szCs w:val="18"/>
              </w:rPr>
              <w:t>G: 2€</w:t>
            </w:r>
            <w:r w:rsidRPr="00E3634A">
              <w:rPr>
                <w:color w:val="000000"/>
                <w:sz w:val="20"/>
                <w:szCs w:val="18"/>
              </w:rPr>
              <w:br/>
              <w:t>D: 9.5€</w:t>
            </w:r>
          </w:p>
        </w:tc>
        <w:tc>
          <w:tcPr>
            <w:tcW w:w="2073"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542C7CF0" w14:textId="77777777" w:rsidR="00B928CB" w:rsidRPr="00E3634A" w:rsidRDefault="00B928CB" w:rsidP="00716549">
            <w:pPr>
              <w:spacing w:after="0" w:line="240" w:lineRule="auto"/>
              <w:jc w:val="left"/>
              <w:rPr>
                <w:color w:val="000000"/>
                <w:sz w:val="20"/>
                <w:szCs w:val="18"/>
              </w:rPr>
            </w:pPr>
            <w:r w:rsidRPr="00E3634A">
              <w:rPr>
                <w:color w:val="000000"/>
                <w:sz w:val="20"/>
                <w:szCs w:val="18"/>
              </w:rPr>
              <w:t>G: 2€</w:t>
            </w:r>
            <w:r w:rsidRPr="00E3634A">
              <w:rPr>
                <w:color w:val="000000"/>
                <w:sz w:val="20"/>
                <w:szCs w:val="18"/>
              </w:rPr>
              <w:br/>
              <w:t>D: 9.5€</w:t>
            </w:r>
          </w:p>
        </w:tc>
      </w:tr>
      <w:tr w:rsidR="00B928CB" w:rsidRPr="00E3634A" w14:paraId="50F6C369" w14:textId="77777777" w:rsidTr="00D471DD">
        <w:trPr>
          <w:trHeight w:val="553"/>
        </w:trPr>
        <w:tc>
          <w:tcPr>
            <w:tcW w:w="2191"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304B848F" w14:textId="7651117C" w:rsidR="00B928CB" w:rsidRPr="00E3634A" w:rsidRDefault="00F17FE9" w:rsidP="00716549">
            <w:pPr>
              <w:spacing w:after="0" w:line="240" w:lineRule="auto"/>
              <w:jc w:val="left"/>
              <w:rPr>
                <w:color w:val="000000"/>
                <w:sz w:val="20"/>
                <w:szCs w:val="18"/>
              </w:rPr>
            </w:pPr>
            <w:r w:rsidRPr="00E3634A">
              <w:rPr>
                <w:color w:val="000000"/>
                <w:sz w:val="20"/>
                <w:szCs w:val="18"/>
              </w:rPr>
              <w:t>CO</w:t>
            </w:r>
            <w:r w:rsidRPr="00E3634A">
              <w:rPr>
                <w:color w:val="000000"/>
                <w:sz w:val="20"/>
                <w:szCs w:val="18"/>
                <w:vertAlign w:val="subscript"/>
              </w:rPr>
              <w:t>2</w:t>
            </w:r>
            <w:r w:rsidR="00B928CB" w:rsidRPr="00E3634A">
              <w:rPr>
                <w:color w:val="000000"/>
                <w:sz w:val="20"/>
                <w:szCs w:val="18"/>
              </w:rPr>
              <w:t xml:space="preserve"> - Emissions </w:t>
            </w:r>
            <w:r w:rsidR="00B928CB" w:rsidRPr="00E3634A">
              <w:rPr>
                <w:color w:val="000000"/>
                <w:sz w:val="20"/>
                <w:szCs w:val="18"/>
              </w:rPr>
              <w:br/>
              <w:t>(NEDC/WLTP)</w:t>
            </w:r>
          </w:p>
        </w:tc>
        <w:tc>
          <w:tcPr>
            <w:tcW w:w="2629"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5C291D11" w14:textId="77777777" w:rsidR="00B928CB" w:rsidRPr="00E3634A" w:rsidRDefault="00B928CB" w:rsidP="00716549">
            <w:pPr>
              <w:spacing w:after="0" w:line="240" w:lineRule="auto"/>
              <w:jc w:val="left"/>
              <w:rPr>
                <w:color w:val="000000"/>
                <w:sz w:val="20"/>
                <w:szCs w:val="18"/>
              </w:rPr>
            </w:pPr>
            <w:r w:rsidRPr="00E3634A">
              <w:rPr>
                <w:color w:val="000000"/>
                <w:sz w:val="20"/>
                <w:szCs w:val="18"/>
              </w:rPr>
              <w:t>not included</w:t>
            </w:r>
          </w:p>
        </w:tc>
        <w:tc>
          <w:tcPr>
            <w:tcW w:w="2410"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304CFB14" w14:textId="13038D08" w:rsidR="00B928CB" w:rsidRPr="00E3634A" w:rsidRDefault="00B928CB" w:rsidP="00716549">
            <w:pPr>
              <w:spacing w:after="0" w:line="240" w:lineRule="auto"/>
              <w:jc w:val="left"/>
              <w:rPr>
                <w:color w:val="000000"/>
                <w:sz w:val="20"/>
                <w:szCs w:val="18"/>
              </w:rPr>
            </w:pPr>
            <w:r w:rsidRPr="00E3634A">
              <w:rPr>
                <w:color w:val="000000"/>
                <w:sz w:val="20"/>
                <w:szCs w:val="18"/>
              </w:rPr>
              <w:t>2 €/g</w:t>
            </w:r>
            <w:r w:rsidR="00F17FE9" w:rsidRPr="00E3634A">
              <w:rPr>
                <w:color w:val="000000"/>
                <w:sz w:val="20"/>
                <w:szCs w:val="18"/>
              </w:rPr>
              <w:t>CO</w:t>
            </w:r>
            <w:r w:rsidR="00F17FE9" w:rsidRPr="00E3634A">
              <w:rPr>
                <w:color w:val="000000"/>
                <w:sz w:val="20"/>
                <w:szCs w:val="18"/>
                <w:vertAlign w:val="subscript"/>
              </w:rPr>
              <w:t>2</w:t>
            </w:r>
            <w:r w:rsidRPr="00E3634A">
              <w:rPr>
                <w:color w:val="000000"/>
                <w:sz w:val="20"/>
                <w:szCs w:val="18"/>
              </w:rPr>
              <w:t xml:space="preserve"> above limit</w:t>
            </w:r>
          </w:p>
        </w:tc>
        <w:tc>
          <w:tcPr>
            <w:tcW w:w="2073" w:type="dxa"/>
            <w:tcBorders>
              <w:top w:val="single" w:sz="4" w:space="0" w:color="DBD9D9" w:themeColor="background2" w:themeShade="F2"/>
              <w:left w:val="nil"/>
              <w:bottom w:val="single" w:sz="4" w:space="0" w:color="DBD9D9" w:themeColor="background2" w:themeShade="F2"/>
              <w:right w:val="nil"/>
            </w:tcBorders>
            <w:shd w:val="clear" w:color="auto" w:fill="auto"/>
            <w:vAlign w:val="center"/>
            <w:hideMark/>
          </w:tcPr>
          <w:p w14:paraId="1449094E" w14:textId="42C3BB05" w:rsidR="00B928CB" w:rsidRPr="00E3634A" w:rsidRDefault="00B928CB" w:rsidP="00716549">
            <w:pPr>
              <w:spacing w:after="0" w:line="240" w:lineRule="auto"/>
              <w:jc w:val="left"/>
              <w:rPr>
                <w:color w:val="000000"/>
                <w:sz w:val="20"/>
                <w:szCs w:val="18"/>
              </w:rPr>
            </w:pPr>
            <w:r w:rsidRPr="00E3634A">
              <w:rPr>
                <w:color w:val="000000"/>
                <w:sz w:val="20"/>
                <w:szCs w:val="18"/>
              </w:rPr>
              <w:t>2 - 4 €/g</w:t>
            </w:r>
            <w:r w:rsidR="00F17FE9" w:rsidRPr="00E3634A">
              <w:rPr>
                <w:color w:val="000000"/>
                <w:sz w:val="20"/>
                <w:szCs w:val="18"/>
              </w:rPr>
              <w:t>CO</w:t>
            </w:r>
            <w:r w:rsidR="00F17FE9" w:rsidRPr="00E3634A">
              <w:rPr>
                <w:color w:val="000000"/>
                <w:sz w:val="20"/>
                <w:szCs w:val="18"/>
                <w:vertAlign w:val="subscript"/>
              </w:rPr>
              <w:t>2</w:t>
            </w:r>
            <w:r w:rsidRPr="00E3634A">
              <w:rPr>
                <w:color w:val="000000"/>
                <w:sz w:val="20"/>
                <w:szCs w:val="18"/>
              </w:rPr>
              <w:t xml:space="preserve"> above limit</w:t>
            </w:r>
          </w:p>
        </w:tc>
      </w:tr>
      <w:tr w:rsidR="00B928CB" w:rsidRPr="00E3634A" w14:paraId="68E0A539" w14:textId="77777777" w:rsidTr="00D471DD">
        <w:trPr>
          <w:trHeight w:val="949"/>
        </w:trPr>
        <w:tc>
          <w:tcPr>
            <w:tcW w:w="2191" w:type="dxa"/>
            <w:tcBorders>
              <w:top w:val="single" w:sz="4" w:space="0" w:color="DBD9D9" w:themeColor="background2" w:themeShade="F2"/>
              <w:left w:val="nil"/>
              <w:bottom w:val="single" w:sz="4" w:space="0" w:color="auto"/>
              <w:right w:val="nil"/>
            </w:tcBorders>
            <w:shd w:val="clear" w:color="auto" w:fill="auto"/>
            <w:vAlign w:val="center"/>
            <w:hideMark/>
          </w:tcPr>
          <w:p w14:paraId="25B37753" w14:textId="4D5C59E3" w:rsidR="00B928CB" w:rsidRPr="00E3634A" w:rsidRDefault="00F17FE9" w:rsidP="00716549">
            <w:pPr>
              <w:spacing w:after="0" w:line="240" w:lineRule="auto"/>
              <w:jc w:val="left"/>
              <w:rPr>
                <w:color w:val="000000"/>
                <w:sz w:val="20"/>
                <w:szCs w:val="18"/>
              </w:rPr>
            </w:pPr>
            <w:r w:rsidRPr="00E3634A">
              <w:rPr>
                <w:color w:val="000000"/>
                <w:sz w:val="20"/>
                <w:szCs w:val="18"/>
              </w:rPr>
              <w:t>CO</w:t>
            </w:r>
            <w:r w:rsidRPr="00E3634A">
              <w:rPr>
                <w:color w:val="000000"/>
                <w:sz w:val="20"/>
                <w:szCs w:val="18"/>
                <w:vertAlign w:val="subscript"/>
              </w:rPr>
              <w:t>2</w:t>
            </w:r>
            <w:r w:rsidR="00B928CB" w:rsidRPr="00E3634A">
              <w:rPr>
                <w:color w:val="000000"/>
                <w:sz w:val="20"/>
                <w:szCs w:val="18"/>
              </w:rPr>
              <w:t xml:space="preserve"> - tax exemption limit [g</w:t>
            </w:r>
            <w:r w:rsidRPr="00E3634A">
              <w:rPr>
                <w:color w:val="000000"/>
                <w:sz w:val="20"/>
                <w:szCs w:val="18"/>
              </w:rPr>
              <w:t>CO</w:t>
            </w:r>
            <w:r w:rsidRPr="00E3634A">
              <w:rPr>
                <w:color w:val="000000"/>
                <w:sz w:val="20"/>
                <w:szCs w:val="18"/>
                <w:vertAlign w:val="subscript"/>
              </w:rPr>
              <w:t>2</w:t>
            </w:r>
            <w:r w:rsidR="00B928CB" w:rsidRPr="00E3634A">
              <w:rPr>
                <w:color w:val="000000"/>
                <w:sz w:val="20"/>
                <w:szCs w:val="18"/>
              </w:rPr>
              <w:t>/km]</w:t>
            </w:r>
            <w:r w:rsidR="00B928CB" w:rsidRPr="00E3634A">
              <w:rPr>
                <w:color w:val="000000"/>
                <w:sz w:val="20"/>
                <w:szCs w:val="18"/>
              </w:rPr>
              <w:br/>
              <w:t>(registration date)</w:t>
            </w:r>
          </w:p>
        </w:tc>
        <w:tc>
          <w:tcPr>
            <w:tcW w:w="2629" w:type="dxa"/>
            <w:tcBorders>
              <w:top w:val="single" w:sz="4" w:space="0" w:color="DBD9D9" w:themeColor="background2" w:themeShade="F2"/>
              <w:left w:val="nil"/>
              <w:bottom w:val="single" w:sz="4" w:space="0" w:color="auto"/>
              <w:right w:val="nil"/>
            </w:tcBorders>
            <w:shd w:val="clear" w:color="auto" w:fill="auto"/>
            <w:noWrap/>
            <w:vAlign w:val="center"/>
            <w:hideMark/>
          </w:tcPr>
          <w:p w14:paraId="70F57F5E" w14:textId="77777777" w:rsidR="00B928CB" w:rsidRPr="00E3634A" w:rsidRDefault="00B928CB" w:rsidP="00716549">
            <w:pPr>
              <w:spacing w:after="0" w:line="240" w:lineRule="auto"/>
              <w:jc w:val="left"/>
              <w:rPr>
                <w:color w:val="000000"/>
                <w:sz w:val="20"/>
                <w:szCs w:val="18"/>
              </w:rPr>
            </w:pPr>
            <w:r w:rsidRPr="00E3634A">
              <w:rPr>
                <w:color w:val="000000"/>
                <w:sz w:val="20"/>
                <w:szCs w:val="18"/>
              </w:rPr>
              <w:t>not included</w:t>
            </w:r>
          </w:p>
        </w:tc>
        <w:tc>
          <w:tcPr>
            <w:tcW w:w="2410" w:type="dxa"/>
            <w:tcBorders>
              <w:top w:val="single" w:sz="4" w:space="0" w:color="DBD9D9" w:themeColor="background2" w:themeShade="F2"/>
              <w:left w:val="nil"/>
              <w:bottom w:val="single" w:sz="4" w:space="0" w:color="auto"/>
              <w:right w:val="nil"/>
            </w:tcBorders>
            <w:shd w:val="clear" w:color="auto" w:fill="auto"/>
            <w:vAlign w:val="center"/>
            <w:hideMark/>
          </w:tcPr>
          <w:p w14:paraId="15243FA6" w14:textId="77777777" w:rsidR="00B928CB" w:rsidRPr="00E3634A" w:rsidRDefault="00B928CB" w:rsidP="00716549">
            <w:pPr>
              <w:spacing w:after="0" w:line="240" w:lineRule="auto"/>
              <w:jc w:val="left"/>
              <w:rPr>
                <w:color w:val="000000"/>
                <w:sz w:val="20"/>
                <w:szCs w:val="18"/>
              </w:rPr>
            </w:pPr>
            <w:r w:rsidRPr="00E3634A">
              <w:rPr>
                <w:color w:val="000000"/>
                <w:sz w:val="20"/>
                <w:szCs w:val="18"/>
              </w:rPr>
              <w:t>till 2012: &lt;120g/km</w:t>
            </w:r>
            <w:r w:rsidRPr="00E3634A">
              <w:rPr>
                <w:color w:val="000000"/>
                <w:sz w:val="20"/>
                <w:szCs w:val="18"/>
              </w:rPr>
              <w:br/>
              <w:t>till 2014: &lt;110 g/km</w:t>
            </w:r>
            <w:r w:rsidRPr="00E3634A">
              <w:rPr>
                <w:color w:val="000000"/>
                <w:sz w:val="20"/>
                <w:szCs w:val="18"/>
              </w:rPr>
              <w:br/>
              <w:t>from 2014: &lt;95 g/km</w:t>
            </w:r>
          </w:p>
        </w:tc>
        <w:tc>
          <w:tcPr>
            <w:tcW w:w="2073" w:type="dxa"/>
            <w:tcBorders>
              <w:top w:val="single" w:sz="4" w:space="0" w:color="DBD9D9" w:themeColor="background2" w:themeShade="F2"/>
              <w:left w:val="nil"/>
              <w:bottom w:val="single" w:sz="4" w:space="0" w:color="auto"/>
              <w:right w:val="nil"/>
            </w:tcBorders>
            <w:shd w:val="clear" w:color="auto" w:fill="auto"/>
            <w:noWrap/>
            <w:vAlign w:val="center"/>
            <w:hideMark/>
          </w:tcPr>
          <w:p w14:paraId="2AAA7895" w14:textId="77777777" w:rsidR="00B928CB" w:rsidRPr="00E3634A" w:rsidRDefault="00B928CB" w:rsidP="00716549">
            <w:pPr>
              <w:keepNext/>
              <w:spacing w:after="0" w:line="240" w:lineRule="auto"/>
              <w:jc w:val="left"/>
              <w:rPr>
                <w:color w:val="000000"/>
                <w:sz w:val="20"/>
                <w:szCs w:val="18"/>
              </w:rPr>
            </w:pPr>
            <w:r w:rsidRPr="00E3634A">
              <w:rPr>
                <w:color w:val="000000"/>
                <w:sz w:val="20"/>
                <w:szCs w:val="18"/>
              </w:rPr>
              <w:t>2021: &lt;95 g/km</w:t>
            </w:r>
          </w:p>
        </w:tc>
      </w:tr>
    </w:tbl>
    <w:p w14:paraId="0D2F6549" w14:textId="77777777" w:rsidR="00B928CB" w:rsidRPr="00E3634A" w:rsidRDefault="00B928CB" w:rsidP="006F5474">
      <w:pPr>
        <w:rPr>
          <w:sz w:val="16"/>
          <w:szCs w:val="14"/>
        </w:rPr>
      </w:pPr>
      <w:r w:rsidRPr="00E3634A">
        <w:rPr>
          <w:sz w:val="16"/>
          <w:szCs w:val="14"/>
        </w:rPr>
        <w:t>(G: Gasoline; D: Diesel)</w:t>
      </w:r>
    </w:p>
    <w:p w14:paraId="6E4D525F" w14:textId="43ED4A3E" w:rsidR="00B928CB" w:rsidRPr="00E3634A" w:rsidRDefault="00B928CB" w:rsidP="006F5474">
      <w:r w:rsidRPr="00E3634A">
        <w:fldChar w:fldCharType="begin"/>
      </w:r>
      <w:r w:rsidRPr="00E3634A">
        <w:instrText xml:space="preserve"> REF _Ref86281592 \h </w:instrText>
      </w:r>
      <w:r w:rsidR="006F5474" w:rsidRPr="00E3634A">
        <w:instrText xml:space="preserve"> \* MERGEFORMAT </w:instrText>
      </w:r>
      <w:r w:rsidRPr="00E3634A">
        <w:fldChar w:fldCharType="separate"/>
      </w:r>
      <w:r w:rsidR="00E949BA" w:rsidRPr="00E3634A">
        <w:t xml:space="preserve">SM </w:t>
      </w:r>
      <w:r w:rsidR="00E949BA">
        <w:t>3</w:t>
      </w:r>
      <w:r w:rsidR="00E949BA" w:rsidRPr="00E3634A">
        <w:t xml:space="preserve">: Car taxation system in Germany in 2021 </w:t>
      </w:r>
      <w:r w:rsidR="00E949BA" w:rsidRPr="00E3634A">
        <w:rPr>
          <w:noProof/>
        </w:rPr>
        <w:t>based</w:t>
      </w:r>
      <w:r w:rsidR="00E949BA" w:rsidRPr="00E3634A">
        <w:t xml:space="preserve"> on </w:t>
      </w:r>
      <w:r w:rsidR="00E949BA">
        <w:t>[130]</w:t>
      </w:r>
      <w:r w:rsidRPr="00E3634A">
        <w:fldChar w:fldCharType="end"/>
      </w:r>
      <w:r w:rsidRPr="00E3634A">
        <w:t xml:space="preserve"> summarizes the car taxation system in Germany in 2021. The taxation of cars was reformed several times, which led to a graduation of the taxation after the first registration. In 2021, cars registered before 2009 will be assessed according to the Euro standard, fuel and engine capacity. Registrations between 2009 and 2020 will also be assessed according to specific </w:t>
      </w:r>
      <w:r w:rsidR="00F17FE9" w:rsidRPr="00E3634A">
        <w:t>CO</w:t>
      </w:r>
      <w:r w:rsidR="00F17FE9" w:rsidRPr="00E3634A">
        <w:rPr>
          <w:vertAlign w:val="subscript"/>
        </w:rPr>
        <w:t>2</w:t>
      </w:r>
      <w:r w:rsidRPr="00E3634A">
        <w:t xml:space="preserve"> emissions, increasing linearly.</w:t>
      </w:r>
    </w:p>
    <w:p w14:paraId="275DF0D6" w14:textId="3B3D80EC" w:rsidR="00B928CB" w:rsidRPr="00E3634A" w:rsidRDefault="00B928CB" w:rsidP="006F5474">
      <w:pPr>
        <w:rPr>
          <w:rFonts w:cs="Arial"/>
        </w:rPr>
      </w:pPr>
      <w:r w:rsidRPr="00E3634A">
        <w:rPr>
          <w:rFonts w:cs="Arial"/>
        </w:rPr>
        <w:t xml:space="preserve">Cars registered from 2021 onwards will be assessed according to a staggered, slightly exponentially increasing cost curve for </w:t>
      </w:r>
      <w:r w:rsidR="00F17FE9" w:rsidRPr="00E3634A">
        <w:rPr>
          <w:rFonts w:cs="Arial"/>
        </w:rPr>
        <w:t>CO</w:t>
      </w:r>
      <w:r w:rsidR="00F17FE9" w:rsidRPr="00E3634A">
        <w:rPr>
          <w:rFonts w:cs="Arial"/>
          <w:vertAlign w:val="subscript"/>
        </w:rPr>
        <w:t>2</w:t>
      </w:r>
      <w:r w:rsidRPr="00E3634A">
        <w:rPr>
          <w:rFonts w:cs="Arial"/>
        </w:rPr>
        <w:t xml:space="preserve">. This reform leads to relatively higher taxation of cars with higher </w:t>
      </w:r>
      <w:r w:rsidR="00F17FE9" w:rsidRPr="00E3634A">
        <w:rPr>
          <w:rFonts w:cs="Arial"/>
        </w:rPr>
        <w:t>CO</w:t>
      </w:r>
      <w:r w:rsidR="00F17FE9" w:rsidRPr="00E3634A">
        <w:rPr>
          <w:rFonts w:cs="Arial"/>
          <w:vertAlign w:val="subscript"/>
        </w:rPr>
        <w:t>2</w:t>
      </w:r>
      <w:r w:rsidRPr="00E3634A">
        <w:rPr>
          <w:rFonts w:cs="Arial"/>
        </w:rPr>
        <w:t xml:space="preserve"> emissions. (see </w:t>
      </w:r>
      <w:r w:rsidRPr="00E3634A">
        <w:rPr>
          <w:rFonts w:cs="Arial"/>
        </w:rPr>
        <w:fldChar w:fldCharType="begin"/>
      </w:r>
      <w:r w:rsidRPr="00E3634A">
        <w:rPr>
          <w:rFonts w:cs="Arial"/>
        </w:rPr>
        <w:instrText xml:space="preserve"> REF _Ref86175315 \h  \* MERGEFORMAT </w:instrText>
      </w:r>
      <w:r w:rsidRPr="00E3634A">
        <w:rPr>
          <w:rFonts w:cs="Arial"/>
        </w:rPr>
      </w:r>
      <w:r w:rsidRPr="00E3634A">
        <w:rPr>
          <w:rFonts w:cs="Arial"/>
        </w:rPr>
        <w:fldChar w:fldCharType="separate"/>
      </w:r>
      <w:r w:rsidR="00E949BA" w:rsidRPr="00E949BA">
        <w:rPr>
          <w:rFonts w:cs="Arial"/>
        </w:rPr>
        <w:t xml:space="preserve">SM </w:t>
      </w:r>
      <w:r w:rsidR="00E949BA" w:rsidRPr="00E949BA">
        <w:rPr>
          <w:rFonts w:cs="Arial"/>
          <w:noProof/>
        </w:rPr>
        <w:t>4</w:t>
      </w:r>
      <w:r w:rsidRPr="00E3634A">
        <w:rPr>
          <w:rFonts w:cs="Arial"/>
        </w:rPr>
        <w:fldChar w:fldCharType="end"/>
      </w:r>
      <w:r w:rsidRPr="00E3634A">
        <w:rPr>
          <w:rFonts w:cs="Arial"/>
        </w:rPr>
        <w:t>)</w:t>
      </w:r>
    </w:p>
    <w:p w14:paraId="59ED11FD" w14:textId="7946F3D4" w:rsidR="00B928CB" w:rsidRPr="00E3634A" w:rsidRDefault="00B928CB" w:rsidP="006F5474">
      <w:pPr>
        <w:rPr>
          <w:rFonts w:cs="Arial"/>
        </w:rPr>
      </w:pPr>
      <w:r w:rsidRPr="00E3634A">
        <w:rPr>
          <w:rFonts w:cs="Arial"/>
        </w:rPr>
        <w:t xml:space="preserve">Furthermore, there is a </w:t>
      </w:r>
      <w:r w:rsidR="00F17FE9" w:rsidRPr="00E3634A">
        <w:rPr>
          <w:rFonts w:cs="Arial"/>
        </w:rPr>
        <w:t>CO</w:t>
      </w:r>
      <w:r w:rsidR="00F17FE9" w:rsidRPr="00E3634A">
        <w:rPr>
          <w:rFonts w:cs="Arial"/>
          <w:vertAlign w:val="subscript"/>
        </w:rPr>
        <w:t>2</w:t>
      </w:r>
      <w:r w:rsidRPr="00E3634A">
        <w:rPr>
          <w:rFonts w:cs="Arial"/>
        </w:rPr>
        <w:t xml:space="preserve"> exemption limit for cars below which no taxes have to be paid. This mechanism is intended to support market entry for low- or zero-emission vehicles and make them more economically attractive. </w:t>
      </w:r>
      <w:r w:rsidRPr="00E3634A">
        <w:rPr>
          <w:rFonts w:cs="Arial"/>
        </w:rPr>
        <w:fldChar w:fldCharType="begin"/>
      </w:r>
      <w:r w:rsidRPr="00E3634A">
        <w:rPr>
          <w:rFonts w:cs="Arial"/>
        </w:rPr>
        <w:instrText xml:space="preserve"> REF _Ref86175315 \h  \* MERGEFORMAT </w:instrText>
      </w:r>
      <w:r w:rsidRPr="00E3634A">
        <w:rPr>
          <w:rFonts w:cs="Arial"/>
        </w:rPr>
      </w:r>
      <w:r w:rsidRPr="00E3634A">
        <w:rPr>
          <w:rFonts w:cs="Arial"/>
        </w:rPr>
        <w:fldChar w:fldCharType="separate"/>
      </w:r>
      <w:r w:rsidR="00E949BA" w:rsidRPr="00E949BA">
        <w:rPr>
          <w:rFonts w:cs="Arial"/>
        </w:rPr>
        <w:t xml:space="preserve">SM </w:t>
      </w:r>
      <w:r w:rsidR="00E949BA" w:rsidRPr="00E949BA">
        <w:rPr>
          <w:rFonts w:cs="Arial"/>
          <w:noProof/>
        </w:rPr>
        <w:t>4</w:t>
      </w:r>
      <w:r w:rsidRPr="00E3634A">
        <w:rPr>
          <w:rFonts w:cs="Arial"/>
        </w:rPr>
        <w:fldChar w:fldCharType="end"/>
      </w:r>
      <w:r w:rsidRPr="00E3634A">
        <w:rPr>
          <w:rFonts w:cs="Arial"/>
        </w:rPr>
        <w:t xml:space="preserve"> illustrates the car vehicle taxation in Germany in 2021. Diesel vehicles are taxed more heavily than gasoline vehicles based on engine displacement since diesel vehicles are responsible for a large share of inner-city emissions. 65% of NO2 emissions in urban areas come from diesel cars, 12% from truck traffic (mostly diesel), and 16% from other commercial vehicles. Only 3% of </w:t>
      </w:r>
      <w:r w:rsidR="00F17FE9" w:rsidRPr="00E3634A">
        <w:rPr>
          <w:rFonts w:cs="Arial"/>
        </w:rPr>
        <w:t>NO</w:t>
      </w:r>
      <w:r w:rsidR="00F17FE9" w:rsidRPr="00E3634A">
        <w:rPr>
          <w:rFonts w:cs="Arial"/>
          <w:vertAlign w:val="subscript"/>
        </w:rPr>
        <w:t>x</w:t>
      </w:r>
      <w:r w:rsidRPr="00E3634A">
        <w:rPr>
          <w:rFonts w:cs="Arial"/>
        </w:rPr>
        <w:t xml:space="preserve"> emissions are from vehicles using other fuels. </w:t>
      </w:r>
      <w:sdt>
        <w:sdtPr>
          <w:alias w:val="To edit, see citavi.com/edit"/>
          <w:tag w:val="CitaviPlaceholder#b74e357b-1f3a-4b01-87a2-0ab5fd057998"/>
          <w:id w:val="527760481"/>
          <w:placeholder>
            <w:docPart w:val="50C77B7539484A54B44F977F358989AD"/>
          </w:placeholder>
        </w:sdtPr>
        <w:sdtEndPr/>
        <w:sdtContent>
          <w:r w:rsidRPr="00E3634A">
            <w:rPr>
              <w:rFonts w:cs="Arial"/>
            </w:rPr>
            <w:fldChar w:fldCharType="begin"/>
          </w:r>
          <w:r w:rsidR="00792D49">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OTA1YzA4LWI1ZDgtNGE5Ny1hMWI4LTgwYTlkOTQ5ODg1NSIsIlJhbmdlTGVuZ3RoIjo0LCJSZWZlcmVuY2VJZCI6IjUyMmEyM2IwLTc0MGEtNDBiZC05YWRjLTRhMDc4OTZkMDdi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V2Vocm1hbm4iLCJQcm90ZWN0ZWQiOmZhbHNlLCJTZXgiOjIsIkNyZWF0ZWRCeSI6Il9Nc2NodSIsIkNyZWF0ZWRPbiI6IjIwMjEtMTAtMjZUMTk6MjY6MDEiLCJNb2RpZmllZEJ5IjoiX01zY2h1IiwiSWQiOiIwYTMxNjFmNS0zYmE0LTRkNmUtOGY4Yi1mOWRiNTcwYmEyMzYiLCJNb2RpZmllZE9uIjoiMjAyMS0xMC0yNlQxOToyNjowMSIsIlByb2plY3QiOnsiJGlkIjoiNSIsIiR0eXBlIjoiU3dpc3NBY2FkZW1pYy5DaXRhdmkuUHJvamVjdCwgU3dpc3NBY2FkZW1pYy5DaXRhdmkifX1dLCJDaXRhdGlvbktleSI6IldlaDE5IiwiQ2l0YXRpb25LZXlVcGRhdGVUeXBlIjowLCJDb2xsYWJvcmF0b3JzIjpbXSwiRGF0ZSI6IjEyIFNlcCAyMDE5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NsZWFuZW5lcmd5d2lyZS5vcmcvbmV3cy9nZXJtYW55cy1lbnZpcm9ubWVudC1hZ2VuY3ktc2F5cy1lbWlzc2lvbnMtbmV3LWRpZXNlbC1jYXJzLXN0aWxsLXRvby1oaWdoIiwiVXJpU3RyaW5nIjoiaHR0cHM6Ly93d3cuY2xlYW5lbmVyZ3l3aXJlLm9yZy9uZXdzL2dlcm1hbnlzLWVudmlyb25tZW50LWFnZW5jeS1zYXlzLWVtaXNzaW9ucy1uZXctZGllc2VsLWNhcnMtc3RpbGwtdG9vLWhpZ2g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}</w:instrText>
          </w:r>
          <w:r w:rsidRPr="00E3634A">
            <w:rPr>
              <w:rFonts w:cs="Arial"/>
            </w:rPr>
            <w:fldChar w:fldCharType="separate"/>
          </w:r>
          <w:r w:rsidR="00792D49">
            <w:rPr>
              <w:rFonts w:cs="Arial"/>
            </w:rPr>
            <w:t>[63]</w:t>
          </w:r>
          <w:r w:rsidRPr="00E3634A">
            <w:rPr>
              <w:rFonts w:cs="Arial"/>
            </w:rPr>
            <w:fldChar w:fldCharType="end"/>
          </w:r>
        </w:sdtContent>
      </w:sdt>
    </w:p>
    <w:p w14:paraId="76D8055A" w14:textId="77777777" w:rsidR="00B928CB" w:rsidRPr="00E3634A" w:rsidRDefault="00B928CB" w:rsidP="006F547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928CB" w:rsidRPr="00E3634A" w14:paraId="0D8ADFD1" w14:textId="77777777" w:rsidTr="00D471DD">
        <w:tc>
          <w:tcPr>
            <w:tcW w:w="4751" w:type="dxa"/>
          </w:tcPr>
          <w:p w14:paraId="585243DB" w14:textId="77777777" w:rsidR="00B928CB" w:rsidRPr="00E3634A" w:rsidRDefault="00B928CB" w:rsidP="006F5474">
            <w:pPr>
              <w:keepNext/>
            </w:pPr>
            <w:r w:rsidRPr="00E3634A">
              <w:rPr>
                <w:noProof/>
              </w:rPr>
              <w:drawing>
                <wp:inline distT="0" distB="0" distL="0" distR="0" wp14:anchorId="57B85DEA" wp14:editId="56F7B6FE">
                  <wp:extent cx="2880000" cy="2160000"/>
                  <wp:effectExtent l="0" t="0" r="0" b="0"/>
                  <wp:docPr id="25" name="Chart 25">
                    <a:extLst xmlns:a="http://schemas.openxmlformats.org/drawingml/2006/main">
                      <a:ext uri="{FF2B5EF4-FFF2-40B4-BE49-F238E27FC236}">
                        <a16:creationId xmlns:a16="http://schemas.microsoft.com/office/drawing/2014/main" id="{EC8AF520-33DF-4FC3-8AC9-386AF3BAE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0213A1" w14:textId="77777777" w:rsidR="00B928CB" w:rsidRPr="00E3634A" w:rsidRDefault="00B928CB" w:rsidP="006F5474">
            <w:pPr>
              <w:pStyle w:val="Beschriftung"/>
            </w:pPr>
          </w:p>
        </w:tc>
        <w:tc>
          <w:tcPr>
            <w:tcW w:w="4609" w:type="dxa"/>
          </w:tcPr>
          <w:p w14:paraId="55B7F6FB" w14:textId="77777777" w:rsidR="00B928CB" w:rsidRPr="00E3634A" w:rsidRDefault="00B928CB" w:rsidP="006F5474">
            <w:r w:rsidRPr="00E3634A">
              <w:rPr>
                <w:noProof/>
              </w:rPr>
              <w:drawing>
                <wp:inline distT="0" distB="0" distL="0" distR="0" wp14:anchorId="78341812" wp14:editId="018C56AA">
                  <wp:extent cx="2880000" cy="2160000"/>
                  <wp:effectExtent l="0" t="0" r="0" b="0"/>
                  <wp:docPr id="26" name="Chart 26">
                    <a:extLst xmlns:a="http://schemas.openxmlformats.org/drawingml/2006/main">
                      <a:ext uri="{FF2B5EF4-FFF2-40B4-BE49-F238E27FC236}">
                        <a16:creationId xmlns:a16="http://schemas.microsoft.com/office/drawing/2014/main" id="{6DC9971B-D9F9-48F5-8F1B-F077B6D942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B928CB" w:rsidRPr="00E3634A" w14:paraId="0C30CCD8" w14:textId="77777777" w:rsidTr="00D471DD">
        <w:trPr>
          <w:trHeight w:val="281"/>
        </w:trPr>
        <w:tc>
          <w:tcPr>
            <w:tcW w:w="9360" w:type="dxa"/>
            <w:gridSpan w:val="2"/>
          </w:tcPr>
          <w:p w14:paraId="23B9063B" w14:textId="3C1F0617" w:rsidR="00B928CB" w:rsidRPr="00E3634A" w:rsidRDefault="00B928CB" w:rsidP="006F5474">
            <w:pPr>
              <w:pStyle w:val="Beschriftung"/>
            </w:pPr>
            <w:bookmarkStart w:id="48" w:name="_Ref86175315"/>
            <w:bookmarkStart w:id="49" w:name="_Toc86281966"/>
            <w:bookmarkStart w:id="50" w:name="_Toc95734033"/>
            <w:r w:rsidRPr="00E3634A">
              <w:t xml:space="preserve">SM </w:t>
            </w:r>
            <w:r w:rsidRPr="00E3634A">
              <w:fldChar w:fldCharType="begin"/>
            </w:r>
            <w:r w:rsidRPr="00E3634A">
              <w:instrText xml:space="preserve"> SEQ SM \* ARABIC </w:instrText>
            </w:r>
            <w:r w:rsidRPr="00E3634A">
              <w:fldChar w:fldCharType="separate"/>
            </w:r>
            <w:r w:rsidR="00E949BA">
              <w:rPr>
                <w:noProof/>
              </w:rPr>
              <w:t>4</w:t>
            </w:r>
            <w:r w:rsidRPr="00E3634A">
              <w:fldChar w:fldCharType="end"/>
            </w:r>
            <w:bookmarkEnd w:id="48"/>
            <w:r w:rsidRPr="00E3634A">
              <w:t xml:space="preserve">: Car vehicle tax in Germany in 2021 for cars registered after 2021. Cost of displacement by vehicle type (left) and </w:t>
            </w:r>
            <w:r w:rsidR="00F17FE9" w:rsidRPr="00E3634A">
              <w:t>CO</w:t>
            </w:r>
            <w:r w:rsidR="00F17FE9" w:rsidRPr="00E3634A">
              <w:rPr>
                <w:vertAlign w:val="subscript"/>
              </w:rPr>
              <w:t>2</w:t>
            </w:r>
            <w:r w:rsidRPr="00E3634A">
              <w:t xml:space="preserve"> -Emissions for 2020 and 2021 (reformation), own graphic based on </w:t>
            </w:r>
            <w:sdt>
              <w:sdtPr>
                <w:alias w:val="To edit, see citavi.com/edit"/>
                <w:tag w:val="CitaviPlaceholder#9f05edba-acc4-4315-a89f-afe1484be7df"/>
                <w:id w:val="-759986099"/>
                <w:placeholder>
                  <w:docPart w:val="50C77B7539484A54B44F977F358989AD"/>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NDJkMzY4LTkwZTgtNDllMC1iOTAxLTFhODkwNDA0NzY4OCIsIlJhbmdlTGVuZ3RoIjo0LCJSZWZlcmVuY2VJZCI6IjVmMDljZDMyLTE0NWMtNDgwNC04NWU2LTZlYjM2ZTJiMWNmMS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ab2xsIiwiUHJvdGVjdGVkIjpmYWxzZSwiU2V4IjowLCJDcmVhdGVkQnkiOiJfTXNjaHUiLCJDcmVhdGVkT24iOiIyMDIxLTA4LTE3VDIwOjA3OjA5IiwiTW9kaWZpZWRCeSI6Il9Nc2NodSIsIklkIjoiZTgwOWNjZDAtODJiNS00ODkwLTg2OGEtNDljM2JlNjA4M2Q1IiwiTW9kaWZpZWRPbiI6IjIwMjEtMDgtMTdUMjA6MDc6MDkiLCJQcm9qZWN0Ijp7IiRpZCI6IjUiLCIkdHlwZSI6IlN3aXNzQWNhZGVtaWMuQ2l0YXZpLlByb2plY3QsIFN3aXNzQWNhZGVtaWMuQ2l0YXZpIn19XSwiQ2l0YXRpb25LZXkiOiJab2w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56b2xsLmRlL0RFL1VudGVybmVobWVuL0tyYWZ0ZmFocnpldWdzdGV1ZXIvU3RldWVyaG9laGUvc3RldWVyaG9laGVfbm9kZS5odG1sO2pzZXNzaW9uaWQ9QUQwQkMyNkQ3NEI4Q0ExQUE3MkE1Qjg0Q0M0MTM4RUMuaW50ZXJuZXQ0MDIjZG9jMjk0ODIyYm9keVRleHQyIiwiVXJpU3RyaW5nIjoiaHR0cHM6Ly93d3cuem9sbC5kZS9ERS9VbnRlcm5laG1lbi9LcmFmdGZhaHJ6ZXVnc3RldWVyL1N0ZXVlcmhvZWhlL3N0ZXVlcmhvZWhlX25vZGUuaHRtbDtqc2Vzc2lvbmlkPUFEMEJDMjZENzRCOENBMUFBNzJBNUI4NENDNDEzOEVDLmludGVybmV0NDAyI2RvYzI5NDgyMmJvZHlUZXh0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}</w:instrText>
                </w:r>
                <w:r w:rsidRPr="00E3634A">
                  <w:fldChar w:fldCharType="separate"/>
                </w:r>
                <w:r w:rsidR="00792D49">
                  <w:t>[66]</w:t>
                </w:r>
                <w:r w:rsidRPr="00E3634A">
                  <w:fldChar w:fldCharType="end"/>
                </w:r>
              </w:sdtContent>
            </w:sdt>
            <w:bookmarkEnd w:id="49"/>
            <w:bookmarkEnd w:id="50"/>
          </w:p>
        </w:tc>
      </w:tr>
    </w:tbl>
    <w:p w14:paraId="472F31EA" w14:textId="77777777" w:rsidR="00B928CB" w:rsidRPr="00E3634A" w:rsidRDefault="00B928CB" w:rsidP="006F5474"/>
    <w:p w14:paraId="789AC7BA" w14:textId="055E9929" w:rsidR="00B928CB" w:rsidRPr="00E3634A" w:rsidRDefault="00B928CB" w:rsidP="006F5474">
      <w:pPr>
        <w:rPr>
          <w:rFonts w:cs="Arial"/>
        </w:rPr>
      </w:pPr>
      <w:r w:rsidRPr="00E3634A">
        <w:rPr>
          <w:rFonts w:cs="Arial"/>
        </w:rPr>
        <w:lastRenderedPageBreak/>
        <w:t xml:space="preserve">In a study conducted in France, Germany and Switzerland, the effects of vehicle taxes on </w:t>
      </w:r>
      <w:r w:rsidR="00F17FE9" w:rsidRPr="00E3634A">
        <w:rPr>
          <w:rFonts w:cs="Arial"/>
        </w:rPr>
        <w:t>CO</w:t>
      </w:r>
      <w:r w:rsidR="00F17FE9" w:rsidRPr="00E3634A">
        <w:rPr>
          <w:rFonts w:cs="Arial"/>
          <w:vertAlign w:val="subscript"/>
        </w:rPr>
        <w:t>2</w:t>
      </w:r>
      <w:r w:rsidRPr="00E3634A">
        <w:rPr>
          <w:rFonts w:cs="Arial"/>
        </w:rPr>
        <w:t xml:space="preserve"> emissions were examined. It shows that although the effect is higher in France, where </w:t>
      </w:r>
      <w:r w:rsidR="00F17FE9" w:rsidRPr="00E3634A">
        <w:rPr>
          <w:rFonts w:cs="Arial"/>
        </w:rPr>
        <w:t>CO</w:t>
      </w:r>
      <w:r w:rsidR="00F17FE9" w:rsidRPr="00E3634A">
        <w:rPr>
          <w:rFonts w:cs="Arial"/>
          <w:vertAlign w:val="subscript"/>
        </w:rPr>
        <w:t>2</w:t>
      </w:r>
      <w:r w:rsidRPr="00E3634A">
        <w:rPr>
          <w:rFonts w:cs="Arial"/>
        </w:rPr>
        <w:t xml:space="preserve">-based purchase taxes and subsidies have been introduced, the taxes have a significant negative impact on new vehicle registrations in the short term in all countries. The study used annual vehicle taxes that increased in proportion to carbon dioxide emissions. However, they could not detect a clear indication of manufacturers' long-term commitment to low-emission cars. </w:t>
      </w:r>
      <w:sdt>
        <w:sdtPr>
          <w:alias w:val="Don't edit this field"/>
          <w:tag w:val="CitaviPlaceholder#e53c1460-4f3d-4322-9ed9-abfe0d2787b3"/>
          <w:id w:val="1988349961"/>
          <w:placeholder>
            <w:docPart w:val="5101C648D13A41C7882580CC137C49D7"/>
          </w:placeholder>
        </w:sdtPr>
        <w:sdtEndPr>
          <w:rPr>
            <w:sz w:val="24"/>
            <w:szCs w:val="24"/>
          </w:rPr>
        </w:sdtEndPr>
        <w:sdtContent>
          <w:r w:rsidRPr="00E3634A">
            <w:rPr>
              <w:rFonts w:cs="Arial"/>
            </w:rPr>
            <w:fldChar w:fldCharType="begin"/>
          </w:r>
          <w:r w:rsidR="00792D49">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YzIyYzZjLWZjNzQtNGY2OS1hMjQyLTllYjY0NzYyNmQyNiIsIlJhbmdlTGVuZ3RoIjo0LCJSZWZlcmVuY2VJZCI6ImU1ODNjNmFmLTI5YmUtNDUwOS1iN2E4LTU4YjkyNTM2NGRh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tZHBpLmNvbS8xOTk2LTEwNzMvMTMvMTgvNDYzMS9odG0iLCJVcmlTdHJpbmciOiJodHRwczovL3d3dy5tZHBpLmNvbS8xOTk2LTEwNzMvMTMvMTgvNDYzMS9odG0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XNjaHUiLCJDcmVhdGVkT24iOiIyMDIxLTEwLTI2VDE5OjIzOjIzIiwiTW9kaWZpZWRCeSI6Il9Nc2NodSIsIklkIjoiOThkMDA1YjYtOGUzZC00ZGI0LWJlYzMtMGQzYTBmYzViMmU1IiwiTW9kaWZpZWRPbiI6IjIwMjEtMTAtMjZUMTk6MjM6MjM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IxMC4zMzkwL2VuMTMxODQ2MzEiLCJVcmlTdHJpbmciOiJodHRwczovL2RvaS5vcmcvMTAuMzM5MC9lbjEzMTg0NjM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}</w:instrText>
          </w:r>
          <w:r w:rsidRPr="00E3634A">
            <w:rPr>
              <w:rFonts w:cs="Arial"/>
            </w:rPr>
            <w:fldChar w:fldCharType="separate"/>
          </w:r>
          <w:r w:rsidR="00792D49">
            <w:rPr>
              <w:rFonts w:cs="Arial"/>
            </w:rPr>
            <w:t>[36]</w:t>
          </w:r>
          <w:r w:rsidRPr="00E3634A">
            <w:rPr>
              <w:rFonts w:cs="Arial"/>
            </w:rPr>
            <w:fldChar w:fldCharType="end"/>
          </w:r>
        </w:sdtContent>
      </w:sdt>
    </w:p>
    <w:p w14:paraId="64ED3616" w14:textId="512FE953" w:rsidR="00B928CB" w:rsidRPr="00E3634A" w:rsidRDefault="00B928CB" w:rsidP="006F5474">
      <w:pPr>
        <w:rPr>
          <w:rFonts w:cs="Arial"/>
        </w:rPr>
      </w:pPr>
      <w:r w:rsidRPr="00E3634A">
        <w:rPr>
          <w:rFonts w:cs="Arial"/>
        </w:rPr>
        <w:t>The impact of the new vehicle tax on vehicle choice has not yet been determined. The introduction of a penalty system for high-polluting vehicles, similar to the promotion of low-emission vehicles, could also help to co-finance higher purchase incentives for electric vehicles</w:t>
      </w:r>
      <w:sdt>
        <w:sdtPr>
          <w:alias w:val="Don't edit this field"/>
          <w:tag w:val="CitaviPlaceholder#0a01d7e1-94e1-4b34-ad45-6cb61f0ad1fb"/>
          <w:id w:val="1126276573"/>
          <w:placeholder>
            <w:docPart w:val="2D07B40671404D4E88B0B7FEBD940793"/>
          </w:placeholder>
        </w:sdtPr>
        <w:sdtEndPr/>
        <w:sdtContent>
          <w:r w:rsidRPr="00E3634A">
            <w:rPr>
              <w:rFonts w:cs="Arial"/>
            </w:rPr>
            <w:t xml:space="preserve"> </w:t>
          </w:r>
          <w:r w:rsidRPr="00E3634A">
            <w:rPr>
              <w:rFonts w:cs="Arial"/>
            </w:rPr>
            <w:fldChar w:fldCharType="begin"/>
          </w:r>
          <w:r w:rsidR="00792D49">
            <w:rPr>
              <w:rFonts w:cs="Ari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OTAxNjEyLThhMWQtNDg5Ny05MDAyLTM4ZjU4NTQwZTViYyIsIlJhbmdlTGVuZ3RoIjo0LCJSZWZlcmVuY2VJZCI6IjZkZGJmMTZjLTkyNWYtNGQ4NC05MjljLTlmMGUzODRhNDU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czovL3RoZWljY3Qub3JnL2Jsb2cvc3RhZmYvZ2VybWFueS12ZWhpY2xlLXRheC1zeXN0ZW0tc2VwdDIwMjAiLCJVcmlTdHJpbmciOiJodHRwczovL3RoZWljY3Qub3JnL2Jsb2cvc3RhZmYvZ2VybWFueS12ZWhpY2xlLXRheC1zeXN0ZW0tc2VwdDIwMjA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}</w:instrText>
          </w:r>
          <w:r w:rsidRPr="00E3634A">
            <w:rPr>
              <w:rFonts w:cs="Arial"/>
            </w:rPr>
            <w:fldChar w:fldCharType="separate"/>
          </w:r>
          <w:r w:rsidR="00792D49">
            <w:rPr>
              <w:rFonts w:cs="Arial"/>
            </w:rPr>
            <w:t>[61]</w:t>
          </w:r>
          <w:r w:rsidRPr="00E3634A">
            <w:rPr>
              <w:rFonts w:cs="Arial"/>
            </w:rPr>
            <w:fldChar w:fldCharType="end"/>
          </w:r>
        </w:sdtContent>
      </w:sdt>
      <w:r w:rsidR="00602EF4">
        <w:t>.</w:t>
      </w:r>
    </w:p>
    <w:p w14:paraId="7B40CC38" w14:textId="77777777" w:rsidR="00B928CB" w:rsidRPr="00E3634A" w:rsidRDefault="00B928CB" w:rsidP="00AE4948">
      <w:pPr>
        <w:keepNext/>
        <w:jc w:val="center"/>
      </w:pPr>
      <w:r w:rsidRPr="00E3634A">
        <w:rPr>
          <w:noProof/>
        </w:rPr>
        <w:drawing>
          <wp:inline distT="0" distB="0" distL="0" distR="0" wp14:anchorId="7FE56F6D" wp14:editId="1FF0A73B">
            <wp:extent cx="5040000" cy="2520000"/>
            <wp:effectExtent l="0" t="0" r="8255" b="0"/>
            <wp:docPr id="27" name="Chart 27">
              <a:extLst xmlns:a="http://schemas.openxmlformats.org/drawingml/2006/main">
                <a:ext uri="{FF2B5EF4-FFF2-40B4-BE49-F238E27FC236}">
                  <a16:creationId xmlns:a16="http://schemas.microsoft.com/office/drawing/2014/main" id="{A8B062AB-3DA3-41C3-9995-5AB9DB905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FE78590" w14:textId="7DB86928" w:rsidR="00B928CB" w:rsidRPr="00E3634A" w:rsidRDefault="00B928CB" w:rsidP="006F5474">
      <w:pPr>
        <w:pStyle w:val="Beschriftung"/>
      </w:pPr>
      <w:bookmarkStart w:id="51" w:name="_Ref90596028"/>
      <w:bookmarkStart w:id="52" w:name="_Toc95734034"/>
      <w:r w:rsidRPr="00E3634A">
        <w:t xml:space="preserve">SM </w:t>
      </w:r>
      <w:r w:rsidRPr="00E3634A">
        <w:fldChar w:fldCharType="begin"/>
      </w:r>
      <w:r w:rsidRPr="00E3634A">
        <w:instrText xml:space="preserve"> SEQ SM \* ARABIC </w:instrText>
      </w:r>
      <w:r w:rsidRPr="00E3634A">
        <w:fldChar w:fldCharType="separate"/>
      </w:r>
      <w:r w:rsidR="00E949BA">
        <w:rPr>
          <w:noProof/>
        </w:rPr>
        <w:t>5</w:t>
      </w:r>
      <w:r w:rsidRPr="00E3634A">
        <w:fldChar w:fldCharType="end"/>
      </w:r>
      <w:bookmarkEnd w:id="51"/>
      <w:r w:rsidRPr="00E3634A">
        <w:t>:</w:t>
      </w:r>
      <w:bookmarkStart w:id="53" w:name="_Toc86281967"/>
      <w:r w:rsidRPr="00E3634A">
        <w:t xml:space="preserve"> Comparison of the car fleet in EU28 and Germany in 2019 by fuel type </w:t>
      </w:r>
      <w:sdt>
        <w:sdtPr>
          <w:alias w:val="To edit, see citavi.com/edit"/>
          <w:tag w:val="CitaviPlaceholder#a7dd0234-0c7d-41a7-a6b6-2afe6cfca7ec"/>
          <w:id w:val="832488502"/>
          <w:placeholder>
            <w:docPart w:val="50C77B7539484A54B44F977F358989AD"/>
          </w:placeholder>
        </w:sdtPr>
        <w:sdtEndPr/>
        <w:sdtContent>
          <w:r w:rsidRPr="00E3634A">
            <w:fldChar w:fldCharType="begin"/>
          </w:r>
          <w:r w:rsidR="0056698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}</w:instrText>
          </w:r>
          <w:r w:rsidRPr="00E3634A">
            <w:fldChar w:fldCharType="separate"/>
          </w:r>
          <w:r w:rsidR="0075354E">
            <w:t>[1]</w:t>
          </w:r>
          <w:r w:rsidRPr="00E3634A">
            <w:fldChar w:fldCharType="end"/>
          </w:r>
        </w:sdtContent>
      </w:sdt>
      <w:bookmarkEnd w:id="52"/>
      <w:bookmarkEnd w:id="53"/>
    </w:p>
    <w:p w14:paraId="6FFBE403" w14:textId="1BBCB54E" w:rsidR="00B928CB" w:rsidRPr="00E3634A" w:rsidRDefault="00B928CB" w:rsidP="006F5474">
      <w:r w:rsidRPr="00E3634A">
        <w:fldChar w:fldCharType="begin"/>
      </w:r>
      <w:r w:rsidRPr="00E3634A">
        <w:instrText xml:space="preserve"> REF _Ref90596028 \h </w:instrText>
      </w:r>
      <w:r w:rsidR="006F5474" w:rsidRPr="00E3634A">
        <w:instrText xml:space="preserve"> \* MERGEFORMAT </w:instrText>
      </w:r>
      <w:r w:rsidRPr="00E3634A">
        <w:fldChar w:fldCharType="separate"/>
      </w:r>
      <w:r w:rsidR="00E949BA" w:rsidRPr="00E3634A">
        <w:t xml:space="preserve">SM </w:t>
      </w:r>
      <w:r w:rsidR="00E949BA">
        <w:rPr>
          <w:noProof/>
        </w:rPr>
        <w:t>5</w:t>
      </w:r>
      <w:r w:rsidRPr="00E3634A">
        <w:fldChar w:fldCharType="end"/>
      </w:r>
      <w:r w:rsidRPr="00E3634A">
        <w:t xml:space="preserve"> demonstrates the EU28 and German car fleet in 2019 by fuel type. The share of diesel cars in Germany is lower than in the EU28 by 10.6%. However, diesel cars are still prevalent in Germany because of several incentives: company cars, lower fuel prices due to lower energy taxes and lower fuel consumption because of higher efficiency and higher energy content of diesel. However, Germany's number of diesel cars rose by 25.2% between 2011 and 2021 due to the (indirect) incentives. </w:t>
      </w:r>
      <w:sdt>
        <w:sdtPr>
          <w:alias w:val="To edit, see citavi.com/edit"/>
          <w:tag w:val="CitaviPlaceholder#82102f42-9441-4b59-95bb-8ebc8b5aa77c"/>
          <w:id w:val="1904326022"/>
          <w:placeholder>
            <w:docPart w:val="50C77B7539484A54B44F977F358989AD"/>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NzhiOTVhLTJiY2MtNDAzOC04ODU0LTkzY2FkNzM0MWU0NyIsIlJhbmdlTGVuZ3RoIjo0LCJSZWZlcmVuY2VJZCI6ImE1MDk4YzFmLTM4YjgtNGI4NC1hMjZiLThkZTYxZGIxNDhj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N0YXRpc3RhIiwiUHJvdGVjdGVkIjpmYWxzZSwiU2V4IjowLCJDcmVhdGVkQnkiOiJfTXNjaHUiLCJDcmVhdGVkT24iOiIyMDIxLTA3LTIwVDE4OjM5OjAzIiwiTW9kaWZpZWRCeSI6Il9Nc2NodSIsIklkIjoiNTE4Y2QyMTAtOWExZi00ZTczLWJlYzAtMzE1OWYyYzYyNjlmIiwiTW9kaWZpZWRPbiI6IjIwMjEtMDctMjBUMTg6Mzk6MDMiLCJQcm9qZWN0Ijp7IiRpZCI6IjUiLCIkdHlwZSI6IlN3aXNzQWNhZGVtaWMuQ2l0YXZpLlByb2plY3QsIFN3aXNzQWNhZGVtaWMuQ2l0YXZpIn19XSwiQ2l0YXRpb25LZXkiOiJTdGE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RlLnN0YXRpc3RhLmNvbS9zdGF0aXN0aWsvZGF0ZW4vc3R1ZGllLzI1MTc3OS91bWZyYWdlL2Jlc3RhbmQtdm9uLXBrd3MtbWl0LWRpZXNlbC1tb3Rvci1pbi1kZXV0c2NobGFuZC8iLCJVcmlTdHJpbmciOiJodHRwczovL2RlLnN0YXRpc3RhLmNvbS9zdGF0aXN0aWsvZGF0ZW4vc3R1ZGllLzI1MTc3OS91bWZyYWdlL2Jlc3RhbmQtdm9uLXBrd3MtbWl0LWRpZXNlbC1tb3Rvci1pbi1kZXV0c2NobGFuZC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}</w:instrText>
          </w:r>
          <w:r w:rsidRPr="00E3634A">
            <w:fldChar w:fldCharType="separate"/>
          </w:r>
          <w:r w:rsidR="00792D49">
            <w:t>[47]</w:t>
          </w:r>
          <w:r w:rsidRPr="00E3634A">
            <w:fldChar w:fldCharType="end"/>
          </w:r>
          <w:r w:rsidRPr="00E3634A">
            <w:t xml:space="preserve"> </w:t>
          </w:r>
        </w:sdtContent>
      </w:sdt>
    </w:p>
    <w:p w14:paraId="2D674D4A" w14:textId="6E10C239" w:rsidR="00B928CB" w:rsidRPr="00E3634A" w:rsidRDefault="00B928CB" w:rsidP="006F5474">
      <w:r w:rsidRPr="00E3634A">
        <w:t xml:space="preserve">Different levels of vehicle taxation can strongly influence buyers' decisions. If taxation is adequately designed, the conversion of vehicle fleets to low-emission vehicles could accelerate. </w:t>
      </w:r>
      <w:sdt>
        <w:sdtPr>
          <w:alias w:val="Don't edit this field"/>
          <w:tag w:val="CitaviPlaceholder#0e29584d-2784-4925-bc29-e6b3adefbfa8"/>
          <w:id w:val="1513567667"/>
          <w:placeholder>
            <w:docPart w:val="062A95ADD255437B99E704CA8A1087D1"/>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YjgxMGNjLTY1MjItNDZkMS05N2VmLTAxNWJmMWRjNDQwYiIsIlJhbmdlTGVuZ3RoIjo0LCJSZWZlcmVuY2VJZCI6ImVhMmI1ZjlkLTY5MTUtNDIxYS04YWQyLTk1Y2MxNGY1MzI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}</w:instrText>
          </w:r>
          <w:r w:rsidRPr="00E3634A">
            <w:fldChar w:fldCharType="separate"/>
          </w:r>
          <w:r w:rsidR="00792D49">
            <w:t>[62]</w:t>
          </w:r>
          <w:r w:rsidRPr="00E3634A">
            <w:fldChar w:fldCharType="end"/>
          </w:r>
        </w:sdtContent>
      </w:sdt>
      <w:r w:rsidRPr="00E3634A">
        <w:t xml:space="preserve"> Member states may use tax incentives under certain conditions (e.g., if the former incentive expires when new limits take effect) to accelerate the introduction of instruments that meet the new standards before the statutory deadline.</w:t>
      </w:r>
      <w:sdt>
        <w:sdtPr>
          <w:alias w:val="Don't edit this field"/>
          <w:tag w:val="CitaviPlaceholder#3645a8c4-608c-4a3b-939e-64b516670445"/>
          <w:id w:val="-3588155"/>
          <w:placeholder>
            <w:docPart w:val="DAB43E8DEDCD4BD3A988625DE0907613"/>
          </w:placeholder>
        </w:sdtPr>
        <w:sdtEndPr/>
        <w:sdtContent>
          <w:r w:rsidRPr="00E3634A">
            <w:t xml:space="preserve"> </w:t>
          </w:r>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YmFjMjg4LTQ4NzYtNDMwZC05MGQ4LTRkMjAzOTE5ZGZkNSIsIlJhbmdlTGVuZ3RoIjo0LCJSZWZlcmVuY2VJZCI6Ijg5MDY1YjUxLWU3MzEtNGYwNC05ZTI3LTk1YjM2OWEwZGNh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pZXNlbE5ldCIsIlByb3RlY3RlZCI6dHJ1ZSwiU2V4IjowLCJDcmVhdGVkQnkiOiJfTXNjaHUiLCJDcmVhdGVkT24iOiIyMDIxLTA4LTE3VDIxOjIwOjE0IiwiTW9kaWZpZWRCeSI6Il9Nc2NodSIsIklkIjoiZTIzZmYwMGUtYzE0Ny00YmNiLWI2MDgtNTI0N2E4NmIyYTNmIiwiTW9kaWZpZWRPbiI6IjIwMjEtMDgtMTdUMjE6MjA6NDgiLCJQcm9qZWN0Ijp7IiRpZCI6IjUiLCIkdHlwZSI6IlN3aXNzQWNhZGVtaWMuQ2l0YXZpLlByb2plY3QsIFN3aXNzQWNhZGVtaWMuQ2l0YXZpIn19XSwiQ2l0YXRpb25LZXkiOiJEaWU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RpZXNlbG5ldC5jb20vc3RhbmRhcmRzL2V1L2hkLnBocCNzdGRzIiwiVXJpU3RyaW5nIjoiaHR0cHM6Ly9kaWVzZWxuZXQuY29tL3N0YW5kYXJkcy9ldS9oZC5waHAjc3Rkc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}</w:instrText>
          </w:r>
          <w:r w:rsidRPr="00E3634A">
            <w:fldChar w:fldCharType="separate"/>
          </w:r>
          <w:r w:rsidR="00792D49">
            <w:t>[12]</w:t>
          </w:r>
          <w:r w:rsidRPr="00E3634A">
            <w:fldChar w:fldCharType="end"/>
          </w:r>
        </w:sdtContent>
      </w:sdt>
      <w:r w:rsidRPr="00E3634A">
        <w:t xml:space="preserve"> Many European countries have directed their incentives to buy zero or low emission vehicles, yet they have implemented the vehicle taxation scheme that supports high emission vehicles. </w:t>
      </w:r>
      <w:sdt>
        <w:sdtPr>
          <w:alias w:val="Don't edit this field"/>
          <w:tag w:val="CitaviPlaceholder#0973a742-e58c-4dda-b20d-6357e80e5a12"/>
          <w:id w:val="-791281560"/>
          <w:placeholder>
            <w:docPart w:val="C2BC10F1CDED4808960507DE72BADC79"/>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MDc0NTNhLTk5OTMtNGNmNi04OWFhLWM5YjU3M2RhMzFjZSIsIlJhbmdlTGVuZ3RoIjo0LCJSZWZlcmVuY2VJZCI6ImVhMmI1ZjlkLTY5MTUtNDIxYS04YWQyLTk1Y2MxNGY1MzI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}</w:instrText>
          </w:r>
          <w:r w:rsidRPr="00E3634A">
            <w:fldChar w:fldCharType="separate"/>
          </w:r>
          <w:r w:rsidR="00792D49">
            <w:t>[62]</w:t>
          </w:r>
          <w:r w:rsidRPr="00E3634A">
            <w:fldChar w:fldCharType="end"/>
          </w:r>
        </w:sdtContent>
      </w:sdt>
      <w:r w:rsidRPr="00E3634A">
        <w:t xml:space="preserve"> There are conflicts between the tax system and policy. The reasons for these discrepancies are insufficient purchasing information between expensive technology and low fuel costs, friction in the used car markets, inappropriate incentives in the markets for company cars, and manufacturers' uncertainty about how car buyers will react to more efficient but expensive vehicles. </w:t>
      </w:r>
      <w:sdt>
        <w:sdtPr>
          <w:alias w:val="Don't edit this field"/>
          <w:tag w:val="CitaviPlaceholder#be0d95c3-b571-4e9e-b69a-0f6e6575d4b2"/>
          <w:id w:val="-989090541"/>
          <w:placeholder>
            <w:docPart w:val="069A429B950048DF901E46C6968CD9C2"/>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OTE3Y2U0LWVjOTgtNDdlMy05ODNkLTI1MGNmYjExNTJlMyIsIlJhbmdlTGVuZ3RoIjo0LCJSZWZlcmVuY2VJZCI6ImY1YzU0OWExLTM1YWMtNDg1OC04NTA1LTRiMTVhMGZlNTgy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}</w:instrText>
          </w:r>
          <w:r w:rsidRPr="00E3634A">
            <w:fldChar w:fldCharType="separate"/>
          </w:r>
          <w:r w:rsidR="00792D49">
            <w:t>[39]</w:t>
          </w:r>
          <w:r w:rsidRPr="00E3634A">
            <w:fldChar w:fldCharType="end"/>
          </w:r>
        </w:sdtContent>
      </w:sdt>
      <w:r w:rsidRPr="00E3634A">
        <w:t xml:space="preserve"> The diesel scandal has created enormous momentum and changed public perception. However, it is more advantageous in </w:t>
      </w:r>
      <w:r w:rsidRPr="00E3634A">
        <w:lastRenderedPageBreak/>
        <w:t xml:space="preserve">many European countries to own and use a diesel vehicle than other fuel types or even other transportation modes. </w:t>
      </w:r>
      <w:sdt>
        <w:sdtPr>
          <w:alias w:val="To edit, see citavi.com/edit"/>
          <w:tag w:val="CitaviPlaceholder#dbf500cd-e65a-4b69-8877-c7b88cadd3aa"/>
          <w:id w:val="-529109806"/>
          <w:placeholder>
            <w:docPart w:val="50C77B7539484A54B44F977F358989AD"/>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OGU0NmJjLWExNjMtNGYwNy1hYWU4LTNkZDQ2ODc5ZmU5OCIsIlJhbmdlTGVuZ3RoIjo0LCJSZWZlcmVuY2VJZCI6ImEyZWY4OTMyLTk2MzQtNGJjZS1iNjVjLTYzZmMzZDU5MGM4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}</w:instrText>
          </w:r>
          <w:r w:rsidRPr="00E3634A">
            <w:fldChar w:fldCharType="separate"/>
          </w:r>
          <w:r w:rsidR="00792D49">
            <w:t>[44]</w:t>
          </w:r>
          <w:r w:rsidRPr="00E3634A">
            <w:fldChar w:fldCharType="end"/>
          </w:r>
        </w:sdtContent>
      </w:sdt>
    </w:p>
    <w:p w14:paraId="549B42BF" w14:textId="77777777" w:rsidR="007A64EA" w:rsidRPr="00E3634A" w:rsidRDefault="007A64EA" w:rsidP="006F5474">
      <w:pPr>
        <w:pStyle w:val="Untertitel"/>
      </w:pPr>
    </w:p>
    <w:p w14:paraId="5986DCE2" w14:textId="069F81A6" w:rsidR="00B928CB" w:rsidRPr="00E3634A" w:rsidRDefault="00B928CB" w:rsidP="00792D49">
      <w:pPr>
        <w:pStyle w:val="berschrift2"/>
      </w:pPr>
      <w:bookmarkStart w:id="54" w:name="_Toc95735179"/>
      <w:bookmarkStart w:id="55" w:name="_Toc103269556"/>
      <w:r w:rsidRPr="00E3634A">
        <w:t>H</w:t>
      </w:r>
      <w:r w:rsidR="00E75BF6">
        <w:t xml:space="preserve">eavy-Duty </w:t>
      </w:r>
      <w:r w:rsidRPr="00E3634A">
        <w:t>V</w:t>
      </w:r>
      <w:r w:rsidR="00E75BF6">
        <w:t>ehicle</w:t>
      </w:r>
      <w:r w:rsidRPr="00E3634A">
        <w:t xml:space="preserve"> Figures:</w:t>
      </w:r>
      <w:bookmarkEnd w:id="54"/>
      <w:bookmarkEnd w:id="55"/>
    </w:p>
    <w:p w14:paraId="25D4B254" w14:textId="620C0F13" w:rsidR="00B928CB" w:rsidRPr="00E3634A" w:rsidRDefault="00B928CB" w:rsidP="006F5474">
      <w:pPr>
        <w:rPr>
          <w:sz w:val="28"/>
          <w:szCs w:val="28"/>
        </w:rPr>
      </w:pPr>
      <w:r w:rsidRPr="00E3634A">
        <w:rPr>
          <w:rFonts w:cs="Segoe UI"/>
          <w:color w:val="000000"/>
        </w:rPr>
        <w:t xml:space="preserve">HDV: Operational costs are the main cost driver in the total cost of ownership. As commercial vehicle fleet owners (e.g., haulers) tend to minimize costs (rational decision-maker), market participants look for potential cost savings in operation costs. Therefore, fuel savings – hence </w:t>
      </w:r>
      <w:r w:rsidR="00F17FE9" w:rsidRPr="00E3634A">
        <w:rPr>
          <w:rFonts w:cs="Segoe UI"/>
          <w:color w:val="000000"/>
        </w:rPr>
        <w:t>CO</w:t>
      </w:r>
      <w:r w:rsidR="00F17FE9" w:rsidRPr="00E3634A">
        <w:rPr>
          <w:rFonts w:cs="Segoe UI"/>
          <w:color w:val="000000"/>
          <w:vertAlign w:val="subscript"/>
        </w:rPr>
        <w:t>2</w:t>
      </w:r>
      <w:r w:rsidRPr="00E3634A">
        <w:rPr>
          <w:rFonts w:cs="Segoe UI"/>
          <w:color w:val="000000"/>
        </w:rPr>
        <w:t xml:space="preserve"> savings – are the main optimization objective. </w:t>
      </w:r>
      <w:sdt>
        <w:sdtPr>
          <w:alias w:val="To edit, see citavi.com/edit"/>
          <w:tag w:val="CitaviPlaceholder#10d2c562-a960-4e61-9c87-dd3ef404e89d"/>
          <w:id w:val="322638900"/>
          <w:placeholder>
            <w:docPart w:val="B4155F9DD8854B558102D9BDEF35A4ED"/>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M2M2OWExLTVjZDUtNDllYy05ZGM4LTFhMjZjMjc1NDA4YyIsIlJhbmdlTGVuZ3RoIjo0LCJSZWZlcmVuY2VJZCI6ImYwNDcyOGVmLTRiMDMtNDUzZC1iZWY0LTg4YjIwMjA1ZTUy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}</w:instrText>
          </w:r>
          <w:r w:rsidRPr="00E3634A">
            <w:fldChar w:fldCharType="separate"/>
          </w:r>
          <w:r w:rsidR="00792D49">
            <w:t>[31]</w:t>
          </w:r>
          <w:r w:rsidRPr="00E3634A">
            <w:fldChar w:fldCharType="end"/>
          </w:r>
        </w:sdtContent>
      </w:sdt>
    </w:p>
    <w:p w14:paraId="6BCA0D64" w14:textId="77777777" w:rsidR="00B928CB" w:rsidRPr="00E3634A" w:rsidRDefault="00B928CB" w:rsidP="006F5474">
      <w:pPr>
        <w:keepNext/>
      </w:pPr>
      <w:r w:rsidRPr="00E3634A">
        <w:rPr>
          <w:noProof/>
        </w:rPr>
        <w:drawing>
          <wp:inline distT="0" distB="0" distL="0" distR="0" wp14:anchorId="6E4C4066" wp14:editId="1BD318AB">
            <wp:extent cx="5760000" cy="2160000"/>
            <wp:effectExtent l="0" t="0" r="0" b="0"/>
            <wp:docPr id="28" name="Chart 28">
              <a:extLst xmlns:a="http://schemas.openxmlformats.org/drawingml/2006/main">
                <a:ext uri="{FF2B5EF4-FFF2-40B4-BE49-F238E27FC236}">
                  <a16:creationId xmlns:a16="http://schemas.microsoft.com/office/drawing/2014/main" id="{569A6051-3C9D-4B65-98FC-E407D4FC5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709D1B" w14:textId="1D2CB2C9" w:rsidR="00B928CB" w:rsidRPr="00E3634A" w:rsidRDefault="00B928CB" w:rsidP="006F5474">
      <w:pPr>
        <w:pStyle w:val="Beschriftung"/>
      </w:pPr>
      <w:bookmarkStart w:id="56" w:name="_Ref95733635"/>
      <w:bookmarkStart w:id="57" w:name="_Toc95734035"/>
      <w:r w:rsidRPr="00E3634A">
        <w:t xml:space="preserve">SM </w:t>
      </w:r>
      <w:r w:rsidRPr="00E3634A">
        <w:fldChar w:fldCharType="begin"/>
      </w:r>
      <w:r w:rsidRPr="00E3634A">
        <w:instrText xml:space="preserve"> SEQ SM \* ARABIC </w:instrText>
      </w:r>
      <w:r w:rsidRPr="00E3634A">
        <w:fldChar w:fldCharType="separate"/>
      </w:r>
      <w:r w:rsidR="00E949BA">
        <w:rPr>
          <w:noProof/>
        </w:rPr>
        <w:t>6</w:t>
      </w:r>
      <w:r w:rsidRPr="00E3634A">
        <w:fldChar w:fldCharType="end"/>
      </w:r>
      <w:bookmarkEnd w:id="56"/>
      <w:r w:rsidRPr="00E3634A">
        <w:t xml:space="preserve">: HDV tax system in Germany in 2020. (S2, S1: Emission standards, G1: Noise standard), own graphic based on </w:t>
      </w:r>
      <w:sdt>
        <w:sdtPr>
          <w:alias w:val="To edit, see citavi.com/edit"/>
          <w:tag w:val="CitaviPlaceholder#7c3d34ec-4f1b-43c2-b79b-c384fd2c5290"/>
          <w:id w:val="2105609695"/>
          <w:placeholder>
            <w:docPart w:val="E8214AD66587418889B85C84ED0A2B9E"/>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56b2xsLmRlL0RFL1VudGVybmVobWVuL0tyYWZ0ZmFocnpldWdzdGV1ZXIvU3RldWVyaG9laGUvc3RldWVyaG9laGVfbm9kZS5odG1sO2pzZXNzaW9uaWQ9QUQwQkMyNkQ3NEI4Q0ExQUE3MkE1Qjg0Q0M0MTM4RUMuaW50ZXJuZXQ0MDIjZG9jMjk0ODIyYm9keVRleHQyIiwiVXJpU3RyaW5nIjoiaHR0cHM6Ly93d3cuem9sbC5kZS9ERS9VbnRlcm5laG1lbi9LcmFmdGZhaHJ6ZXVnc3RldWVyL1N0ZXVlcmhvZWhlL3N0ZXVlcmhvZWhlX25vZGUuaHRtbDtqc2Vzc2lvbmlkPUFEMEJDMjZENzRCOENBMUFBNzJBNUI4NENDNDEzOEVDLmludGVybmV0NDAyI2RvYzI5NDgyMmJvZHlUZXh0M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}</w:instrText>
          </w:r>
          <w:r w:rsidRPr="00E3634A">
            <w:fldChar w:fldCharType="separate"/>
          </w:r>
          <w:r w:rsidR="00792D49">
            <w:t>[66]</w:t>
          </w:r>
          <w:r w:rsidRPr="00E3634A">
            <w:fldChar w:fldCharType="end"/>
          </w:r>
        </w:sdtContent>
      </w:sdt>
      <w:bookmarkEnd w:id="57"/>
    </w:p>
    <w:p w14:paraId="1847DE51" w14:textId="77777777" w:rsidR="00B928CB" w:rsidRPr="00E3634A" w:rsidRDefault="00B928CB" w:rsidP="006F5474"/>
    <w:p w14:paraId="1828842C" w14:textId="77777777" w:rsidR="00B928CB" w:rsidRPr="00E3634A" w:rsidRDefault="00B928CB" w:rsidP="006F5474">
      <w:pPr>
        <w:keepNext/>
        <w:ind w:left="360"/>
      </w:pPr>
      <w:r w:rsidRPr="00E3634A">
        <w:rPr>
          <w:noProof/>
        </w:rPr>
        <w:drawing>
          <wp:inline distT="0" distB="0" distL="0" distR="0" wp14:anchorId="47D0CEA8" wp14:editId="2CADDFC8">
            <wp:extent cx="5760000" cy="2943225"/>
            <wp:effectExtent l="0" t="0" r="0" b="0"/>
            <wp:docPr id="29" name="Chart 29">
              <a:extLst xmlns:a="http://schemas.openxmlformats.org/drawingml/2006/main">
                <a:ext uri="{FF2B5EF4-FFF2-40B4-BE49-F238E27FC236}">
                  <a16:creationId xmlns:a16="http://schemas.microsoft.com/office/drawing/2014/main" id="{70652B77-81A5-4349-BA7F-73FEA3102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634F0B" w14:textId="7AFB7203" w:rsidR="00B928CB" w:rsidRPr="00E3634A" w:rsidRDefault="00B928CB" w:rsidP="006F5474">
      <w:pPr>
        <w:pStyle w:val="Beschriftung"/>
      </w:pPr>
      <w:bookmarkStart w:id="58" w:name="_Ref94551338"/>
      <w:bookmarkStart w:id="59" w:name="_Toc95734036"/>
      <w:r w:rsidRPr="00E3634A">
        <w:t xml:space="preserve">SM </w:t>
      </w:r>
      <w:r w:rsidRPr="00E3634A">
        <w:fldChar w:fldCharType="begin"/>
      </w:r>
      <w:r w:rsidRPr="00E3634A">
        <w:instrText xml:space="preserve"> SEQ SM \* ARABIC </w:instrText>
      </w:r>
      <w:r w:rsidRPr="00E3634A">
        <w:fldChar w:fldCharType="separate"/>
      </w:r>
      <w:r w:rsidR="00E949BA">
        <w:rPr>
          <w:noProof/>
        </w:rPr>
        <w:t>7</w:t>
      </w:r>
      <w:r w:rsidRPr="00E3634A">
        <w:fldChar w:fldCharType="end"/>
      </w:r>
      <w:bookmarkEnd w:id="58"/>
      <w:r w:rsidRPr="00E3634A">
        <w:t>:</w:t>
      </w:r>
      <w:bookmarkStart w:id="60" w:name="_Toc86281969"/>
      <w:r w:rsidRPr="00E3634A">
        <w:t xml:space="preserve"> Development of Euro standards in HDV fleet in Germany from 2010 to 2021, data from </w:t>
      </w:r>
      <w:sdt>
        <w:sdtPr>
          <w:alias w:val="To edit, see citavi.com/edit"/>
          <w:tag w:val="CitaviPlaceholder#f4c632e5-9215-49a8-9aa8-0e5113dbc607"/>
          <w:id w:val="-547227088"/>
          <w:placeholder>
            <w:docPart w:val="BCB497608E3445F185E7713A3E8ED22A"/>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NDAxMGFiLTc0NmItNDhkNS1hNjc0LTI3ODM5ZWY4N2I3NyIsIlJhbmdlTGVuZ3RoIjo0LCJSZWZlcmVuY2VJZCI6ImNlZWZjZDc3LTllZTQtNDE5NC1iYTg3LWJlM2I4NDJlNzEx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}</w:instrText>
          </w:r>
          <w:r w:rsidRPr="00E3634A">
            <w:fldChar w:fldCharType="separate"/>
          </w:r>
          <w:r w:rsidR="00792D49">
            <w:t>[30]</w:t>
          </w:r>
          <w:r w:rsidRPr="00E3634A">
            <w:fldChar w:fldCharType="end"/>
          </w:r>
        </w:sdtContent>
      </w:sdt>
      <w:bookmarkEnd w:id="59"/>
      <w:bookmarkEnd w:id="60"/>
    </w:p>
    <w:p w14:paraId="2DDC48A4" w14:textId="77777777" w:rsidR="00B928CB" w:rsidRPr="00E3634A" w:rsidRDefault="00B928CB" w:rsidP="006F5474"/>
    <w:p w14:paraId="76DB87C7" w14:textId="77777777" w:rsidR="00B928CB" w:rsidRPr="00E3634A" w:rsidRDefault="00B928CB" w:rsidP="006F5474"/>
    <w:p w14:paraId="5EF4D314" w14:textId="77777777" w:rsidR="00B928CB" w:rsidRPr="00E3634A" w:rsidRDefault="00B928CB" w:rsidP="006F547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431"/>
      </w:tblGrid>
      <w:tr w:rsidR="00B928CB" w:rsidRPr="00E3634A" w14:paraId="696C0BD5" w14:textId="77777777" w:rsidTr="00D471DD">
        <w:tc>
          <w:tcPr>
            <w:tcW w:w="4751" w:type="dxa"/>
          </w:tcPr>
          <w:p w14:paraId="715294C8" w14:textId="77777777" w:rsidR="00B928CB" w:rsidRPr="00E3634A" w:rsidRDefault="00B928CB" w:rsidP="006F5474">
            <w:pPr>
              <w:keepNext/>
            </w:pPr>
            <w:r w:rsidRPr="00E3634A">
              <w:rPr>
                <w:noProof/>
              </w:rPr>
              <w:drawing>
                <wp:inline distT="0" distB="0" distL="0" distR="0" wp14:anchorId="5C628C3B" wp14:editId="4BAA9AE9">
                  <wp:extent cx="2880000" cy="2520000"/>
                  <wp:effectExtent l="0" t="0" r="0" b="0"/>
                  <wp:docPr id="30" name="Chart 30">
                    <a:extLst xmlns:a="http://schemas.openxmlformats.org/drawingml/2006/main">
                      <a:ext uri="{FF2B5EF4-FFF2-40B4-BE49-F238E27FC236}">
                        <a16:creationId xmlns:a16="http://schemas.microsoft.com/office/drawing/2014/main" id="{A15F6C24-6943-4A24-9007-0A37936CBE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822B9CA" w14:textId="77777777" w:rsidR="00B928CB" w:rsidRPr="00E3634A" w:rsidRDefault="00B928CB" w:rsidP="006F5474">
            <w:pPr>
              <w:pStyle w:val="Beschriftung"/>
            </w:pPr>
          </w:p>
        </w:tc>
        <w:tc>
          <w:tcPr>
            <w:tcW w:w="4609" w:type="dxa"/>
          </w:tcPr>
          <w:p w14:paraId="373E3B0C" w14:textId="77777777" w:rsidR="00B928CB" w:rsidRPr="00E3634A" w:rsidRDefault="00B928CB" w:rsidP="006F5474">
            <w:r w:rsidRPr="00E3634A">
              <w:rPr>
                <w:noProof/>
              </w:rPr>
              <w:drawing>
                <wp:inline distT="0" distB="0" distL="0" distR="0" wp14:anchorId="6B05B090" wp14:editId="54536EEF">
                  <wp:extent cx="2743200" cy="2672715"/>
                  <wp:effectExtent l="0" t="0" r="0" b="0"/>
                  <wp:docPr id="31" name="Chart 31">
                    <a:extLst xmlns:a="http://schemas.openxmlformats.org/drawingml/2006/main">
                      <a:ext uri="{FF2B5EF4-FFF2-40B4-BE49-F238E27FC236}">
                        <a16:creationId xmlns:a16="http://schemas.microsoft.com/office/drawing/2014/main" id="{FC5B60ED-65F3-4D34-AD0D-AA5D7D4F1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B928CB" w:rsidRPr="00E3634A" w14:paraId="5F032495" w14:textId="77777777" w:rsidTr="00D471DD">
        <w:trPr>
          <w:trHeight w:val="253"/>
        </w:trPr>
        <w:tc>
          <w:tcPr>
            <w:tcW w:w="9360" w:type="dxa"/>
            <w:gridSpan w:val="2"/>
          </w:tcPr>
          <w:p w14:paraId="710EC75D" w14:textId="70D03B79" w:rsidR="00B928CB" w:rsidRPr="00E3634A" w:rsidRDefault="00B928CB" w:rsidP="006F5474">
            <w:pPr>
              <w:pStyle w:val="Beschriftung"/>
            </w:pPr>
            <w:bookmarkStart w:id="61" w:name="_Toc86281970"/>
            <w:bookmarkStart w:id="62" w:name="_Toc95734037"/>
            <w:r w:rsidRPr="00E3634A">
              <w:t xml:space="preserve">SM </w:t>
            </w:r>
            <w:r w:rsidRPr="00E3634A">
              <w:fldChar w:fldCharType="begin"/>
            </w:r>
            <w:r w:rsidRPr="00E3634A">
              <w:instrText xml:space="preserve"> SEQ SM \* ARABIC </w:instrText>
            </w:r>
            <w:r w:rsidRPr="00E3634A">
              <w:fldChar w:fldCharType="separate"/>
            </w:r>
            <w:r w:rsidR="00E949BA">
              <w:rPr>
                <w:noProof/>
              </w:rPr>
              <w:t>8</w:t>
            </w:r>
            <w:r w:rsidRPr="00E3634A">
              <w:fldChar w:fldCharType="end"/>
            </w:r>
            <w:r w:rsidRPr="00E3634A">
              <w:t>: Commercial vehicle fleet Germany 2020: All fuel types vehicle weight (left); alternative fuels in commercial vehicle fleet by vehicle weight (right), data from [30]</w:t>
            </w:r>
            <w:bookmarkEnd w:id="61"/>
            <w:bookmarkEnd w:id="62"/>
          </w:p>
        </w:tc>
      </w:tr>
    </w:tbl>
    <w:p w14:paraId="1A1CF3AE" w14:textId="2E2880A2" w:rsidR="00394922" w:rsidRPr="00E3634A" w:rsidRDefault="00394922" w:rsidP="006F5474"/>
    <w:p w14:paraId="1440FCFB" w14:textId="77777777" w:rsidR="00866D74" w:rsidRPr="00E3634A" w:rsidRDefault="00866D74" w:rsidP="006F5474">
      <w:r w:rsidRPr="00E3634A">
        <w:rPr>
          <w:noProof/>
        </w:rPr>
        <w:drawing>
          <wp:inline distT="0" distB="0" distL="0" distR="0" wp14:anchorId="1CEABE2A" wp14:editId="748E05A1">
            <wp:extent cx="5760720" cy="4126230"/>
            <wp:effectExtent l="0" t="0" r="0" b="7620"/>
            <wp:docPr id="9" name="Picture 3" descr="C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4126230"/>
                    </a:xfrm>
                    <a:prstGeom prst="rect">
                      <a:avLst/>
                    </a:prstGeom>
                    <a:noFill/>
                    <a:ln>
                      <a:noFill/>
                    </a:ln>
                  </pic:spPr>
                </pic:pic>
              </a:graphicData>
            </a:graphic>
          </wp:inline>
        </w:drawing>
      </w:r>
    </w:p>
    <w:p w14:paraId="1C35E249" w14:textId="5D5F439D" w:rsidR="00866D74" w:rsidRPr="00E3634A" w:rsidRDefault="00866D74" w:rsidP="006F5474">
      <w:pPr>
        <w:pStyle w:val="Beschriftung"/>
      </w:pPr>
      <w:bookmarkStart w:id="63" w:name="_Ref95733338"/>
      <w:bookmarkStart w:id="64" w:name="_Toc86281891"/>
      <w:bookmarkStart w:id="65" w:name="_Toc95734038"/>
      <w:r w:rsidRPr="00E3634A">
        <w:t xml:space="preserve">SM </w:t>
      </w:r>
      <w:r w:rsidRPr="00E3634A">
        <w:fldChar w:fldCharType="begin"/>
      </w:r>
      <w:r w:rsidRPr="00E3634A">
        <w:instrText xml:space="preserve"> SEQ SM \* ARABIC </w:instrText>
      </w:r>
      <w:r w:rsidRPr="00E3634A">
        <w:fldChar w:fldCharType="separate"/>
      </w:r>
      <w:r w:rsidR="00E949BA">
        <w:rPr>
          <w:noProof/>
        </w:rPr>
        <w:t>9</w:t>
      </w:r>
      <w:r w:rsidRPr="00E3634A">
        <w:fldChar w:fldCharType="end"/>
      </w:r>
      <w:bookmarkEnd w:id="63"/>
      <w:r w:rsidRPr="00E3634A">
        <w:t>: Baseline and accelerated policy timeline for light</w:t>
      </w:r>
      <w:r w:rsidR="00FA1497" w:rsidRPr="00E3634A">
        <w:t>-</w:t>
      </w:r>
      <w:r w:rsidRPr="00E3634A">
        <w:t xml:space="preserve">duty vehicles </w:t>
      </w:r>
      <w:sdt>
        <w:sdtPr>
          <w:alias w:val="To edit, see citavi.com/edit"/>
          <w:tag w:val="CitaviPlaceholder#748d4181-4879-4732-b589-9ff24c79b064"/>
          <w:id w:val="1202522334"/>
          <w:placeholder>
            <w:docPart w:val="D65BDC9CFD6148FBA57F430CAD197E5C"/>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2ZGNmNmNlLWI3NDgtNDRmMi1hODc3LTVkZGFhNDQ5Y2FkNSIsIlJhbmdlTGVuZ3RoIjo0LCJSZWZlcmVuY2VJZCI6IjkwYmY4NmJmLWY5ZDgtNDVkMi1hNjVlLTU1ZmYxYjliZTg0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dyZWVuY2FyY29uZ3Jlc3MuY29tLzIwMTMvMTEvMjAxMzExMDYtaWNjdC5odG1sIiwiVXJpU3RyaW5nIjoiaHR0cHM6Ly93d3cuZ3JlZW5jYXJjb25ncmVzcy5jb20vMjAxMy8xMS8yMDEzMTEwNi1pY2N0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}</w:instrText>
          </w:r>
          <w:r w:rsidRPr="00E3634A">
            <w:fldChar w:fldCharType="separate"/>
          </w:r>
          <w:r w:rsidR="00792D49">
            <w:t>[10]</w:t>
          </w:r>
          <w:r w:rsidRPr="00E3634A">
            <w:fldChar w:fldCharType="end"/>
          </w:r>
        </w:sdtContent>
      </w:sdt>
      <w:bookmarkEnd w:id="64"/>
      <w:bookmarkEnd w:id="65"/>
    </w:p>
    <w:p w14:paraId="5A36BE5E" w14:textId="77777777" w:rsidR="00866D74" w:rsidRPr="00E3634A" w:rsidRDefault="00866D74" w:rsidP="006F5474"/>
    <w:p w14:paraId="013210AB" w14:textId="77777777" w:rsidR="00866D74" w:rsidRPr="00E3634A" w:rsidRDefault="00866D74" w:rsidP="006F5474"/>
    <w:p w14:paraId="7B58BA98" w14:textId="77777777" w:rsidR="00866D74" w:rsidRPr="00E3634A" w:rsidRDefault="00866D74" w:rsidP="00792D49">
      <w:pPr>
        <w:pStyle w:val="berschrift2"/>
      </w:pPr>
      <w:bookmarkStart w:id="66" w:name="_Toc86761449"/>
      <w:bookmarkStart w:id="67" w:name="_Toc95735181"/>
      <w:bookmarkStart w:id="68" w:name="_Toc103269558"/>
      <w:r w:rsidRPr="00E3634A">
        <w:lastRenderedPageBreak/>
        <w:t>Greenhouse Gas Emissions</w:t>
      </w:r>
      <w:bookmarkEnd w:id="66"/>
      <w:bookmarkEnd w:id="67"/>
      <w:bookmarkEnd w:id="68"/>
    </w:p>
    <w:p w14:paraId="15FB4558" w14:textId="77777777" w:rsidR="00866D74" w:rsidRPr="00E3634A" w:rsidRDefault="00866D74" w:rsidP="006F5474">
      <w:r w:rsidRPr="00E3634A">
        <w:rPr>
          <w:noProof/>
        </w:rPr>
        <w:drawing>
          <wp:inline distT="0" distB="0" distL="0" distR="0" wp14:anchorId="077AF06C" wp14:editId="7BD82742">
            <wp:extent cx="5760720" cy="3240000"/>
            <wp:effectExtent l="0" t="0" r="0" b="0"/>
            <wp:docPr id="12" name="Chart 6">
              <a:extLst xmlns:a="http://schemas.openxmlformats.org/drawingml/2006/main">
                <a:ext uri="{FF2B5EF4-FFF2-40B4-BE49-F238E27FC236}">
                  <a16:creationId xmlns:a16="http://schemas.microsoft.com/office/drawing/2014/main" id="{2F3D1CC0-9017-4FDF-B07A-0008B53D5F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9FF8A3" w14:textId="0F16AF8E" w:rsidR="00866D74" w:rsidRPr="00E3634A" w:rsidRDefault="00866D74" w:rsidP="006F5474">
      <w:pPr>
        <w:pStyle w:val="Beschriftung"/>
      </w:pPr>
      <w:bookmarkStart w:id="69" w:name="_Ref95725880"/>
      <w:bookmarkStart w:id="70" w:name="_Toc86281892"/>
      <w:bookmarkStart w:id="71" w:name="_Toc95734039"/>
      <w:r w:rsidRPr="00E3634A">
        <w:t xml:space="preserve">SM </w:t>
      </w:r>
      <w:r w:rsidRPr="00E3634A">
        <w:fldChar w:fldCharType="begin"/>
      </w:r>
      <w:r w:rsidRPr="00E3634A">
        <w:instrText xml:space="preserve"> SEQ SM \* ARABIC </w:instrText>
      </w:r>
      <w:r w:rsidRPr="00E3634A">
        <w:fldChar w:fldCharType="separate"/>
      </w:r>
      <w:r w:rsidR="00E949BA">
        <w:rPr>
          <w:noProof/>
        </w:rPr>
        <w:t>10</w:t>
      </w:r>
      <w:r w:rsidRPr="00E3634A">
        <w:fldChar w:fldCharType="end"/>
      </w:r>
      <w:bookmarkEnd w:id="69"/>
      <w:r w:rsidRPr="00E3634A">
        <w:t xml:space="preserve">: </w:t>
      </w:r>
      <w:bookmarkStart w:id="72" w:name="_Hlk78996048"/>
      <w:r w:rsidRPr="00E3634A">
        <w:t>Timeline of greenhouse gases from sectors in Germany and share of transport sector </w:t>
      </w:r>
      <w:sdt>
        <w:sdtPr>
          <w:alias w:val="To edit, see citavi.com/edit"/>
          <w:tag w:val="CitaviPlaceholder#ceb31a43-dca1-40ec-be3d-c7fd99c7ab67"/>
          <w:id w:val="-1864894153"/>
          <w:placeholder>
            <w:docPart w:val="021BEF9CCBA54706BA9A6860B502213C"/>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NjQwODUzLTY2NDItNGJmMC1hODc4LTFkMDFiZjhmMzc0YiIsIlJhbmdlTGVuZ3RoIjo0LCJSZWZlcmVuY2VJZCI6ImE5NDA1ZTZmLTg0OGYtNGFhYy05MDYzLWI5ZmUyMzk1MTI4ZiIsIlJlZmVyZW5jZSI6eyIkaWQiOiIzIiwiJHR5cGUiOiJTd2lzc0FjYWRlbWljLkNpdGF2aS5SZWZlcmVuY2UsIFN3aXNzQWNhZGVtaWMuQ2l0YXZpIiwiQWJzdHJhY3RDb21wbGV4aXR5IjowLCJBYnN0cmFjdFNvdXJjZVRleHRGb3JtYXQiOjAsIkFjY2Vzc0RhdGUiOiI4LzQvMjAyMSI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}</w:instrText>
          </w:r>
          <w:r w:rsidRPr="00E3634A">
            <w:fldChar w:fldCharType="separate"/>
          </w:r>
          <w:r w:rsidR="00792D49">
            <w:t>[58]</w:t>
          </w:r>
          <w:r w:rsidRPr="00E3634A">
            <w:fldChar w:fldCharType="end"/>
          </w:r>
        </w:sdtContent>
      </w:sdt>
      <w:bookmarkEnd w:id="70"/>
      <w:bookmarkEnd w:id="71"/>
      <w:bookmarkEnd w:id="72"/>
    </w:p>
    <w:p w14:paraId="0B1283D9" w14:textId="77777777" w:rsidR="00866D74" w:rsidRPr="00E3634A" w:rsidRDefault="00866D74" w:rsidP="006F5474">
      <w:pPr>
        <w:rPr>
          <w:lang w:eastAsia="en-US"/>
        </w:rPr>
      </w:pPr>
    </w:p>
    <w:p w14:paraId="6058CE42" w14:textId="77777777" w:rsidR="00866D74" w:rsidRPr="00E3634A" w:rsidRDefault="00866D74" w:rsidP="006F5474">
      <w:r w:rsidRPr="00E3634A">
        <w:rPr>
          <w:noProof/>
        </w:rPr>
        <w:drawing>
          <wp:inline distT="0" distB="0" distL="0" distR="0" wp14:anchorId="6F33B572" wp14:editId="63B53E3D">
            <wp:extent cx="5760000" cy="3240000"/>
            <wp:effectExtent l="0" t="0" r="0" b="0"/>
            <wp:docPr id="11" name="Chart 11">
              <a:extLst xmlns:a="http://schemas.openxmlformats.org/drawingml/2006/main">
                <a:ext uri="{FF2B5EF4-FFF2-40B4-BE49-F238E27FC236}">
                  <a16:creationId xmlns:a16="http://schemas.microsoft.com/office/drawing/2014/main" id="{6A1A35AF-A2C7-4849-BFC1-F2687B06F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ED9D2E" w14:textId="0DCD4BAF" w:rsidR="00866D74" w:rsidRPr="00E3634A" w:rsidRDefault="00866D74" w:rsidP="006F5474">
      <w:pPr>
        <w:pStyle w:val="Beschriftung"/>
      </w:pPr>
      <w:bookmarkStart w:id="73" w:name="_Ref95725882"/>
      <w:bookmarkStart w:id="74" w:name="_Toc86281893"/>
      <w:bookmarkStart w:id="75" w:name="_Toc95734040"/>
      <w:r w:rsidRPr="00E3634A">
        <w:t xml:space="preserve">SM </w:t>
      </w:r>
      <w:r w:rsidRPr="00E3634A">
        <w:fldChar w:fldCharType="begin"/>
      </w:r>
      <w:r w:rsidRPr="00E3634A">
        <w:instrText xml:space="preserve"> SEQ SM \* ARABIC </w:instrText>
      </w:r>
      <w:r w:rsidRPr="00E3634A">
        <w:fldChar w:fldCharType="separate"/>
      </w:r>
      <w:r w:rsidR="00E949BA">
        <w:rPr>
          <w:noProof/>
        </w:rPr>
        <w:t>11</w:t>
      </w:r>
      <w:r w:rsidRPr="00E3634A">
        <w:fldChar w:fldCharType="end"/>
      </w:r>
      <w:bookmarkEnd w:id="73"/>
      <w:r w:rsidRPr="00E3634A">
        <w:t xml:space="preserve">: Timeline of greenhouse gases from </w:t>
      </w:r>
      <w:r w:rsidR="00FA1497" w:rsidRPr="00E3634A">
        <w:t xml:space="preserve">the </w:t>
      </w:r>
      <w:r w:rsidRPr="00E3634A">
        <w:t xml:space="preserve">transport sector in Germany and transport emissions target until 2030 </w:t>
      </w:r>
      <w:sdt>
        <w:sdtPr>
          <w:alias w:val="To edit, see citavi.com/edit"/>
          <w:tag w:val="CitaviPlaceholder#778955b5-3386-420d-8ae2-cd5f762da080"/>
          <w:id w:val="-1817183776"/>
          <w:placeholder>
            <w:docPart w:val="D0326ED5EF0F4354A195CACE3ABE6583"/>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YTdmMTBkLWE0MWYtNGQ2YS04NWZjLTQxZjg2NjkzZjhhZSIsIlJhbmdlTGVuZ3RoIjo0LCJSZWZlcmVuY2VJZCI6ImE5NDA1ZTZmLTg0OGYtNGFhYy05MDYzLWI5ZmUyMzk1MTI4ZiIsIlJlZmVyZW5jZSI6eyIkaWQiOiIzIiwiJHR5cGUiOiJTd2lzc0FjYWRlbWljLkNpdGF2aS5SZWZlcmVuY2UsIFN3aXNzQWNhZGVtaWMuQ2l0YXZpIiwiQWJzdHJhY3RDb21wbGV4aXR5IjowLCJBYnN0cmFjdFNvdXJjZVRleHRGb3JtYXQiOjAsIkFjY2Vzc0RhdGUiOiI4LzQvMjAyMSI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}</w:instrText>
          </w:r>
          <w:r w:rsidRPr="00E3634A">
            <w:fldChar w:fldCharType="separate"/>
          </w:r>
          <w:r w:rsidR="00792D49">
            <w:t>[58]</w:t>
          </w:r>
          <w:r w:rsidRPr="00E3634A">
            <w:fldChar w:fldCharType="end"/>
          </w:r>
        </w:sdtContent>
      </w:sdt>
      <w:bookmarkEnd w:id="74"/>
      <w:bookmarkEnd w:id="75"/>
    </w:p>
    <w:p w14:paraId="3BB3DA6F" w14:textId="77777777" w:rsidR="00866D74" w:rsidRPr="00E3634A" w:rsidRDefault="00866D74" w:rsidP="006F5474">
      <w:pPr>
        <w:rPr>
          <w:lang w:eastAsia="en-US"/>
        </w:rPr>
      </w:pPr>
    </w:p>
    <w:p w14:paraId="7DCF9D4D" w14:textId="77777777" w:rsidR="00866D74" w:rsidRPr="00E3634A" w:rsidRDefault="00866D74" w:rsidP="00792D49">
      <w:pPr>
        <w:pStyle w:val="berschrift2"/>
      </w:pPr>
      <w:bookmarkStart w:id="76" w:name="_Toc86761450"/>
      <w:bookmarkStart w:id="77" w:name="_Toc95735182"/>
      <w:bookmarkStart w:id="78" w:name="_Toc103269559"/>
      <w:r w:rsidRPr="00E3634A">
        <w:lastRenderedPageBreak/>
        <w:t>Final Energy Demand</w:t>
      </w:r>
      <w:bookmarkEnd w:id="76"/>
      <w:bookmarkEnd w:id="77"/>
      <w:bookmarkEnd w:id="78"/>
    </w:p>
    <w:p w14:paraId="20D29008" w14:textId="77777777" w:rsidR="00866D74" w:rsidRPr="00E3634A" w:rsidRDefault="00866D74" w:rsidP="006F5474">
      <w:r w:rsidRPr="00E3634A">
        <w:rPr>
          <w:noProof/>
        </w:rPr>
        <w:drawing>
          <wp:inline distT="0" distB="0" distL="0" distR="0" wp14:anchorId="6F7C2A68" wp14:editId="0973CF12">
            <wp:extent cx="5760000" cy="3600000"/>
            <wp:effectExtent l="0" t="0" r="0" b="0"/>
            <wp:docPr id="14" name="Chart 14">
              <a:extLst xmlns:a="http://schemas.openxmlformats.org/drawingml/2006/main">
                <a:ext uri="{FF2B5EF4-FFF2-40B4-BE49-F238E27FC236}">
                  <a16:creationId xmlns:a16="http://schemas.microsoft.com/office/drawing/2014/main" id="{D480D5D9-CA3E-45F2-A9F8-93330F655F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8EC3C87" w14:textId="0AAE2498" w:rsidR="00866D74" w:rsidRPr="00E3634A" w:rsidRDefault="00866D74" w:rsidP="006F5474">
      <w:pPr>
        <w:pStyle w:val="Beschriftung"/>
      </w:pPr>
      <w:bookmarkStart w:id="79" w:name="_Ref95726970"/>
      <w:bookmarkStart w:id="80" w:name="_Toc86281894"/>
      <w:bookmarkStart w:id="81" w:name="_Toc95734041"/>
      <w:r w:rsidRPr="00E3634A">
        <w:t xml:space="preserve">SM </w:t>
      </w:r>
      <w:r w:rsidRPr="00E3634A">
        <w:fldChar w:fldCharType="begin"/>
      </w:r>
      <w:r w:rsidRPr="00E3634A">
        <w:instrText xml:space="preserve"> SEQ SM \* ARABIC </w:instrText>
      </w:r>
      <w:r w:rsidRPr="00E3634A">
        <w:fldChar w:fldCharType="separate"/>
      </w:r>
      <w:r w:rsidR="00E949BA">
        <w:rPr>
          <w:noProof/>
        </w:rPr>
        <w:t>12</w:t>
      </w:r>
      <w:r w:rsidRPr="00E3634A">
        <w:fldChar w:fldCharType="end"/>
      </w:r>
      <w:bookmarkEnd w:id="79"/>
      <w:r w:rsidRPr="00E3634A">
        <w:t xml:space="preserve">: Timeline of final energy of sectors in Germany </w:t>
      </w:r>
      <w:sdt>
        <w:sdtPr>
          <w:alias w:val="To edit, see citavi.com/edit"/>
          <w:tag w:val="CitaviPlaceholder#9f18ea94-26fd-43a1-8f0b-e275c5c55c9a"/>
          <w:id w:val="-991254807"/>
          <w:placeholder>
            <w:docPart w:val="54E4569C895C4CEB912F48412F95AAFF"/>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jLmV1cm9wYS5ldS9ldXJvc3RhdC9kZS93ZWIvZW5lcmd5L2RhdGEvZW5lcmd5LWJhbGFuY2VzIiwiVXJpU3RyaW5nIjoiaHR0cHM6Ly9lYy5ldXJvcGEuZXUvZXVyb3N0YXQvZGUvd2ViL2VuZXJneS9kYXRhL2VuZXJneS1iYWxhbmNlc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}</w:instrText>
          </w:r>
          <w:r w:rsidRPr="00E3634A">
            <w:fldChar w:fldCharType="separate"/>
          </w:r>
          <w:r w:rsidR="00792D49">
            <w:t>[23]</w:t>
          </w:r>
          <w:r w:rsidRPr="00E3634A">
            <w:fldChar w:fldCharType="end"/>
          </w:r>
        </w:sdtContent>
      </w:sdt>
      <w:bookmarkEnd w:id="80"/>
      <w:bookmarkEnd w:id="81"/>
    </w:p>
    <w:p w14:paraId="29DAD4AC" w14:textId="77777777" w:rsidR="00866D74" w:rsidRPr="00E3634A" w:rsidRDefault="00866D74" w:rsidP="006F5474">
      <w:pPr>
        <w:rPr>
          <w:lang w:eastAsia="en-US"/>
        </w:rPr>
      </w:pPr>
    </w:p>
    <w:p w14:paraId="62BE14C7" w14:textId="77777777" w:rsidR="007A64EA" w:rsidRPr="00E3634A" w:rsidRDefault="00866D74" w:rsidP="006F5474">
      <w:pPr>
        <w:keepNext/>
      </w:pPr>
      <w:r w:rsidRPr="00E3634A">
        <w:rPr>
          <w:noProof/>
        </w:rPr>
        <w:drawing>
          <wp:inline distT="0" distB="0" distL="0" distR="0" wp14:anchorId="3ADB9F9C" wp14:editId="1686F4BF">
            <wp:extent cx="5760000" cy="3600000"/>
            <wp:effectExtent l="0" t="0" r="0" b="0"/>
            <wp:docPr id="13" name="Chart 13">
              <a:extLst xmlns:a="http://schemas.openxmlformats.org/drawingml/2006/main">
                <a:ext uri="{FF2B5EF4-FFF2-40B4-BE49-F238E27FC236}">
                  <a16:creationId xmlns:a16="http://schemas.microsoft.com/office/drawing/2014/main" id="{503A51BF-40F9-4329-8352-7C750839EC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67E8C24" w14:textId="25ECBDA0" w:rsidR="00866D74" w:rsidRPr="00E3634A" w:rsidRDefault="00866D74" w:rsidP="006F5474">
      <w:pPr>
        <w:pStyle w:val="Beschriftung"/>
      </w:pPr>
      <w:bookmarkStart w:id="82" w:name="_Ref95726972"/>
      <w:bookmarkStart w:id="83" w:name="_Toc86281895"/>
      <w:bookmarkStart w:id="84" w:name="_Toc95734042"/>
      <w:r w:rsidRPr="00E3634A">
        <w:t xml:space="preserve">SM </w:t>
      </w:r>
      <w:r w:rsidRPr="00E3634A">
        <w:fldChar w:fldCharType="begin"/>
      </w:r>
      <w:r w:rsidRPr="00E3634A">
        <w:instrText xml:space="preserve"> SEQ SM \* ARABIC </w:instrText>
      </w:r>
      <w:r w:rsidRPr="00E3634A">
        <w:fldChar w:fldCharType="separate"/>
      </w:r>
      <w:r w:rsidR="00E949BA">
        <w:rPr>
          <w:noProof/>
        </w:rPr>
        <w:t>13</w:t>
      </w:r>
      <w:r w:rsidRPr="00E3634A">
        <w:fldChar w:fldCharType="end"/>
      </w:r>
      <w:bookmarkEnd w:id="82"/>
      <w:r w:rsidRPr="00E3634A">
        <w:t xml:space="preserve">: Timeline of final energy demand in transport sector </w:t>
      </w:r>
      <w:sdt>
        <w:sdtPr>
          <w:alias w:val="To edit, see citavi.com/edit"/>
          <w:tag w:val="CitaviPlaceholder#02273779-34ed-4d99-a32f-295dc766a674"/>
          <w:id w:val="1814761361"/>
          <w:placeholder>
            <w:docPart w:val="8B51172D95674917856EDCDD8F201340"/>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2VjLmV1cm9wYS5ldS9ldXJvc3RhdC9kZS93ZWIvZW5lcmd5L2RhdGEvZW5lcmd5LWJhbGFuY2VzIiwiVXJpU3RyaW5nIjoiaHR0cHM6Ly9lYy5ldXJvcGEuZXUvZXVyb3N0YXQvZGUvd2ViL2VuZXJneS9kYXRhL2VuZXJneS1iYWxhbmNlc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}</w:instrText>
          </w:r>
          <w:r w:rsidRPr="00E3634A">
            <w:fldChar w:fldCharType="separate"/>
          </w:r>
          <w:r w:rsidR="00792D49">
            <w:t>[23]</w:t>
          </w:r>
          <w:r w:rsidRPr="00E3634A">
            <w:fldChar w:fldCharType="end"/>
          </w:r>
        </w:sdtContent>
      </w:sdt>
      <w:bookmarkEnd w:id="83"/>
      <w:bookmarkEnd w:id="84"/>
    </w:p>
    <w:p w14:paraId="7FD31EF6" w14:textId="77777777" w:rsidR="00866D74" w:rsidRPr="00E3634A" w:rsidRDefault="00866D74" w:rsidP="00792D49">
      <w:pPr>
        <w:pStyle w:val="berschrift2"/>
      </w:pPr>
      <w:bookmarkStart w:id="85" w:name="_Toc86761451"/>
      <w:bookmarkStart w:id="86" w:name="_Toc95735183"/>
      <w:bookmarkStart w:id="87" w:name="_Toc103269560"/>
      <w:r w:rsidRPr="00E3634A">
        <w:lastRenderedPageBreak/>
        <w:t>Transport Performance</w:t>
      </w:r>
      <w:bookmarkEnd w:id="85"/>
      <w:bookmarkEnd w:id="86"/>
      <w:bookmarkEnd w:id="87"/>
    </w:p>
    <w:p w14:paraId="6157B40F" w14:textId="6AEB279E" w:rsidR="00866D74" w:rsidRPr="00E3634A" w:rsidRDefault="00866D74" w:rsidP="006F5474">
      <w:r w:rsidRPr="00E3634A">
        <w:t>Heavy</w:t>
      </w:r>
      <w:r w:rsidR="00FA1497" w:rsidRPr="00E3634A">
        <w:t>-</w:t>
      </w:r>
      <w:r w:rsidRPr="00E3634A">
        <w:t>duty road transportation is the dominant freight transport mode in Germany. The share rose from 70.4% in 2013 to 72.5% in 2020. In the same year, the freight transport performance of rail was 18%, inland shipping 6.9%</w:t>
      </w:r>
      <w:r w:rsidR="00FA1497" w:rsidRPr="00E3634A">
        <w:t>,</w:t>
      </w:r>
      <w:r w:rsidRPr="00E3634A">
        <w:t xml:space="preserve"> and pipeline 2.5%. All these transport modes – except </w:t>
      </w:r>
      <w:r w:rsidR="00FA1497" w:rsidRPr="00E3634A">
        <w:t>for</w:t>
      </w:r>
      <w:r w:rsidRPr="00E3634A">
        <w:t xml:space="preserve"> road transport – are predicted to decrease until 2024 because the German government continues to rely on road transport, judging by the planned investments in transport infrastructure. In 2021, the freight performance share of road transport slightly decreased – due to the COVID-19 – and is predicted to increase to 72.7% by 2024. </w:t>
      </w:r>
      <w:sdt>
        <w:sdtPr>
          <w:alias w:val="To edit, see citavi.com/edit"/>
          <w:tag w:val="CitaviPlaceholder#438c4129-4838-431a-85d7-717398fd6645"/>
          <w:id w:val="1627206008"/>
          <w:placeholder>
            <w:docPart w:val="F119561746744637A0BD8AD9EAC972C7"/>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YmQ3MjQzLTdlMDEtNGQyNy1hMDdlLTRkY2NlYThlNWM2ZCIsIlJhbmdlTGVuZ3RoIjo0LCJSZWZlcmVuY2VJZCI6IjQ0M2EwMDUzLTgzZDYtNDE0OC04NzU5LTEzZWY3NjczYjRm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N0YXRpc3RhIiwiUHJvdGVjdGVkIjpmYWxzZSwiU2V4IjowLCJDcmVhdGVkQnkiOiJfTXNjaHUiLCJDcmVhdGVkT24iOiIyMDIxLTA3LTIwVDE4OjM5OjAzIiwiTW9kaWZpZWRCeSI6Il9Nc2NodSIsIklkIjoiNTE4Y2QyMTAtOWExZi00ZTczLWJlYzAtMzE1OWYyYzYyNjlmIiwiTW9kaWZpZWRPbiI6IjIwMjEtMDctMjBUMTg6Mzk6MDMiLCJQcm9qZWN0Ijp7IiRpZCI6IjUiLCIkdHlwZSI6IlN3aXNzQWNhZGVtaWMuQ2l0YXZpLlByb2plY3QsIFN3aXNzQWNhZGVtaWMuQ2l0YXZpIn19XSwiQ2l0YXRpb25LZXkiOiJTdGEyMWIiLCJDaXRhdGlvbktleVVwZGF0ZVR5cGUiOjE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kZS5zdGF0aXN0YS5jb20vc3RhdGlzdGlrL2RhdGVuL3N0dWRpZS83NTc4NC91bWZyYWdlL2d1ZXRlcnZlcmtlaHItaW4tZGV1dHNjaGxhbmQtbmFjaC12ZXJrZWhyc3p3ZWlnZW4vIiwiVXJpU3RyaW5nIjoiaHR0cHM6Ly9kZS5zdGF0aXN0YS5jb20vc3RhdGlzdGlrL2RhdGVuL3N0dWRpZS8xMjE0OS91bWZyYWdlL2d1ZXRlcmF1ZmtvbW1lbi1uYWNoLXZlcmtlaHJzdHJhZWdlcm4taW4tZGV1dHNjaGxhbmQv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}</w:instrText>
          </w:r>
          <w:r w:rsidRPr="00E3634A">
            <w:fldChar w:fldCharType="separate"/>
          </w:r>
          <w:r w:rsidR="00792D49">
            <w:t>[50]</w:t>
          </w:r>
          <w:r w:rsidRPr="00E3634A">
            <w:fldChar w:fldCharType="end"/>
          </w:r>
        </w:sdtContent>
      </w:sdt>
    </w:p>
    <w:p w14:paraId="7CA3847A" w14:textId="2E2BAA60" w:rsidR="00866D74" w:rsidRPr="00E3634A" w:rsidRDefault="007A64EA" w:rsidP="006F5474">
      <w:r w:rsidRPr="00E3634A">
        <w:fldChar w:fldCharType="begin"/>
      </w:r>
      <w:r w:rsidRPr="00E3634A">
        <w:instrText xml:space="preserve"> REF _Ref94551449 \h </w:instrText>
      </w:r>
      <w:r w:rsidR="006F5474" w:rsidRPr="00E3634A">
        <w:instrText xml:space="preserve"> \* MERGEFORMAT </w:instrText>
      </w:r>
      <w:r w:rsidRPr="00E3634A">
        <w:fldChar w:fldCharType="separate"/>
      </w:r>
      <w:r w:rsidR="00E949BA" w:rsidRPr="00E3634A">
        <w:t xml:space="preserve">SM </w:t>
      </w:r>
      <w:r w:rsidR="00E949BA">
        <w:rPr>
          <w:noProof/>
        </w:rPr>
        <w:t>14</w:t>
      </w:r>
      <w:r w:rsidRPr="00E3634A">
        <w:fldChar w:fldCharType="end"/>
      </w:r>
      <w:r w:rsidR="00866D74" w:rsidRPr="00E3634A">
        <w:t xml:space="preserve"> illustrates the transport performance and mode share of </w:t>
      </w:r>
      <w:r w:rsidR="00FA1497" w:rsidRPr="00E3634A">
        <w:t xml:space="preserve">the </w:t>
      </w:r>
      <w:r w:rsidR="00866D74" w:rsidRPr="00E3634A">
        <w:t>road, rail, inland shipping and pipeline transport in Germany between 2013 and 2019. While the total transport performance increased, the share of transport remained nearly constant</w:t>
      </w:r>
      <w:r w:rsidR="00FA1497" w:rsidRPr="00E3634A">
        <w:t>,</w:t>
      </w:r>
      <w:r w:rsidR="00866D74" w:rsidRPr="00E3634A">
        <w:t xml:space="preserve"> around 72%. </w:t>
      </w:r>
    </w:p>
    <w:p w14:paraId="281E4524" w14:textId="77777777" w:rsidR="00866D74" w:rsidRPr="00E3634A" w:rsidRDefault="00866D74" w:rsidP="006F5474">
      <w:r w:rsidRPr="00E3634A">
        <w:rPr>
          <w:noProof/>
        </w:rPr>
        <w:drawing>
          <wp:inline distT="0" distB="0" distL="0" distR="0" wp14:anchorId="52680B64" wp14:editId="308512A4">
            <wp:extent cx="5760000" cy="2880000"/>
            <wp:effectExtent l="0" t="0" r="0" b="0"/>
            <wp:docPr id="17" name="Chart 15">
              <a:extLst xmlns:a="http://schemas.openxmlformats.org/drawingml/2006/main">
                <a:ext uri="{FF2B5EF4-FFF2-40B4-BE49-F238E27FC236}">
                  <a16:creationId xmlns:a16="http://schemas.microsoft.com/office/drawing/2014/main" id="{2594D280-7B96-4D19-A4AF-5CE5CC72A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C4F43A1" w14:textId="197F6C7D" w:rsidR="00866D74" w:rsidRPr="00E3634A" w:rsidRDefault="00866D74" w:rsidP="006F5474">
      <w:pPr>
        <w:pStyle w:val="Beschriftung"/>
      </w:pPr>
      <w:bookmarkStart w:id="88" w:name="_Ref94551449"/>
      <w:bookmarkStart w:id="89" w:name="_Toc86281896"/>
      <w:bookmarkStart w:id="90" w:name="_Toc95734043"/>
      <w:r w:rsidRPr="00E3634A">
        <w:t xml:space="preserve">SM </w:t>
      </w:r>
      <w:r w:rsidRPr="00E3634A">
        <w:fldChar w:fldCharType="begin"/>
      </w:r>
      <w:r w:rsidRPr="00E3634A">
        <w:instrText xml:space="preserve"> SEQ SM \* ARABIC </w:instrText>
      </w:r>
      <w:r w:rsidRPr="00E3634A">
        <w:fldChar w:fldCharType="separate"/>
      </w:r>
      <w:r w:rsidR="00E949BA">
        <w:rPr>
          <w:noProof/>
        </w:rPr>
        <w:t>14</w:t>
      </w:r>
      <w:r w:rsidRPr="00E3634A">
        <w:fldChar w:fldCharType="end"/>
      </w:r>
      <w:bookmarkEnd w:id="88"/>
      <w:r w:rsidRPr="00E3634A">
        <w:t xml:space="preserve">: Transport Performance and mode share in Germany between 2013 and 2019 (own figure) </w:t>
      </w:r>
      <w:sdt>
        <w:sdtPr>
          <w:alias w:val="To edit, see citavi.com/edit"/>
          <w:tag w:val="CitaviPlaceholder#882bc62d-3840-4c71-99d0-3d66860af21d"/>
          <w:id w:val="751012721"/>
          <w:placeholder>
            <w:docPart w:val="40B78C7A8E0446A7BC79CA3B1BD639BB"/>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ZDY1ZDhmLWE4NjQtNDg0Mi04MjM1LTA0ZDZjMzA1NzY3YiIsIlJhbmdlU3RhcnQiOjMsIlJhbmdlTGVuZ3RoIjo1LCJSZWZlcmVuY2VJZCI6IjQ0M2EwMDUzLTgzZDYtNDE0OC04NzU5LTEzZWY3NjczYjRm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N0YXRpc3RhIiwiUHJvdGVjdGVkIjpmYWxzZSwiU2V4IjowLCJDcmVhdGVkQnkiOiJfTXNjaHUiLCJDcmVhdGVkT24iOiIyMDIxLTA3LTIwVDE4OjM5OjAzIiwiTW9kaWZpZWRCeSI6Il9Nc2NodSIsIklkIjoiNTE4Y2QyMTAtOWExZi00ZTczLWJlYzAtMzE1OWYyYzYyNjlmIiwiTW9kaWZpZWRPbiI6IjIwMjEtMDctMjBUMTg6Mzk6MDMiLCJQcm9qZWN0Ijp7IiRpZCI6IjUiLCIkdHlwZSI6IlN3aXNzQWNhZGVtaWMuQ2l0YXZpLlByb2plY3QsIFN3aXNzQWNhZGVtaWMuQ2l0YXZpIn19XSwiQ2l0YXRpb25LZXkiOiJTdGEyMWIiLCJDaXRhdGlvbktleVVwZGF0ZVR5cGUiOjE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kZS5zdGF0aXN0YS5jb20vc3RhdGlzdGlrL2RhdGVuL3N0dWRpZS83NTc4NC91bWZyYWdlL2d1ZXRlcnZlcmtlaHItaW4tZGV1dHNjaGxhbmQtbmFjaC12ZXJrZWhyc3p3ZWlnZW4vIiwiVXJpU3RyaW5nIjoiaHR0cHM6Ly9kZS5zdGF0aXN0YS5jb20vc3RhdGlzdGlrL2RhdGVuL3N0dWRpZS8xMjE0OS91bWZyYWdlL2d1ZXRlcmF1ZmtvbW1lbi1uYWNoLXZlcmtlaHJzdHJhZWdlcm4taW4tZGV1dHNjaGxhbmQv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}</w:instrText>
          </w:r>
          <w:r w:rsidRPr="00E3634A">
            <w:fldChar w:fldCharType="separate"/>
          </w:r>
          <w:r w:rsidR="00792D49">
            <w:t>[46, 50]</w:t>
          </w:r>
          <w:r w:rsidRPr="00E3634A">
            <w:fldChar w:fldCharType="end"/>
          </w:r>
        </w:sdtContent>
      </w:sdt>
      <w:bookmarkEnd w:id="89"/>
      <w:bookmarkEnd w:id="90"/>
    </w:p>
    <w:p w14:paraId="77E25140" w14:textId="77777777" w:rsidR="00866D74" w:rsidRPr="00E3634A" w:rsidRDefault="00866D74" w:rsidP="006F5474"/>
    <w:p w14:paraId="4053F551" w14:textId="67D9F40B" w:rsidR="00866D74" w:rsidRPr="00E3634A" w:rsidRDefault="007A64EA" w:rsidP="00792D49">
      <w:pPr>
        <w:pStyle w:val="berschrift2"/>
      </w:pPr>
      <w:bookmarkStart w:id="91" w:name="_Toc86761452"/>
      <w:bookmarkStart w:id="92" w:name="_Toc95735184"/>
      <w:bookmarkStart w:id="93" w:name="_Toc103269561"/>
      <w:r w:rsidRPr="00E3634A">
        <w:t xml:space="preserve">Vehicle </w:t>
      </w:r>
      <w:r w:rsidR="00866D74" w:rsidRPr="00E3634A">
        <w:t>Fleet</w:t>
      </w:r>
      <w:bookmarkEnd w:id="91"/>
      <w:bookmarkEnd w:id="92"/>
      <w:bookmarkEnd w:id="93"/>
    </w:p>
    <w:p w14:paraId="6FF70202" w14:textId="77777777" w:rsidR="00866D74" w:rsidRPr="00E3634A" w:rsidRDefault="00866D74" w:rsidP="006F5474">
      <w:r w:rsidRPr="00E3634A">
        <w:t>Europe 2019:</w:t>
      </w:r>
    </w:p>
    <w:p w14:paraId="721501E8" w14:textId="77777777" w:rsidR="00866D74" w:rsidRPr="00E3634A" w:rsidRDefault="00866D74" w:rsidP="006F5474">
      <w:pPr>
        <w:pStyle w:val="Listenabsatz"/>
        <w:numPr>
          <w:ilvl w:val="0"/>
          <w:numId w:val="33"/>
        </w:numPr>
      </w:pPr>
      <w:r w:rsidRPr="00E3634A">
        <w:t>97.8% Diesel Trucks</w:t>
      </w:r>
    </w:p>
    <w:p w14:paraId="2AF712CD" w14:textId="77777777" w:rsidR="00866D74" w:rsidRPr="00E3634A" w:rsidRDefault="00866D74" w:rsidP="006F5474">
      <w:pPr>
        <w:pStyle w:val="Listenabsatz"/>
        <w:numPr>
          <w:ilvl w:val="0"/>
          <w:numId w:val="33"/>
        </w:numPr>
      </w:pPr>
      <w:r w:rsidRPr="00E3634A">
        <w:t>42.3% Diesel passenger cars, 42.3% Petrol; 2.7% LPG, 0,4% Bev &amp; PHEV</w:t>
      </w:r>
    </w:p>
    <w:p w14:paraId="6398FD24" w14:textId="77777777" w:rsidR="00866D74" w:rsidRPr="00E3634A" w:rsidRDefault="00866D74" w:rsidP="006F5474">
      <w:pPr>
        <w:pStyle w:val="Listenabsatz"/>
        <w:numPr>
          <w:ilvl w:val="0"/>
          <w:numId w:val="33"/>
        </w:numPr>
      </w:pPr>
      <w:r w:rsidRPr="00E3634A">
        <w:t>569 cars per thousand habitants</w:t>
      </w:r>
    </w:p>
    <w:p w14:paraId="7F343088" w14:textId="77777777" w:rsidR="00866D74" w:rsidRPr="00E3634A" w:rsidRDefault="00866D74" w:rsidP="006F5474">
      <w:r w:rsidRPr="00E3634A">
        <w:t>Germany 2019:</w:t>
      </w:r>
    </w:p>
    <w:p w14:paraId="1036C52C" w14:textId="77777777" w:rsidR="00866D74" w:rsidRPr="00E3634A" w:rsidRDefault="00866D74" w:rsidP="006F5474">
      <w:pPr>
        <w:pStyle w:val="Listenabsatz"/>
        <w:numPr>
          <w:ilvl w:val="0"/>
          <w:numId w:val="34"/>
        </w:numPr>
      </w:pPr>
      <w:r w:rsidRPr="00E3634A">
        <w:t>97.9% Diesel Trucks</w:t>
      </w:r>
    </w:p>
    <w:p w14:paraId="2036F4E4" w14:textId="77777777" w:rsidR="00866D74" w:rsidRPr="00E3634A" w:rsidRDefault="00866D74" w:rsidP="006F5474">
      <w:pPr>
        <w:pStyle w:val="Listenabsatz"/>
        <w:numPr>
          <w:ilvl w:val="0"/>
          <w:numId w:val="34"/>
        </w:numPr>
      </w:pPr>
      <w:r w:rsidRPr="00E3634A">
        <w:t>31.7% Diesel passenger cars, 66% Petrol; 0.8% LPG, 0,5% Bev &amp; PHEV</w:t>
      </w:r>
    </w:p>
    <w:p w14:paraId="775D8260" w14:textId="77777777" w:rsidR="00866D74" w:rsidRPr="00E3634A" w:rsidRDefault="00866D74" w:rsidP="006F5474">
      <w:pPr>
        <w:pStyle w:val="Listenabsatz"/>
        <w:numPr>
          <w:ilvl w:val="0"/>
          <w:numId w:val="34"/>
        </w:numPr>
      </w:pPr>
      <w:r w:rsidRPr="00E3634A">
        <w:t>569 cars per thousand habitants</w:t>
      </w:r>
    </w:p>
    <w:p w14:paraId="595F9BE1" w14:textId="3F95DA87" w:rsidR="00866D74" w:rsidRPr="00E3634A" w:rsidRDefault="00866D74" w:rsidP="006F5474">
      <w:r w:rsidRPr="00E3634A">
        <w:t xml:space="preserve">Diesel </w:t>
      </w:r>
      <w:r w:rsidR="00DD0116" w:rsidRPr="00E3634A">
        <w:t>is fueling</w:t>
      </w:r>
      <w:r w:rsidRPr="00E3634A">
        <w:t xml:space="preserve"> the German </w:t>
      </w:r>
      <w:r w:rsidR="00DD0116" w:rsidRPr="00E3634A">
        <w:t>heavy-</w:t>
      </w:r>
      <w:r w:rsidRPr="00E3634A">
        <w:t xml:space="preserve">duty fleet. In 2021 about 93.4% </w:t>
      </w:r>
      <w:r w:rsidR="00DD0116" w:rsidRPr="00E3634A">
        <w:t>were</w:t>
      </w:r>
      <w:r w:rsidRPr="00E3634A">
        <w:t xml:space="preserve"> diesel trucks, 4.4% petrol</w:t>
      </w:r>
      <w:r w:rsidR="00DD0116" w:rsidRPr="00E3634A">
        <w:t>,</w:t>
      </w:r>
      <w:r w:rsidRPr="00E3634A">
        <w:t xml:space="preserve"> and 2.2% </w:t>
      </w:r>
      <w:r w:rsidR="00DD0116" w:rsidRPr="00E3634A">
        <w:t>we</w:t>
      </w:r>
      <w:r w:rsidRPr="00E3634A">
        <w:t xml:space="preserve">re other fuel types. In particular, medium and heavy-duty trucks are 99.5% </w:t>
      </w:r>
      <w:r w:rsidRPr="00E3634A">
        <w:lastRenderedPageBreak/>
        <w:t xml:space="preserve">diesel (2019) in Germany </w:t>
      </w:r>
      <w:sdt>
        <w:sdtPr>
          <w:alias w:val="To edit, see citavi.com/edit"/>
          <w:tag w:val="CitaviPlaceholder#800d1016-f113-4cc6-b3d2-597c5cfa64e9"/>
          <w:id w:val="-1318340309"/>
          <w:placeholder>
            <w:docPart w:val="DefaultPlaceholder_-1854013440"/>
          </w:placeholder>
        </w:sdtPr>
        <w:sdtEndPr/>
        <w:sdtContent>
          <w:r w:rsidR="00F377F1">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ZGUuc3RhdGlzdGEuY29tL3N0YXRpc3Rpay9kYXRlbi9zdHVkaWUvMTU0NTI4L3VtZnJhZ2UvZHVyY2hzY2huaXR0bGljaGVzLWFsdGVyLWRlci1sa3ctaW4tZGV1dHNjaGxhbmQvIiwiVXJpU3RyaW5nIjoiaHR0cHM6Ly9kZS5zdGF0aXN0YS5jb20vc3RhdGlzdGlrL2RhdGVuL3N0dWRpZS8xNTQ1MjgvdW1mcmFnZS9kdXJjaHNjaG5pdHRsaWNoZXMtYWx0ZXItZGVyLWxrdy1pbi1kZXV0c2NobGFuZC8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}</w:instrText>
          </w:r>
          <w:r w:rsidR="00F377F1">
            <w:fldChar w:fldCharType="separate"/>
          </w:r>
          <w:r w:rsidR="00792D49">
            <w:t>[1, 49]</w:t>
          </w:r>
          <w:r w:rsidR="00F377F1">
            <w:fldChar w:fldCharType="end"/>
          </w:r>
        </w:sdtContent>
      </w:sdt>
      <w:r w:rsidR="00F377F1">
        <w:t xml:space="preserve">. </w:t>
      </w:r>
      <w:r w:rsidRPr="00E3634A">
        <w:t xml:space="preserve">Further, the average age of duty vehicles in Germany is 8.2 years in 2021 (2019: 7.7 years) </w:t>
      </w:r>
      <w:sdt>
        <w:sdtPr>
          <w:alias w:val="To edit, see citavi.com/edit"/>
          <w:tag w:val="CitaviPlaceholder#06a91239-f91e-4a20-bd29-d905c7f22e42"/>
          <w:id w:val="1491204349"/>
          <w:placeholder>
            <w:docPart w:val="D9D8D4FFC4364CD6B772D3F62E309F0D"/>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kZS5zdGF0aXN0YS5jb20vc3RhdGlzdGlrL2RhdGVuL3N0dWRpZS8xNTQ1MjgvdW1mcmFnZS9kdXJjaHNjaG5pdHRsaWNoZXMtYWx0ZXItZGVyLWxrdy1pbi1kZXV0c2NobGFuZC8iLCJVcmlTdHJpbmciOiJodHRwczovL2RlLnN0YXRpc3RhLmNvbS9zdGF0aXN0aWsvZGF0ZW4vc3R1ZGllLzE1NDUyOC91bWZyYWdlL2R1cmNoc2Nobml0dGxpY2hlcy1hbHRlci1kZXItbGt3LWluLWRldXRzY2hsYW5kL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}</w:instrText>
          </w:r>
          <w:r w:rsidRPr="00E3634A">
            <w:fldChar w:fldCharType="separate"/>
          </w:r>
          <w:r w:rsidR="00792D49">
            <w:t>[48]</w:t>
          </w:r>
          <w:r w:rsidRPr="00E3634A">
            <w:fldChar w:fldCharType="end"/>
          </w:r>
        </w:sdtContent>
      </w:sdt>
      <w:r w:rsidRPr="00E3634A">
        <w:t xml:space="preserve">. Especially, </w:t>
      </w:r>
      <w:r w:rsidR="00DD0116" w:rsidRPr="00E3634A">
        <w:t xml:space="preserve">the </w:t>
      </w:r>
      <w:r w:rsidRPr="00E3634A">
        <w:t xml:space="preserve">average age of heavy-duty vehicles </w:t>
      </w:r>
      <w:r w:rsidR="00DD0116" w:rsidRPr="00E3634A">
        <w:t xml:space="preserve">is </w:t>
      </w:r>
      <w:r w:rsidRPr="00E3634A">
        <w:t xml:space="preserve">9.5 years in Germany, in Europe 13 years </w:t>
      </w:r>
      <w:sdt>
        <w:sdtPr>
          <w:alias w:val="To edit, see citavi.com/edit"/>
          <w:tag w:val="CitaviPlaceholder#9c96758b-4d29-4e63-ba45-5a88ecb8edbc"/>
          <w:id w:val="2054732672"/>
          <w:placeholder>
            <w:docPart w:val="D9D8D4FFC4364CD6B772D3F62E309F0D"/>
          </w:placeholder>
        </w:sdtPr>
        <w:sdtEndPr/>
        <w:sdtContent>
          <w:r w:rsidRPr="00E3634A">
            <w:fldChar w:fldCharType="begin"/>
          </w:r>
          <w:r w:rsidR="0056698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}</w:instrText>
          </w:r>
          <w:r w:rsidRPr="00E3634A">
            <w:fldChar w:fldCharType="separate"/>
          </w:r>
          <w:r w:rsidR="0075354E">
            <w:t>[1]</w:t>
          </w:r>
          <w:r w:rsidRPr="00E3634A">
            <w:fldChar w:fldCharType="end"/>
          </w:r>
        </w:sdtContent>
      </w:sdt>
      <w:r w:rsidRPr="00E3634A">
        <w:t>. It is notable that – due to lower vehicles taxes – heavy</w:t>
      </w:r>
      <w:r w:rsidR="00DD0116" w:rsidRPr="00E3634A">
        <w:t>-</w:t>
      </w:r>
      <w:r w:rsidRPr="00E3634A">
        <w:t>duty vehicles are mostly registered in other European countries like Poland or Italy. As the emission standards data of HDV is hardly available in these countries, this study focuses on the impacts of EPI on the German fleet.</w:t>
      </w:r>
    </w:p>
    <w:p w14:paraId="43EBDC15" w14:textId="77777777" w:rsidR="00866D74" w:rsidRPr="00E3634A" w:rsidRDefault="00866D74" w:rsidP="006F5474">
      <w:pPr>
        <w:rPr>
          <w:lang w:eastAsia="en-US"/>
        </w:rPr>
      </w:pPr>
    </w:p>
    <w:p w14:paraId="4A66E732" w14:textId="77777777" w:rsidR="00866D74" w:rsidRPr="00E3634A" w:rsidRDefault="00866D74" w:rsidP="006F5474">
      <w:pPr>
        <w:pStyle w:val="Untertitel"/>
      </w:pPr>
      <w:r w:rsidRPr="00E3634A">
        <w:rPr>
          <w:noProof/>
        </w:rPr>
        <w:drawing>
          <wp:inline distT="0" distB="0" distL="0" distR="0" wp14:anchorId="51F6DF6F" wp14:editId="5082FEA6">
            <wp:extent cx="5760000" cy="2880000"/>
            <wp:effectExtent l="0" t="0" r="0" b="0"/>
            <wp:docPr id="18" name="Chart 5">
              <a:extLst xmlns:a="http://schemas.openxmlformats.org/drawingml/2006/main">
                <a:ext uri="{FF2B5EF4-FFF2-40B4-BE49-F238E27FC236}">
                  <a16:creationId xmlns:a16="http://schemas.microsoft.com/office/drawing/2014/main" id="{C0DCF73B-4D9B-45ED-8EB4-BE958AD88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8C053A3" w14:textId="21A06E38" w:rsidR="00866D74" w:rsidRPr="00E3634A" w:rsidRDefault="00866D74" w:rsidP="006F5474">
      <w:pPr>
        <w:pStyle w:val="Beschriftung"/>
      </w:pPr>
      <w:bookmarkStart w:id="94" w:name="_Ref95734446"/>
      <w:bookmarkStart w:id="95" w:name="_Toc86281897"/>
      <w:bookmarkStart w:id="96" w:name="_Toc95734044"/>
      <w:r w:rsidRPr="00E3634A">
        <w:t xml:space="preserve">SM </w:t>
      </w:r>
      <w:r w:rsidRPr="00E3634A">
        <w:fldChar w:fldCharType="begin"/>
      </w:r>
      <w:r w:rsidRPr="00E3634A">
        <w:instrText xml:space="preserve"> SEQ SM \* ARABIC </w:instrText>
      </w:r>
      <w:r w:rsidRPr="00E3634A">
        <w:fldChar w:fldCharType="separate"/>
      </w:r>
      <w:r w:rsidR="00E949BA">
        <w:rPr>
          <w:noProof/>
        </w:rPr>
        <w:t>15</w:t>
      </w:r>
      <w:r w:rsidRPr="00E3634A">
        <w:fldChar w:fldCharType="end"/>
      </w:r>
      <w:bookmarkEnd w:id="94"/>
      <w:r w:rsidRPr="00E3634A">
        <w:t>: Fleet age of passenger cars, light-duty and medium- and heavy-duty vehicles in 2019 </w:t>
      </w:r>
      <w:sdt>
        <w:sdtPr>
          <w:alias w:val="To edit, see citavi.com/edit"/>
          <w:tag w:val="CitaviPlaceholder#8d086bae-1ff0-4ab6-885d-6c4e744ce316"/>
          <w:id w:val="-575901035"/>
          <w:placeholder>
            <w:docPart w:val="B62942D3892C4A42B58A4EA3B9833340"/>
          </w:placeholder>
        </w:sdtPr>
        <w:sdtEndPr/>
        <w:sdtContent>
          <w:r w:rsidRPr="00E3634A">
            <w:fldChar w:fldCharType="begin"/>
          </w:r>
          <w:r w:rsidR="0056698B">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}</w:instrText>
          </w:r>
          <w:r w:rsidRPr="00E3634A">
            <w:fldChar w:fldCharType="separate"/>
          </w:r>
          <w:r w:rsidR="0075354E">
            <w:t>[1]</w:t>
          </w:r>
          <w:r w:rsidRPr="00E3634A">
            <w:fldChar w:fldCharType="end"/>
          </w:r>
        </w:sdtContent>
      </w:sdt>
      <w:bookmarkEnd w:id="95"/>
      <w:bookmarkEnd w:id="96"/>
    </w:p>
    <w:p w14:paraId="4FEB3F04" w14:textId="77777777" w:rsidR="00C003EF" w:rsidRPr="00E3634A" w:rsidRDefault="00C003EF" w:rsidP="006F5474">
      <w:pPr>
        <w:keepNext/>
      </w:pPr>
      <w:r w:rsidRPr="00E3634A">
        <w:rPr>
          <w:noProof/>
        </w:rPr>
        <w:drawing>
          <wp:inline distT="0" distB="0" distL="0" distR="0" wp14:anchorId="064B6801" wp14:editId="6FB8465B">
            <wp:extent cx="5760000" cy="2880000"/>
            <wp:effectExtent l="0" t="0" r="0" b="0"/>
            <wp:docPr id="24" name="Chart 24">
              <a:extLst xmlns:a="http://schemas.openxmlformats.org/drawingml/2006/main">
                <a:ext uri="{FF2B5EF4-FFF2-40B4-BE49-F238E27FC236}">
                  <a16:creationId xmlns:a16="http://schemas.microsoft.com/office/drawing/2014/main" id="{26CE9D04-66C1-478C-8DF4-0F99A919B8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ED11626" w14:textId="6640E02B" w:rsidR="00C003EF" w:rsidRPr="00792D49" w:rsidRDefault="00C003EF" w:rsidP="006F5474">
      <w:pPr>
        <w:pStyle w:val="Beschriftung"/>
      </w:pPr>
      <w:bookmarkStart w:id="97" w:name="_Ref95734403"/>
      <w:bookmarkStart w:id="98" w:name="_Toc95734045"/>
      <w:r w:rsidRPr="00E3634A">
        <w:t xml:space="preserve">SM </w:t>
      </w:r>
      <w:r w:rsidRPr="00E3634A">
        <w:fldChar w:fldCharType="begin"/>
      </w:r>
      <w:r w:rsidRPr="00E3634A">
        <w:instrText xml:space="preserve"> SEQ SM \* ARABIC </w:instrText>
      </w:r>
      <w:r w:rsidRPr="00E3634A">
        <w:fldChar w:fldCharType="separate"/>
      </w:r>
      <w:r w:rsidR="00E949BA">
        <w:rPr>
          <w:noProof/>
        </w:rPr>
        <w:t>16</w:t>
      </w:r>
      <w:r w:rsidRPr="00E3634A">
        <w:fldChar w:fldCharType="end"/>
      </w:r>
      <w:bookmarkStart w:id="99" w:name="_Toc86281973"/>
      <w:bookmarkEnd w:id="97"/>
      <w:r w:rsidRPr="00E3634A">
        <w:t xml:space="preserve">: Transport performance of goods transportation modes in Bil. ton-kilometers </w:t>
      </w:r>
      <w:sdt>
        <w:sdtPr>
          <w:alias w:val="To edit, see citavi.com/edit"/>
          <w:tag w:val="CitaviPlaceholder#8185b5f5-9fd9-437d-88bd-481634c40ca7"/>
          <w:id w:val="-1049768157"/>
          <w:placeholder>
            <w:docPart w:val="676A978D85DD454AB1F60A6525336665"/>
          </w:placeholder>
        </w:sdtPr>
        <w:sdtEndPr/>
        <w:sdtContent>
          <w:r w:rsidRPr="00E3634A">
            <w:fldChar w:fldCharType="begin"/>
          </w:r>
          <w:r w:rsidR="00792D4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MjliNGM0LWQxOGItNDEzNC04ZjdhLTU4ZjQ2MDBhZTNjOCIsIlJhbmdlTGVuZ3RoIjo0LCJSZWZlcmVuY2VJZCI6IjRkZDYwNzJkLWUzYzYtNDNlOS1hNDQ2LTFmMGU3NGY0ZGZk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Vtd2VsdGJ1bmRlc2FtdCIsIlByb3RlY3RlZCI6ZmFsc2UsIlNleCI6MCwiQ3JlYXRlZEJ5IjoiX01zY2h1IiwiQ3JlYXRlZE9uIjoiMjAyMS0wOC0wM1QyMTo1Mzo1MyIsIk1vZGlmaWVkQnkiOiJfTXNjaHUiLCJJZCI6IjE2OGQzMjYwLTE1ODktNGM1Ny1iYjIwLTRhNTM5NjMwNTUwMSIsIk1vZGlmaWVkT24iOiIyMDIxLTA4LTAzVDIxOjUzOjUzIiwiUHJvamVjdCI6eyIkaWQiOiI1IiwiJHR5cGUiOiJTd2lzc0FjYWRlbWljLkNpdGF2aS5Qcm9qZWN0LCBTd2lzc0FjYWRlbWljLkNpdGF2aSJ9fV0sIkNpdGF0aW9uS2V5IjoiVW13MjEi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W13ZWx0YnVuZGVzYW10LmRlL2RhdGVuL3ZlcmtlaHIvZmFocmxlaXN0dW5nZW4tdmVya2VocnNhdWZ3YW5kLW1vZGFsLXNwbGl0I2ZhaHJsZWlzdHVuZy1pbS1wZXJzb25lbi11bmQtZ3V0ZXJ2ZXJrZWhyIiwiVXJpU3RyaW5nIjoiaHR0cHM6Ly93d3cudW13ZWx0YnVuZGVzYW10LmRlL2RhdGVuL3ZlcmtlaHIvZmFocmxlaXN0dW5nZW4tdmVya2VocnNhdWZ3YW5kLW1vZGFsLXNwbGl0I2ZhaHJsZWlzdHVuZy1pbS1wZXJzb25lbi11bmQtZ3V0ZXJ2ZXJrZWhy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}</w:instrText>
          </w:r>
          <w:r w:rsidRPr="00E3634A">
            <w:fldChar w:fldCharType="separate"/>
          </w:r>
          <w:r w:rsidR="00792D49" w:rsidRPr="00792D49">
            <w:t>[57]</w:t>
          </w:r>
          <w:r w:rsidRPr="00E3634A">
            <w:fldChar w:fldCharType="end"/>
          </w:r>
        </w:sdtContent>
      </w:sdt>
      <w:bookmarkEnd w:id="98"/>
      <w:bookmarkEnd w:id="99"/>
    </w:p>
    <w:p w14:paraId="7BE4FEE7" w14:textId="77777777" w:rsidR="00C003EF" w:rsidRPr="00792D49" w:rsidRDefault="00C003EF" w:rsidP="006F5474"/>
    <w:p w14:paraId="35557253" w14:textId="77777777" w:rsidR="00866D74" w:rsidRPr="00792D49" w:rsidRDefault="00866D74" w:rsidP="006F5474"/>
    <w:p w14:paraId="62DB803F" w14:textId="0E701C89" w:rsidR="00866D74" w:rsidRPr="00792D49" w:rsidRDefault="004041E1" w:rsidP="006F5474">
      <w:r w:rsidRPr="00792D49">
        <w:br/>
      </w:r>
    </w:p>
    <w:sdt>
      <w:sdtPr>
        <w:rPr>
          <w:rFonts w:eastAsiaTheme="minorHAnsi"/>
          <w:shd w:val="clear" w:color="auto" w:fill="auto"/>
        </w:rPr>
        <w:tag w:val="CitaviBibliography"/>
        <w:id w:val="224962954"/>
        <w:placeholder>
          <w:docPart w:val="DefaultPlaceholder_-1854013440"/>
        </w:placeholder>
      </w:sdtPr>
      <w:sdtEndPr>
        <w:rPr>
          <w:rFonts w:cstheme="minorBidi"/>
          <w:b w:val="0"/>
          <w:color w:val="auto"/>
          <w:sz w:val="22"/>
          <w:szCs w:val="22"/>
        </w:rPr>
      </w:sdtEndPr>
      <w:sdtContent>
        <w:p w14:paraId="6AB136B5" w14:textId="77777777" w:rsidR="00792D49" w:rsidRDefault="00A9063B" w:rsidP="00792D49">
          <w:pPr>
            <w:pStyle w:val="CitaviBibliographyHeading"/>
          </w:pPr>
          <w:r w:rsidRPr="00E3634A">
            <w:fldChar w:fldCharType="begin"/>
          </w:r>
          <w:r w:rsidRPr="00792D49">
            <w:instrText>ADDIN CitaviBibliography</w:instrText>
          </w:r>
          <w:r w:rsidRPr="00E3634A">
            <w:fldChar w:fldCharType="separate"/>
          </w:r>
          <w:bookmarkStart w:id="100" w:name="_Toc103269562"/>
          <w:r w:rsidR="00792D49">
            <w:t>References</w:t>
          </w:r>
          <w:bookmarkEnd w:id="100"/>
        </w:p>
        <w:p w14:paraId="1E1A7738" w14:textId="77777777" w:rsidR="00792D49" w:rsidRDefault="00792D49" w:rsidP="00792D49">
          <w:pPr>
            <w:pStyle w:val="CitaviBibliographyEntry"/>
          </w:pPr>
          <w:r>
            <w:t>[1]</w:t>
          </w:r>
          <w:r>
            <w:tab/>
          </w:r>
          <w:bookmarkStart w:id="101" w:name="_CTVL00171c1d6828b8b4ebb9a0fda13176fb4d7"/>
          <w:r>
            <w:t>ACEA. 2021.</w:t>
          </w:r>
          <w:bookmarkEnd w:id="101"/>
          <w:r>
            <w:t xml:space="preserve"> </w:t>
          </w:r>
          <w:r w:rsidRPr="00792D49">
            <w:rPr>
              <w:i/>
            </w:rPr>
            <w:t>Vehicles in Use</w:t>
          </w:r>
          <w:r w:rsidRPr="00792D49">
            <w:t xml:space="preserve">. </w:t>
          </w:r>
          <w:r w:rsidRPr="00792D49">
            <w:rPr>
              <w:i/>
            </w:rPr>
            <w:t xml:space="preserve">Report </w:t>
          </w:r>
          <w:r w:rsidRPr="00792D49">
            <w:t>23. European Automobile Manufacturers Association.</w:t>
          </w:r>
        </w:p>
        <w:p w14:paraId="096AC5F8" w14:textId="77777777" w:rsidR="00792D49" w:rsidRDefault="00792D49" w:rsidP="00792D49">
          <w:pPr>
            <w:pStyle w:val="CitaviBibliographyEntry"/>
          </w:pPr>
          <w:r>
            <w:t>[2]</w:t>
          </w:r>
          <w:r>
            <w:tab/>
          </w:r>
          <w:bookmarkStart w:id="102" w:name="_CTVL00107bb6064798c41559ba041fda029f50d"/>
          <w:r>
            <w:t>Balzer, C. 2017.</w:t>
          </w:r>
          <w:bookmarkEnd w:id="102"/>
          <w:r>
            <w:t xml:space="preserve"> </w:t>
          </w:r>
          <w:r w:rsidRPr="00792D49">
            <w:rPr>
              <w:i/>
            </w:rPr>
            <w:t>Vorlesung Umweltbewertung</w:t>
          </w:r>
          <w:r w:rsidRPr="00792D49">
            <w:t xml:space="preserve">. </w:t>
          </w:r>
          <w:r w:rsidRPr="00792D49">
            <w:rPr>
              <w:i/>
            </w:rPr>
            <w:t>Umweltrecht</w:t>
          </w:r>
          <w:r w:rsidRPr="00792D49">
            <w:t>.</w:t>
          </w:r>
        </w:p>
        <w:p w14:paraId="7859CAD9" w14:textId="77777777" w:rsidR="00792D49" w:rsidRDefault="00792D49" w:rsidP="00792D49">
          <w:pPr>
            <w:pStyle w:val="CitaviBibliographyEntry"/>
          </w:pPr>
          <w:r>
            <w:t>[3]</w:t>
          </w:r>
          <w:r>
            <w:tab/>
          </w:r>
          <w:bookmarkStart w:id="103" w:name="_CTVL0015181f4b7d1f1407181f237a72bc95026"/>
          <w:r>
            <w:t>Baumann, S., Elsner, C., Graaf, D. de, Hoffmann, G., and Martens, K.</w:t>
          </w:r>
          <w:bookmarkEnd w:id="103"/>
          <w:r>
            <w:t xml:space="preserve"> </w:t>
          </w:r>
          <w:r w:rsidRPr="00792D49">
            <w:rPr>
              <w:i/>
            </w:rPr>
            <w:t>1987 - 2017: 30 Jahre Montrealer Protokoll</w:t>
          </w:r>
          <w:r w:rsidRPr="00792D49">
            <w:t xml:space="preserve">. </w:t>
          </w:r>
          <w:r w:rsidRPr="00792D49">
            <w:rPr>
              <w:i/>
            </w:rPr>
            <w:t>Vom Ausstieg aus den FCKW Vom Ausstieg aus den FCKW zum Ausstieg aus teilfluorierten zum Ausstieg aus teilfluorierten Kohlenwasserstoffen Kohlenwasserstoffen</w:t>
          </w:r>
          <w:r w:rsidRPr="00792D49">
            <w:t>.</w:t>
          </w:r>
        </w:p>
        <w:p w14:paraId="4A867D7B" w14:textId="77777777" w:rsidR="00792D49" w:rsidRDefault="00792D49" w:rsidP="00792D49">
          <w:pPr>
            <w:pStyle w:val="CitaviBibliographyEntry"/>
          </w:pPr>
          <w:r>
            <w:t>[4]</w:t>
          </w:r>
          <w:r>
            <w:tab/>
          </w:r>
          <w:bookmarkStart w:id="104" w:name="_CTVL0015fc7bbaf3f0041c187dfe9acb61d8126"/>
          <w:r>
            <w:t>BMU. 2019.</w:t>
          </w:r>
          <w:bookmarkEnd w:id="104"/>
          <w:r>
            <w:t xml:space="preserve"> </w:t>
          </w:r>
          <w:r w:rsidRPr="00792D49">
            <w:rPr>
              <w:i/>
            </w:rPr>
            <w:t>Die EU-Verordnung zur Verminderung der CO2 - Emissionen von Personenkraftwagen</w:t>
          </w:r>
          <w:r w:rsidRPr="00792D49">
            <w:t>.</w:t>
          </w:r>
        </w:p>
        <w:p w14:paraId="23C4C02B" w14:textId="77777777" w:rsidR="00792D49" w:rsidRDefault="00792D49" w:rsidP="00792D49">
          <w:pPr>
            <w:pStyle w:val="CitaviBibliographyEntry"/>
          </w:pPr>
          <w:r>
            <w:t>[5]</w:t>
          </w:r>
          <w:r>
            <w:tab/>
          </w:r>
          <w:bookmarkStart w:id="105" w:name="_CTVL0017f80bfbbd141434bb4e402265434b3a0"/>
          <w:r>
            <w:t>BMWi. 2020.</w:t>
          </w:r>
          <w:bookmarkEnd w:id="105"/>
          <w:r>
            <w:t xml:space="preserve"> </w:t>
          </w:r>
          <w:r w:rsidRPr="00792D49">
            <w:rPr>
              <w:i/>
            </w:rPr>
            <w:t>Wie funktioniert eigentlich der Europäische Emissionshandel?</w:t>
          </w:r>
          <w:r w:rsidRPr="00792D49">
            <w:t xml:space="preserve"> https://​www.bmwi-energiewende.de​/​EWD/​Redaktion/​Newsletter/​2020/​08/​Meldung/​direkt-erklaert.html. Accessed 3 August 2021.</w:t>
          </w:r>
        </w:p>
        <w:p w14:paraId="2F49E00E" w14:textId="77777777" w:rsidR="00792D49" w:rsidRDefault="00792D49" w:rsidP="00792D49">
          <w:pPr>
            <w:pStyle w:val="CitaviBibliographyEntry"/>
          </w:pPr>
          <w:r>
            <w:t>[6]</w:t>
          </w:r>
          <w:r>
            <w:tab/>
          </w:r>
          <w:bookmarkStart w:id="106" w:name="_CTVL0015b5d05ab5ec841febd400e26ea5f2397"/>
          <w:r>
            <w:t>Bohm, P. 1983. Deposit-Refund Systems: Theory and Applications to Environmental Conservation and Consumer Policy.</w:t>
          </w:r>
          <w:bookmarkEnd w:id="106"/>
          <w:r>
            <w:t xml:space="preserve"> </w:t>
          </w:r>
          <w:r w:rsidRPr="00792D49">
            <w:rPr>
              <w:i/>
            </w:rPr>
            <w:t>The Scandinavian Journal of Economics</w:t>
          </w:r>
          <w:r w:rsidRPr="00792D49">
            <w:t xml:space="preserve"> 85, 3.</w:t>
          </w:r>
        </w:p>
        <w:p w14:paraId="702A711F" w14:textId="77777777" w:rsidR="00792D49" w:rsidRDefault="00792D49" w:rsidP="00792D49">
          <w:pPr>
            <w:pStyle w:val="CitaviBibliographyEntry"/>
          </w:pPr>
          <w:r>
            <w:t>[7]</w:t>
          </w:r>
          <w:r>
            <w:tab/>
          </w:r>
          <w:bookmarkStart w:id="107" w:name="_CTVL001b1c1dc22f5a44fe6befe0b7cded642e1"/>
          <w:r>
            <w:t>Boorsma, P. B., Aarts, K., and Steenge, A. E. 1997.</w:t>
          </w:r>
          <w:bookmarkEnd w:id="107"/>
          <w:r>
            <w:t xml:space="preserve"> </w:t>
          </w:r>
          <w:r w:rsidRPr="00792D49">
            <w:rPr>
              <w:i/>
            </w:rPr>
            <w:t>Public Priority Setting: Rules and Costs</w:t>
          </w:r>
          <w:r w:rsidRPr="00792D49">
            <w:t>. Springer Netherlands, Dordrecht.</w:t>
          </w:r>
        </w:p>
        <w:p w14:paraId="0B7FBDA8" w14:textId="77777777" w:rsidR="00792D49" w:rsidRDefault="00792D49" w:rsidP="00792D49">
          <w:pPr>
            <w:pStyle w:val="CitaviBibliographyEntry"/>
          </w:pPr>
          <w:r>
            <w:t>[8]</w:t>
          </w:r>
          <w:r>
            <w:tab/>
          </w:r>
          <w:bookmarkStart w:id="108" w:name="_CTVL001b0754fac1c9c4a40862134f545c10850"/>
          <w:r>
            <w:t>Bretschger, L. 2013. Climate policy and equity principles: fair burden sharing in a dynamic world.</w:t>
          </w:r>
          <w:bookmarkEnd w:id="108"/>
          <w:r>
            <w:t xml:space="preserve"> </w:t>
          </w:r>
          <w:r w:rsidRPr="00792D49">
            <w:rPr>
              <w:i/>
            </w:rPr>
            <w:t>Environment and Development Economics</w:t>
          </w:r>
          <w:r w:rsidRPr="00792D49">
            <w:t xml:space="preserve"> 18, 5, 517–536.</w:t>
          </w:r>
        </w:p>
        <w:p w14:paraId="2169579F" w14:textId="77777777" w:rsidR="00792D49" w:rsidRDefault="00792D49" w:rsidP="00792D49">
          <w:pPr>
            <w:pStyle w:val="CitaviBibliographyEntry"/>
          </w:pPr>
          <w:r>
            <w:t>[9]</w:t>
          </w:r>
          <w:r>
            <w:tab/>
          </w:r>
          <w:bookmarkStart w:id="109" w:name="_CTVL0019ea6144032f446a38b30ce5696b65b09"/>
          <w:r>
            <w:t>Buchholz, W. and Rübbelke, D. 2019.</w:t>
          </w:r>
          <w:bookmarkEnd w:id="109"/>
          <w:r>
            <w:t xml:space="preserve"> </w:t>
          </w:r>
          <w:r w:rsidRPr="00792D49">
            <w:rPr>
              <w:i/>
            </w:rPr>
            <w:t>Foundations of Environmental Economics</w:t>
          </w:r>
          <w:r w:rsidRPr="00792D49">
            <w:t>. Springer International Publishing, Cham.</w:t>
          </w:r>
        </w:p>
        <w:p w14:paraId="7E3E5505" w14:textId="77777777" w:rsidR="00792D49" w:rsidRDefault="00792D49" w:rsidP="00792D49">
          <w:pPr>
            <w:pStyle w:val="CitaviBibliographyEntry"/>
          </w:pPr>
          <w:r>
            <w:t>[10]</w:t>
          </w:r>
          <w:r>
            <w:tab/>
          </w:r>
          <w:bookmarkStart w:id="110" w:name="_CTVL00190bf86bff9d845d2a65e55ff1b9be842"/>
          <w:r>
            <w:t>Chambliss, S., Miller, J., Facanha, Cristiano, Minjares, Ray, and Blumberg, K. 2013.</w:t>
          </w:r>
          <w:bookmarkEnd w:id="110"/>
          <w:r>
            <w:t xml:space="preserve"> </w:t>
          </w:r>
          <w:r w:rsidRPr="00792D49">
            <w:rPr>
              <w:i/>
            </w:rPr>
            <w:t>The impact of stringent fuel and vehicles standards on premature mortality an emissions</w:t>
          </w:r>
          <w:r w:rsidRPr="00792D49">
            <w:t xml:space="preserve">. </w:t>
          </w:r>
          <w:r w:rsidRPr="00792D49">
            <w:rPr>
              <w:i/>
            </w:rPr>
            <w:t>ICCT report finds global implementation of advanced emissions and fuel-quality regs could cut early deaths from vehicle emissions by 75% in 2030</w:t>
          </w:r>
          <w:r w:rsidRPr="00792D49">
            <w:t>. https://​www.greencarcongress.com​/​2013/​11/​20131106-icct.html.</w:t>
          </w:r>
        </w:p>
        <w:p w14:paraId="4B5FEA13" w14:textId="77777777" w:rsidR="00792D49" w:rsidRDefault="00792D49" w:rsidP="00792D49">
          <w:pPr>
            <w:pStyle w:val="CitaviBibliographyEntry"/>
          </w:pPr>
          <w:r>
            <w:t>[11]</w:t>
          </w:r>
          <w:r>
            <w:tab/>
          </w:r>
          <w:bookmarkStart w:id="111" w:name="_CTVL001b72f2595287c4e599b379ccf2823e0ab"/>
          <w:r>
            <w:t>Common, M. S. and Stagl, S. 2005.</w:t>
          </w:r>
          <w:bookmarkEnd w:id="111"/>
          <w:r>
            <w:t xml:space="preserve"> </w:t>
          </w:r>
          <w:r w:rsidRPr="00792D49">
            <w:rPr>
              <w:i/>
            </w:rPr>
            <w:t>Ecological economics</w:t>
          </w:r>
          <w:r w:rsidRPr="00792D49">
            <w:t xml:space="preserve">. </w:t>
          </w:r>
          <w:r w:rsidRPr="00792D49">
            <w:rPr>
              <w:i/>
            </w:rPr>
            <w:t>An introduction</w:t>
          </w:r>
          <w:r w:rsidRPr="00792D49">
            <w:t>. Cambridge University Press, Cambridge, UK, New York.</w:t>
          </w:r>
        </w:p>
        <w:p w14:paraId="2902B851" w14:textId="77777777" w:rsidR="00792D49" w:rsidRDefault="00792D49" w:rsidP="00792D49">
          <w:pPr>
            <w:pStyle w:val="CitaviBibliographyEntry"/>
          </w:pPr>
          <w:r>
            <w:t>[12]</w:t>
          </w:r>
          <w:r>
            <w:tab/>
          </w:r>
          <w:bookmarkStart w:id="112" w:name="_CTVL00189065b51e7314f049e2795b369a0dca3"/>
          <w:r>
            <w:t>DieselNet. 2021.</w:t>
          </w:r>
          <w:bookmarkEnd w:id="112"/>
          <w:r>
            <w:t xml:space="preserve"> </w:t>
          </w:r>
          <w:r w:rsidRPr="00792D49">
            <w:rPr>
              <w:i/>
            </w:rPr>
            <w:t>EU: Heavy-Duty Truck and Bus Engines</w:t>
          </w:r>
          <w:r w:rsidRPr="00792D49">
            <w:t xml:space="preserve">. </w:t>
          </w:r>
          <w:r w:rsidRPr="00792D49">
            <w:rPr>
              <w:i/>
            </w:rPr>
            <w:t>Regulatory Framework</w:t>
          </w:r>
          <w:r w:rsidRPr="00792D49">
            <w:t>. https://​dieselnet.com​/​standards/​eu/​hd.php.</w:t>
          </w:r>
        </w:p>
        <w:p w14:paraId="121B6727" w14:textId="77777777" w:rsidR="00792D49" w:rsidRDefault="00792D49" w:rsidP="00792D49">
          <w:pPr>
            <w:pStyle w:val="CitaviBibliographyEntry"/>
          </w:pPr>
          <w:r>
            <w:t>[13]</w:t>
          </w:r>
          <w:r>
            <w:tab/>
          </w:r>
          <w:bookmarkStart w:id="113" w:name="_CTVL0012799de0af1494f6ab8142a9989ccfc72"/>
          <w:r>
            <w:t>EPA. 2008.</w:t>
          </w:r>
          <w:bookmarkEnd w:id="113"/>
          <w:r>
            <w:t xml:space="preserve"> </w:t>
          </w:r>
          <w:r w:rsidRPr="00792D49">
            <w:rPr>
              <w:i/>
            </w:rPr>
            <w:t>Removing Market Barriers to Green Development</w:t>
          </w:r>
          <w:r w:rsidRPr="00792D49">
            <w:t xml:space="preserve">. </w:t>
          </w:r>
          <w:r w:rsidRPr="00792D49">
            <w:rPr>
              <w:i/>
            </w:rPr>
            <w:t>Principles and action projects to promote widespread adoption of green development practices</w:t>
          </w:r>
          <w:r w:rsidRPr="00792D49">
            <w:t>.</w:t>
          </w:r>
        </w:p>
        <w:p w14:paraId="242C20FB" w14:textId="77777777" w:rsidR="00792D49" w:rsidRPr="00792D49" w:rsidRDefault="00792D49" w:rsidP="00792D49">
          <w:pPr>
            <w:pStyle w:val="CitaviBibliographyEntry"/>
            <w:rPr>
              <w:lang w:val="de-DE"/>
            </w:rPr>
          </w:pPr>
          <w:r w:rsidRPr="00792D49">
            <w:rPr>
              <w:lang w:val="de-DE"/>
            </w:rPr>
            <w:t>[14]</w:t>
          </w:r>
          <w:r w:rsidRPr="00792D49">
            <w:rPr>
              <w:lang w:val="de-DE"/>
            </w:rPr>
            <w:tab/>
          </w:r>
          <w:bookmarkStart w:id="114" w:name="_CTVL001a09d5d6a57fc43a1a8422a3767044513"/>
          <w:r w:rsidRPr="00792D49">
            <w:rPr>
              <w:lang w:val="de-DE"/>
            </w:rPr>
            <w:t>Europäische Union. 2019.</w:t>
          </w:r>
          <w:bookmarkEnd w:id="114"/>
          <w:r w:rsidRPr="00792D49">
            <w:rPr>
              <w:lang w:val="de-DE"/>
            </w:rPr>
            <w:t xml:space="preserve"> </w:t>
          </w:r>
          <w:r w:rsidRPr="00792D49">
            <w:rPr>
              <w:i/>
              <w:lang w:val="de-DE"/>
            </w:rPr>
            <w:t>VERORDNUNG (EU) 2019/ 631 DES EUROPÄISCHEN PARLAMENTS UND DES RATES - vom 17. April 2019 - zur Festsetzung von CO2-Emissionsnormen für neue Personenkraftwagen und für neue leichte Nutzfahrzeuge und zur Aufhebung der Verordnungen (EG) Nr. 443/ 2009 und (EU) Nr. 510/ 2011</w:t>
          </w:r>
          <w:r w:rsidRPr="00792D49">
            <w:rPr>
              <w:lang w:val="de-DE"/>
            </w:rPr>
            <w:t>.</w:t>
          </w:r>
        </w:p>
        <w:p w14:paraId="65C32746" w14:textId="77777777" w:rsidR="00792D49" w:rsidRDefault="00792D49" w:rsidP="00792D49">
          <w:pPr>
            <w:pStyle w:val="CitaviBibliographyEntry"/>
          </w:pPr>
          <w:r>
            <w:t>[15]</w:t>
          </w:r>
          <w:r>
            <w:tab/>
          </w:r>
          <w:bookmarkStart w:id="115" w:name="_CTVL00181a22819b3b14eddb7add048c89d0593"/>
          <w:r>
            <w:t>European Automoble Manufacturers' Assocaton.</w:t>
          </w:r>
          <w:bookmarkEnd w:id="115"/>
          <w:r>
            <w:t xml:space="preserve"> </w:t>
          </w:r>
          <w:r w:rsidRPr="00792D49">
            <w:rPr>
              <w:i/>
            </w:rPr>
            <w:t>Overview – CO2-based motor vehicle taxes in the European Union – ACEA – European Automobile Manufacturers' Association</w:t>
          </w:r>
          <w:r w:rsidRPr="00792D49">
            <w:t>.</w:t>
          </w:r>
        </w:p>
        <w:p w14:paraId="4C431267" w14:textId="77777777" w:rsidR="00792D49" w:rsidRDefault="00792D49" w:rsidP="00792D49">
          <w:pPr>
            <w:pStyle w:val="CitaviBibliographyEntry"/>
          </w:pPr>
          <w:r>
            <w:t>[16]</w:t>
          </w:r>
          <w:r>
            <w:tab/>
          </w:r>
          <w:bookmarkStart w:id="116" w:name="_CTVL0012471774e98e74d0ea593453939d48c65"/>
          <w:r>
            <w:t>European Commission. 2020.</w:t>
          </w:r>
          <w:bookmarkEnd w:id="116"/>
          <w:r>
            <w:t xml:space="preserve"> </w:t>
          </w:r>
          <w:r w:rsidRPr="00792D49">
            <w:rPr>
              <w:i/>
            </w:rPr>
            <w:t>About the European Business Awards for the Environment (EBAE)</w:t>
          </w:r>
          <w:r w:rsidRPr="00792D49">
            <w:t>. https://​ec.europa.eu​/​environment/​awards/​about_ebae.html. Accessed 14 October 2020.</w:t>
          </w:r>
        </w:p>
        <w:p w14:paraId="2541617E" w14:textId="77777777" w:rsidR="00792D49" w:rsidRDefault="00792D49" w:rsidP="00792D49">
          <w:pPr>
            <w:pStyle w:val="CitaviBibliographyEntry"/>
          </w:pPr>
          <w:r>
            <w:t>[17]</w:t>
          </w:r>
          <w:r>
            <w:tab/>
          </w:r>
          <w:bookmarkStart w:id="117" w:name="_CTVL001e11b5fdff0c54a8f8db04f42a1220e93"/>
          <w:r>
            <w:t>European Commission. 2020.</w:t>
          </w:r>
          <w:bookmarkEnd w:id="117"/>
          <w:r>
            <w:t xml:space="preserve"> </w:t>
          </w:r>
          <w:r w:rsidRPr="00792D49">
            <w:rPr>
              <w:i/>
            </w:rPr>
            <w:t>Emissions monitoring &amp; reporting</w:t>
          </w:r>
          <w:r w:rsidRPr="00792D49">
            <w:t>. https://​ec.europa.eu​/​clima/​policies/​strategies/​progress/​monitoring_en. Accessed 13 October 2020.</w:t>
          </w:r>
        </w:p>
        <w:p w14:paraId="133804C1" w14:textId="77777777" w:rsidR="00792D49" w:rsidRDefault="00792D49" w:rsidP="00792D49">
          <w:pPr>
            <w:pStyle w:val="CitaviBibliographyEntry"/>
          </w:pPr>
          <w:r>
            <w:lastRenderedPageBreak/>
            <w:t>[18]</w:t>
          </w:r>
          <w:r>
            <w:tab/>
          </w:r>
          <w:bookmarkStart w:id="118" w:name="_CTVL001da1095e9695f4109aee6c33f2f5671c7"/>
          <w:r>
            <w:t>European Commission. 2020.</w:t>
          </w:r>
          <w:bookmarkEnd w:id="118"/>
          <w:r>
            <w:t xml:space="preserve"> </w:t>
          </w:r>
          <w:r w:rsidRPr="00792D49">
            <w:rPr>
              <w:i/>
            </w:rPr>
            <w:t>EU Green Deal (carbon border adjustment mechanism)</w:t>
          </w:r>
          <w:r w:rsidRPr="00792D49">
            <w:t>. https://​ec.europa.eu​/​info/​law/​better-regulation/​have-your-say/​initiatives/​12228-EU-Green-Deal-carbon-border-adjustment-mechanism-_en.</w:t>
          </w:r>
        </w:p>
        <w:p w14:paraId="669AC9B3" w14:textId="77777777" w:rsidR="00792D49" w:rsidRDefault="00792D49" w:rsidP="00792D49">
          <w:pPr>
            <w:pStyle w:val="CitaviBibliographyEntry"/>
          </w:pPr>
          <w:r>
            <w:t>[19]</w:t>
          </w:r>
          <w:r>
            <w:tab/>
          </w:r>
          <w:bookmarkStart w:id="119" w:name="_CTVL001d67e26c266e34c0790fbe95fa51aef42"/>
          <w:r>
            <w:t>European Commission. 2020.</w:t>
          </w:r>
          <w:bookmarkEnd w:id="119"/>
          <w:r>
            <w:t xml:space="preserve"> </w:t>
          </w:r>
          <w:r w:rsidRPr="00792D49">
            <w:rPr>
              <w:i/>
            </w:rPr>
            <w:t>What is EMAS?</w:t>
          </w:r>
          <w:r w:rsidRPr="00792D49">
            <w:t xml:space="preserve"> </w:t>
          </w:r>
          <w:r w:rsidRPr="00792D49">
            <w:rPr>
              <w:i/>
            </w:rPr>
            <w:t>The EU Eco-Management and Audit Scheme (EMAS)</w:t>
          </w:r>
          <w:r w:rsidRPr="00792D49">
            <w:t>. https://​ec.europa.eu​/​environment/​emas/​index_en.htm. Accessed 14 October 2020.</w:t>
          </w:r>
        </w:p>
        <w:p w14:paraId="722D641A" w14:textId="77777777" w:rsidR="00792D49" w:rsidRPr="00792D49" w:rsidRDefault="00792D49" w:rsidP="00792D49">
          <w:pPr>
            <w:pStyle w:val="CitaviBibliographyEntry"/>
            <w:rPr>
              <w:lang w:val="fr-FR"/>
            </w:rPr>
          </w:pPr>
          <w:r w:rsidRPr="00792D49">
            <w:rPr>
              <w:lang w:val="fr-FR"/>
            </w:rPr>
            <w:t>[20]</w:t>
          </w:r>
          <w:r w:rsidRPr="00792D49">
            <w:rPr>
              <w:lang w:val="fr-FR"/>
            </w:rPr>
            <w:tab/>
          </w:r>
          <w:bookmarkStart w:id="120" w:name="_CTVL0010df4c99565d7424cb3bc1a02bf235f31"/>
          <w:r w:rsidRPr="00792D49">
            <w:rPr>
              <w:lang w:val="fr-FR"/>
            </w:rPr>
            <w:t>European Commission. 2021.</w:t>
          </w:r>
          <w:bookmarkEnd w:id="120"/>
          <w:r w:rsidRPr="00792D49">
            <w:rPr>
              <w:lang w:val="fr-FR"/>
            </w:rPr>
            <w:t xml:space="preserve"> </w:t>
          </w:r>
          <w:r w:rsidRPr="00792D49">
            <w:rPr>
              <w:i/>
              <w:lang w:val="fr-FR"/>
            </w:rPr>
            <w:t>Environmental Economics</w:t>
          </w:r>
          <w:r w:rsidRPr="00792D49">
            <w:rPr>
              <w:lang w:val="fr-FR"/>
            </w:rPr>
            <w:t>. https://​ec.europa.eu​/​environment/​enveco/​mbi.htm.</w:t>
          </w:r>
        </w:p>
        <w:p w14:paraId="4C8ADB7C" w14:textId="77777777" w:rsidR="00792D49" w:rsidRDefault="00792D49" w:rsidP="00792D49">
          <w:pPr>
            <w:pStyle w:val="CitaviBibliographyEntry"/>
          </w:pPr>
          <w:r>
            <w:t>[21]</w:t>
          </w:r>
          <w:r>
            <w:tab/>
          </w:r>
          <w:bookmarkStart w:id="121" w:name="_CTVL001189e2a1417604f3d857ff57741bfd427"/>
          <w:r>
            <w:t>European Commission. 2021.</w:t>
          </w:r>
          <w:bookmarkEnd w:id="121"/>
          <w:r>
            <w:t xml:space="preserve"> </w:t>
          </w:r>
          <w:r w:rsidRPr="00792D49">
            <w:rPr>
              <w:i/>
            </w:rPr>
            <w:t>Inception Impact Assessment</w:t>
          </w:r>
          <w:r w:rsidRPr="00792D49">
            <w:t xml:space="preserve">. </w:t>
          </w:r>
          <w:r w:rsidRPr="00792D49">
            <w:rPr>
              <w:i/>
            </w:rPr>
            <w:t>Adapting liability rules to the digital age and circular economy</w:t>
          </w:r>
          <w:r w:rsidRPr="00792D49">
            <w:t>.</w:t>
          </w:r>
        </w:p>
        <w:p w14:paraId="3E696D0A" w14:textId="77777777" w:rsidR="00792D49" w:rsidRDefault="00792D49" w:rsidP="00792D49">
          <w:pPr>
            <w:pStyle w:val="CitaviBibliographyEntry"/>
          </w:pPr>
          <w:r>
            <w:t>[22]</w:t>
          </w:r>
          <w:r>
            <w:tab/>
          </w:r>
          <w:bookmarkStart w:id="122" w:name="_CTVL001df98af434faa49c69efc62acbb884e76"/>
          <w:r>
            <w:t>European Commission. 2021.</w:t>
          </w:r>
          <w:bookmarkEnd w:id="122"/>
          <w:r>
            <w:t xml:space="preserve"> </w:t>
          </w:r>
          <w:r w:rsidRPr="00792D49">
            <w:rPr>
              <w:i/>
            </w:rPr>
            <w:t>Market Stability Reserve</w:t>
          </w:r>
          <w:r w:rsidRPr="00792D49">
            <w:t>. https://​ec.europa.eu​/​clima/​policies/​ets/​reform_en. Accessed 28 September 2021.</w:t>
          </w:r>
        </w:p>
        <w:p w14:paraId="4F39FC07" w14:textId="77777777" w:rsidR="00792D49" w:rsidRDefault="00792D49" w:rsidP="00792D49">
          <w:pPr>
            <w:pStyle w:val="CitaviBibliographyEntry"/>
          </w:pPr>
          <w:r>
            <w:t>[23]</w:t>
          </w:r>
          <w:r>
            <w:tab/>
          </w:r>
          <w:bookmarkStart w:id="123" w:name="_CTVL001abffb284de614eba959abd2679fc8ecf"/>
          <w:r>
            <w:t>Eurostat. 2021.</w:t>
          </w:r>
          <w:bookmarkEnd w:id="123"/>
          <w:r>
            <w:t xml:space="preserve"> </w:t>
          </w:r>
          <w:r w:rsidRPr="00792D49">
            <w:rPr>
              <w:i/>
            </w:rPr>
            <w:t>Energy Balance 2021</w:t>
          </w:r>
          <w:r w:rsidRPr="00792D49">
            <w:t xml:space="preserve">. </w:t>
          </w:r>
          <w:r w:rsidRPr="00792D49">
            <w:rPr>
              <w:i/>
            </w:rPr>
            <w:t>Germany</w:t>
          </w:r>
          <w:r w:rsidRPr="00792D49">
            <w:t>. https://​ec.europa.eu​/​eurostat/​de/​web/​energy/​data/​energy-balances. Accessed 4 August 2021.</w:t>
          </w:r>
        </w:p>
        <w:p w14:paraId="06707344" w14:textId="77777777" w:rsidR="00792D49" w:rsidRDefault="00792D49" w:rsidP="00792D49">
          <w:pPr>
            <w:pStyle w:val="CitaviBibliographyEntry"/>
          </w:pPr>
          <w:r w:rsidRPr="00792D49">
            <w:rPr>
              <w:lang w:val="de-DE"/>
            </w:rPr>
            <w:t>[24]</w:t>
          </w:r>
          <w:r w:rsidRPr="00792D49">
            <w:rPr>
              <w:lang w:val="de-DE"/>
            </w:rPr>
            <w:tab/>
          </w:r>
          <w:bookmarkStart w:id="124" w:name="_CTVL001e863875e535e4a2c889e3685554a9be8"/>
          <w:r w:rsidRPr="00792D49">
            <w:rPr>
              <w:lang w:val="de-DE"/>
            </w:rPr>
            <w:t>Gabler Wirtschaftlexikon. 2021.</w:t>
          </w:r>
          <w:bookmarkEnd w:id="124"/>
          <w:r w:rsidRPr="00792D49">
            <w:rPr>
              <w:lang w:val="de-DE"/>
            </w:rPr>
            <w:t xml:space="preserve"> </w:t>
          </w:r>
          <w:r w:rsidRPr="00792D49">
            <w:rPr>
              <w:i/>
              <w:lang w:val="de-DE"/>
            </w:rPr>
            <w:t>Ökoeffizienz</w:t>
          </w:r>
          <w:r w:rsidRPr="00792D49">
            <w:rPr>
              <w:lang w:val="de-DE"/>
            </w:rPr>
            <w:t xml:space="preserve">. </w:t>
          </w:r>
          <w:r w:rsidRPr="00792D49">
            <w:rPr>
              <w:i/>
              <w:lang w:val="de-DE"/>
            </w:rPr>
            <w:t>Definition: Was ist "Ökoeffizienz"?</w:t>
          </w:r>
          <w:r w:rsidRPr="00792D49">
            <w:rPr>
              <w:lang w:val="de-DE"/>
            </w:rPr>
            <w:t xml:space="preserve"> https://​wirtschaftslexikon.gabler.de​/​definition/​oekoeffizienz-52330. </w:t>
          </w:r>
          <w:r w:rsidRPr="00792D49">
            <w:t>Accessed 21 July 2021.</w:t>
          </w:r>
        </w:p>
        <w:p w14:paraId="19C4FCAB" w14:textId="77777777" w:rsidR="00792D49" w:rsidRDefault="00792D49" w:rsidP="00792D49">
          <w:pPr>
            <w:pStyle w:val="CitaviBibliographyEntry"/>
          </w:pPr>
          <w:r>
            <w:t>[25]</w:t>
          </w:r>
          <w:r>
            <w:tab/>
          </w:r>
          <w:bookmarkStart w:id="125" w:name="_CTVL001842b1b84d6014bdaa403f2eb24c6b65e"/>
          <w:r>
            <w:t>2020.</w:t>
          </w:r>
          <w:bookmarkEnd w:id="125"/>
          <w:r>
            <w:t xml:space="preserve"> </w:t>
          </w:r>
          <w:r w:rsidRPr="00792D49">
            <w:rPr>
              <w:i/>
            </w:rPr>
            <w:t>Germany’s vehicle tax system: Small steps towards future-proof incentives for low-emission vehicles</w:t>
          </w:r>
          <w:r w:rsidRPr="00792D49">
            <w:t>.</w:t>
          </w:r>
        </w:p>
        <w:p w14:paraId="1FF678B5" w14:textId="77777777" w:rsidR="00792D49" w:rsidRDefault="00792D49" w:rsidP="00792D49">
          <w:pPr>
            <w:pStyle w:val="CitaviBibliographyEntry"/>
          </w:pPr>
          <w:r>
            <w:t>[26]</w:t>
          </w:r>
          <w:r>
            <w:tab/>
          </w:r>
          <w:bookmarkStart w:id="126" w:name="_CTVL0017bb080cb455a4b85ab8e805305eb5caa"/>
          <w:r>
            <w:t>Görlach, B. 2013.</w:t>
          </w:r>
          <w:bookmarkEnd w:id="126"/>
          <w:r>
            <w:t xml:space="preserve"> </w:t>
          </w:r>
          <w:r w:rsidRPr="00792D49">
            <w:rPr>
              <w:i/>
            </w:rPr>
            <w:t>What constitutes an optimal climate policy mix?</w:t>
          </w:r>
          <w:r w:rsidRPr="00792D49">
            <w:t xml:space="preserve"> </w:t>
          </w:r>
          <w:r w:rsidRPr="00792D49">
            <w:rPr>
              <w:i/>
            </w:rPr>
            <w:t>Defining the concept of optimality, including political and legal framework conditions</w:t>
          </w:r>
          <w:r w:rsidRPr="00792D49">
            <w:t>. Ecologic Institute, Berlin.</w:t>
          </w:r>
        </w:p>
        <w:p w14:paraId="742D812B" w14:textId="77777777" w:rsidR="00792D49" w:rsidRDefault="00792D49" w:rsidP="00792D49">
          <w:pPr>
            <w:pStyle w:val="CitaviBibliographyEntry"/>
          </w:pPr>
          <w:r>
            <w:t>[27]</w:t>
          </w:r>
          <w:r>
            <w:tab/>
          </w:r>
          <w:bookmarkStart w:id="127" w:name="_CTVL001239c65f22a334769b4ced588b7673c13"/>
          <w:r>
            <w:t>Harremoës, P. 2001.</w:t>
          </w:r>
          <w:bookmarkEnd w:id="127"/>
          <w:r>
            <w:t xml:space="preserve"> </w:t>
          </w:r>
          <w:r w:rsidRPr="00792D49">
            <w:rPr>
              <w:i/>
            </w:rPr>
            <w:t>Late lessons from early warnings</w:t>
          </w:r>
          <w:r w:rsidRPr="00792D49">
            <w:t xml:space="preserve">. </w:t>
          </w:r>
          <w:r w:rsidRPr="00792D49">
            <w:rPr>
              <w:i/>
            </w:rPr>
            <w:t>The precautionary principle, 1896-2000</w:t>
          </w:r>
          <w:r w:rsidRPr="00792D49">
            <w:t>. Environmental issue report no. 22. European Environment Agency, Copenhagen Denmark.</w:t>
          </w:r>
        </w:p>
        <w:p w14:paraId="1BBA4D66" w14:textId="77777777" w:rsidR="00792D49" w:rsidRDefault="00792D49" w:rsidP="00792D49">
          <w:pPr>
            <w:pStyle w:val="CitaviBibliographyEntry"/>
          </w:pPr>
          <w:r>
            <w:t>[28]</w:t>
          </w:r>
          <w:r>
            <w:tab/>
          </w:r>
          <w:bookmarkStart w:id="128" w:name="_CTVL0012f6ad02e2e904d55a8b906e5be6aea9c"/>
          <w:r>
            <w:t>Hayes, A. 2021.</w:t>
          </w:r>
          <w:bookmarkEnd w:id="128"/>
          <w:r>
            <w:t xml:space="preserve"> </w:t>
          </w:r>
          <w:r w:rsidRPr="00792D49">
            <w:rPr>
              <w:i/>
            </w:rPr>
            <w:t>Low-Hanging Fruit</w:t>
          </w:r>
          <w:r w:rsidRPr="00792D49">
            <w:t>. https://​www.investopedia.com​/​terms/​l/​low-hanging-fruit.asp. Accessed 21 July 2021.</w:t>
          </w:r>
        </w:p>
        <w:p w14:paraId="7C9247A0" w14:textId="77777777" w:rsidR="00792D49" w:rsidRPr="00792D49" w:rsidRDefault="00792D49" w:rsidP="00792D49">
          <w:pPr>
            <w:pStyle w:val="CitaviBibliographyEntry"/>
            <w:rPr>
              <w:lang w:val="de-DE"/>
            </w:rPr>
          </w:pPr>
          <w:r w:rsidRPr="00792D49">
            <w:rPr>
              <w:lang w:val="de-DE"/>
            </w:rPr>
            <w:t>[29]</w:t>
          </w:r>
          <w:r w:rsidRPr="00792D49">
            <w:rPr>
              <w:lang w:val="de-DE"/>
            </w:rPr>
            <w:tab/>
          </w:r>
          <w:bookmarkStart w:id="129" w:name="_CTVL00192e054b13f1946fdb6050b996e6e9873"/>
          <w:r w:rsidRPr="00792D49">
            <w:rPr>
              <w:lang w:val="de-DE"/>
            </w:rPr>
            <w:t>Kaltschmitt, M. and Schebek, L. 2015.</w:t>
          </w:r>
          <w:bookmarkEnd w:id="129"/>
          <w:r w:rsidRPr="00792D49">
            <w:rPr>
              <w:lang w:val="de-DE"/>
            </w:rPr>
            <w:t xml:space="preserve"> </w:t>
          </w:r>
          <w:r w:rsidRPr="00792D49">
            <w:rPr>
              <w:i/>
              <w:lang w:val="de-DE"/>
            </w:rPr>
            <w:t>Umweltbewertung für Ingenieure</w:t>
          </w:r>
          <w:r w:rsidRPr="00792D49">
            <w:rPr>
              <w:lang w:val="de-DE"/>
            </w:rPr>
            <w:t xml:space="preserve">. </w:t>
          </w:r>
          <w:r w:rsidRPr="00792D49">
            <w:rPr>
              <w:i/>
              <w:lang w:val="de-DE"/>
            </w:rPr>
            <w:t>Methoden und verfahren /  Martin Kaltschmitt, Liselotte Schebek, herausgeber</w:t>
          </w:r>
          <w:r w:rsidRPr="00792D49">
            <w:rPr>
              <w:lang w:val="de-DE"/>
            </w:rPr>
            <w:t>. Springer Vieweg, Berlin Germany.</w:t>
          </w:r>
        </w:p>
        <w:p w14:paraId="5A3D5C6F" w14:textId="77777777" w:rsidR="00792D49" w:rsidRPr="00792D49" w:rsidRDefault="00792D49" w:rsidP="00792D49">
          <w:pPr>
            <w:pStyle w:val="CitaviBibliographyEntry"/>
            <w:rPr>
              <w:lang w:val="de-DE"/>
            </w:rPr>
          </w:pPr>
          <w:r w:rsidRPr="00792D49">
            <w:rPr>
              <w:lang w:val="de-DE"/>
            </w:rPr>
            <w:t>[30]</w:t>
          </w:r>
          <w:r w:rsidRPr="00792D49">
            <w:rPr>
              <w:lang w:val="de-DE"/>
            </w:rPr>
            <w:tab/>
          </w:r>
          <w:bookmarkStart w:id="130" w:name="_CTVL001ceefcd779ee44194ba87be3b842e711a"/>
          <w:r w:rsidRPr="00792D49">
            <w:rPr>
              <w:lang w:val="de-DE"/>
            </w:rPr>
            <w:t>KBA. 2021. Fahrzeugzulassungen (FZ). Bestand an Kraftfahrzeugen nach Umwelt-Merkmalen. 2010 - 2021.</w:t>
          </w:r>
        </w:p>
        <w:bookmarkEnd w:id="130"/>
        <w:p w14:paraId="41E7F7A4" w14:textId="77777777" w:rsidR="00792D49" w:rsidRPr="00792D49" w:rsidRDefault="00792D49" w:rsidP="00792D49">
          <w:pPr>
            <w:pStyle w:val="CitaviBibliographyEntry"/>
            <w:rPr>
              <w:lang w:val="de-DE"/>
            </w:rPr>
          </w:pPr>
          <w:r w:rsidRPr="00792D49">
            <w:rPr>
              <w:lang w:val="de-DE"/>
            </w:rPr>
            <w:t>[31]</w:t>
          </w:r>
          <w:r w:rsidRPr="00792D49">
            <w:rPr>
              <w:lang w:val="de-DE"/>
            </w:rPr>
            <w:tab/>
          </w:r>
          <w:bookmarkStart w:id="131" w:name="_CTVL001f04728ef4b03453dbef488b20205e52c"/>
          <w:r w:rsidRPr="00792D49">
            <w:rPr>
              <w:lang w:val="de-DE"/>
            </w:rPr>
            <w:t>Ketterer, J., Wackerbauer, and Johann. 2009.</w:t>
          </w:r>
          <w:bookmarkEnd w:id="131"/>
          <w:r w:rsidRPr="00792D49">
            <w:rPr>
              <w:lang w:val="de-DE"/>
            </w:rPr>
            <w:t xml:space="preserve"> </w:t>
          </w:r>
          <w:r w:rsidRPr="00792D49">
            <w:rPr>
              <w:i/>
              <w:lang w:val="de-DE"/>
            </w:rPr>
            <w:t xml:space="preserve">Die Kraftfahrzeugsteuer als Instrument der Klimaschutzpolitik </w:t>
          </w:r>
          <w:r w:rsidRPr="00792D49">
            <w:rPr>
              <w:lang w:val="de-DE"/>
            </w:rPr>
            <w:t>4. Leibniz-Institut für Wirtschaftsforschung an der Universität München e. V.</w:t>
          </w:r>
        </w:p>
        <w:p w14:paraId="0E6DED35" w14:textId="77777777" w:rsidR="00792D49" w:rsidRPr="00792D49" w:rsidRDefault="00792D49" w:rsidP="00792D49">
          <w:pPr>
            <w:pStyle w:val="CitaviBibliographyEntry"/>
            <w:rPr>
              <w:lang w:val="de-DE"/>
            </w:rPr>
          </w:pPr>
          <w:r w:rsidRPr="00792D49">
            <w:rPr>
              <w:lang w:val="de-DE"/>
            </w:rPr>
            <w:t>[32]</w:t>
          </w:r>
          <w:r w:rsidRPr="00792D49">
            <w:rPr>
              <w:lang w:val="de-DE"/>
            </w:rPr>
            <w:tab/>
          </w:r>
          <w:bookmarkStart w:id="132" w:name="_CTVL0012878b98c852b44aea66349013be834c5"/>
          <w:r w:rsidRPr="00792D49">
            <w:rPr>
              <w:lang w:val="de-DE"/>
            </w:rPr>
            <w:t>Knauer, R.</w:t>
          </w:r>
          <w:bookmarkEnd w:id="132"/>
          <w:r w:rsidRPr="00792D49">
            <w:rPr>
              <w:lang w:val="de-DE"/>
            </w:rPr>
            <w:t xml:space="preserve"> </w:t>
          </w:r>
          <w:r w:rsidRPr="00792D49">
            <w:rPr>
              <w:i/>
              <w:lang w:val="de-DE"/>
            </w:rPr>
            <w:t>25 Jahre FCKW-Verbot</w:t>
          </w:r>
          <w:r w:rsidRPr="00792D49">
            <w:rPr>
              <w:lang w:val="de-DE"/>
            </w:rPr>
            <w:t xml:space="preserve">. </w:t>
          </w:r>
          <w:r w:rsidRPr="00792D49">
            <w:rPr>
              <w:i/>
              <w:lang w:val="de-DE"/>
            </w:rPr>
            <w:t>Es bleibt ein Loch ohne Boden</w:t>
          </w:r>
          <w:r w:rsidRPr="00792D49">
            <w:rPr>
              <w:lang w:val="de-DE"/>
            </w:rPr>
            <w:t>. https://​www.spektrum.de​/​news/​25-jahre-fckw-verbot-wie-steht-es-um-das-ozonloch/​1352353.</w:t>
          </w:r>
        </w:p>
        <w:p w14:paraId="0B2E2B86" w14:textId="77777777" w:rsidR="00792D49" w:rsidRPr="00792D49" w:rsidRDefault="00792D49" w:rsidP="00792D49">
          <w:pPr>
            <w:pStyle w:val="CitaviBibliographyEntry"/>
            <w:rPr>
              <w:lang w:val="de-DE"/>
            </w:rPr>
          </w:pPr>
          <w:r>
            <w:t>[33]</w:t>
          </w:r>
          <w:r>
            <w:tab/>
          </w:r>
          <w:bookmarkStart w:id="133" w:name="_CTVL0013aec93fbbb0a4798b3ec9c4612b239f6"/>
          <w:r>
            <w:t>Knobloch, F. and Mercure, J.-F. 2016. The behavioural aspect of green technology investments: A general positive model in the context of heterogeneous agents.</w:t>
          </w:r>
          <w:bookmarkEnd w:id="133"/>
          <w:r>
            <w:t xml:space="preserve"> </w:t>
          </w:r>
          <w:r w:rsidRPr="00792D49">
            <w:rPr>
              <w:i/>
              <w:lang w:val="de-DE"/>
            </w:rPr>
            <w:t>Environmental Innovation and Societal Transitions</w:t>
          </w:r>
          <w:r w:rsidRPr="00792D49">
            <w:rPr>
              <w:lang w:val="de-DE"/>
            </w:rPr>
            <w:t xml:space="preserve"> 21, 39–55.</w:t>
          </w:r>
        </w:p>
        <w:p w14:paraId="27A77541" w14:textId="77777777" w:rsidR="00792D49" w:rsidRPr="00792D49" w:rsidRDefault="00792D49" w:rsidP="00792D49">
          <w:pPr>
            <w:pStyle w:val="CitaviBibliographyEntry"/>
            <w:rPr>
              <w:lang w:val="de-DE"/>
            </w:rPr>
          </w:pPr>
          <w:r w:rsidRPr="00792D49">
            <w:rPr>
              <w:lang w:val="de-DE"/>
            </w:rPr>
            <w:t>[34]</w:t>
          </w:r>
          <w:r w:rsidRPr="00792D49">
            <w:rPr>
              <w:lang w:val="de-DE"/>
            </w:rPr>
            <w:tab/>
          </w:r>
          <w:bookmarkStart w:id="134" w:name="_CTVL0016a287984002140949224e10edb067248"/>
          <w:r w:rsidRPr="00792D49">
            <w:rPr>
              <w:lang w:val="de-DE"/>
            </w:rPr>
            <w:t>Lexikon der Nachhaltigkeit. 2015.</w:t>
          </w:r>
          <w:bookmarkEnd w:id="134"/>
          <w:r w:rsidRPr="00792D49">
            <w:rPr>
              <w:lang w:val="de-DE"/>
            </w:rPr>
            <w:t xml:space="preserve"> </w:t>
          </w:r>
          <w:r w:rsidRPr="00792D49">
            <w:rPr>
              <w:i/>
              <w:lang w:val="de-DE"/>
            </w:rPr>
            <w:t>Nachhaltigkeit Definition</w:t>
          </w:r>
          <w:r w:rsidRPr="00792D49">
            <w:rPr>
              <w:lang w:val="de-DE"/>
            </w:rPr>
            <w:t>. https://​www.nachhaltigkeit.info​/​artikel/​definitionen_1382.htm. Accessed 27 April 2021.</w:t>
          </w:r>
        </w:p>
        <w:p w14:paraId="7CB4F737" w14:textId="77777777" w:rsidR="00792D49" w:rsidRDefault="00792D49" w:rsidP="00792D49">
          <w:pPr>
            <w:pStyle w:val="CitaviBibliographyEntry"/>
          </w:pPr>
          <w:r>
            <w:t>[35]</w:t>
          </w:r>
          <w:r>
            <w:tab/>
          </w:r>
          <w:bookmarkStart w:id="135" w:name="_CTVL00188e52871bb784376bb1401636e0e8af2"/>
          <w:r>
            <w:t>Miyata, Y., Shibusawa, H., and Fukuda, T. 2015.</w:t>
          </w:r>
          <w:bookmarkEnd w:id="135"/>
          <w:r>
            <w:t xml:space="preserve"> </w:t>
          </w:r>
          <w:r w:rsidRPr="00792D49">
            <w:rPr>
              <w:i/>
            </w:rPr>
            <w:t>Environmental and Economic Impact of Carbon Credit in Makassar City in Indonesia</w:t>
          </w:r>
          <w:r w:rsidRPr="00792D49">
            <w:t>, 55th Congress of the European Regional Science Association: "World Renaissance: Changing roles for people and places".</w:t>
          </w:r>
        </w:p>
        <w:p w14:paraId="7B35745F" w14:textId="77777777" w:rsidR="00792D49" w:rsidRPr="00792D49" w:rsidRDefault="00792D49" w:rsidP="00792D49">
          <w:pPr>
            <w:pStyle w:val="CitaviBibliographyEntry"/>
            <w:rPr>
              <w:lang w:val="de-DE"/>
            </w:rPr>
          </w:pPr>
          <w:r>
            <w:t>[36]</w:t>
          </w:r>
          <w:r>
            <w:tab/>
          </w:r>
          <w:bookmarkStart w:id="136" w:name="_CTVL001e583c6af29be4509b7a858b925364dac"/>
          <w:r>
            <w:t>Nadirov, O., Vychytilová, J., and Dehning, B. 2020. Carbon Taxes and the Composition of New Passenger Car Sales in Europe.</w:t>
          </w:r>
          <w:bookmarkEnd w:id="136"/>
          <w:r>
            <w:t xml:space="preserve"> </w:t>
          </w:r>
          <w:r w:rsidRPr="00792D49">
            <w:rPr>
              <w:i/>
              <w:lang w:val="de-DE"/>
            </w:rPr>
            <w:t>Energies</w:t>
          </w:r>
          <w:r w:rsidRPr="00792D49">
            <w:rPr>
              <w:lang w:val="de-DE"/>
            </w:rPr>
            <w:t xml:space="preserve"> 13, 18, 4631.</w:t>
          </w:r>
        </w:p>
        <w:p w14:paraId="25A23442" w14:textId="77777777" w:rsidR="00792D49" w:rsidRPr="00792D49" w:rsidRDefault="00792D49" w:rsidP="00792D49">
          <w:pPr>
            <w:pStyle w:val="CitaviBibliographyEntry"/>
            <w:rPr>
              <w:lang w:val="de-DE"/>
            </w:rPr>
          </w:pPr>
          <w:r w:rsidRPr="00792D49">
            <w:rPr>
              <w:lang w:val="de-DE"/>
            </w:rPr>
            <w:lastRenderedPageBreak/>
            <w:t>[37]</w:t>
          </w:r>
          <w:r w:rsidRPr="00792D49">
            <w:rPr>
              <w:lang w:val="de-DE"/>
            </w:rPr>
            <w:tab/>
          </w:r>
          <w:bookmarkStart w:id="137" w:name="_CTVL001ca3e9f7474934eccba23a22efb0e777f"/>
          <w:r w:rsidRPr="00792D49">
            <w:rPr>
              <w:lang w:val="de-DE"/>
            </w:rPr>
            <w:t>Naumann, M. 2019.</w:t>
          </w:r>
          <w:bookmarkEnd w:id="137"/>
          <w:r w:rsidRPr="00792D49">
            <w:rPr>
              <w:lang w:val="de-DE"/>
            </w:rPr>
            <w:t xml:space="preserve"> </w:t>
          </w:r>
          <w:r w:rsidRPr="00792D49">
            <w:rPr>
              <w:i/>
              <w:lang w:val="de-DE"/>
            </w:rPr>
            <w:t>FCKW: Das hat das Verbot dieser Treibhausgase bewirkt</w:t>
          </w:r>
          <w:r w:rsidRPr="00792D49">
            <w:rPr>
              <w:lang w:val="de-DE"/>
            </w:rPr>
            <w:t>. https://​utopia.de​/​ratgeber/​fckw-das-hat-das-verbot-dieser-treibhausgase-bewirkt/​.</w:t>
          </w:r>
        </w:p>
        <w:p w14:paraId="5C73CC2A" w14:textId="77777777" w:rsidR="00792D49" w:rsidRDefault="00792D49" w:rsidP="00792D49">
          <w:pPr>
            <w:pStyle w:val="CitaviBibliographyEntry"/>
          </w:pPr>
          <w:r>
            <w:t>[38]</w:t>
          </w:r>
          <w:r>
            <w:tab/>
          </w:r>
          <w:bookmarkStart w:id="138" w:name="_CTVL00171a3e8d84f53475b8872d8c072eda0df"/>
          <w:r>
            <w:t>OECD / OCDE. 2005.</w:t>
          </w:r>
          <w:bookmarkEnd w:id="138"/>
          <w:r>
            <w:t xml:space="preserve"> </w:t>
          </w:r>
          <w:r w:rsidRPr="00792D49">
            <w:rPr>
              <w:i/>
            </w:rPr>
            <w:t>Environmentally Harmful Subsidies</w:t>
          </w:r>
          <w:r w:rsidRPr="00792D49">
            <w:t xml:space="preserve">. </w:t>
          </w:r>
          <w:r w:rsidRPr="00792D49">
            <w:rPr>
              <w:i/>
            </w:rPr>
            <w:t>Challenges for Reform</w:t>
          </w:r>
          <w:r w:rsidRPr="00792D49">
            <w:t>.</w:t>
          </w:r>
        </w:p>
        <w:p w14:paraId="4AA13FBE" w14:textId="77777777" w:rsidR="00792D49" w:rsidRDefault="00792D49" w:rsidP="00792D49">
          <w:pPr>
            <w:pStyle w:val="CitaviBibliographyEntry"/>
          </w:pPr>
          <w:r>
            <w:t>[39]</w:t>
          </w:r>
          <w:r>
            <w:tab/>
          </w:r>
          <w:bookmarkStart w:id="139" w:name="_CTVL001f5c549a135ac485885054b15a0fe5825"/>
          <w:r>
            <w:t>OECD / OCDE. 2008.</w:t>
          </w:r>
          <w:bookmarkEnd w:id="139"/>
          <w:r>
            <w:t xml:space="preserve"> </w:t>
          </w:r>
          <w:r w:rsidRPr="00792D49">
            <w:rPr>
              <w:i/>
            </w:rPr>
            <w:t>The Cost and Effectiveness of Policies to reduce Vehicle Emissions</w:t>
          </w:r>
          <w:r w:rsidRPr="00792D49">
            <w:t xml:space="preserve">. </w:t>
          </w:r>
          <w:r w:rsidRPr="00792D49">
            <w:rPr>
              <w:i/>
            </w:rPr>
            <w:t>Summary and Conclusions</w:t>
          </w:r>
          <w:r w:rsidRPr="00792D49">
            <w:t>.</w:t>
          </w:r>
        </w:p>
        <w:p w14:paraId="606AE9C8" w14:textId="77777777" w:rsidR="00792D49" w:rsidRDefault="00792D49" w:rsidP="00792D49">
          <w:pPr>
            <w:pStyle w:val="CitaviBibliographyEntry"/>
          </w:pPr>
          <w:r>
            <w:t>[40]</w:t>
          </w:r>
          <w:r>
            <w:tab/>
          </w:r>
          <w:bookmarkStart w:id="140" w:name="_CTVL001a242d07159ef4bdd92b656186bdf3f8d"/>
          <w:r>
            <w:t>Pigou, A. C. 2002.</w:t>
          </w:r>
          <w:bookmarkEnd w:id="140"/>
          <w:r>
            <w:t xml:space="preserve"> </w:t>
          </w:r>
          <w:r w:rsidRPr="00792D49">
            <w:rPr>
              <w:i/>
            </w:rPr>
            <w:t>The economics of welfare</w:t>
          </w:r>
          <w:r w:rsidRPr="00792D49">
            <w:t>. Classics in economic series. Transaction Pub, New Brunswick NJ.</w:t>
          </w:r>
        </w:p>
        <w:p w14:paraId="500FFA02" w14:textId="77777777" w:rsidR="00792D49" w:rsidRDefault="00792D49" w:rsidP="00792D49">
          <w:pPr>
            <w:pStyle w:val="CitaviBibliographyEntry"/>
          </w:pPr>
          <w:r w:rsidRPr="00792D49">
            <w:rPr>
              <w:lang w:val="de-DE"/>
            </w:rPr>
            <w:t>[41]</w:t>
          </w:r>
          <w:r w:rsidRPr="00792D49">
            <w:rPr>
              <w:lang w:val="de-DE"/>
            </w:rPr>
            <w:tab/>
          </w:r>
          <w:bookmarkStart w:id="141" w:name="_CTVL00149676919dabe407d8970f6a5db05c8fe"/>
          <w:r w:rsidRPr="00792D49">
            <w:rPr>
              <w:lang w:val="de-DE"/>
            </w:rPr>
            <w:t>Prahl, A. and Hofmann, E. 2017.</w:t>
          </w:r>
          <w:bookmarkEnd w:id="141"/>
          <w:r w:rsidRPr="00792D49">
            <w:rPr>
              <w:lang w:val="de-DE"/>
            </w:rPr>
            <w:t xml:space="preserve"> </w:t>
          </w:r>
          <w:r w:rsidRPr="00792D49">
            <w:rPr>
              <w:i/>
            </w:rPr>
            <w:t>Non-Market-Based Climate Policy Instruments</w:t>
          </w:r>
          <w:r w:rsidRPr="00792D49">
            <w:t>. https://​climatepolicyinfohub.eu​/​non-market-based-climate-policy-instruments.</w:t>
          </w:r>
        </w:p>
        <w:p w14:paraId="6F164CE4" w14:textId="77777777" w:rsidR="00792D49" w:rsidRDefault="00792D49" w:rsidP="00792D49">
          <w:pPr>
            <w:pStyle w:val="CitaviBibliographyEntry"/>
          </w:pPr>
          <w:r w:rsidRPr="00792D49">
            <w:rPr>
              <w:lang w:val="nl-NL"/>
            </w:rPr>
            <w:t>[42]</w:t>
          </w:r>
          <w:r w:rsidRPr="00792D49">
            <w:rPr>
              <w:lang w:val="nl-NL"/>
            </w:rPr>
            <w:tab/>
          </w:r>
          <w:bookmarkStart w:id="142" w:name="_CTVL0017f358fe0993845c4aa717e308410f53e"/>
          <w:r w:rsidRPr="00792D49">
            <w:rPr>
              <w:lang w:val="nl-NL"/>
            </w:rPr>
            <w:t>Rademaekers, K. and van der Laan, J. 2011.</w:t>
          </w:r>
          <w:bookmarkEnd w:id="142"/>
          <w:r w:rsidRPr="00792D49">
            <w:rPr>
              <w:lang w:val="nl-NL"/>
            </w:rPr>
            <w:t xml:space="preserve"> </w:t>
          </w:r>
          <w:r w:rsidRPr="00792D49">
            <w:rPr>
              <w:i/>
            </w:rPr>
            <w:t>The role of market-based instruments in achieving a resource efficient economy</w:t>
          </w:r>
          <w:r w:rsidRPr="00792D49">
            <w:t>.</w:t>
          </w:r>
        </w:p>
        <w:p w14:paraId="41F27338" w14:textId="77777777" w:rsidR="00792D49" w:rsidRDefault="00792D49" w:rsidP="00792D49">
          <w:pPr>
            <w:pStyle w:val="CitaviBibliographyEntry"/>
          </w:pPr>
          <w:r>
            <w:t>[43]</w:t>
          </w:r>
          <w:r>
            <w:tab/>
          </w:r>
          <w:bookmarkStart w:id="143" w:name="_CTVL00192029d5b53e7450db5b1f78c300e688a"/>
          <w:r>
            <w:t>Revesz, R. L. 2006.</w:t>
          </w:r>
          <w:bookmarkEnd w:id="143"/>
          <w:r>
            <w:t xml:space="preserve"> </w:t>
          </w:r>
          <w:r w:rsidRPr="00792D49">
            <w:rPr>
              <w:i/>
            </w:rPr>
            <w:t>Foundations of environmental law and policy</w:t>
          </w:r>
          <w:r w:rsidRPr="00792D49">
            <w:t>. Foundations of Law Series. LexisNexis, New Providence NJ.</w:t>
          </w:r>
        </w:p>
        <w:p w14:paraId="0A91F13B" w14:textId="77777777" w:rsidR="00792D49" w:rsidRDefault="00792D49" w:rsidP="00792D49">
          <w:pPr>
            <w:pStyle w:val="CitaviBibliographyEntry"/>
          </w:pPr>
          <w:r>
            <w:t>[44]</w:t>
          </w:r>
          <w:r>
            <w:tab/>
          </w:r>
          <w:bookmarkStart w:id="144" w:name="_CTVL001a2ef893296344bceb65c63fc3d590c81"/>
          <w:r>
            <w:t>Runkel, M. and Mahler, A. 2018.</w:t>
          </w:r>
          <w:bookmarkEnd w:id="144"/>
          <w:r>
            <w:t xml:space="preserve"> </w:t>
          </w:r>
          <w:r w:rsidRPr="00792D49">
            <w:rPr>
              <w:i/>
            </w:rPr>
            <w:t>A comparison of CO2 -based car taxation in EU-28, Norway and Switzerland</w:t>
          </w:r>
          <w:r w:rsidRPr="00792D49">
            <w:t xml:space="preserve">. </w:t>
          </w:r>
          <w:r w:rsidRPr="00792D49">
            <w:rPr>
              <w:i/>
            </w:rPr>
            <w:t>Fair &amp; Low Carbon Vehicle Taxation in Europe</w:t>
          </w:r>
          <w:r w:rsidRPr="00792D49">
            <w:t>.</w:t>
          </w:r>
        </w:p>
        <w:p w14:paraId="0CF05427" w14:textId="77777777" w:rsidR="00792D49" w:rsidRPr="00792D49" w:rsidRDefault="00792D49" w:rsidP="00792D49">
          <w:pPr>
            <w:pStyle w:val="CitaviBibliographyEntry"/>
            <w:rPr>
              <w:lang w:val="de-DE"/>
            </w:rPr>
          </w:pPr>
          <w:r>
            <w:t>[45]</w:t>
          </w:r>
          <w:r>
            <w:tab/>
          </w:r>
          <w:bookmarkStart w:id="145" w:name="_CTVL00189d00c7fdd824a9680946b1ce2727e09"/>
          <w:r>
            <w:t>Serres, A. de, Murtin, F., and Nicoletti, G. 2010.</w:t>
          </w:r>
          <w:bookmarkEnd w:id="145"/>
          <w:r>
            <w:t xml:space="preserve"> </w:t>
          </w:r>
          <w:r w:rsidRPr="00792D49">
            <w:rPr>
              <w:i/>
            </w:rPr>
            <w:t xml:space="preserve">A Framework for Assessing Green Growth Policies. </w:t>
          </w:r>
          <w:r w:rsidRPr="00792D49">
            <w:rPr>
              <w:i/>
              <w:lang w:val="de-DE"/>
            </w:rPr>
            <w:t>DOI=</w:t>
          </w:r>
          <w:r w:rsidRPr="00792D49">
            <w:rPr>
              <w:lang w:val="de-DE"/>
            </w:rPr>
            <w:t>10.1787/5kmfj2xvcmkf-en.</w:t>
          </w:r>
        </w:p>
        <w:p w14:paraId="689198E9" w14:textId="77777777" w:rsidR="00792D49" w:rsidRPr="00792D49" w:rsidRDefault="00792D49" w:rsidP="00792D49">
          <w:pPr>
            <w:pStyle w:val="CitaviBibliographyEntry"/>
            <w:rPr>
              <w:lang w:val="de-DE"/>
            </w:rPr>
          </w:pPr>
          <w:r w:rsidRPr="00792D49">
            <w:rPr>
              <w:lang w:val="de-DE"/>
            </w:rPr>
            <w:t>[46]</w:t>
          </w:r>
          <w:r w:rsidRPr="00792D49">
            <w:rPr>
              <w:lang w:val="de-DE"/>
            </w:rPr>
            <w:tab/>
          </w:r>
          <w:bookmarkStart w:id="146" w:name="_CTVL00151e84f40fcd942d18eee3289ec442c6a"/>
          <w:r w:rsidRPr="00792D49">
            <w:rPr>
              <w:lang w:val="de-DE"/>
            </w:rPr>
            <w:t>Statista. 2020.</w:t>
          </w:r>
          <w:bookmarkEnd w:id="146"/>
          <w:r w:rsidRPr="00792D49">
            <w:rPr>
              <w:lang w:val="de-DE"/>
            </w:rPr>
            <w:t xml:space="preserve"> </w:t>
          </w:r>
          <w:r w:rsidRPr="00792D49">
            <w:rPr>
              <w:i/>
              <w:lang w:val="de-DE"/>
            </w:rPr>
            <w:t>Transportleistung je Verkehrsträger in Deutschland von 2010 bis 2019</w:t>
          </w:r>
          <w:r w:rsidRPr="00792D49">
            <w:rPr>
              <w:lang w:val="de-DE"/>
            </w:rPr>
            <w:t xml:space="preserve">. </w:t>
          </w:r>
          <w:r w:rsidRPr="00792D49">
            <w:rPr>
              <w:i/>
              <w:lang w:val="de-DE"/>
            </w:rPr>
            <w:t>(in Milliarden Tonnenkilometer)</w:t>
          </w:r>
          <w:r w:rsidRPr="00792D49">
            <w:rPr>
              <w:lang w:val="de-DE"/>
            </w:rPr>
            <w:t>. https://​de.statista.com​/​statistik/​daten/​studie/​75784/​umfrage/​gueterverkehr-in-deutschland-nach-verkehrszweigen/​. Accessed 20 July 2021.</w:t>
          </w:r>
        </w:p>
        <w:p w14:paraId="1589F067" w14:textId="77777777" w:rsidR="00792D49" w:rsidRPr="00792D49" w:rsidRDefault="00792D49" w:rsidP="00792D49">
          <w:pPr>
            <w:pStyle w:val="CitaviBibliographyEntry"/>
            <w:rPr>
              <w:lang w:val="de-DE"/>
            </w:rPr>
          </w:pPr>
          <w:r w:rsidRPr="00792D49">
            <w:rPr>
              <w:lang w:val="de-DE"/>
            </w:rPr>
            <w:t>[47]</w:t>
          </w:r>
          <w:r w:rsidRPr="00792D49">
            <w:rPr>
              <w:lang w:val="de-DE"/>
            </w:rPr>
            <w:tab/>
          </w:r>
          <w:bookmarkStart w:id="147" w:name="_CTVL001a5098c1f38b84b84a26b8de61db148c1"/>
          <w:r w:rsidRPr="00792D49">
            <w:rPr>
              <w:lang w:val="de-DE"/>
            </w:rPr>
            <w:t>Statista. 2021.</w:t>
          </w:r>
          <w:bookmarkEnd w:id="147"/>
          <w:r w:rsidRPr="00792D49">
            <w:rPr>
              <w:lang w:val="de-DE"/>
            </w:rPr>
            <w:t xml:space="preserve"> </w:t>
          </w:r>
          <w:r w:rsidRPr="00792D49">
            <w:rPr>
              <w:i/>
              <w:lang w:val="de-DE"/>
            </w:rPr>
            <w:t>Anzahl der Personenkraftwagen mit Dieselmotor in Deutschland von 2011 bis 2021</w:t>
          </w:r>
          <w:r w:rsidRPr="00792D49">
            <w:rPr>
              <w:lang w:val="de-DE"/>
            </w:rPr>
            <w:t>. https://​de.statista.com​/​statistik/​daten/​studie/​251779/​umfrage/​bestand-von-pkws-mit-diesel-motor-in-deutschland/​.</w:t>
          </w:r>
        </w:p>
        <w:p w14:paraId="37DE1BB8" w14:textId="77777777" w:rsidR="00792D49" w:rsidRPr="00792D49" w:rsidRDefault="00792D49" w:rsidP="00792D49">
          <w:pPr>
            <w:pStyle w:val="CitaviBibliographyEntry"/>
            <w:rPr>
              <w:lang w:val="de-DE"/>
            </w:rPr>
          </w:pPr>
          <w:r w:rsidRPr="00792D49">
            <w:rPr>
              <w:lang w:val="de-DE"/>
            </w:rPr>
            <w:t>[48]</w:t>
          </w:r>
          <w:r w:rsidRPr="00792D49">
            <w:rPr>
              <w:lang w:val="de-DE"/>
            </w:rPr>
            <w:tab/>
          </w:r>
          <w:bookmarkStart w:id="148" w:name="_CTVL001c1df51acea6d4f498981284c94125558"/>
          <w:r w:rsidRPr="00792D49">
            <w:rPr>
              <w:lang w:val="de-DE"/>
            </w:rPr>
            <w:t>Statista. 2021.</w:t>
          </w:r>
          <w:bookmarkEnd w:id="148"/>
          <w:r w:rsidRPr="00792D49">
            <w:rPr>
              <w:lang w:val="de-DE"/>
            </w:rPr>
            <w:t xml:space="preserve"> </w:t>
          </w:r>
          <w:r w:rsidRPr="00792D49">
            <w:rPr>
              <w:i/>
              <w:lang w:val="de-DE"/>
            </w:rPr>
            <w:t>Durchschnittliches Alter der Lastkraftwagen in Deutschland von 2011 bis 2021</w:t>
          </w:r>
          <w:r w:rsidRPr="00792D49">
            <w:rPr>
              <w:lang w:val="de-DE"/>
            </w:rPr>
            <w:t>. https://​de.statista.com​/​statistik/​daten/​studie/​154528/​umfrage/​durchschnittliches-alter-der-lkw-in-deutschland/​. Accessed 20 July 2021.</w:t>
          </w:r>
        </w:p>
        <w:p w14:paraId="3556F6E8" w14:textId="77777777" w:rsidR="00792D49" w:rsidRPr="00792D49" w:rsidRDefault="00792D49" w:rsidP="00792D49">
          <w:pPr>
            <w:pStyle w:val="CitaviBibliographyEntry"/>
            <w:rPr>
              <w:lang w:val="de-DE"/>
            </w:rPr>
          </w:pPr>
          <w:r w:rsidRPr="00792D49">
            <w:rPr>
              <w:lang w:val="de-DE"/>
            </w:rPr>
            <w:t>[49]</w:t>
          </w:r>
          <w:r w:rsidRPr="00792D49">
            <w:rPr>
              <w:lang w:val="de-DE"/>
            </w:rPr>
            <w:tab/>
          </w:r>
          <w:bookmarkStart w:id="149" w:name="_CTVL001348107ef207747f8a07cf0445240b218"/>
          <w:r w:rsidRPr="00792D49">
            <w:rPr>
              <w:lang w:val="de-DE"/>
            </w:rPr>
            <w:t>Statista. 2021.</w:t>
          </w:r>
          <w:bookmarkEnd w:id="149"/>
          <w:r w:rsidRPr="00792D49">
            <w:rPr>
              <w:lang w:val="de-DE"/>
            </w:rPr>
            <w:t xml:space="preserve"> </w:t>
          </w:r>
          <w:r w:rsidRPr="00792D49">
            <w:rPr>
              <w:i/>
              <w:lang w:val="de-DE"/>
            </w:rPr>
            <w:t>Durchschnittliches Alter der Lastkraftwagen in Deutschland von 2011 bis 2021</w:t>
          </w:r>
          <w:r w:rsidRPr="00792D49">
            <w:rPr>
              <w:lang w:val="de-DE"/>
            </w:rPr>
            <w:t>. https://​de.statista.com​/​statistik/​daten/​studie/​154528/​umfrage/​durchschnittliches-alter-der-lkw-in-deutschland/​.</w:t>
          </w:r>
        </w:p>
        <w:p w14:paraId="1180CA45" w14:textId="77777777" w:rsidR="00792D49" w:rsidRPr="00792D49" w:rsidRDefault="00792D49" w:rsidP="00792D49">
          <w:pPr>
            <w:pStyle w:val="CitaviBibliographyEntry"/>
            <w:rPr>
              <w:lang w:val="de-DE"/>
            </w:rPr>
          </w:pPr>
          <w:r w:rsidRPr="00792D49">
            <w:rPr>
              <w:lang w:val="de-DE"/>
            </w:rPr>
            <w:t>[50]</w:t>
          </w:r>
          <w:r w:rsidRPr="00792D49">
            <w:rPr>
              <w:lang w:val="de-DE"/>
            </w:rPr>
            <w:tab/>
          </w:r>
          <w:bookmarkStart w:id="150" w:name="_CTVL001443a005383d64148875913ef7673b4f4"/>
          <w:r w:rsidRPr="00792D49">
            <w:rPr>
              <w:lang w:val="de-DE"/>
            </w:rPr>
            <w:t>Statista. 2021.</w:t>
          </w:r>
          <w:bookmarkEnd w:id="150"/>
          <w:r w:rsidRPr="00792D49">
            <w:rPr>
              <w:lang w:val="de-DE"/>
            </w:rPr>
            <w:t xml:space="preserve"> </w:t>
          </w:r>
          <w:r w:rsidRPr="00792D49">
            <w:rPr>
              <w:i/>
              <w:lang w:val="de-DE"/>
            </w:rPr>
            <w:t>Modal-Split im deutschen Güterverkehr im Zeitraum von 2013 bis 2024 nach Landverkehrsträgern</w:t>
          </w:r>
          <w:r w:rsidRPr="00792D49">
            <w:rPr>
              <w:lang w:val="de-DE"/>
            </w:rPr>
            <w:t xml:space="preserve">. </w:t>
          </w:r>
          <w:r w:rsidRPr="00792D49">
            <w:rPr>
              <w:i/>
              <w:lang w:val="de-DE"/>
            </w:rPr>
            <w:t>(Anteil an der Transportleistung)</w:t>
          </w:r>
          <w:r w:rsidRPr="00792D49">
            <w:rPr>
              <w:lang w:val="de-DE"/>
            </w:rPr>
            <w:t>. https://​de.statista.com​/​statistik/​daten/​studie/​12149/​umfrage/​gueteraufkommen-nach-verkehrstraegern-in-deutschland/​.</w:t>
          </w:r>
        </w:p>
        <w:p w14:paraId="234A4A26" w14:textId="77777777" w:rsidR="00792D49" w:rsidRPr="00792D49" w:rsidRDefault="00792D49" w:rsidP="00792D49">
          <w:pPr>
            <w:pStyle w:val="CitaviBibliographyEntry"/>
            <w:rPr>
              <w:lang w:val="de-DE"/>
            </w:rPr>
          </w:pPr>
          <w:r>
            <w:t>[51]</w:t>
          </w:r>
          <w:r>
            <w:tab/>
          </w:r>
          <w:bookmarkStart w:id="151" w:name="_CTVL00132b60e5bd49d4add80895ba4628accd3"/>
          <w:r>
            <w:t>Stavins, R. N. 2003. Experience with Market-Based Environmental Policy Instruments. In</w:t>
          </w:r>
          <w:bookmarkEnd w:id="151"/>
          <w:r>
            <w:t xml:space="preserve"> </w:t>
          </w:r>
          <w:r w:rsidRPr="00792D49">
            <w:rPr>
              <w:i/>
            </w:rPr>
            <w:t>Environmental Degradation and Institutional Responses</w:t>
          </w:r>
          <w:r w:rsidRPr="00792D49">
            <w:t xml:space="preserve">, J. Vincent and Mäler Karl-Göran, Eds. Handbook of Environmental Economics. </w:t>
          </w:r>
          <w:r w:rsidRPr="00792D49">
            <w:rPr>
              <w:lang w:val="de-DE"/>
            </w:rPr>
            <w:t>Elsevier, 355–435. DOI=10.1016/S1574-0099(03)01014-3.</w:t>
          </w:r>
        </w:p>
        <w:p w14:paraId="3E1475DB" w14:textId="77777777" w:rsidR="00792D49" w:rsidRPr="00792D49" w:rsidRDefault="00792D49" w:rsidP="00792D49">
          <w:pPr>
            <w:pStyle w:val="CitaviBibliographyEntry"/>
            <w:rPr>
              <w:lang w:val="de-DE"/>
            </w:rPr>
          </w:pPr>
          <w:r w:rsidRPr="00792D49">
            <w:rPr>
              <w:lang w:val="de-DE"/>
            </w:rPr>
            <w:t>[52]</w:t>
          </w:r>
          <w:r w:rsidRPr="00792D49">
            <w:rPr>
              <w:lang w:val="de-DE"/>
            </w:rPr>
            <w:tab/>
          </w:r>
          <w:bookmarkStart w:id="152" w:name="_CTVL0011fe74379d81d497d82d65a862ca3c550"/>
          <w:r w:rsidRPr="00792D49">
            <w:rPr>
              <w:lang w:val="de-DE"/>
            </w:rPr>
            <w:t>Traeger, C., Perino, Grischa, Pittel, Karen, and Requate, T. 2019.</w:t>
          </w:r>
          <w:bookmarkEnd w:id="152"/>
          <w:r w:rsidRPr="00792D49">
            <w:rPr>
              <w:lang w:val="de-DE"/>
            </w:rPr>
            <w:t xml:space="preserve"> </w:t>
          </w:r>
          <w:r w:rsidRPr="00792D49">
            <w:rPr>
              <w:i/>
              <w:lang w:val="de-DE"/>
            </w:rPr>
            <w:t>Das Flexcap – eine innovative CO2-Bepreisung für Deutschland</w:t>
          </w:r>
          <w:r w:rsidRPr="00792D49">
            <w:rPr>
              <w:lang w:val="de-DE"/>
            </w:rPr>
            <w:t>.</w:t>
          </w:r>
        </w:p>
        <w:p w14:paraId="00F919C3" w14:textId="77777777" w:rsidR="00792D49" w:rsidRDefault="00792D49" w:rsidP="00792D49">
          <w:pPr>
            <w:pStyle w:val="CitaviBibliographyEntry"/>
          </w:pPr>
          <w:r>
            <w:t>[53]</w:t>
          </w:r>
          <w:r>
            <w:tab/>
          </w:r>
          <w:bookmarkStart w:id="153" w:name="_CTVL001baa71c4e257540de87e0ffeea91dcae0"/>
          <w:r>
            <w:t>Tsafos, N. 2020.</w:t>
          </w:r>
          <w:bookmarkEnd w:id="153"/>
          <w:r>
            <w:t xml:space="preserve"> </w:t>
          </w:r>
          <w:r w:rsidRPr="00792D49">
            <w:rPr>
              <w:i/>
            </w:rPr>
            <w:t>How Can Europe Get Carbon Border Adjustment Right?</w:t>
          </w:r>
          <w:r w:rsidRPr="00792D49">
            <w:t xml:space="preserve"> https://​www.csis.org​/​analysis/​how-can-europe-get-carbon-border-adjustment-right.</w:t>
          </w:r>
        </w:p>
        <w:p w14:paraId="56503C52" w14:textId="77777777" w:rsidR="00792D49" w:rsidRDefault="00792D49" w:rsidP="00792D49">
          <w:pPr>
            <w:pStyle w:val="CitaviBibliographyEntry"/>
          </w:pPr>
          <w:r>
            <w:t>[54]</w:t>
          </w:r>
          <w:r>
            <w:tab/>
          </w:r>
          <w:bookmarkStart w:id="154" w:name="_CTVL001953050cb4e3943dca6866d3c9afa97e0"/>
          <w:r>
            <w:t>Tsafos, N. 2020.</w:t>
          </w:r>
          <w:bookmarkEnd w:id="154"/>
          <w:r>
            <w:t xml:space="preserve"> </w:t>
          </w:r>
          <w:r w:rsidRPr="00792D49">
            <w:rPr>
              <w:i/>
            </w:rPr>
            <w:t>In Defense of the Energiewende</w:t>
          </w:r>
          <w:r w:rsidRPr="00792D49">
            <w:t>.</w:t>
          </w:r>
        </w:p>
        <w:p w14:paraId="4F96EC1E" w14:textId="77777777" w:rsidR="00792D49" w:rsidRPr="00792D49" w:rsidRDefault="00792D49" w:rsidP="00792D49">
          <w:pPr>
            <w:pStyle w:val="CitaviBibliographyEntry"/>
            <w:rPr>
              <w:lang w:val="de-DE"/>
            </w:rPr>
          </w:pPr>
          <w:r w:rsidRPr="00792D49">
            <w:rPr>
              <w:lang w:val="de-DE"/>
            </w:rPr>
            <w:t>[55]</w:t>
          </w:r>
          <w:r w:rsidRPr="00792D49">
            <w:rPr>
              <w:lang w:val="de-DE"/>
            </w:rPr>
            <w:tab/>
          </w:r>
          <w:bookmarkStart w:id="155" w:name="_CTVL0010f0bc68c49ab477abc0edf7aa828a5c0"/>
          <w:r w:rsidRPr="00792D49">
            <w:rPr>
              <w:lang w:val="de-DE"/>
            </w:rPr>
            <w:t>Umweltbundesamt. 2019.</w:t>
          </w:r>
          <w:bookmarkEnd w:id="155"/>
          <w:r w:rsidRPr="00792D49">
            <w:rPr>
              <w:lang w:val="de-DE"/>
            </w:rPr>
            <w:t xml:space="preserve"> </w:t>
          </w:r>
          <w:r w:rsidRPr="00792D49">
            <w:rPr>
              <w:i/>
              <w:lang w:val="de-DE"/>
            </w:rPr>
            <w:t>Erneuerbare-Energien-Gesetz</w:t>
          </w:r>
          <w:r w:rsidRPr="00792D49">
            <w:rPr>
              <w:lang w:val="de-DE"/>
            </w:rPr>
            <w:t>. https://​www.umweltbundesamt.de​/​themen/​klima-energie/​erneuerbare-energien/​erneuerbare-energien-gesetz.</w:t>
          </w:r>
        </w:p>
        <w:p w14:paraId="2253A4B4" w14:textId="77777777" w:rsidR="00792D49" w:rsidRPr="00792D49" w:rsidRDefault="00792D49" w:rsidP="00792D49">
          <w:pPr>
            <w:pStyle w:val="CitaviBibliographyEntry"/>
            <w:rPr>
              <w:lang w:val="de-DE"/>
            </w:rPr>
          </w:pPr>
          <w:r w:rsidRPr="00792D49">
            <w:rPr>
              <w:lang w:val="de-DE"/>
            </w:rPr>
            <w:lastRenderedPageBreak/>
            <w:t>[56]</w:t>
          </w:r>
          <w:r w:rsidRPr="00792D49">
            <w:rPr>
              <w:lang w:val="de-DE"/>
            </w:rPr>
            <w:tab/>
          </w:r>
          <w:bookmarkStart w:id="156" w:name="_CTVL00102cda4140a37402d9c3d539834347dcb"/>
          <w:r w:rsidRPr="00792D49">
            <w:rPr>
              <w:lang w:val="de-DE"/>
            </w:rPr>
            <w:t>Umweltbundesamt. 2021.</w:t>
          </w:r>
          <w:bookmarkEnd w:id="156"/>
          <w:r w:rsidRPr="00792D49">
            <w:rPr>
              <w:lang w:val="de-DE"/>
            </w:rPr>
            <w:t xml:space="preserve"> </w:t>
          </w:r>
          <w:r w:rsidRPr="00792D49">
            <w:rPr>
              <w:i/>
              <w:lang w:val="de-DE"/>
            </w:rPr>
            <w:t>Emissionen des Verkehrs</w:t>
          </w:r>
          <w:r w:rsidRPr="00792D49">
            <w:rPr>
              <w:lang w:val="de-DE"/>
            </w:rPr>
            <w:t>. https://​www.umweltbundesamt.de​/​daten/​verkehr/​emissionen-des-verkehrs. Accessed 20 September 2021.</w:t>
          </w:r>
        </w:p>
        <w:p w14:paraId="34639251" w14:textId="77777777" w:rsidR="00792D49" w:rsidRPr="00792D49" w:rsidRDefault="00792D49" w:rsidP="00792D49">
          <w:pPr>
            <w:pStyle w:val="CitaviBibliographyEntry"/>
            <w:rPr>
              <w:lang w:val="de-DE"/>
            </w:rPr>
          </w:pPr>
          <w:r w:rsidRPr="00792D49">
            <w:rPr>
              <w:lang w:val="de-DE"/>
            </w:rPr>
            <w:t>[57]</w:t>
          </w:r>
          <w:r w:rsidRPr="00792D49">
            <w:rPr>
              <w:lang w:val="de-DE"/>
            </w:rPr>
            <w:tab/>
          </w:r>
          <w:bookmarkStart w:id="157" w:name="_CTVL0014dd6072de3c643e9a4461f0e74f4dfdd"/>
          <w:r w:rsidRPr="00792D49">
            <w:rPr>
              <w:lang w:val="de-DE"/>
            </w:rPr>
            <w:t>Umweltbundesamt. 2021.</w:t>
          </w:r>
          <w:bookmarkEnd w:id="157"/>
          <w:r w:rsidRPr="00792D49">
            <w:rPr>
              <w:lang w:val="de-DE"/>
            </w:rPr>
            <w:t xml:space="preserve"> </w:t>
          </w:r>
          <w:r w:rsidRPr="00792D49">
            <w:rPr>
              <w:i/>
              <w:lang w:val="de-DE"/>
            </w:rPr>
            <w:t>Fahrleistungen, Verkehrsleistungen und „Modal Split“</w:t>
          </w:r>
          <w:r w:rsidRPr="00792D49">
            <w:rPr>
              <w:lang w:val="de-DE"/>
            </w:rPr>
            <w:t>. https://​www.umweltbundesamt.de​/​daten/​verkehr/​fahrleistungen-verkehrsaufwand-modal-split.</w:t>
          </w:r>
        </w:p>
        <w:p w14:paraId="66CC344A" w14:textId="77777777" w:rsidR="00792D49" w:rsidRDefault="00792D49" w:rsidP="00792D49">
          <w:pPr>
            <w:pStyle w:val="CitaviBibliographyEntry"/>
          </w:pPr>
          <w:r>
            <w:t>[58]</w:t>
          </w:r>
          <w:r>
            <w:tab/>
          </w:r>
          <w:bookmarkStart w:id="158" w:name="_CTVL001a9405e6f848f4aac9063b9fe2395128f"/>
          <w:r>
            <w:t>Umweltbundesamt. 2021.</w:t>
          </w:r>
          <w:bookmarkEnd w:id="158"/>
          <w:r>
            <w:t xml:space="preserve"> </w:t>
          </w:r>
          <w:r w:rsidRPr="00792D49">
            <w:rPr>
              <w:i/>
            </w:rPr>
            <w:t>Previous year's estimate of German greenhouse gas emissions for 2020</w:t>
          </w:r>
          <w:r w:rsidRPr="00792D49">
            <w:t xml:space="preserve">. </w:t>
          </w:r>
          <w:r w:rsidRPr="00792D49">
            <w:rPr>
              <w:i/>
            </w:rPr>
            <w:t>GHG Dataset</w:t>
          </w:r>
          <w:r w:rsidRPr="00792D49">
            <w:t>, Dessau.</w:t>
          </w:r>
        </w:p>
        <w:p w14:paraId="4C0450E3" w14:textId="77777777" w:rsidR="00792D49" w:rsidRDefault="00792D49" w:rsidP="00792D49">
          <w:pPr>
            <w:pStyle w:val="CitaviBibliographyEntry"/>
          </w:pPr>
          <w:r>
            <w:t>[59]</w:t>
          </w:r>
          <w:r>
            <w:tab/>
          </w:r>
          <w:bookmarkStart w:id="159" w:name="_CTVL00168ea7f37a4cf4a8fa87cb3a8ac1bb267"/>
          <w:r>
            <w:t>Walls, M. 2016.</w:t>
          </w:r>
          <w:bookmarkEnd w:id="159"/>
          <w:r>
            <w:t xml:space="preserve"> </w:t>
          </w:r>
          <w:r w:rsidRPr="00792D49">
            <w:rPr>
              <w:i/>
            </w:rPr>
            <w:t>Deposit-Refund Systems in Practice and Theory</w:t>
          </w:r>
          <w:r w:rsidRPr="00792D49">
            <w:t>. Resources of the Future. DOI=10.5194/gmd-2016-10-SC1.</w:t>
          </w:r>
        </w:p>
        <w:p w14:paraId="02EFB779" w14:textId="77777777" w:rsidR="00792D49" w:rsidRDefault="00792D49" w:rsidP="00792D49">
          <w:pPr>
            <w:pStyle w:val="CitaviBibliographyEntry"/>
          </w:pPr>
          <w:r>
            <w:t>[60]</w:t>
          </w:r>
          <w:r>
            <w:tab/>
          </w:r>
          <w:bookmarkStart w:id="160" w:name="_CTVL001795038c2c0e14654aecee0586370b516"/>
          <w:r>
            <w:t>Walls, M. and Palmer, K. 2001. Upstream Pollution, Downstream Waste Disposal, and the Design of Comprehensive Environmental Policies.</w:t>
          </w:r>
          <w:bookmarkEnd w:id="160"/>
          <w:r>
            <w:t xml:space="preserve"> </w:t>
          </w:r>
          <w:r w:rsidRPr="00792D49">
            <w:rPr>
              <w:i/>
            </w:rPr>
            <w:t>Journal of Environmental Economics and Management</w:t>
          </w:r>
          <w:r w:rsidRPr="00792D49">
            <w:t xml:space="preserve"> 41, 1, 94–108.</w:t>
          </w:r>
        </w:p>
        <w:p w14:paraId="7ED30D1C" w14:textId="77777777" w:rsidR="00792D49" w:rsidRDefault="00792D49" w:rsidP="00792D49">
          <w:pPr>
            <w:pStyle w:val="CitaviBibliographyEntry"/>
          </w:pPr>
          <w:r>
            <w:t>[61]</w:t>
          </w:r>
          <w:r>
            <w:tab/>
          </w:r>
          <w:bookmarkStart w:id="161" w:name="_CTVL0016ddbf16c925f4d84929c9f0e384a4509"/>
          <w:r>
            <w:t>Wappelhorst, S. 2020.</w:t>
          </w:r>
          <w:bookmarkEnd w:id="161"/>
          <w:r>
            <w:t xml:space="preserve"> </w:t>
          </w:r>
          <w:r w:rsidRPr="00792D49">
            <w:rPr>
              <w:i/>
            </w:rPr>
            <w:t>Germany’s vehicle tax system: Small steps towards future-proof incentives for low-emission vehicles</w:t>
          </w:r>
          <w:r w:rsidRPr="00792D49">
            <w:t>. https://​theicct.org​/​blog/​staff/​germany-vehicle-tax-system-sept2020.</w:t>
          </w:r>
        </w:p>
        <w:p w14:paraId="1E791F83" w14:textId="77777777" w:rsidR="00792D49" w:rsidRDefault="00792D49" w:rsidP="00792D49">
          <w:pPr>
            <w:pStyle w:val="CitaviBibliographyEntry"/>
          </w:pPr>
          <w:r>
            <w:t>[62]</w:t>
          </w:r>
          <w:r>
            <w:tab/>
          </w:r>
          <w:bookmarkStart w:id="162" w:name="_CTVL001ea2b5f9d6915421a8ad295cc14f53257"/>
          <w:r>
            <w:t>Wappelhorst, S., Mock, P., and Yang, Z. 2018.</w:t>
          </w:r>
          <w:bookmarkEnd w:id="162"/>
          <w:r>
            <w:t xml:space="preserve"> </w:t>
          </w:r>
          <w:r w:rsidRPr="00792D49">
            <w:rPr>
              <w:i/>
            </w:rPr>
            <w:t>Using vehicle taxation policy to lower transport emissions: An overview for passenger cars in Europe</w:t>
          </w:r>
          <w:r w:rsidRPr="00792D49">
            <w:t xml:space="preserve">. </w:t>
          </w:r>
          <w:r w:rsidRPr="00792D49">
            <w:rPr>
              <w:i/>
            </w:rPr>
            <w:t>An Overview for passenger cars in Europe</w:t>
          </w:r>
          <w:r w:rsidRPr="00792D49">
            <w:t>.</w:t>
          </w:r>
        </w:p>
        <w:p w14:paraId="0BA6603D" w14:textId="77777777" w:rsidR="00792D49" w:rsidRDefault="00792D49" w:rsidP="00792D49">
          <w:pPr>
            <w:pStyle w:val="CitaviBibliographyEntry"/>
          </w:pPr>
          <w:r>
            <w:t>[63]</w:t>
          </w:r>
          <w:r>
            <w:tab/>
          </w:r>
          <w:bookmarkStart w:id="163" w:name="_CTVL001522a23b0740a40bd9adc4a07896d07b9"/>
          <w:r>
            <w:t>Wehrmann, B. 2019.</w:t>
          </w:r>
          <w:bookmarkEnd w:id="163"/>
          <w:r>
            <w:t xml:space="preserve"> </w:t>
          </w:r>
          <w:r w:rsidRPr="00792D49">
            <w:rPr>
              <w:i/>
            </w:rPr>
            <w:t>Germany's environment agency says emissions of new diesel cars still too high</w:t>
          </w:r>
          <w:r w:rsidRPr="00792D49">
            <w:t>.</w:t>
          </w:r>
        </w:p>
        <w:p w14:paraId="58C346CE" w14:textId="77777777" w:rsidR="00792D49" w:rsidRPr="00792D49" w:rsidRDefault="00792D49" w:rsidP="00792D49">
          <w:pPr>
            <w:pStyle w:val="CitaviBibliographyEntry"/>
            <w:rPr>
              <w:lang w:val="de-DE"/>
            </w:rPr>
          </w:pPr>
          <w:r w:rsidRPr="00792D49">
            <w:rPr>
              <w:lang w:val="de-DE"/>
            </w:rPr>
            <w:t>[64]</w:t>
          </w:r>
          <w:r w:rsidRPr="00792D49">
            <w:rPr>
              <w:lang w:val="de-DE"/>
            </w:rPr>
            <w:tab/>
          </w:r>
          <w:bookmarkStart w:id="164" w:name="_CTVL0015ab26555a1324fe8b36a8cf7df8f6b48"/>
          <w:r w:rsidRPr="00792D49">
            <w:rPr>
              <w:lang w:val="de-DE"/>
            </w:rPr>
            <w:t>Wiesmeth, H. 2012.</w:t>
          </w:r>
          <w:bookmarkEnd w:id="164"/>
          <w:r w:rsidRPr="00792D49">
            <w:rPr>
              <w:lang w:val="de-DE"/>
            </w:rPr>
            <w:t xml:space="preserve"> </w:t>
          </w:r>
          <w:r w:rsidRPr="00792D49">
            <w:rPr>
              <w:i/>
              <w:lang w:val="de-DE"/>
            </w:rPr>
            <w:t>Environmental Economics</w:t>
          </w:r>
          <w:r w:rsidRPr="00792D49">
            <w:rPr>
              <w:lang w:val="de-DE"/>
            </w:rPr>
            <w:t>. Springer Berlin Heidelberg, Berlin, Heidelberg.</w:t>
          </w:r>
        </w:p>
        <w:p w14:paraId="4B45C03E" w14:textId="77777777" w:rsidR="00792D49" w:rsidRDefault="00792D49" w:rsidP="00792D49">
          <w:pPr>
            <w:pStyle w:val="CitaviBibliographyEntry"/>
          </w:pPr>
          <w:r w:rsidRPr="00792D49">
            <w:rPr>
              <w:lang w:val="de-DE"/>
            </w:rPr>
            <w:t>[65]</w:t>
          </w:r>
          <w:r w:rsidRPr="00792D49">
            <w:rPr>
              <w:lang w:val="de-DE"/>
            </w:rPr>
            <w:tab/>
          </w:r>
          <w:bookmarkStart w:id="165" w:name="_CTVL001239e6d0ae7af4691bd338b13ed7c882d"/>
          <w:r w:rsidRPr="00792D49">
            <w:rPr>
              <w:lang w:val="de-DE"/>
            </w:rPr>
            <w:t>Wuppertaler Institut. 2001.</w:t>
          </w:r>
          <w:bookmarkEnd w:id="165"/>
          <w:r w:rsidRPr="00792D49">
            <w:rPr>
              <w:lang w:val="de-DE"/>
            </w:rPr>
            <w:t xml:space="preserve"> </w:t>
          </w:r>
          <w:r w:rsidRPr="00792D49">
            <w:rPr>
              <w:i/>
              <w:lang w:val="de-DE"/>
            </w:rPr>
            <w:t>Mehr durch immer weniger - das Prinzip Öko-Effizienz hat die Wirtschaft erreicht</w:t>
          </w:r>
          <w:r w:rsidRPr="00792D49">
            <w:rPr>
              <w:lang w:val="de-DE"/>
            </w:rPr>
            <w:t xml:space="preserve">. </w:t>
          </w:r>
          <w:r w:rsidRPr="00792D49">
            <w:rPr>
              <w:i/>
              <w:lang w:val="de-DE"/>
            </w:rPr>
            <w:t>Das Wuppertal Institut veranstaltet am 15. und 16. Mai 2001 die Konferenz auf der ENVITEC</w:t>
          </w:r>
          <w:r w:rsidRPr="00792D49">
            <w:rPr>
              <w:lang w:val="de-DE"/>
            </w:rPr>
            <w:t xml:space="preserve">. https://​wupperinst.org​/​a/​wi/​a/​s/​ad/​211. </w:t>
          </w:r>
          <w:r w:rsidRPr="00792D49">
            <w:t>Accessed 21 July 2021.</w:t>
          </w:r>
        </w:p>
        <w:p w14:paraId="0AF98A32" w14:textId="77777777" w:rsidR="00792D49" w:rsidRDefault="00792D49" w:rsidP="00792D49">
          <w:pPr>
            <w:pStyle w:val="CitaviBibliographyEntry"/>
          </w:pPr>
          <w:r>
            <w:t>[66]</w:t>
          </w:r>
          <w:r>
            <w:tab/>
          </w:r>
          <w:bookmarkStart w:id="166" w:name="_CTVL0015f09cd32145c480485e66eb36e2b1cf1"/>
          <w:r>
            <w:t>Zoll. 2021.</w:t>
          </w:r>
          <w:bookmarkEnd w:id="166"/>
          <w:r>
            <w:t xml:space="preserve"> </w:t>
          </w:r>
          <w:r w:rsidRPr="00792D49">
            <w:rPr>
              <w:i/>
            </w:rPr>
            <w:t>Steuerhöhe</w:t>
          </w:r>
          <w:r w:rsidRPr="00792D49">
            <w:t>. https://​www.zoll.de​/​DE/​Unternehmen/​Kraftfahrzeugsteuer/​Steuerhoehe/​steuerhoehe_node.html;jsessionid=AD0BC26D74B8CA1AA72A5B84CC4138EC.internet402. Accessed 17 August 2021.</w:t>
          </w:r>
        </w:p>
        <w:p w14:paraId="7800AD04" w14:textId="512CA584" w:rsidR="00A9063B" w:rsidRPr="00826904" w:rsidRDefault="00792D49" w:rsidP="00792D49">
          <w:pPr>
            <w:pStyle w:val="CitaviBibliographyEntry"/>
            <w:rPr>
              <w:lang w:val="de-DE"/>
            </w:rPr>
          </w:pPr>
          <w:r>
            <w:t>[67]</w:t>
          </w:r>
          <w:r>
            <w:tab/>
          </w:r>
          <w:bookmarkStart w:id="167" w:name="_CTVL001aba10cf5851c485cac8b9c46b1736c42"/>
          <w:r>
            <w:t>Zylicz, T. 2015.</w:t>
          </w:r>
          <w:bookmarkEnd w:id="167"/>
          <w:r>
            <w:t xml:space="preserve"> </w:t>
          </w:r>
          <w:r w:rsidRPr="00792D49">
            <w:rPr>
              <w:i/>
            </w:rPr>
            <w:t>The Economics of International Environmental Cooperation</w:t>
          </w:r>
          <w:r w:rsidRPr="00792D49">
            <w:t>. Polish Studies in Economics, Frankfurt am Main, Berlin, Bern, Bruxelles, New York, Oxford, Wien.</w:t>
          </w:r>
          <w:r w:rsidR="00A9063B" w:rsidRPr="00E3634A">
            <w:fldChar w:fldCharType="end"/>
          </w:r>
        </w:p>
      </w:sdtContent>
    </w:sdt>
    <w:sectPr w:rsidR="00A9063B" w:rsidRPr="00826904" w:rsidSect="00792D49">
      <w:headerReference w:type="first" r:id="rId39"/>
      <w:pgSz w:w="11906" w:h="16838"/>
      <w:pgMar w:top="1417" w:right="1417" w:bottom="1134" w:left="1417" w:header="708"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52990" w14:textId="77777777" w:rsidR="004E5498" w:rsidRDefault="004E5498" w:rsidP="009068EA">
      <w:r>
        <w:separator/>
      </w:r>
    </w:p>
  </w:endnote>
  <w:endnote w:type="continuationSeparator" w:id="0">
    <w:p w14:paraId="3B62B803" w14:textId="77777777" w:rsidR="004E5498" w:rsidRDefault="004E5498" w:rsidP="009068EA">
      <w:r>
        <w:continuationSeparator/>
      </w:r>
    </w:p>
  </w:endnote>
  <w:endnote w:type="continuationNotice" w:id="1">
    <w:p w14:paraId="2EFE7A4B" w14:textId="77777777" w:rsidR="004E5498" w:rsidRDefault="004E5498" w:rsidP="00906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46B9" w14:textId="77777777" w:rsidR="00792D49" w:rsidRDefault="00792D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7AED" w14:textId="3A952178" w:rsidR="0086385F" w:rsidRPr="0086385F" w:rsidRDefault="0086385F" w:rsidP="00CC64C0">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236317"/>
      <w:docPartObj>
        <w:docPartGallery w:val="Page Numbers (Bottom of Page)"/>
        <w:docPartUnique/>
      </w:docPartObj>
    </w:sdtPr>
    <w:sdtEndPr>
      <w:rPr>
        <w:noProof/>
      </w:rPr>
    </w:sdtEndPr>
    <w:sdtContent>
      <w:p w14:paraId="1F27C7EF" w14:textId="7D624409" w:rsidR="004D19E3" w:rsidRDefault="004D19E3" w:rsidP="00CC64C0">
        <w:pPr>
          <w:pStyle w:val="Fuzeil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3C7F8" w14:textId="77777777" w:rsidR="004E5498" w:rsidRDefault="004E5498" w:rsidP="009068EA">
      <w:r>
        <w:separator/>
      </w:r>
    </w:p>
  </w:footnote>
  <w:footnote w:type="continuationSeparator" w:id="0">
    <w:p w14:paraId="18EFC296" w14:textId="77777777" w:rsidR="004E5498" w:rsidRDefault="004E5498" w:rsidP="009068EA">
      <w:r>
        <w:continuationSeparator/>
      </w:r>
    </w:p>
  </w:footnote>
  <w:footnote w:type="continuationNotice" w:id="1">
    <w:p w14:paraId="063D0E75" w14:textId="77777777" w:rsidR="004E5498" w:rsidRDefault="004E5498" w:rsidP="00906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E743" w14:textId="77777777" w:rsidR="00792D49" w:rsidRDefault="00792D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76C28" w14:paraId="145D6324" w14:textId="77777777" w:rsidTr="00176C28">
      <w:tc>
        <w:tcPr>
          <w:tcW w:w="9062" w:type="dxa"/>
        </w:tcPr>
        <w:p w14:paraId="472C9503" w14:textId="2E08058D" w:rsidR="00176C28" w:rsidRDefault="005961FA" w:rsidP="009068EA">
          <w:pPr>
            <w:pStyle w:val="Kopfzeile"/>
          </w:pPr>
          <w:fldSimple w:instr=" STYLEREF  &quot;Überschrift 1&quot;  \* MERGEFORMAT ">
            <w:r w:rsidR="00A025E5">
              <w:rPr>
                <w:noProof/>
              </w:rPr>
              <w:t>Road Transport Assessment Statistics</w:t>
            </w:r>
          </w:fldSimple>
        </w:p>
      </w:tc>
    </w:tr>
  </w:tbl>
  <w:p w14:paraId="54044C95" w14:textId="77777777" w:rsidR="00176C28" w:rsidRPr="003F7A40" w:rsidRDefault="00176C28" w:rsidP="009068E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1620" w14:textId="77777777" w:rsidR="00732798" w:rsidRDefault="00732798" w:rsidP="009068E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Look w:val="04A0" w:firstRow="1" w:lastRow="0" w:firstColumn="1" w:lastColumn="0" w:noHBand="0" w:noVBand="1"/>
    </w:tblPr>
    <w:tblGrid>
      <w:gridCol w:w="9062"/>
    </w:tblGrid>
    <w:tr w:rsidR="00792D49" w14:paraId="188894D9" w14:textId="77777777" w:rsidTr="003F7A40">
      <w:tc>
        <w:tcPr>
          <w:tcW w:w="9062" w:type="dxa"/>
          <w:tcBorders>
            <w:top w:val="nil"/>
            <w:left w:val="nil"/>
            <w:bottom w:val="single" w:sz="4" w:space="0" w:color="auto"/>
            <w:right w:val="nil"/>
          </w:tcBorders>
        </w:tcPr>
        <w:p w14:paraId="7E5185D7" w14:textId="079DF47D" w:rsidR="00792D49" w:rsidRPr="003F7A40" w:rsidRDefault="00792D49" w:rsidP="009068EA">
          <w:pPr>
            <w:pStyle w:val="Kopfzeile"/>
            <w:rPr>
              <w:sz w:val="20"/>
              <w:szCs w:val="18"/>
            </w:rPr>
          </w:pPr>
          <w:fldSimple w:instr=" STYLEREF  &quot;Überschrift 1&quot;  \* MERGEFORMAT ">
            <w:r w:rsidR="00E75BF6">
              <w:rPr>
                <w:noProof/>
              </w:rPr>
              <w:t>Table of Content</w:t>
            </w:r>
          </w:fldSimple>
        </w:p>
      </w:tc>
    </w:tr>
  </w:tbl>
  <w:p w14:paraId="4AC31988" w14:textId="77777777" w:rsidR="00792D49" w:rsidRDefault="00792D49" w:rsidP="009068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D8C28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072E36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77042C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6C2531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A62376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C08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88573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9C84D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9026D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226880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A97885"/>
    <w:multiLevelType w:val="hybridMultilevel"/>
    <w:tmpl w:val="B360120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044039E0"/>
    <w:multiLevelType w:val="hybridMultilevel"/>
    <w:tmpl w:val="7C8ED7C6"/>
    <w:lvl w:ilvl="0" w:tplc="D7BE2570">
      <w:start w:val="4"/>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66E5411"/>
    <w:multiLevelType w:val="hybridMultilevel"/>
    <w:tmpl w:val="0906B022"/>
    <w:lvl w:ilvl="0" w:tplc="04070001">
      <w:start w:val="1"/>
      <w:numFmt w:val="bullet"/>
      <w:lvlText w:val=""/>
      <w:lvlJc w:val="left"/>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632E07"/>
    <w:multiLevelType w:val="hybridMultilevel"/>
    <w:tmpl w:val="DC1A696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4" w15:restartNumberingAfterBreak="0">
    <w:nsid w:val="0F4579FB"/>
    <w:multiLevelType w:val="hybridMultilevel"/>
    <w:tmpl w:val="B2EE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BB0CFF"/>
    <w:multiLevelType w:val="multilevel"/>
    <w:tmpl w:val="9B56A01E"/>
    <w:lvl w:ilvl="0">
      <w:start w:val="1"/>
      <w:numFmt w:val="decimal"/>
      <w:pStyle w:val="berschrift1"/>
      <w:lvlText w:val="%1."/>
      <w:lvlJc w:val="left"/>
      <w:pPr>
        <w:ind w:left="709" w:hanging="709"/>
      </w:pPr>
      <w:rPr>
        <w:rFonts w:ascii="Segoe UI" w:hAnsi="Segoe UI" w:hint="default"/>
        <w:b/>
        <w:sz w:val="28"/>
        <w:szCs w:val="28"/>
      </w:rPr>
    </w:lvl>
    <w:lvl w:ilvl="1">
      <w:start w:val="1"/>
      <w:numFmt w:val="decimal"/>
      <w:pStyle w:val="berschrift2"/>
      <w:lvlText w:val="%1.%2."/>
      <w:lvlJc w:val="left"/>
      <w:pPr>
        <w:ind w:left="709" w:hanging="709"/>
      </w:pPr>
      <w:rPr>
        <w:rFonts w:hint="default"/>
      </w:rPr>
    </w:lvl>
    <w:lvl w:ilvl="2">
      <w:start w:val="1"/>
      <w:numFmt w:val="decimal"/>
      <w:pStyle w:val="berschrift3"/>
      <w:lvlText w:val="%1.%2.%3."/>
      <w:lvlJc w:val="left"/>
      <w:pPr>
        <w:ind w:left="709" w:hanging="709"/>
      </w:pPr>
      <w:rPr>
        <w:rFonts w:ascii="Segoe UI" w:hAnsi="Segoe UI" w:hint="default"/>
        <w:color w:val="auto"/>
      </w:rPr>
    </w:lvl>
    <w:lvl w:ilvl="3">
      <w:start w:val="1"/>
      <w:numFmt w:val="decimal"/>
      <w:pStyle w:val="berschrift4"/>
      <w:suff w:val="space"/>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6" w15:restartNumberingAfterBreak="0">
    <w:nsid w:val="18331969"/>
    <w:multiLevelType w:val="hybridMultilevel"/>
    <w:tmpl w:val="2D5CA1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8F10D09"/>
    <w:multiLevelType w:val="hybridMultilevel"/>
    <w:tmpl w:val="8FC29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4368A"/>
    <w:multiLevelType w:val="hybridMultilevel"/>
    <w:tmpl w:val="826E4530"/>
    <w:lvl w:ilvl="0" w:tplc="92DCA534">
      <w:start w:val="1"/>
      <w:numFmt w:val="decimal"/>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5904C52"/>
    <w:multiLevelType w:val="hybridMultilevel"/>
    <w:tmpl w:val="75EEB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9DC223B"/>
    <w:multiLevelType w:val="hybridMultilevel"/>
    <w:tmpl w:val="B9EE666C"/>
    <w:lvl w:ilvl="0" w:tplc="04070001">
      <w:start w:val="1"/>
      <w:numFmt w:val="bullet"/>
      <w:lvlText w:val=""/>
      <w:lvlJc w:val="left"/>
      <w:pPr>
        <w:ind w:left="1323" w:hanging="360"/>
      </w:pPr>
      <w:rPr>
        <w:rFonts w:ascii="Symbol" w:hAnsi="Symbol" w:hint="default"/>
      </w:rPr>
    </w:lvl>
    <w:lvl w:ilvl="1" w:tplc="04070003" w:tentative="1">
      <w:start w:val="1"/>
      <w:numFmt w:val="bullet"/>
      <w:lvlText w:val="o"/>
      <w:lvlJc w:val="left"/>
      <w:pPr>
        <w:ind w:left="2043" w:hanging="360"/>
      </w:pPr>
      <w:rPr>
        <w:rFonts w:ascii="Courier New" w:hAnsi="Courier New" w:cs="Courier New" w:hint="default"/>
      </w:rPr>
    </w:lvl>
    <w:lvl w:ilvl="2" w:tplc="04070005" w:tentative="1">
      <w:start w:val="1"/>
      <w:numFmt w:val="bullet"/>
      <w:lvlText w:val=""/>
      <w:lvlJc w:val="left"/>
      <w:pPr>
        <w:ind w:left="2763" w:hanging="360"/>
      </w:pPr>
      <w:rPr>
        <w:rFonts w:ascii="Wingdings" w:hAnsi="Wingdings" w:hint="default"/>
      </w:rPr>
    </w:lvl>
    <w:lvl w:ilvl="3" w:tplc="04070001" w:tentative="1">
      <w:start w:val="1"/>
      <w:numFmt w:val="bullet"/>
      <w:lvlText w:val=""/>
      <w:lvlJc w:val="left"/>
      <w:pPr>
        <w:ind w:left="3483" w:hanging="360"/>
      </w:pPr>
      <w:rPr>
        <w:rFonts w:ascii="Symbol" w:hAnsi="Symbol" w:hint="default"/>
      </w:rPr>
    </w:lvl>
    <w:lvl w:ilvl="4" w:tplc="04070003" w:tentative="1">
      <w:start w:val="1"/>
      <w:numFmt w:val="bullet"/>
      <w:lvlText w:val="o"/>
      <w:lvlJc w:val="left"/>
      <w:pPr>
        <w:ind w:left="4203" w:hanging="360"/>
      </w:pPr>
      <w:rPr>
        <w:rFonts w:ascii="Courier New" w:hAnsi="Courier New" w:cs="Courier New" w:hint="default"/>
      </w:rPr>
    </w:lvl>
    <w:lvl w:ilvl="5" w:tplc="04070005" w:tentative="1">
      <w:start w:val="1"/>
      <w:numFmt w:val="bullet"/>
      <w:lvlText w:val=""/>
      <w:lvlJc w:val="left"/>
      <w:pPr>
        <w:ind w:left="4923" w:hanging="360"/>
      </w:pPr>
      <w:rPr>
        <w:rFonts w:ascii="Wingdings" w:hAnsi="Wingdings" w:hint="default"/>
      </w:rPr>
    </w:lvl>
    <w:lvl w:ilvl="6" w:tplc="04070001" w:tentative="1">
      <w:start w:val="1"/>
      <w:numFmt w:val="bullet"/>
      <w:lvlText w:val=""/>
      <w:lvlJc w:val="left"/>
      <w:pPr>
        <w:ind w:left="5643" w:hanging="360"/>
      </w:pPr>
      <w:rPr>
        <w:rFonts w:ascii="Symbol" w:hAnsi="Symbol" w:hint="default"/>
      </w:rPr>
    </w:lvl>
    <w:lvl w:ilvl="7" w:tplc="04070003" w:tentative="1">
      <w:start w:val="1"/>
      <w:numFmt w:val="bullet"/>
      <w:lvlText w:val="o"/>
      <w:lvlJc w:val="left"/>
      <w:pPr>
        <w:ind w:left="6363" w:hanging="360"/>
      </w:pPr>
      <w:rPr>
        <w:rFonts w:ascii="Courier New" w:hAnsi="Courier New" w:cs="Courier New" w:hint="default"/>
      </w:rPr>
    </w:lvl>
    <w:lvl w:ilvl="8" w:tplc="04070005" w:tentative="1">
      <w:start w:val="1"/>
      <w:numFmt w:val="bullet"/>
      <w:lvlText w:val=""/>
      <w:lvlJc w:val="left"/>
      <w:pPr>
        <w:ind w:left="7083" w:hanging="360"/>
      </w:pPr>
      <w:rPr>
        <w:rFonts w:ascii="Wingdings" w:hAnsi="Wingdings" w:hint="default"/>
      </w:rPr>
    </w:lvl>
  </w:abstractNum>
  <w:abstractNum w:abstractNumId="21" w15:restartNumberingAfterBreak="0">
    <w:nsid w:val="2A067250"/>
    <w:multiLevelType w:val="hybridMultilevel"/>
    <w:tmpl w:val="908CBD28"/>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2" w15:restartNumberingAfterBreak="0">
    <w:nsid w:val="2F2C7982"/>
    <w:multiLevelType w:val="hybridMultilevel"/>
    <w:tmpl w:val="635C26D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3" w15:restartNumberingAfterBreak="0">
    <w:nsid w:val="3091645D"/>
    <w:multiLevelType w:val="hybridMultilevel"/>
    <w:tmpl w:val="3E3CFC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5E2BF2"/>
    <w:multiLevelType w:val="hybridMultilevel"/>
    <w:tmpl w:val="548E59CA"/>
    <w:lvl w:ilvl="0" w:tplc="04070001">
      <w:start w:val="1"/>
      <w:numFmt w:val="bullet"/>
      <w:lvlText w:val=""/>
      <w:lvlJc w:val="left"/>
      <w:pPr>
        <w:ind w:left="964" w:hanging="360"/>
      </w:pPr>
      <w:rPr>
        <w:rFonts w:ascii="Symbol" w:hAnsi="Symbol" w:hint="default"/>
      </w:rPr>
    </w:lvl>
    <w:lvl w:ilvl="1" w:tplc="04070003" w:tentative="1">
      <w:start w:val="1"/>
      <w:numFmt w:val="bullet"/>
      <w:lvlText w:val="o"/>
      <w:lvlJc w:val="left"/>
      <w:pPr>
        <w:ind w:left="1684" w:hanging="360"/>
      </w:pPr>
      <w:rPr>
        <w:rFonts w:ascii="Courier New" w:hAnsi="Courier New" w:cs="Courier New" w:hint="default"/>
      </w:rPr>
    </w:lvl>
    <w:lvl w:ilvl="2" w:tplc="04070005" w:tentative="1">
      <w:start w:val="1"/>
      <w:numFmt w:val="bullet"/>
      <w:lvlText w:val=""/>
      <w:lvlJc w:val="left"/>
      <w:pPr>
        <w:ind w:left="2404" w:hanging="360"/>
      </w:pPr>
      <w:rPr>
        <w:rFonts w:ascii="Wingdings" w:hAnsi="Wingdings" w:hint="default"/>
      </w:rPr>
    </w:lvl>
    <w:lvl w:ilvl="3" w:tplc="04070001" w:tentative="1">
      <w:start w:val="1"/>
      <w:numFmt w:val="bullet"/>
      <w:lvlText w:val=""/>
      <w:lvlJc w:val="left"/>
      <w:pPr>
        <w:ind w:left="3124" w:hanging="360"/>
      </w:pPr>
      <w:rPr>
        <w:rFonts w:ascii="Symbol" w:hAnsi="Symbol" w:hint="default"/>
      </w:rPr>
    </w:lvl>
    <w:lvl w:ilvl="4" w:tplc="04070003" w:tentative="1">
      <w:start w:val="1"/>
      <w:numFmt w:val="bullet"/>
      <w:lvlText w:val="o"/>
      <w:lvlJc w:val="left"/>
      <w:pPr>
        <w:ind w:left="3844" w:hanging="360"/>
      </w:pPr>
      <w:rPr>
        <w:rFonts w:ascii="Courier New" w:hAnsi="Courier New" w:cs="Courier New" w:hint="default"/>
      </w:rPr>
    </w:lvl>
    <w:lvl w:ilvl="5" w:tplc="04070005" w:tentative="1">
      <w:start w:val="1"/>
      <w:numFmt w:val="bullet"/>
      <w:lvlText w:val=""/>
      <w:lvlJc w:val="left"/>
      <w:pPr>
        <w:ind w:left="4564" w:hanging="360"/>
      </w:pPr>
      <w:rPr>
        <w:rFonts w:ascii="Wingdings" w:hAnsi="Wingdings" w:hint="default"/>
      </w:rPr>
    </w:lvl>
    <w:lvl w:ilvl="6" w:tplc="04070001" w:tentative="1">
      <w:start w:val="1"/>
      <w:numFmt w:val="bullet"/>
      <w:lvlText w:val=""/>
      <w:lvlJc w:val="left"/>
      <w:pPr>
        <w:ind w:left="5284" w:hanging="360"/>
      </w:pPr>
      <w:rPr>
        <w:rFonts w:ascii="Symbol" w:hAnsi="Symbol" w:hint="default"/>
      </w:rPr>
    </w:lvl>
    <w:lvl w:ilvl="7" w:tplc="04070003" w:tentative="1">
      <w:start w:val="1"/>
      <w:numFmt w:val="bullet"/>
      <w:lvlText w:val="o"/>
      <w:lvlJc w:val="left"/>
      <w:pPr>
        <w:ind w:left="6004" w:hanging="360"/>
      </w:pPr>
      <w:rPr>
        <w:rFonts w:ascii="Courier New" w:hAnsi="Courier New" w:cs="Courier New" w:hint="default"/>
      </w:rPr>
    </w:lvl>
    <w:lvl w:ilvl="8" w:tplc="04070005" w:tentative="1">
      <w:start w:val="1"/>
      <w:numFmt w:val="bullet"/>
      <w:lvlText w:val=""/>
      <w:lvlJc w:val="left"/>
      <w:pPr>
        <w:ind w:left="6724" w:hanging="360"/>
      </w:pPr>
      <w:rPr>
        <w:rFonts w:ascii="Wingdings" w:hAnsi="Wingdings" w:hint="default"/>
      </w:rPr>
    </w:lvl>
  </w:abstractNum>
  <w:abstractNum w:abstractNumId="25" w15:restartNumberingAfterBreak="0">
    <w:nsid w:val="34F54825"/>
    <w:multiLevelType w:val="hybridMultilevel"/>
    <w:tmpl w:val="0BC6E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793724"/>
    <w:multiLevelType w:val="hybridMultilevel"/>
    <w:tmpl w:val="1DB4038C"/>
    <w:lvl w:ilvl="0" w:tplc="04070001">
      <w:start w:val="1"/>
      <w:numFmt w:val="bullet"/>
      <w:lvlText w:val=""/>
      <w:lvlJc w:val="left"/>
      <w:pPr>
        <w:ind w:left="1079" w:hanging="360"/>
      </w:pPr>
      <w:rPr>
        <w:rFonts w:ascii="Symbol" w:hAnsi="Symbol" w:hint="default"/>
      </w:rPr>
    </w:lvl>
    <w:lvl w:ilvl="1" w:tplc="04070003" w:tentative="1">
      <w:start w:val="1"/>
      <w:numFmt w:val="bullet"/>
      <w:lvlText w:val="o"/>
      <w:lvlJc w:val="left"/>
      <w:pPr>
        <w:ind w:left="1799" w:hanging="360"/>
      </w:pPr>
      <w:rPr>
        <w:rFonts w:ascii="Courier New" w:hAnsi="Courier New" w:cs="Courier New" w:hint="default"/>
      </w:rPr>
    </w:lvl>
    <w:lvl w:ilvl="2" w:tplc="04070005" w:tentative="1">
      <w:start w:val="1"/>
      <w:numFmt w:val="bullet"/>
      <w:lvlText w:val=""/>
      <w:lvlJc w:val="left"/>
      <w:pPr>
        <w:ind w:left="2519" w:hanging="360"/>
      </w:pPr>
      <w:rPr>
        <w:rFonts w:ascii="Wingdings" w:hAnsi="Wingdings" w:hint="default"/>
      </w:rPr>
    </w:lvl>
    <w:lvl w:ilvl="3" w:tplc="04070001" w:tentative="1">
      <w:start w:val="1"/>
      <w:numFmt w:val="bullet"/>
      <w:lvlText w:val=""/>
      <w:lvlJc w:val="left"/>
      <w:pPr>
        <w:ind w:left="3239" w:hanging="360"/>
      </w:pPr>
      <w:rPr>
        <w:rFonts w:ascii="Symbol" w:hAnsi="Symbol" w:hint="default"/>
      </w:rPr>
    </w:lvl>
    <w:lvl w:ilvl="4" w:tplc="04070003" w:tentative="1">
      <w:start w:val="1"/>
      <w:numFmt w:val="bullet"/>
      <w:lvlText w:val="o"/>
      <w:lvlJc w:val="left"/>
      <w:pPr>
        <w:ind w:left="3959" w:hanging="360"/>
      </w:pPr>
      <w:rPr>
        <w:rFonts w:ascii="Courier New" w:hAnsi="Courier New" w:cs="Courier New" w:hint="default"/>
      </w:rPr>
    </w:lvl>
    <w:lvl w:ilvl="5" w:tplc="04070005" w:tentative="1">
      <w:start w:val="1"/>
      <w:numFmt w:val="bullet"/>
      <w:lvlText w:val=""/>
      <w:lvlJc w:val="left"/>
      <w:pPr>
        <w:ind w:left="4679" w:hanging="360"/>
      </w:pPr>
      <w:rPr>
        <w:rFonts w:ascii="Wingdings" w:hAnsi="Wingdings" w:hint="default"/>
      </w:rPr>
    </w:lvl>
    <w:lvl w:ilvl="6" w:tplc="04070001" w:tentative="1">
      <w:start w:val="1"/>
      <w:numFmt w:val="bullet"/>
      <w:lvlText w:val=""/>
      <w:lvlJc w:val="left"/>
      <w:pPr>
        <w:ind w:left="5399" w:hanging="360"/>
      </w:pPr>
      <w:rPr>
        <w:rFonts w:ascii="Symbol" w:hAnsi="Symbol" w:hint="default"/>
      </w:rPr>
    </w:lvl>
    <w:lvl w:ilvl="7" w:tplc="04070003" w:tentative="1">
      <w:start w:val="1"/>
      <w:numFmt w:val="bullet"/>
      <w:lvlText w:val="o"/>
      <w:lvlJc w:val="left"/>
      <w:pPr>
        <w:ind w:left="6119" w:hanging="360"/>
      </w:pPr>
      <w:rPr>
        <w:rFonts w:ascii="Courier New" w:hAnsi="Courier New" w:cs="Courier New" w:hint="default"/>
      </w:rPr>
    </w:lvl>
    <w:lvl w:ilvl="8" w:tplc="04070005" w:tentative="1">
      <w:start w:val="1"/>
      <w:numFmt w:val="bullet"/>
      <w:lvlText w:val=""/>
      <w:lvlJc w:val="left"/>
      <w:pPr>
        <w:ind w:left="6839" w:hanging="360"/>
      </w:pPr>
      <w:rPr>
        <w:rFonts w:ascii="Wingdings" w:hAnsi="Wingdings" w:hint="default"/>
      </w:rPr>
    </w:lvl>
  </w:abstractNum>
  <w:abstractNum w:abstractNumId="27" w15:restartNumberingAfterBreak="0">
    <w:nsid w:val="3E3073A8"/>
    <w:multiLevelType w:val="hybridMultilevel"/>
    <w:tmpl w:val="7312E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F5E28EE"/>
    <w:multiLevelType w:val="hybridMultilevel"/>
    <w:tmpl w:val="EDFC6A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2E9162A"/>
    <w:multiLevelType w:val="hybridMultilevel"/>
    <w:tmpl w:val="007A8C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0" w15:restartNumberingAfterBreak="0">
    <w:nsid w:val="4333464B"/>
    <w:multiLevelType w:val="hybridMultilevel"/>
    <w:tmpl w:val="1930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B15CD9"/>
    <w:multiLevelType w:val="hybridMultilevel"/>
    <w:tmpl w:val="54FCA664"/>
    <w:lvl w:ilvl="0" w:tplc="824AB4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60743AC"/>
    <w:multiLevelType w:val="hybridMultilevel"/>
    <w:tmpl w:val="A02C6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64A5729"/>
    <w:multiLevelType w:val="multilevel"/>
    <w:tmpl w:val="8DB4BF6A"/>
    <w:styleLink w:val="StandardEinzuegeListe"/>
    <w:lvl w:ilvl="0">
      <w:start w:val="1"/>
      <w:numFmt w:val="bullet"/>
      <w:pStyle w:val="Standardeinzug"/>
      <w:lvlText w:val=""/>
      <w:lvlJc w:val="left"/>
      <w:pPr>
        <w:tabs>
          <w:tab w:val="num" w:pos="284"/>
        </w:tabs>
        <w:ind w:left="284" w:hanging="284"/>
      </w:pPr>
      <w:rPr>
        <w:rFonts w:ascii="Symbol" w:hAnsi="Symbol" w:hint="default"/>
        <w:sz w:val="22"/>
        <w:szCs w:val="22"/>
      </w:rPr>
    </w:lvl>
    <w:lvl w:ilvl="1">
      <w:start w:val="1"/>
      <w:numFmt w:val="none"/>
      <w:pStyle w:val="Standardeinzug1ohne"/>
      <w:lvlText w:val=""/>
      <w:lvlJc w:val="left"/>
      <w:pPr>
        <w:tabs>
          <w:tab w:val="num" w:pos="284"/>
        </w:tabs>
        <w:ind w:left="284" w:firstLine="0"/>
      </w:pPr>
      <w:rPr>
        <w:rFonts w:hint="default"/>
      </w:rPr>
    </w:lvl>
    <w:lvl w:ilvl="2">
      <w:start w:val="1"/>
      <w:numFmt w:val="bullet"/>
      <w:pStyle w:val="Standardeinzug2"/>
      <w:lvlText w:val=""/>
      <w:lvlJc w:val="left"/>
      <w:pPr>
        <w:tabs>
          <w:tab w:val="num" w:pos="567"/>
        </w:tabs>
        <w:ind w:left="567" w:hanging="283"/>
      </w:pPr>
      <w:rPr>
        <w:rFonts w:ascii="Symbol" w:hAnsi="Symbol" w:hint="default"/>
        <w:sz w:val="22"/>
        <w:szCs w:val="22"/>
      </w:rPr>
    </w:lvl>
    <w:lvl w:ilvl="3">
      <w:start w:val="1"/>
      <w:numFmt w:val="none"/>
      <w:pStyle w:val="Standardeinzug2ohne"/>
      <w:lvlText w:val=""/>
      <w:lvlJc w:val="left"/>
      <w:pPr>
        <w:tabs>
          <w:tab w:val="num" w:pos="567"/>
        </w:tabs>
        <w:ind w:left="567" w:firstLine="0"/>
      </w:pPr>
      <w:rPr>
        <w:rFonts w:hint="default"/>
      </w:rPr>
    </w:lvl>
    <w:lvl w:ilvl="4">
      <w:start w:val="1"/>
      <w:numFmt w:val="bullet"/>
      <w:pStyle w:val="Standardeinzug3"/>
      <w:lvlText w:val="-"/>
      <w:lvlJc w:val="left"/>
      <w:pPr>
        <w:tabs>
          <w:tab w:val="num" w:pos="851"/>
        </w:tabs>
        <w:ind w:left="851" w:hanging="284"/>
      </w:pPr>
      <w:rPr>
        <w:rFonts w:ascii="Arial" w:hAnsi="Arial" w:hint="default"/>
        <w:sz w:val="22"/>
      </w:rPr>
    </w:lvl>
    <w:lvl w:ilvl="5">
      <w:start w:val="1"/>
      <w:numFmt w:val="none"/>
      <w:pStyle w:val="Standardeinzug3ohne"/>
      <w:lvlText w:val=""/>
      <w:lvlJc w:val="left"/>
      <w:pPr>
        <w:tabs>
          <w:tab w:val="num" w:pos="851"/>
        </w:tabs>
        <w:ind w:left="851" w:firstLine="0"/>
      </w:pPr>
      <w:rPr>
        <w:rFonts w:hint="default"/>
      </w:rPr>
    </w:lvl>
    <w:lvl w:ilvl="6">
      <w:start w:val="1"/>
      <w:numFmt w:val="none"/>
      <w:lvlText w:val=""/>
      <w:lvlJc w:val="left"/>
      <w:pPr>
        <w:tabs>
          <w:tab w:val="num" w:pos="851"/>
        </w:tabs>
        <w:ind w:left="851" w:firstLine="0"/>
      </w:pPr>
      <w:rPr>
        <w:rFonts w:ascii="Arial" w:hAnsi="Arial" w:hint="default"/>
        <w:sz w:val="20"/>
        <w:szCs w:val="20"/>
      </w:rPr>
    </w:lvl>
    <w:lvl w:ilvl="7">
      <w:start w:val="1"/>
      <w:numFmt w:val="none"/>
      <w:lvlText w:val=""/>
      <w:lvlJc w:val="left"/>
      <w:pPr>
        <w:tabs>
          <w:tab w:val="num" w:pos="851"/>
        </w:tabs>
        <w:ind w:left="851" w:firstLine="0"/>
      </w:pPr>
      <w:rPr>
        <w:rFonts w:hint="default"/>
      </w:rPr>
    </w:lvl>
    <w:lvl w:ilvl="8">
      <w:start w:val="1"/>
      <w:numFmt w:val="none"/>
      <w:lvlText w:val=""/>
      <w:lvlJc w:val="left"/>
      <w:pPr>
        <w:tabs>
          <w:tab w:val="num" w:pos="851"/>
        </w:tabs>
        <w:ind w:left="851" w:firstLine="0"/>
      </w:pPr>
      <w:rPr>
        <w:rFonts w:hint="default"/>
      </w:rPr>
    </w:lvl>
  </w:abstractNum>
  <w:abstractNum w:abstractNumId="34" w15:restartNumberingAfterBreak="0">
    <w:nsid w:val="4AB826F9"/>
    <w:multiLevelType w:val="hybridMultilevel"/>
    <w:tmpl w:val="572CC1A8"/>
    <w:lvl w:ilvl="0" w:tplc="52D89B7C">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C440711"/>
    <w:multiLevelType w:val="hybridMultilevel"/>
    <w:tmpl w:val="81AA001A"/>
    <w:lvl w:ilvl="0" w:tplc="92DCA534">
      <w:start w:val="1"/>
      <w:numFmt w:val="decimal"/>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26C3930"/>
    <w:multiLevelType w:val="hybridMultilevel"/>
    <w:tmpl w:val="59F43C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8E0408A"/>
    <w:multiLevelType w:val="hybridMultilevel"/>
    <w:tmpl w:val="EE4676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3F03621"/>
    <w:multiLevelType w:val="hybridMultilevel"/>
    <w:tmpl w:val="54FCA664"/>
    <w:lvl w:ilvl="0" w:tplc="FFFFFFFF">
      <w:start w:val="1"/>
      <w:numFmt w:val="decimal"/>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9" w15:restartNumberingAfterBreak="0">
    <w:nsid w:val="6BA72869"/>
    <w:multiLevelType w:val="hybridMultilevel"/>
    <w:tmpl w:val="42AE81D4"/>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14796F"/>
    <w:multiLevelType w:val="hybridMultilevel"/>
    <w:tmpl w:val="8078E272"/>
    <w:lvl w:ilvl="0" w:tplc="F24AC874">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FCB0273"/>
    <w:multiLevelType w:val="hybridMultilevel"/>
    <w:tmpl w:val="5FC43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3F12859"/>
    <w:multiLevelType w:val="hybridMultilevel"/>
    <w:tmpl w:val="CE842588"/>
    <w:lvl w:ilvl="0" w:tplc="92DCA534">
      <w:start w:val="1"/>
      <w:numFmt w:val="decimal"/>
      <w:lvlText w:val="(%1)"/>
      <w:lvlJc w:val="righ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57D141A"/>
    <w:multiLevelType w:val="hybridMultilevel"/>
    <w:tmpl w:val="54FCA66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84330B"/>
    <w:multiLevelType w:val="hybridMultilevel"/>
    <w:tmpl w:val="D1E2749A"/>
    <w:lvl w:ilvl="0" w:tplc="040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4F0AA5"/>
    <w:multiLevelType w:val="hybridMultilevel"/>
    <w:tmpl w:val="21BEB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7396931">
    <w:abstractNumId w:val="9"/>
  </w:num>
  <w:num w:numId="2" w16cid:durableId="503860938">
    <w:abstractNumId w:val="7"/>
  </w:num>
  <w:num w:numId="3" w16cid:durableId="793132871">
    <w:abstractNumId w:val="6"/>
  </w:num>
  <w:num w:numId="4" w16cid:durableId="1961640138">
    <w:abstractNumId w:val="5"/>
  </w:num>
  <w:num w:numId="5" w16cid:durableId="2111701440">
    <w:abstractNumId w:val="4"/>
  </w:num>
  <w:num w:numId="6" w16cid:durableId="1997032582">
    <w:abstractNumId w:val="8"/>
  </w:num>
  <w:num w:numId="7" w16cid:durableId="355815068">
    <w:abstractNumId w:val="3"/>
  </w:num>
  <w:num w:numId="8" w16cid:durableId="1936017109">
    <w:abstractNumId w:val="2"/>
  </w:num>
  <w:num w:numId="9" w16cid:durableId="1500536357">
    <w:abstractNumId w:val="1"/>
  </w:num>
  <w:num w:numId="10" w16cid:durableId="911082178">
    <w:abstractNumId w:val="0"/>
  </w:num>
  <w:num w:numId="11" w16cid:durableId="422916680">
    <w:abstractNumId w:val="15"/>
  </w:num>
  <w:num w:numId="12" w16cid:durableId="127825315">
    <w:abstractNumId w:val="33"/>
  </w:num>
  <w:num w:numId="13" w16cid:durableId="17005132">
    <w:abstractNumId w:val="28"/>
  </w:num>
  <w:num w:numId="14" w16cid:durableId="1240628658">
    <w:abstractNumId w:val="10"/>
  </w:num>
  <w:num w:numId="15" w16cid:durableId="839539141">
    <w:abstractNumId w:val="22"/>
  </w:num>
  <w:num w:numId="16" w16cid:durableId="1007757594">
    <w:abstractNumId w:val="13"/>
  </w:num>
  <w:num w:numId="17" w16cid:durableId="140343295">
    <w:abstractNumId w:val="29"/>
  </w:num>
  <w:num w:numId="18" w16cid:durableId="558250623">
    <w:abstractNumId w:val="39"/>
  </w:num>
  <w:num w:numId="19" w16cid:durableId="426313499">
    <w:abstractNumId w:val="25"/>
  </w:num>
  <w:num w:numId="20" w16cid:durableId="1757745561">
    <w:abstractNumId w:val="31"/>
  </w:num>
  <w:num w:numId="21" w16cid:durableId="1942451956">
    <w:abstractNumId w:val="12"/>
  </w:num>
  <w:num w:numId="22" w16cid:durableId="1134836378">
    <w:abstractNumId w:val="43"/>
  </w:num>
  <w:num w:numId="23" w16cid:durableId="863060465">
    <w:abstractNumId w:val="38"/>
  </w:num>
  <w:num w:numId="24" w16cid:durableId="1592423394">
    <w:abstractNumId w:val="23"/>
  </w:num>
  <w:num w:numId="25" w16cid:durableId="1927179581">
    <w:abstractNumId w:val="35"/>
  </w:num>
  <w:num w:numId="26" w16cid:durableId="107703879">
    <w:abstractNumId w:val="42"/>
  </w:num>
  <w:num w:numId="27" w16cid:durableId="1097407598">
    <w:abstractNumId w:val="44"/>
  </w:num>
  <w:num w:numId="28" w16cid:durableId="1365902168">
    <w:abstractNumId w:val="36"/>
  </w:num>
  <w:num w:numId="29" w16cid:durableId="1975788064">
    <w:abstractNumId w:val="18"/>
  </w:num>
  <w:num w:numId="30" w16cid:durableId="1538588721">
    <w:abstractNumId w:val="14"/>
  </w:num>
  <w:num w:numId="31" w16cid:durableId="459417000">
    <w:abstractNumId w:val="30"/>
  </w:num>
  <w:num w:numId="32" w16cid:durableId="1323895096">
    <w:abstractNumId w:val="17"/>
  </w:num>
  <w:num w:numId="33" w16cid:durableId="1982660623">
    <w:abstractNumId w:val="45"/>
  </w:num>
  <w:num w:numId="34" w16cid:durableId="1301378524">
    <w:abstractNumId w:val="41"/>
  </w:num>
  <w:num w:numId="35" w16cid:durableId="239487048">
    <w:abstractNumId w:val="20"/>
  </w:num>
  <w:num w:numId="36" w16cid:durableId="567880915">
    <w:abstractNumId w:val="24"/>
  </w:num>
  <w:num w:numId="37" w16cid:durableId="1738700021">
    <w:abstractNumId w:val="21"/>
  </w:num>
  <w:num w:numId="38" w16cid:durableId="1928685986">
    <w:abstractNumId w:val="32"/>
  </w:num>
  <w:num w:numId="39" w16cid:durableId="1831754492">
    <w:abstractNumId w:val="27"/>
  </w:num>
  <w:num w:numId="40" w16cid:durableId="1398280154">
    <w:abstractNumId w:val="19"/>
  </w:num>
  <w:num w:numId="41" w16cid:durableId="2007829371">
    <w:abstractNumId w:val="11"/>
  </w:num>
  <w:num w:numId="42" w16cid:durableId="1655530937">
    <w:abstractNumId w:val="26"/>
  </w:num>
  <w:num w:numId="43" w16cid:durableId="1500803685">
    <w:abstractNumId w:val="40"/>
  </w:num>
  <w:num w:numId="44" w16cid:durableId="1618247121">
    <w:abstractNumId w:val="37"/>
  </w:num>
  <w:num w:numId="45" w16cid:durableId="1488328828">
    <w:abstractNumId w:val="16"/>
  </w:num>
  <w:num w:numId="46" w16cid:durableId="273100886">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1srQ0NrU0NrE0NDdV0lEKTi0uzszPAykwtKwFAN3glyAtAAAA"/>
  </w:docVars>
  <w:rsids>
    <w:rsidRoot w:val="0098337F"/>
    <w:rsid w:val="0000179B"/>
    <w:rsid w:val="00003CD6"/>
    <w:rsid w:val="000051A5"/>
    <w:rsid w:val="00013168"/>
    <w:rsid w:val="00013450"/>
    <w:rsid w:val="000139E6"/>
    <w:rsid w:val="00014E0A"/>
    <w:rsid w:val="00016624"/>
    <w:rsid w:val="0001752F"/>
    <w:rsid w:val="00021340"/>
    <w:rsid w:val="0002134A"/>
    <w:rsid w:val="00022185"/>
    <w:rsid w:val="000227FD"/>
    <w:rsid w:val="0002322A"/>
    <w:rsid w:val="00025FE1"/>
    <w:rsid w:val="0003048F"/>
    <w:rsid w:val="000306CB"/>
    <w:rsid w:val="0003100B"/>
    <w:rsid w:val="00032E22"/>
    <w:rsid w:val="00033F13"/>
    <w:rsid w:val="00034FD8"/>
    <w:rsid w:val="000373B5"/>
    <w:rsid w:val="00042918"/>
    <w:rsid w:val="00045428"/>
    <w:rsid w:val="00046B9D"/>
    <w:rsid w:val="00046F00"/>
    <w:rsid w:val="0004762B"/>
    <w:rsid w:val="000505F1"/>
    <w:rsid w:val="00050E1D"/>
    <w:rsid w:val="00051630"/>
    <w:rsid w:val="000520D1"/>
    <w:rsid w:val="000550B3"/>
    <w:rsid w:val="000562EE"/>
    <w:rsid w:val="00056AE9"/>
    <w:rsid w:val="00057459"/>
    <w:rsid w:val="00060D8F"/>
    <w:rsid w:val="00061F84"/>
    <w:rsid w:val="00062024"/>
    <w:rsid w:val="0006277E"/>
    <w:rsid w:val="00062B04"/>
    <w:rsid w:val="00063FB3"/>
    <w:rsid w:val="00064331"/>
    <w:rsid w:val="00064BA1"/>
    <w:rsid w:val="0006634B"/>
    <w:rsid w:val="00073712"/>
    <w:rsid w:val="00074777"/>
    <w:rsid w:val="000765B7"/>
    <w:rsid w:val="00076636"/>
    <w:rsid w:val="00076F4D"/>
    <w:rsid w:val="00082255"/>
    <w:rsid w:val="0008266E"/>
    <w:rsid w:val="0008291A"/>
    <w:rsid w:val="00084039"/>
    <w:rsid w:val="0008452A"/>
    <w:rsid w:val="000870F3"/>
    <w:rsid w:val="00087362"/>
    <w:rsid w:val="0009044F"/>
    <w:rsid w:val="00090911"/>
    <w:rsid w:val="000934E9"/>
    <w:rsid w:val="000940F1"/>
    <w:rsid w:val="00094F96"/>
    <w:rsid w:val="00096494"/>
    <w:rsid w:val="0009729F"/>
    <w:rsid w:val="000A127E"/>
    <w:rsid w:val="000A1746"/>
    <w:rsid w:val="000A2154"/>
    <w:rsid w:val="000A272F"/>
    <w:rsid w:val="000A393C"/>
    <w:rsid w:val="000A6492"/>
    <w:rsid w:val="000A7DC1"/>
    <w:rsid w:val="000B10CF"/>
    <w:rsid w:val="000B3BC6"/>
    <w:rsid w:val="000B4020"/>
    <w:rsid w:val="000B745C"/>
    <w:rsid w:val="000B7A8A"/>
    <w:rsid w:val="000C0105"/>
    <w:rsid w:val="000C2AF7"/>
    <w:rsid w:val="000C4CBA"/>
    <w:rsid w:val="000C64B1"/>
    <w:rsid w:val="000C769C"/>
    <w:rsid w:val="000D310A"/>
    <w:rsid w:val="000D31D3"/>
    <w:rsid w:val="000D4C31"/>
    <w:rsid w:val="000D4E78"/>
    <w:rsid w:val="000D6735"/>
    <w:rsid w:val="000E01A7"/>
    <w:rsid w:val="000E1705"/>
    <w:rsid w:val="000E3333"/>
    <w:rsid w:val="000E3FCB"/>
    <w:rsid w:val="000E51BC"/>
    <w:rsid w:val="000E5814"/>
    <w:rsid w:val="000E707A"/>
    <w:rsid w:val="000E73B1"/>
    <w:rsid w:val="000E7CD9"/>
    <w:rsid w:val="000F04BB"/>
    <w:rsid w:val="000F3EE1"/>
    <w:rsid w:val="000F41E7"/>
    <w:rsid w:val="000F4658"/>
    <w:rsid w:val="000F52F5"/>
    <w:rsid w:val="000F63A0"/>
    <w:rsid w:val="000F7F74"/>
    <w:rsid w:val="001028C1"/>
    <w:rsid w:val="00104A97"/>
    <w:rsid w:val="0010524C"/>
    <w:rsid w:val="00107A6D"/>
    <w:rsid w:val="0011351D"/>
    <w:rsid w:val="001139C8"/>
    <w:rsid w:val="0011616E"/>
    <w:rsid w:val="00117BE8"/>
    <w:rsid w:val="00120370"/>
    <w:rsid w:val="00121B7D"/>
    <w:rsid w:val="00123341"/>
    <w:rsid w:val="001256E5"/>
    <w:rsid w:val="0012604D"/>
    <w:rsid w:val="001262A6"/>
    <w:rsid w:val="00126E59"/>
    <w:rsid w:val="00127772"/>
    <w:rsid w:val="001307DD"/>
    <w:rsid w:val="00132473"/>
    <w:rsid w:val="00132627"/>
    <w:rsid w:val="00132BA5"/>
    <w:rsid w:val="001340B4"/>
    <w:rsid w:val="00135AD3"/>
    <w:rsid w:val="00137538"/>
    <w:rsid w:val="0013795D"/>
    <w:rsid w:val="00141E8E"/>
    <w:rsid w:val="001422EF"/>
    <w:rsid w:val="0014387D"/>
    <w:rsid w:val="0014799F"/>
    <w:rsid w:val="00147F41"/>
    <w:rsid w:val="00150DC2"/>
    <w:rsid w:val="0015152D"/>
    <w:rsid w:val="00152431"/>
    <w:rsid w:val="00152614"/>
    <w:rsid w:val="00152C5E"/>
    <w:rsid w:val="001539E9"/>
    <w:rsid w:val="00153BE4"/>
    <w:rsid w:val="00155B38"/>
    <w:rsid w:val="00156150"/>
    <w:rsid w:val="00157236"/>
    <w:rsid w:val="001608AB"/>
    <w:rsid w:val="00160AD2"/>
    <w:rsid w:val="00161824"/>
    <w:rsid w:val="00165CEA"/>
    <w:rsid w:val="00167167"/>
    <w:rsid w:val="001719B3"/>
    <w:rsid w:val="00172345"/>
    <w:rsid w:val="00173E2E"/>
    <w:rsid w:val="001758F8"/>
    <w:rsid w:val="00176C28"/>
    <w:rsid w:val="00176DD1"/>
    <w:rsid w:val="001774B9"/>
    <w:rsid w:val="001808A5"/>
    <w:rsid w:val="00180F23"/>
    <w:rsid w:val="001816A0"/>
    <w:rsid w:val="0018182E"/>
    <w:rsid w:val="00182B11"/>
    <w:rsid w:val="00185122"/>
    <w:rsid w:val="00186884"/>
    <w:rsid w:val="0018779B"/>
    <w:rsid w:val="00187CDE"/>
    <w:rsid w:val="0019021F"/>
    <w:rsid w:val="001947D6"/>
    <w:rsid w:val="00195CC1"/>
    <w:rsid w:val="00196B23"/>
    <w:rsid w:val="001A021E"/>
    <w:rsid w:val="001A05E7"/>
    <w:rsid w:val="001A1383"/>
    <w:rsid w:val="001A2F8A"/>
    <w:rsid w:val="001A339C"/>
    <w:rsid w:val="001A56A5"/>
    <w:rsid w:val="001A73C9"/>
    <w:rsid w:val="001B1208"/>
    <w:rsid w:val="001B14A6"/>
    <w:rsid w:val="001B1F93"/>
    <w:rsid w:val="001B29BC"/>
    <w:rsid w:val="001B3BB2"/>
    <w:rsid w:val="001B7355"/>
    <w:rsid w:val="001B7832"/>
    <w:rsid w:val="001C26FA"/>
    <w:rsid w:val="001C3C6E"/>
    <w:rsid w:val="001C4CEE"/>
    <w:rsid w:val="001C68F0"/>
    <w:rsid w:val="001C6DE9"/>
    <w:rsid w:val="001C7CD5"/>
    <w:rsid w:val="001D0E58"/>
    <w:rsid w:val="001D3400"/>
    <w:rsid w:val="001D66D9"/>
    <w:rsid w:val="001D68A7"/>
    <w:rsid w:val="001D7354"/>
    <w:rsid w:val="001E1043"/>
    <w:rsid w:val="001E15D0"/>
    <w:rsid w:val="001E2E85"/>
    <w:rsid w:val="001E36D6"/>
    <w:rsid w:val="001E56ED"/>
    <w:rsid w:val="001E59DC"/>
    <w:rsid w:val="001E5CC0"/>
    <w:rsid w:val="001E5D83"/>
    <w:rsid w:val="001E6633"/>
    <w:rsid w:val="001E6CC8"/>
    <w:rsid w:val="001E6EE7"/>
    <w:rsid w:val="001F02BE"/>
    <w:rsid w:val="001F1E46"/>
    <w:rsid w:val="001F23EF"/>
    <w:rsid w:val="001F2BCB"/>
    <w:rsid w:val="001F2C77"/>
    <w:rsid w:val="001F3EF0"/>
    <w:rsid w:val="001F4958"/>
    <w:rsid w:val="001F4AFF"/>
    <w:rsid w:val="001F4F74"/>
    <w:rsid w:val="001F5FB5"/>
    <w:rsid w:val="001F6193"/>
    <w:rsid w:val="00200195"/>
    <w:rsid w:val="0020020C"/>
    <w:rsid w:val="00200437"/>
    <w:rsid w:val="00202F36"/>
    <w:rsid w:val="00203F4D"/>
    <w:rsid w:val="002043A8"/>
    <w:rsid w:val="0020472F"/>
    <w:rsid w:val="00206AE2"/>
    <w:rsid w:val="00206C66"/>
    <w:rsid w:val="0020746A"/>
    <w:rsid w:val="00210115"/>
    <w:rsid w:val="00210B6D"/>
    <w:rsid w:val="002179D9"/>
    <w:rsid w:val="002202F4"/>
    <w:rsid w:val="002211E8"/>
    <w:rsid w:val="00224282"/>
    <w:rsid w:val="00224E16"/>
    <w:rsid w:val="002254A2"/>
    <w:rsid w:val="0022660F"/>
    <w:rsid w:val="0023011A"/>
    <w:rsid w:val="0023053E"/>
    <w:rsid w:val="00232238"/>
    <w:rsid w:val="002324F7"/>
    <w:rsid w:val="002326CC"/>
    <w:rsid w:val="002343AE"/>
    <w:rsid w:val="00234CB9"/>
    <w:rsid w:val="00234E48"/>
    <w:rsid w:val="0023503A"/>
    <w:rsid w:val="0023581C"/>
    <w:rsid w:val="00242654"/>
    <w:rsid w:val="0024442C"/>
    <w:rsid w:val="00245C0B"/>
    <w:rsid w:val="00246C16"/>
    <w:rsid w:val="002475B4"/>
    <w:rsid w:val="00247884"/>
    <w:rsid w:val="00247A82"/>
    <w:rsid w:val="002513A4"/>
    <w:rsid w:val="00252374"/>
    <w:rsid w:val="002526CA"/>
    <w:rsid w:val="0025489F"/>
    <w:rsid w:val="00254EC1"/>
    <w:rsid w:val="00255C3E"/>
    <w:rsid w:val="00255ED8"/>
    <w:rsid w:val="002577ED"/>
    <w:rsid w:val="0025798F"/>
    <w:rsid w:val="00257FF3"/>
    <w:rsid w:val="002606AC"/>
    <w:rsid w:val="00261BC6"/>
    <w:rsid w:val="00262493"/>
    <w:rsid w:val="002626FB"/>
    <w:rsid w:val="00264CC2"/>
    <w:rsid w:val="0026568E"/>
    <w:rsid w:val="00265F1A"/>
    <w:rsid w:val="00266F77"/>
    <w:rsid w:val="002720F8"/>
    <w:rsid w:val="00272310"/>
    <w:rsid w:val="00272379"/>
    <w:rsid w:val="00272E25"/>
    <w:rsid w:val="00274006"/>
    <w:rsid w:val="00274D1D"/>
    <w:rsid w:val="00275640"/>
    <w:rsid w:val="00275FB7"/>
    <w:rsid w:val="00276C10"/>
    <w:rsid w:val="0028160A"/>
    <w:rsid w:val="002854E4"/>
    <w:rsid w:val="00285510"/>
    <w:rsid w:val="00285782"/>
    <w:rsid w:val="00286496"/>
    <w:rsid w:val="00286D02"/>
    <w:rsid w:val="00287382"/>
    <w:rsid w:val="00287AE9"/>
    <w:rsid w:val="00292209"/>
    <w:rsid w:val="00293E1E"/>
    <w:rsid w:val="00294584"/>
    <w:rsid w:val="0029505C"/>
    <w:rsid w:val="002956A8"/>
    <w:rsid w:val="00296793"/>
    <w:rsid w:val="0029682C"/>
    <w:rsid w:val="002A056E"/>
    <w:rsid w:val="002A182E"/>
    <w:rsid w:val="002A233C"/>
    <w:rsid w:val="002A24AB"/>
    <w:rsid w:val="002A33E9"/>
    <w:rsid w:val="002A3B23"/>
    <w:rsid w:val="002A3F80"/>
    <w:rsid w:val="002A4DB7"/>
    <w:rsid w:val="002A57D2"/>
    <w:rsid w:val="002A696D"/>
    <w:rsid w:val="002A7469"/>
    <w:rsid w:val="002B360A"/>
    <w:rsid w:val="002B5B76"/>
    <w:rsid w:val="002C3B2A"/>
    <w:rsid w:val="002C4EB2"/>
    <w:rsid w:val="002C69B7"/>
    <w:rsid w:val="002D0AFC"/>
    <w:rsid w:val="002D22D5"/>
    <w:rsid w:val="002D2508"/>
    <w:rsid w:val="002D3844"/>
    <w:rsid w:val="002D3E2F"/>
    <w:rsid w:val="002D7C34"/>
    <w:rsid w:val="002E0017"/>
    <w:rsid w:val="002E037F"/>
    <w:rsid w:val="002E34DE"/>
    <w:rsid w:val="002E6DC5"/>
    <w:rsid w:val="002E6F14"/>
    <w:rsid w:val="002F1654"/>
    <w:rsid w:val="002F1846"/>
    <w:rsid w:val="002F2C8D"/>
    <w:rsid w:val="002F4172"/>
    <w:rsid w:val="002F6ECC"/>
    <w:rsid w:val="002F7AB1"/>
    <w:rsid w:val="0030084B"/>
    <w:rsid w:val="00301FF2"/>
    <w:rsid w:val="00302D48"/>
    <w:rsid w:val="0030316A"/>
    <w:rsid w:val="003051D4"/>
    <w:rsid w:val="0030558A"/>
    <w:rsid w:val="0030611C"/>
    <w:rsid w:val="003125CC"/>
    <w:rsid w:val="003128BC"/>
    <w:rsid w:val="00315668"/>
    <w:rsid w:val="00317BDF"/>
    <w:rsid w:val="00322193"/>
    <w:rsid w:val="00322B9D"/>
    <w:rsid w:val="00323F23"/>
    <w:rsid w:val="0032528D"/>
    <w:rsid w:val="00325DAC"/>
    <w:rsid w:val="00326038"/>
    <w:rsid w:val="003306CA"/>
    <w:rsid w:val="00331394"/>
    <w:rsid w:val="00331B81"/>
    <w:rsid w:val="00331CD1"/>
    <w:rsid w:val="0033608A"/>
    <w:rsid w:val="00336752"/>
    <w:rsid w:val="0034301C"/>
    <w:rsid w:val="00343F72"/>
    <w:rsid w:val="0034485A"/>
    <w:rsid w:val="00345D79"/>
    <w:rsid w:val="0034794C"/>
    <w:rsid w:val="00350591"/>
    <w:rsid w:val="00350CCD"/>
    <w:rsid w:val="003518BB"/>
    <w:rsid w:val="003528ED"/>
    <w:rsid w:val="00354215"/>
    <w:rsid w:val="0035463C"/>
    <w:rsid w:val="003547FA"/>
    <w:rsid w:val="003553FD"/>
    <w:rsid w:val="00355B70"/>
    <w:rsid w:val="00356320"/>
    <w:rsid w:val="003565DF"/>
    <w:rsid w:val="00357B44"/>
    <w:rsid w:val="003628AB"/>
    <w:rsid w:val="00365DDC"/>
    <w:rsid w:val="003665AF"/>
    <w:rsid w:val="00367733"/>
    <w:rsid w:val="00367C22"/>
    <w:rsid w:val="00371193"/>
    <w:rsid w:val="00371BED"/>
    <w:rsid w:val="0037355A"/>
    <w:rsid w:val="00374115"/>
    <w:rsid w:val="003754E7"/>
    <w:rsid w:val="003811FE"/>
    <w:rsid w:val="003823A7"/>
    <w:rsid w:val="0038267E"/>
    <w:rsid w:val="003829BF"/>
    <w:rsid w:val="00382AEE"/>
    <w:rsid w:val="00386949"/>
    <w:rsid w:val="00386CAD"/>
    <w:rsid w:val="003917E0"/>
    <w:rsid w:val="00391E9C"/>
    <w:rsid w:val="00392262"/>
    <w:rsid w:val="00392CCD"/>
    <w:rsid w:val="0039443D"/>
    <w:rsid w:val="003944EE"/>
    <w:rsid w:val="00394922"/>
    <w:rsid w:val="00396DA0"/>
    <w:rsid w:val="00397433"/>
    <w:rsid w:val="00397BB4"/>
    <w:rsid w:val="003A09EE"/>
    <w:rsid w:val="003A0A01"/>
    <w:rsid w:val="003A2C68"/>
    <w:rsid w:val="003A2EB6"/>
    <w:rsid w:val="003A3003"/>
    <w:rsid w:val="003A3319"/>
    <w:rsid w:val="003A3A7C"/>
    <w:rsid w:val="003A409F"/>
    <w:rsid w:val="003A7D90"/>
    <w:rsid w:val="003B0940"/>
    <w:rsid w:val="003B0AEC"/>
    <w:rsid w:val="003B15A7"/>
    <w:rsid w:val="003B26DA"/>
    <w:rsid w:val="003B4490"/>
    <w:rsid w:val="003B584B"/>
    <w:rsid w:val="003B6152"/>
    <w:rsid w:val="003C09D9"/>
    <w:rsid w:val="003C0C9C"/>
    <w:rsid w:val="003C14CA"/>
    <w:rsid w:val="003C2ED9"/>
    <w:rsid w:val="003C30DA"/>
    <w:rsid w:val="003C79AA"/>
    <w:rsid w:val="003D0093"/>
    <w:rsid w:val="003D0272"/>
    <w:rsid w:val="003D0B08"/>
    <w:rsid w:val="003D1519"/>
    <w:rsid w:val="003D2889"/>
    <w:rsid w:val="003D2AFC"/>
    <w:rsid w:val="003D3491"/>
    <w:rsid w:val="003D3544"/>
    <w:rsid w:val="003D6F50"/>
    <w:rsid w:val="003D71D3"/>
    <w:rsid w:val="003E1EB2"/>
    <w:rsid w:val="003E40D2"/>
    <w:rsid w:val="003E5158"/>
    <w:rsid w:val="003E520B"/>
    <w:rsid w:val="003E6B46"/>
    <w:rsid w:val="003E6E5E"/>
    <w:rsid w:val="003E6E84"/>
    <w:rsid w:val="003F2171"/>
    <w:rsid w:val="003F295C"/>
    <w:rsid w:val="003F3979"/>
    <w:rsid w:val="003F42B6"/>
    <w:rsid w:val="003F5EA5"/>
    <w:rsid w:val="003F68B6"/>
    <w:rsid w:val="003F7A40"/>
    <w:rsid w:val="00401EB6"/>
    <w:rsid w:val="004041E1"/>
    <w:rsid w:val="00405898"/>
    <w:rsid w:val="00405CD9"/>
    <w:rsid w:val="00406606"/>
    <w:rsid w:val="004077BC"/>
    <w:rsid w:val="0040782E"/>
    <w:rsid w:val="004078BA"/>
    <w:rsid w:val="00407E5D"/>
    <w:rsid w:val="00407F05"/>
    <w:rsid w:val="00410FFC"/>
    <w:rsid w:val="00412291"/>
    <w:rsid w:val="004123AF"/>
    <w:rsid w:val="0041414F"/>
    <w:rsid w:val="0041473A"/>
    <w:rsid w:val="00414F4C"/>
    <w:rsid w:val="00420D9C"/>
    <w:rsid w:val="00422E8C"/>
    <w:rsid w:val="00424ACC"/>
    <w:rsid w:val="00425BBA"/>
    <w:rsid w:val="00425EE1"/>
    <w:rsid w:val="004263D8"/>
    <w:rsid w:val="00430287"/>
    <w:rsid w:val="0043077A"/>
    <w:rsid w:val="00431CAD"/>
    <w:rsid w:val="004325ED"/>
    <w:rsid w:val="004333FB"/>
    <w:rsid w:val="00434AFB"/>
    <w:rsid w:val="00435402"/>
    <w:rsid w:val="00442B4C"/>
    <w:rsid w:val="00443FFB"/>
    <w:rsid w:val="00446E0B"/>
    <w:rsid w:val="004479C3"/>
    <w:rsid w:val="004512CA"/>
    <w:rsid w:val="0045165A"/>
    <w:rsid w:val="00451E16"/>
    <w:rsid w:val="00452AA5"/>
    <w:rsid w:val="00452B2C"/>
    <w:rsid w:val="0045511A"/>
    <w:rsid w:val="00455481"/>
    <w:rsid w:val="0045787A"/>
    <w:rsid w:val="00462022"/>
    <w:rsid w:val="004666A8"/>
    <w:rsid w:val="004669D8"/>
    <w:rsid w:val="00466D08"/>
    <w:rsid w:val="004732AE"/>
    <w:rsid w:val="00474FBD"/>
    <w:rsid w:val="004755BB"/>
    <w:rsid w:val="004769C5"/>
    <w:rsid w:val="00477B20"/>
    <w:rsid w:val="00481B71"/>
    <w:rsid w:val="004850B0"/>
    <w:rsid w:val="00485518"/>
    <w:rsid w:val="00487B19"/>
    <w:rsid w:val="004917EA"/>
    <w:rsid w:val="004918BF"/>
    <w:rsid w:val="004935C4"/>
    <w:rsid w:val="004948CB"/>
    <w:rsid w:val="00495CD1"/>
    <w:rsid w:val="004965AA"/>
    <w:rsid w:val="004A098E"/>
    <w:rsid w:val="004A0DCB"/>
    <w:rsid w:val="004A2B8E"/>
    <w:rsid w:val="004A3F38"/>
    <w:rsid w:val="004A438C"/>
    <w:rsid w:val="004A6602"/>
    <w:rsid w:val="004C10B4"/>
    <w:rsid w:val="004C3011"/>
    <w:rsid w:val="004C301D"/>
    <w:rsid w:val="004C339C"/>
    <w:rsid w:val="004C5F10"/>
    <w:rsid w:val="004C652C"/>
    <w:rsid w:val="004C7A0E"/>
    <w:rsid w:val="004D1289"/>
    <w:rsid w:val="004D19E3"/>
    <w:rsid w:val="004D20F6"/>
    <w:rsid w:val="004D213F"/>
    <w:rsid w:val="004D39EF"/>
    <w:rsid w:val="004D6278"/>
    <w:rsid w:val="004D64B1"/>
    <w:rsid w:val="004E056A"/>
    <w:rsid w:val="004E0F0F"/>
    <w:rsid w:val="004E4F22"/>
    <w:rsid w:val="004E5498"/>
    <w:rsid w:val="004E611B"/>
    <w:rsid w:val="004E6776"/>
    <w:rsid w:val="004E7DC6"/>
    <w:rsid w:val="004F0423"/>
    <w:rsid w:val="004F1CB1"/>
    <w:rsid w:val="004F1D5D"/>
    <w:rsid w:val="004F200F"/>
    <w:rsid w:val="004F2A93"/>
    <w:rsid w:val="004F3252"/>
    <w:rsid w:val="004F3280"/>
    <w:rsid w:val="004F3C91"/>
    <w:rsid w:val="004F4271"/>
    <w:rsid w:val="004F4F0B"/>
    <w:rsid w:val="004F5472"/>
    <w:rsid w:val="004F58AD"/>
    <w:rsid w:val="004F5B2C"/>
    <w:rsid w:val="00501256"/>
    <w:rsid w:val="00503545"/>
    <w:rsid w:val="005036B9"/>
    <w:rsid w:val="00507385"/>
    <w:rsid w:val="005076E8"/>
    <w:rsid w:val="00510012"/>
    <w:rsid w:val="00510064"/>
    <w:rsid w:val="005108F3"/>
    <w:rsid w:val="00511745"/>
    <w:rsid w:val="0051216D"/>
    <w:rsid w:val="00513FBE"/>
    <w:rsid w:val="00515363"/>
    <w:rsid w:val="0051691F"/>
    <w:rsid w:val="00520CB4"/>
    <w:rsid w:val="005216BC"/>
    <w:rsid w:val="00521CCF"/>
    <w:rsid w:val="005226F6"/>
    <w:rsid w:val="00525AFA"/>
    <w:rsid w:val="00525F7B"/>
    <w:rsid w:val="00527479"/>
    <w:rsid w:val="0053213E"/>
    <w:rsid w:val="00532CE5"/>
    <w:rsid w:val="0053315A"/>
    <w:rsid w:val="00533361"/>
    <w:rsid w:val="00537674"/>
    <w:rsid w:val="00540158"/>
    <w:rsid w:val="00544775"/>
    <w:rsid w:val="005469C9"/>
    <w:rsid w:val="00547184"/>
    <w:rsid w:val="00547198"/>
    <w:rsid w:val="00551534"/>
    <w:rsid w:val="00554896"/>
    <w:rsid w:val="00555857"/>
    <w:rsid w:val="00555973"/>
    <w:rsid w:val="005600AD"/>
    <w:rsid w:val="005606EC"/>
    <w:rsid w:val="005618DF"/>
    <w:rsid w:val="00562FD6"/>
    <w:rsid w:val="00564A14"/>
    <w:rsid w:val="005663C7"/>
    <w:rsid w:val="00566743"/>
    <w:rsid w:val="0056698B"/>
    <w:rsid w:val="005672ED"/>
    <w:rsid w:val="00570D4B"/>
    <w:rsid w:val="005716ED"/>
    <w:rsid w:val="00571B35"/>
    <w:rsid w:val="0057296F"/>
    <w:rsid w:val="00572CAD"/>
    <w:rsid w:val="0057327B"/>
    <w:rsid w:val="005732FE"/>
    <w:rsid w:val="00573DB5"/>
    <w:rsid w:val="00575C0C"/>
    <w:rsid w:val="00580112"/>
    <w:rsid w:val="00584080"/>
    <w:rsid w:val="005844FF"/>
    <w:rsid w:val="005845C1"/>
    <w:rsid w:val="005850D6"/>
    <w:rsid w:val="0058557C"/>
    <w:rsid w:val="00585B2E"/>
    <w:rsid w:val="00586736"/>
    <w:rsid w:val="00590880"/>
    <w:rsid w:val="00590E56"/>
    <w:rsid w:val="00594CC0"/>
    <w:rsid w:val="00596127"/>
    <w:rsid w:val="005961FA"/>
    <w:rsid w:val="005976FF"/>
    <w:rsid w:val="005A3E4C"/>
    <w:rsid w:val="005A3EAF"/>
    <w:rsid w:val="005A6836"/>
    <w:rsid w:val="005B12C1"/>
    <w:rsid w:val="005B46FE"/>
    <w:rsid w:val="005B5799"/>
    <w:rsid w:val="005B6496"/>
    <w:rsid w:val="005C1613"/>
    <w:rsid w:val="005C199A"/>
    <w:rsid w:val="005C3065"/>
    <w:rsid w:val="005C5E23"/>
    <w:rsid w:val="005D170B"/>
    <w:rsid w:val="005D23EB"/>
    <w:rsid w:val="005D499C"/>
    <w:rsid w:val="005D5745"/>
    <w:rsid w:val="005D5879"/>
    <w:rsid w:val="005D6694"/>
    <w:rsid w:val="005D7E4A"/>
    <w:rsid w:val="005E0AB3"/>
    <w:rsid w:val="005E1384"/>
    <w:rsid w:val="005E186E"/>
    <w:rsid w:val="005E3844"/>
    <w:rsid w:val="005E3966"/>
    <w:rsid w:val="005E3D0F"/>
    <w:rsid w:val="005E53D0"/>
    <w:rsid w:val="005E7347"/>
    <w:rsid w:val="005F2141"/>
    <w:rsid w:val="005F3217"/>
    <w:rsid w:val="005F39DB"/>
    <w:rsid w:val="005F5F44"/>
    <w:rsid w:val="005F690B"/>
    <w:rsid w:val="005F71FD"/>
    <w:rsid w:val="00600431"/>
    <w:rsid w:val="006026EA"/>
    <w:rsid w:val="00602A58"/>
    <w:rsid w:val="00602EF4"/>
    <w:rsid w:val="00603601"/>
    <w:rsid w:val="00603751"/>
    <w:rsid w:val="00604080"/>
    <w:rsid w:val="0060445F"/>
    <w:rsid w:val="0060490A"/>
    <w:rsid w:val="00605946"/>
    <w:rsid w:val="00605999"/>
    <w:rsid w:val="006059F3"/>
    <w:rsid w:val="00611771"/>
    <w:rsid w:val="00611B4B"/>
    <w:rsid w:val="006136A8"/>
    <w:rsid w:val="006143CC"/>
    <w:rsid w:val="00616F48"/>
    <w:rsid w:val="00617848"/>
    <w:rsid w:val="00621420"/>
    <w:rsid w:val="00621AD8"/>
    <w:rsid w:val="0062265F"/>
    <w:rsid w:val="00623CB9"/>
    <w:rsid w:val="00623D52"/>
    <w:rsid w:val="00626632"/>
    <w:rsid w:val="0062794E"/>
    <w:rsid w:val="006311BE"/>
    <w:rsid w:val="0063131A"/>
    <w:rsid w:val="00632ECC"/>
    <w:rsid w:val="006346F6"/>
    <w:rsid w:val="0063630D"/>
    <w:rsid w:val="0063792A"/>
    <w:rsid w:val="0064124D"/>
    <w:rsid w:val="00641D3D"/>
    <w:rsid w:val="00642634"/>
    <w:rsid w:val="006439DC"/>
    <w:rsid w:val="0064422B"/>
    <w:rsid w:val="00644FC5"/>
    <w:rsid w:val="00646B4F"/>
    <w:rsid w:val="0065065B"/>
    <w:rsid w:val="00652B17"/>
    <w:rsid w:val="00652DEA"/>
    <w:rsid w:val="00653100"/>
    <w:rsid w:val="00654F55"/>
    <w:rsid w:val="00661055"/>
    <w:rsid w:val="006629D8"/>
    <w:rsid w:val="00662C70"/>
    <w:rsid w:val="00664EA2"/>
    <w:rsid w:val="00665FE0"/>
    <w:rsid w:val="00670BAD"/>
    <w:rsid w:val="0067103F"/>
    <w:rsid w:val="00671BC4"/>
    <w:rsid w:val="006723A8"/>
    <w:rsid w:val="00673C92"/>
    <w:rsid w:val="00673E05"/>
    <w:rsid w:val="00674EB5"/>
    <w:rsid w:val="006818C4"/>
    <w:rsid w:val="006832EC"/>
    <w:rsid w:val="00685682"/>
    <w:rsid w:val="00690C65"/>
    <w:rsid w:val="00693811"/>
    <w:rsid w:val="00696445"/>
    <w:rsid w:val="00697BF5"/>
    <w:rsid w:val="006A024D"/>
    <w:rsid w:val="006A0331"/>
    <w:rsid w:val="006A1B9C"/>
    <w:rsid w:val="006A2157"/>
    <w:rsid w:val="006A26F2"/>
    <w:rsid w:val="006A2F08"/>
    <w:rsid w:val="006A44A8"/>
    <w:rsid w:val="006A6465"/>
    <w:rsid w:val="006B0B3A"/>
    <w:rsid w:val="006B3D24"/>
    <w:rsid w:val="006B3E3E"/>
    <w:rsid w:val="006B448C"/>
    <w:rsid w:val="006B44A1"/>
    <w:rsid w:val="006C0D28"/>
    <w:rsid w:val="006C21D8"/>
    <w:rsid w:val="006C455C"/>
    <w:rsid w:val="006C4800"/>
    <w:rsid w:val="006C5548"/>
    <w:rsid w:val="006D076B"/>
    <w:rsid w:val="006D4970"/>
    <w:rsid w:val="006D4F97"/>
    <w:rsid w:val="006D52DE"/>
    <w:rsid w:val="006D583C"/>
    <w:rsid w:val="006E1632"/>
    <w:rsid w:val="006E1E94"/>
    <w:rsid w:val="006E25FB"/>
    <w:rsid w:val="006E3905"/>
    <w:rsid w:val="006E52A6"/>
    <w:rsid w:val="006E62F0"/>
    <w:rsid w:val="006E707F"/>
    <w:rsid w:val="006F012A"/>
    <w:rsid w:val="006F05B2"/>
    <w:rsid w:val="006F074E"/>
    <w:rsid w:val="006F1F39"/>
    <w:rsid w:val="006F3922"/>
    <w:rsid w:val="006F5474"/>
    <w:rsid w:val="006F575A"/>
    <w:rsid w:val="006F57EA"/>
    <w:rsid w:val="006F7291"/>
    <w:rsid w:val="006F7AC7"/>
    <w:rsid w:val="007013DB"/>
    <w:rsid w:val="0070299B"/>
    <w:rsid w:val="007045B5"/>
    <w:rsid w:val="00704782"/>
    <w:rsid w:val="007054B0"/>
    <w:rsid w:val="007058E3"/>
    <w:rsid w:val="00705E8E"/>
    <w:rsid w:val="007063FB"/>
    <w:rsid w:val="007067BF"/>
    <w:rsid w:val="00706B98"/>
    <w:rsid w:val="0070704C"/>
    <w:rsid w:val="00707F50"/>
    <w:rsid w:val="007102E3"/>
    <w:rsid w:val="007105C5"/>
    <w:rsid w:val="007107A8"/>
    <w:rsid w:val="00711633"/>
    <w:rsid w:val="00712D95"/>
    <w:rsid w:val="00713F4D"/>
    <w:rsid w:val="00714937"/>
    <w:rsid w:val="00714C4F"/>
    <w:rsid w:val="00715694"/>
    <w:rsid w:val="00716549"/>
    <w:rsid w:val="007171B9"/>
    <w:rsid w:val="007177A9"/>
    <w:rsid w:val="0072029B"/>
    <w:rsid w:val="00720B05"/>
    <w:rsid w:val="007225C4"/>
    <w:rsid w:val="0072392F"/>
    <w:rsid w:val="00724176"/>
    <w:rsid w:val="00724FA8"/>
    <w:rsid w:val="007304A1"/>
    <w:rsid w:val="00730F9B"/>
    <w:rsid w:val="007317FB"/>
    <w:rsid w:val="00732798"/>
    <w:rsid w:val="00737152"/>
    <w:rsid w:val="00737DA9"/>
    <w:rsid w:val="00740041"/>
    <w:rsid w:val="00740F2F"/>
    <w:rsid w:val="007464AA"/>
    <w:rsid w:val="00747E4D"/>
    <w:rsid w:val="007505B0"/>
    <w:rsid w:val="007507E2"/>
    <w:rsid w:val="00751F13"/>
    <w:rsid w:val="00752220"/>
    <w:rsid w:val="0075354E"/>
    <w:rsid w:val="00753F6A"/>
    <w:rsid w:val="00755545"/>
    <w:rsid w:val="00761E6B"/>
    <w:rsid w:val="00763CB9"/>
    <w:rsid w:val="00764A94"/>
    <w:rsid w:val="007672C1"/>
    <w:rsid w:val="00770042"/>
    <w:rsid w:val="007700F9"/>
    <w:rsid w:val="0077097E"/>
    <w:rsid w:val="00772753"/>
    <w:rsid w:val="00772CDF"/>
    <w:rsid w:val="007755A2"/>
    <w:rsid w:val="00775682"/>
    <w:rsid w:val="00775C57"/>
    <w:rsid w:val="007771A0"/>
    <w:rsid w:val="00777CA6"/>
    <w:rsid w:val="00777F8F"/>
    <w:rsid w:val="00782576"/>
    <w:rsid w:val="00783DCD"/>
    <w:rsid w:val="00787C67"/>
    <w:rsid w:val="00787EF6"/>
    <w:rsid w:val="00790560"/>
    <w:rsid w:val="00792C0A"/>
    <w:rsid w:val="00792D49"/>
    <w:rsid w:val="007938A7"/>
    <w:rsid w:val="0079392D"/>
    <w:rsid w:val="00793D7C"/>
    <w:rsid w:val="00794D6F"/>
    <w:rsid w:val="00795E54"/>
    <w:rsid w:val="0079716A"/>
    <w:rsid w:val="007977CD"/>
    <w:rsid w:val="00797F04"/>
    <w:rsid w:val="007A1843"/>
    <w:rsid w:val="007A526C"/>
    <w:rsid w:val="007A6024"/>
    <w:rsid w:val="007A62BB"/>
    <w:rsid w:val="007A64EA"/>
    <w:rsid w:val="007A795F"/>
    <w:rsid w:val="007A7B11"/>
    <w:rsid w:val="007A7DB5"/>
    <w:rsid w:val="007B3966"/>
    <w:rsid w:val="007B3C91"/>
    <w:rsid w:val="007B435D"/>
    <w:rsid w:val="007B4869"/>
    <w:rsid w:val="007C1337"/>
    <w:rsid w:val="007C1553"/>
    <w:rsid w:val="007C5B11"/>
    <w:rsid w:val="007D050E"/>
    <w:rsid w:val="007D15A9"/>
    <w:rsid w:val="007D1CD4"/>
    <w:rsid w:val="007D6D31"/>
    <w:rsid w:val="007D7DC4"/>
    <w:rsid w:val="007D7E28"/>
    <w:rsid w:val="007E0352"/>
    <w:rsid w:val="007E06B1"/>
    <w:rsid w:val="007E1673"/>
    <w:rsid w:val="007F0056"/>
    <w:rsid w:val="007F03E6"/>
    <w:rsid w:val="007F35E0"/>
    <w:rsid w:val="007F3608"/>
    <w:rsid w:val="007F3B98"/>
    <w:rsid w:val="007F4667"/>
    <w:rsid w:val="007F6BED"/>
    <w:rsid w:val="008048FD"/>
    <w:rsid w:val="00804FC8"/>
    <w:rsid w:val="008054B3"/>
    <w:rsid w:val="008064EE"/>
    <w:rsid w:val="008076B5"/>
    <w:rsid w:val="008078AC"/>
    <w:rsid w:val="00810CC9"/>
    <w:rsid w:val="0081218C"/>
    <w:rsid w:val="008126FE"/>
    <w:rsid w:val="0081316F"/>
    <w:rsid w:val="00813EE2"/>
    <w:rsid w:val="0081652C"/>
    <w:rsid w:val="00817172"/>
    <w:rsid w:val="00817FA5"/>
    <w:rsid w:val="008233A6"/>
    <w:rsid w:val="00825A9F"/>
    <w:rsid w:val="00826904"/>
    <w:rsid w:val="00826940"/>
    <w:rsid w:val="00827086"/>
    <w:rsid w:val="00830686"/>
    <w:rsid w:val="00830802"/>
    <w:rsid w:val="00830D50"/>
    <w:rsid w:val="008329DF"/>
    <w:rsid w:val="008335EA"/>
    <w:rsid w:val="00834854"/>
    <w:rsid w:val="0084011B"/>
    <w:rsid w:val="00840706"/>
    <w:rsid w:val="008409B2"/>
    <w:rsid w:val="00841414"/>
    <w:rsid w:val="00842D02"/>
    <w:rsid w:val="00843933"/>
    <w:rsid w:val="008440CA"/>
    <w:rsid w:val="008444A5"/>
    <w:rsid w:val="00845556"/>
    <w:rsid w:val="00846439"/>
    <w:rsid w:val="008465C4"/>
    <w:rsid w:val="008510B0"/>
    <w:rsid w:val="008521E2"/>
    <w:rsid w:val="0085381E"/>
    <w:rsid w:val="00854002"/>
    <w:rsid w:val="00854CEC"/>
    <w:rsid w:val="008550AD"/>
    <w:rsid w:val="00856B93"/>
    <w:rsid w:val="00863219"/>
    <w:rsid w:val="0086385F"/>
    <w:rsid w:val="00865ACF"/>
    <w:rsid w:val="00865ED0"/>
    <w:rsid w:val="008664CB"/>
    <w:rsid w:val="00866D74"/>
    <w:rsid w:val="00870DC3"/>
    <w:rsid w:val="00870FDF"/>
    <w:rsid w:val="0087236D"/>
    <w:rsid w:val="00875B81"/>
    <w:rsid w:val="0088024A"/>
    <w:rsid w:val="0088203C"/>
    <w:rsid w:val="0088204D"/>
    <w:rsid w:val="00882081"/>
    <w:rsid w:val="00883675"/>
    <w:rsid w:val="00885778"/>
    <w:rsid w:val="00886219"/>
    <w:rsid w:val="0089006A"/>
    <w:rsid w:val="00892BC5"/>
    <w:rsid w:val="00893267"/>
    <w:rsid w:val="0089353A"/>
    <w:rsid w:val="00893F15"/>
    <w:rsid w:val="00894858"/>
    <w:rsid w:val="0089499E"/>
    <w:rsid w:val="008966D6"/>
    <w:rsid w:val="00896B94"/>
    <w:rsid w:val="008A1B8A"/>
    <w:rsid w:val="008A1F4D"/>
    <w:rsid w:val="008A52B5"/>
    <w:rsid w:val="008A607F"/>
    <w:rsid w:val="008A6CF4"/>
    <w:rsid w:val="008A7E12"/>
    <w:rsid w:val="008B0D0A"/>
    <w:rsid w:val="008B175A"/>
    <w:rsid w:val="008B1C9A"/>
    <w:rsid w:val="008B2A08"/>
    <w:rsid w:val="008B47E1"/>
    <w:rsid w:val="008B517F"/>
    <w:rsid w:val="008B75BC"/>
    <w:rsid w:val="008C0025"/>
    <w:rsid w:val="008C3DCB"/>
    <w:rsid w:val="008C55EC"/>
    <w:rsid w:val="008C60A4"/>
    <w:rsid w:val="008C6EB6"/>
    <w:rsid w:val="008D0006"/>
    <w:rsid w:val="008D0E17"/>
    <w:rsid w:val="008D2C77"/>
    <w:rsid w:val="008D4B21"/>
    <w:rsid w:val="008E0149"/>
    <w:rsid w:val="008E25F5"/>
    <w:rsid w:val="008E2984"/>
    <w:rsid w:val="008E2FFC"/>
    <w:rsid w:val="008E558C"/>
    <w:rsid w:val="008E5878"/>
    <w:rsid w:val="008E7169"/>
    <w:rsid w:val="008F75B5"/>
    <w:rsid w:val="008F7EE2"/>
    <w:rsid w:val="00900D16"/>
    <w:rsid w:val="009030DD"/>
    <w:rsid w:val="009053C0"/>
    <w:rsid w:val="009068EA"/>
    <w:rsid w:val="00910A29"/>
    <w:rsid w:val="0091388F"/>
    <w:rsid w:val="009153A3"/>
    <w:rsid w:val="0091543E"/>
    <w:rsid w:val="00915FEA"/>
    <w:rsid w:val="00916AA7"/>
    <w:rsid w:val="009170FF"/>
    <w:rsid w:val="009219E5"/>
    <w:rsid w:val="009248E2"/>
    <w:rsid w:val="00925D23"/>
    <w:rsid w:val="00926457"/>
    <w:rsid w:val="00926D2F"/>
    <w:rsid w:val="00927657"/>
    <w:rsid w:val="00927CD3"/>
    <w:rsid w:val="0093177C"/>
    <w:rsid w:val="00933C38"/>
    <w:rsid w:val="00935232"/>
    <w:rsid w:val="00936ED5"/>
    <w:rsid w:val="00937407"/>
    <w:rsid w:val="00940EE7"/>
    <w:rsid w:val="00943C0C"/>
    <w:rsid w:val="00943E47"/>
    <w:rsid w:val="00944118"/>
    <w:rsid w:val="00944A85"/>
    <w:rsid w:val="00944DF4"/>
    <w:rsid w:val="00945994"/>
    <w:rsid w:val="00945DD8"/>
    <w:rsid w:val="009465B7"/>
    <w:rsid w:val="009468F1"/>
    <w:rsid w:val="00947AF0"/>
    <w:rsid w:val="00950C54"/>
    <w:rsid w:val="009517F7"/>
    <w:rsid w:val="009533C6"/>
    <w:rsid w:val="00953F83"/>
    <w:rsid w:val="009567D5"/>
    <w:rsid w:val="00956885"/>
    <w:rsid w:val="00960C36"/>
    <w:rsid w:val="00960E31"/>
    <w:rsid w:val="0096110B"/>
    <w:rsid w:val="00962F19"/>
    <w:rsid w:val="00963E0F"/>
    <w:rsid w:val="009643DA"/>
    <w:rsid w:val="009650AC"/>
    <w:rsid w:val="009662D6"/>
    <w:rsid w:val="009671C2"/>
    <w:rsid w:val="00967562"/>
    <w:rsid w:val="00967756"/>
    <w:rsid w:val="009714D8"/>
    <w:rsid w:val="00972672"/>
    <w:rsid w:val="00972D7A"/>
    <w:rsid w:val="00975D07"/>
    <w:rsid w:val="009769F4"/>
    <w:rsid w:val="00980880"/>
    <w:rsid w:val="00980892"/>
    <w:rsid w:val="00980B3B"/>
    <w:rsid w:val="00980DD5"/>
    <w:rsid w:val="00980DF9"/>
    <w:rsid w:val="00981B90"/>
    <w:rsid w:val="00982DA2"/>
    <w:rsid w:val="0098337F"/>
    <w:rsid w:val="0098375D"/>
    <w:rsid w:val="00986635"/>
    <w:rsid w:val="00987F7B"/>
    <w:rsid w:val="0099040F"/>
    <w:rsid w:val="00990D8F"/>
    <w:rsid w:val="00990EA2"/>
    <w:rsid w:val="00991C63"/>
    <w:rsid w:val="009920CE"/>
    <w:rsid w:val="00994202"/>
    <w:rsid w:val="00995D06"/>
    <w:rsid w:val="00995F22"/>
    <w:rsid w:val="00997462"/>
    <w:rsid w:val="009A195D"/>
    <w:rsid w:val="009A237A"/>
    <w:rsid w:val="009A2907"/>
    <w:rsid w:val="009A32F2"/>
    <w:rsid w:val="009A3786"/>
    <w:rsid w:val="009A40D5"/>
    <w:rsid w:val="009A5B2C"/>
    <w:rsid w:val="009A7473"/>
    <w:rsid w:val="009B0716"/>
    <w:rsid w:val="009B3E59"/>
    <w:rsid w:val="009B4468"/>
    <w:rsid w:val="009B6D63"/>
    <w:rsid w:val="009B7489"/>
    <w:rsid w:val="009B7AB7"/>
    <w:rsid w:val="009C1350"/>
    <w:rsid w:val="009C164E"/>
    <w:rsid w:val="009C227A"/>
    <w:rsid w:val="009C23F1"/>
    <w:rsid w:val="009C4FD4"/>
    <w:rsid w:val="009C54D5"/>
    <w:rsid w:val="009C5D82"/>
    <w:rsid w:val="009D076D"/>
    <w:rsid w:val="009D4B6E"/>
    <w:rsid w:val="009D6156"/>
    <w:rsid w:val="009D66F1"/>
    <w:rsid w:val="009D71B6"/>
    <w:rsid w:val="009E0C91"/>
    <w:rsid w:val="009E2071"/>
    <w:rsid w:val="009E2B38"/>
    <w:rsid w:val="009E382E"/>
    <w:rsid w:val="009E3905"/>
    <w:rsid w:val="009E4538"/>
    <w:rsid w:val="009E51A1"/>
    <w:rsid w:val="009E566E"/>
    <w:rsid w:val="009E5F34"/>
    <w:rsid w:val="009E6480"/>
    <w:rsid w:val="009E7844"/>
    <w:rsid w:val="009F1279"/>
    <w:rsid w:val="009F2DC6"/>
    <w:rsid w:val="009F2E4C"/>
    <w:rsid w:val="009F30FB"/>
    <w:rsid w:val="009F386F"/>
    <w:rsid w:val="009F3EC1"/>
    <w:rsid w:val="009F49D2"/>
    <w:rsid w:val="009F5662"/>
    <w:rsid w:val="009F6F78"/>
    <w:rsid w:val="009F75EF"/>
    <w:rsid w:val="009F7EC3"/>
    <w:rsid w:val="00A000C3"/>
    <w:rsid w:val="00A0086D"/>
    <w:rsid w:val="00A012D0"/>
    <w:rsid w:val="00A017C5"/>
    <w:rsid w:val="00A01F3E"/>
    <w:rsid w:val="00A025E5"/>
    <w:rsid w:val="00A03586"/>
    <w:rsid w:val="00A0364B"/>
    <w:rsid w:val="00A110D7"/>
    <w:rsid w:val="00A1257F"/>
    <w:rsid w:val="00A159B0"/>
    <w:rsid w:val="00A17579"/>
    <w:rsid w:val="00A17D8B"/>
    <w:rsid w:val="00A20237"/>
    <w:rsid w:val="00A216B2"/>
    <w:rsid w:val="00A21CF1"/>
    <w:rsid w:val="00A21FD5"/>
    <w:rsid w:val="00A22015"/>
    <w:rsid w:val="00A23180"/>
    <w:rsid w:val="00A232C7"/>
    <w:rsid w:val="00A2344E"/>
    <w:rsid w:val="00A30D4D"/>
    <w:rsid w:val="00A31275"/>
    <w:rsid w:val="00A3166B"/>
    <w:rsid w:val="00A31EEE"/>
    <w:rsid w:val="00A3408E"/>
    <w:rsid w:val="00A343EA"/>
    <w:rsid w:val="00A36F4A"/>
    <w:rsid w:val="00A4093D"/>
    <w:rsid w:val="00A421EC"/>
    <w:rsid w:val="00A4501B"/>
    <w:rsid w:val="00A462D6"/>
    <w:rsid w:val="00A47A22"/>
    <w:rsid w:val="00A47BD9"/>
    <w:rsid w:val="00A5100E"/>
    <w:rsid w:val="00A518D5"/>
    <w:rsid w:val="00A51F0B"/>
    <w:rsid w:val="00A543EB"/>
    <w:rsid w:val="00A578AA"/>
    <w:rsid w:val="00A66CEE"/>
    <w:rsid w:val="00A66D78"/>
    <w:rsid w:val="00A70601"/>
    <w:rsid w:val="00A70C49"/>
    <w:rsid w:val="00A733E8"/>
    <w:rsid w:val="00A73869"/>
    <w:rsid w:val="00A73969"/>
    <w:rsid w:val="00A747F1"/>
    <w:rsid w:val="00A74CF3"/>
    <w:rsid w:val="00A74FDF"/>
    <w:rsid w:val="00A75B5E"/>
    <w:rsid w:val="00A762C6"/>
    <w:rsid w:val="00A76D86"/>
    <w:rsid w:val="00A814CB"/>
    <w:rsid w:val="00A825B1"/>
    <w:rsid w:val="00A83140"/>
    <w:rsid w:val="00A840E6"/>
    <w:rsid w:val="00A843FC"/>
    <w:rsid w:val="00A84C18"/>
    <w:rsid w:val="00A84D33"/>
    <w:rsid w:val="00A84D92"/>
    <w:rsid w:val="00A85F03"/>
    <w:rsid w:val="00A8799A"/>
    <w:rsid w:val="00A9063B"/>
    <w:rsid w:val="00A90F73"/>
    <w:rsid w:val="00A9170C"/>
    <w:rsid w:val="00A93640"/>
    <w:rsid w:val="00A96C64"/>
    <w:rsid w:val="00A96D2A"/>
    <w:rsid w:val="00AA1325"/>
    <w:rsid w:val="00AA29F5"/>
    <w:rsid w:val="00AA4F01"/>
    <w:rsid w:val="00AA5329"/>
    <w:rsid w:val="00AA6B26"/>
    <w:rsid w:val="00AA6D59"/>
    <w:rsid w:val="00AB0771"/>
    <w:rsid w:val="00AB0B46"/>
    <w:rsid w:val="00AB1406"/>
    <w:rsid w:val="00AB1A71"/>
    <w:rsid w:val="00AB3007"/>
    <w:rsid w:val="00AB5B55"/>
    <w:rsid w:val="00AC28B8"/>
    <w:rsid w:val="00AC43D4"/>
    <w:rsid w:val="00AC4F0F"/>
    <w:rsid w:val="00AC5A78"/>
    <w:rsid w:val="00AC5F2F"/>
    <w:rsid w:val="00AD0409"/>
    <w:rsid w:val="00AD3806"/>
    <w:rsid w:val="00AD3BB9"/>
    <w:rsid w:val="00AD45B4"/>
    <w:rsid w:val="00AD4A90"/>
    <w:rsid w:val="00AD4AC6"/>
    <w:rsid w:val="00AE062B"/>
    <w:rsid w:val="00AE0FE0"/>
    <w:rsid w:val="00AE168E"/>
    <w:rsid w:val="00AE4948"/>
    <w:rsid w:val="00AE4994"/>
    <w:rsid w:val="00AE4D1D"/>
    <w:rsid w:val="00AE5075"/>
    <w:rsid w:val="00AE5E04"/>
    <w:rsid w:val="00AE719B"/>
    <w:rsid w:val="00AE77D9"/>
    <w:rsid w:val="00AF009A"/>
    <w:rsid w:val="00AF47D2"/>
    <w:rsid w:val="00AF4E39"/>
    <w:rsid w:val="00AF50DD"/>
    <w:rsid w:val="00AF7A84"/>
    <w:rsid w:val="00B032CE"/>
    <w:rsid w:val="00B0430E"/>
    <w:rsid w:val="00B04FF0"/>
    <w:rsid w:val="00B05A77"/>
    <w:rsid w:val="00B067BD"/>
    <w:rsid w:val="00B06F61"/>
    <w:rsid w:val="00B07025"/>
    <w:rsid w:val="00B105DD"/>
    <w:rsid w:val="00B12926"/>
    <w:rsid w:val="00B12EEC"/>
    <w:rsid w:val="00B146F0"/>
    <w:rsid w:val="00B16A25"/>
    <w:rsid w:val="00B16E2D"/>
    <w:rsid w:val="00B17F58"/>
    <w:rsid w:val="00B21712"/>
    <w:rsid w:val="00B25D89"/>
    <w:rsid w:val="00B25EAA"/>
    <w:rsid w:val="00B26D86"/>
    <w:rsid w:val="00B273A9"/>
    <w:rsid w:val="00B27DFD"/>
    <w:rsid w:val="00B30981"/>
    <w:rsid w:val="00B312E3"/>
    <w:rsid w:val="00B31CC9"/>
    <w:rsid w:val="00B31E46"/>
    <w:rsid w:val="00B322A4"/>
    <w:rsid w:val="00B34C12"/>
    <w:rsid w:val="00B35167"/>
    <w:rsid w:val="00B35356"/>
    <w:rsid w:val="00B371A8"/>
    <w:rsid w:val="00B373D9"/>
    <w:rsid w:val="00B37966"/>
    <w:rsid w:val="00B41D35"/>
    <w:rsid w:val="00B4272F"/>
    <w:rsid w:val="00B4387A"/>
    <w:rsid w:val="00B43BA0"/>
    <w:rsid w:val="00B46871"/>
    <w:rsid w:val="00B47BBB"/>
    <w:rsid w:val="00B47EA3"/>
    <w:rsid w:val="00B510D0"/>
    <w:rsid w:val="00B56AAA"/>
    <w:rsid w:val="00B63A24"/>
    <w:rsid w:val="00B63C44"/>
    <w:rsid w:val="00B65A7E"/>
    <w:rsid w:val="00B66467"/>
    <w:rsid w:val="00B6691C"/>
    <w:rsid w:val="00B6791D"/>
    <w:rsid w:val="00B7181C"/>
    <w:rsid w:val="00B71EED"/>
    <w:rsid w:val="00B72542"/>
    <w:rsid w:val="00B72B25"/>
    <w:rsid w:val="00B733FE"/>
    <w:rsid w:val="00B74F40"/>
    <w:rsid w:val="00B8125D"/>
    <w:rsid w:val="00B81D39"/>
    <w:rsid w:val="00B8378B"/>
    <w:rsid w:val="00B84A5F"/>
    <w:rsid w:val="00B85A0C"/>
    <w:rsid w:val="00B85D6A"/>
    <w:rsid w:val="00B85F80"/>
    <w:rsid w:val="00B9234F"/>
    <w:rsid w:val="00B92498"/>
    <w:rsid w:val="00B928CB"/>
    <w:rsid w:val="00B94E2D"/>
    <w:rsid w:val="00B9548A"/>
    <w:rsid w:val="00B95823"/>
    <w:rsid w:val="00B9646E"/>
    <w:rsid w:val="00B975F1"/>
    <w:rsid w:val="00B97C8A"/>
    <w:rsid w:val="00BA0058"/>
    <w:rsid w:val="00BA243E"/>
    <w:rsid w:val="00BA4337"/>
    <w:rsid w:val="00BA480A"/>
    <w:rsid w:val="00BA6B47"/>
    <w:rsid w:val="00BA76F3"/>
    <w:rsid w:val="00BA7BAA"/>
    <w:rsid w:val="00BB00B4"/>
    <w:rsid w:val="00BB0C2E"/>
    <w:rsid w:val="00BB1173"/>
    <w:rsid w:val="00BB52CB"/>
    <w:rsid w:val="00BB55CA"/>
    <w:rsid w:val="00BB6CA1"/>
    <w:rsid w:val="00BC0D67"/>
    <w:rsid w:val="00BC189B"/>
    <w:rsid w:val="00BC280E"/>
    <w:rsid w:val="00BC3BC8"/>
    <w:rsid w:val="00BC49AF"/>
    <w:rsid w:val="00BC57E9"/>
    <w:rsid w:val="00BD0AFA"/>
    <w:rsid w:val="00BD1CAC"/>
    <w:rsid w:val="00BD1EB7"/>
    <w:rsid w:val="00BD2B4C"/>
    <w:rsid w:val="00BD4D4A"/>
    <w:rsid w:val="00BD5A93"/>
    <w:rsid w:val="00BE1473"/>
    <w:rsid w:val="00BE226E"/>
    <w:rsid w:val="00BE366E"/>
    <w:rsid w:val="00BE3F52"/>
    <w:rsid w:val="00BE52CE"/>
    <w:rsid w:val="00BE54A0"/>
    <w:rsid w:val="00BE7858"/>
    <w:rsid w:val="00BE7B5E"/>
    <w:rsid w:val="00BF08D8"/>
    <w:rsid w:val="00BF31F8"/>
    <w:rsid w:val="00BF3F2D"/>
    <w:rsid w:val="00BF78B3"/>
    <w:rsid w:val="00C003B8"/>
    <w:rsid w:val="00C003EF"/>
    <w:rsid w:val="00C01856"/>
    <w:rsid w:val="00C02C64"/>
    <w:rsid w:val="00C035FB"/>
    <w:rsid w:val="00C06A80"/>
    <w:rsid w:val="00C11C5A"/>
    <w:rsid w:val="00C11FCC"/>
    <w:rsid w:val="00C12C55"/>
    <w:rsid w:val="00C14F5E"/>
    <w:rsid w:val="00C153A4"/>
    <w:rsid w:val="00C1543E"/>
    <w:rsid w:val="00C157C6"/>
    <w:rsid w:val="00C15E44"/>
    <w:rsid w:val="00C170FF"/>
    <w:rsid w:val="00C17A61"/>
    <w:rsid w:val="00C2059C"/>
    <w:rsid w:val="00C20867"/>
    <w:rsid w:val="00C20898"/>
    <w:rsid w:val="00C213B4"/>
    <w:rsid w:val="00C2148F"/>
    <w:rsid w:val="00C21DCF"/>
    <w:rsid w:val="00C21DFD"/>
    <w:rsid w:val="00C22C84"/>
    <w:rsid w:val="00C2362F"/>
    <w:rsid w:val="00C247B1"/>
    <w:rsid w:val="00C24AAE"/>
    <w:rsid w:val="00C27343"/>
    <w:rsid w:val="00C3108C"/>
    <w:rsid w:val="00C318E3"/>
    <w:rsid w:val="00C31C8D"/>
    <w:rsid w:val="00C325BB"/>
    <w:rsid w:val="00C33AC7"/>
    <w:rsid w:val="00C34B90"/>
    <w:rsid w:val="00C36E63"/>
    <w:rsid w:val="00C370E0"/>
    <w:rsid w:val="00C42B17"/>
    <w:rsid w:val="00C44B8C"/>
    <w:rsid w:val="00C45322"/>
    <w:rsid w:val="00C45DEB"/>
    <w:rsid w:val="00C46443"/>
    <w:rsid w:val="00C4681B"/>
    <w:rsid w:val="00C46BA8"/>
    <w:rsid w:val="00C53189"/>
    <w:rsid w:val="00C53477"/>
    <w:rsid w:val="00C554E7"/>
    <w:rsid w:val="00C60754"/>
    <w:rsid w:val="00C6199F"/>
    <w:rsid w:val="00C6435E"/>
    <w:rsid w:val="00C65B1F"/>
    <w:rsid w:val="00C65B5E"/>
    <w:rsid w:val="00C66843"/>
    <w:rsid w:val="00C71482"/>
    <w:rsid w:val="00C71488"/>
    <w:rsid w:val="00C71A64"/>
    <w:rsid w:val="00C723CA"/>
    <w:rsid w:val="00C75223"/>
    <w:rsid w:val="00C75C59"/>
    <w:rsid w:val="00C835F9"/>
    <w:rsid w:val="00C837FB"/>
    <w:rsid w:val="00C84EE0"/>
    <w:rsid w:val="00C85630"/>
    <w:rsid w:val="00C86E22"/>
    <w:rsid w:val="00C9057E"/>
    <w:rsid w:val="00C910D3"/>
    <w:rsid w:val="00C9243F"/>
    <w:rsid w:val="00C93FAB"/>
    <w:rsid w:val="00C94575"/>
    <w:rsid w:val="00C96A89"/>
    <w:rsid w:val="00CA1390"/>
    <w:rsid w:val="00CA18EE"/>
    <w:rsid w:val="00CA367A"/>
    <w:rsid w:val="00CA3723"/>
    <w:rsid w:val="00CA64B2"/>
    <w:rsid w:val="00CA6F73"/>
    <w:rsid w:val="00CB23EE"/>
    <w:rsid w:val="00CB2685"/>
    <w:rsid w:val="00CB5882"/>
    <w:rsid w:val="00CB5DD5"/>
    <w:rsid w:val="00CB6549"/>
    <w:rsid w:val="00CC1505"/>
    <w:rsid w:val="00CC3FCB"/>
    <w:rsid w:val="00CC4051"/>
    <w:rsid w:val="00CC48D9"/>
    <w:rsid w:val="00CC5D87"/>
    <w:rsid w:val="00CC64C0"/>
    <w:rsid w:val="00CC7F89"/>
    <w:rsid w:val="00CD07BB"/>
    <w:rsid w:val="00CD0C3E"/>
    <w:rsid w:val="00CD1B06"/>
    <w:rsid w:val="00CD2528"/>
    <w:rsid w:val="00CD2BE2"/>
    <w:rsid w:val="00CD64BF"/>
    <w:rsid w:val="00CE016C"/>
    <w:rsid w:val="00CE08A2"/>
    <w:rsid w:val="00CE0A5C"/>
    <w:rsid w:val="00CE14DD"/>
    <w:rsid w:val="00CE1CDA"/>
    <w:rsid w:val="00CE236D"/>
    <w:rsid w:val="00CE3666"/>
    <w:rsid w:val="00CE399B"/>
    <w:rsid w:val="00CE3C91"/>
    <w:rsid w:val="00CE457D"/>
    <w:rsid w:val="00CE566D"/>
    <w:rsid w:val="00CE6E9B"/>
    <w:rsid w:val="00CF276E"/>
    <w:rsid w:val="00CF2870"/>
    <w:rsid w:val="00CF3FB9"/>
    <w:rsid w:val="00CF3FE0"/>
    <w:rsid w:val="00CF5BF1"/>
    <w:rsid w:val="00CF7D5B"/>
    <w:rsid w:val="00CF7ECA"/>
    <w:rsid w:val="00CF7F3B"/>
    <w:rsid w:val="00D018D9"/>
    <w:rsid w:val="00D02AFC"/>
    <w:rsid w:val="00D04D2E"/>
    <w:rsid w:val="00D05719"/>
    <w:rsid w:val="00D05D86"/>
    <w:rsid w:val="00D10092"/>
    <w:rsid w:val="00D11CE5"/>
    <w:rsid w:val="00D11D5E"/>
    <w:rsid w:val="00D12004"/>
    <w:rsid w:val="00D12CAE"/>
    <w:rsid w:val="00D13685"/>
    <w:rsid w:val="00D1504F"/>
    <w:rsid w:val="00D15B9C"/>
    <w:rsid w:val="00D165CD"/>
    <w:rsid w:val="00D16C5D"/>
    <w:rsid w:val="00D17116"/>
    <w:rsid w:val="00D20F7A"/>
    <w:rsid w:val="00D244C1"/>
    <w:rsid w:val="00D247C7"/>
    <w:rsid w:val="00D249C8"/>
    <w:rsid w:val="00D24A92"/>
    <w:rsid w:val="00D2551D"/>
    <w:rsid w:val="00D256D6"/>
    <w:rsid w:val="00D3134E"/>
    <w:rsid w:val="00D32A0A"/>
    <w:rsid w:val="00D331C3"/>
    <w:rsid w:val="00D37ECD"/>
    <w:rsid w:val="00D401BF"/>
    <w:rsid w:val="00D40DED"/>
    <w:rsid w:val="00D413B9"/>
    <w:rsid w:val="00D41EB5"/>
    <w:rsid w:val="00D41F24"/>
    <w:rsid w:val="00D434BD"/>
    <w:rsid w:val="00D437F6"/>
    <w:rsid w:val="00D44357"/>
    <w:rsid w:val="00D4687E"/>
    <w:rsid w:val="00D471DD"/>
    <w:rsid w:val="00D473CB"/>
    <w:rsid w:val="00D476B4"/>
    <w:rsid w:val="00D477AC"/>
    <w:rsid w:val="00D50243"/>
    <w:rsid w:val="00D51DA7"/>
    <w:rsid w:val="00D52044"/>
    <w:rsid w:val="00D556DC"/>
    <w:rsid w:val="00D56797"/>
    <w:rsid w:val="00D579AD"/>
    <w:rsid w:val="00D60DA2"/>
    <w:rsid w:val="00D613F7"/>
    <w:rsid w:val="00D615DA"/>
    <w:rsid w:val="00D6202F"/>
    <w:rsid w:val="00D6239F"/>
    <w:rsid w:val="00D63E18"/>
    <w:rsid w:val="00D64625"/>
    <w:rsid w:val="00D64704"/>
    <w:rsid w:val="00D65310"/>
    <w:rsid w:val="00D65773"/>
    <w:rsid w:val="00D6667F"/>
    <w:rsid w:val="00D679CE"/>
    <w:rsid w:val="00D67CDB"/>
    <w:rsid w:val="00D71477"/>
    <w:rsid w:val="00D71D0F"/>
    <w:rsid w:val="00D721AD"/>
    <w:rsid w:val="00D75A7D"/>
    <w:rsid w:val="00D76733"/>
    <w:rsid w:val="00D76B6F"/>
    <w:rsid w:val="00D80F19"/>
    <w:rsid w:val="00D81D32"/>
    <w:rsid w:val="00D84112"/>
    <w:rsid w:val="00D84D57"/>
    <w:rsid w:val="00D851EB"/>
    <w:rsid w:val="00D9007C"/>
    <w:rsid w:val="00D91426"/>
    <w:rsid w:val="00D915EF"/>
    <w:rsid w:val="00D917AD"/>
    <w:rsid w:val="00D91800"/>
    <w:rsid w:val="00D93274"/>
    <w:rsid w:val="00D95990"/>
    <w:rsid w:val="00D95E1E"/>
    <w:rsid w:val="00D9739E"/>
    <w:rsid w:val="00DA0D30"/>
    <w:rsid w:val="00DA4B53"/>
    <w:rsid w:val="00DB1145"/>
    <w:rsid w:val="00DB23A6"/>
    <w:rsid w:val="00DB3BE3"/>
    <w:rsid w:val="00DB47B3"/>
    <w:rsid w:val="00DB595F"/>
    <w:rsid w:val="00DB740A"/>
    <w:rsid w:val="00DB744E"/>
    <w:rsid w:val="00DC148E"/>
    <w:rsid w:val="00DC4113"/>
    <w:rsid w:val="00DC5687"/>
    <w:rsid w:val="00DC5B3D"/>
    <w:rsid w:val="00DC64A8"/>
    <w:rsid w:val="00DC7FA9"/>
    <w:rsid w:val="00DD0116"/>
    <w:rsid w:val="00DD1449"/>
    <w:rsid w:val="00DD38B9"/>
    <w:rsid w:val="00DD4270"/>
    <w:rsid w:val="00DD60A6"/>
    <w:rsid w:val="00DE0E4B"/>
    <w:rsid w:val="00DE1271"/>
    <w:rsid w:val="00DE1B6D"/>
    <w:rsid w:val="00DE2623"/>
    <w:rsid w:val="00DE4DE5"/>
    <w:rsid w:val="00DE689D"/>
    <w:rsid w:val="00DF0AA4"/>
    <w:rsid w:val="00DF11F8"/>
    <w:rsid w:val="00DF1C5E"/>
    <w:rsid w:val="00DF1E95"/>
    <w:rsid w:val="00DF271F"/>
    <w:rsid w:val="00DF3D8D"/>
    <w:rsid w:val="00DF41D8"/>
    <w:rsid w:val="00DF449F"/>
    <w:rsid w:val="00DF4653"/>
    <w:rsid w:val="00DF4ED9"/>
    <w:rsid w:val="00DF6C9E"/>
    <w:rsid w:val="00E01203"/>
    <w:rsid w:val="00E04E49"/>
    <w:rsid w:val="00E056BD"/>
    <w:rsid w:val="00E05ADD"/>
    <w:rsid w:val="00E05BA3"/>
    <w:rsid w:val="00E06990"/>
    <w:rsid w:val="00E074CC"/>
    <w:rsid w:val="00E07C26"/>
    <w:rsid w:val="00E128FB"/>
    <w:rsid w:val="00E142B4"/>
    <w:rsid w:val="00E143A0"/>
    <w:rsid w:val="00E1455C"/>
    <w:rsid w:val="00E16712"/>
    <w:rsid w:val="00E24EE3"/>
    <w:rsid w:val="00E24F69"/>
    <w:rsid w:val="00E2518A"/>
    <w:rsid w:val="00E264B8"/>
    <w:rsid w:val="00E27D10"/>
    <w:rsid w:val="00E31FC9"/>
    <w:rsid w:val="00E32908"/>
    <w:rsid w:val="00E33A59"/>
    <w:rsid w:val="00E33CC5"/>
    <w:rsid w:val="00E36016"/>
    <w:rsid w:val="00E36081"/>
    <w:rsid w:val="00E3634A"/>
    <w:rsid w:val="00E379E3"/>
    <w:rsid w:val="00E37DE7"/>
    <w:rsid w:val="00E405C3"/>
    <w:rsid w:val="00E41198"/>
    <w:rsid w:val="00E4181F"/>
    <w:rsid w:val="00E426CE"/>
    <w:rsid w:val="00E43B4C"/>
    <w:rsid w:val="00E44C7B"/>
    <w:rsid w:val="00E45604"/>
    <w:rsid w:val="00E46A4D"/>
    <w:rsid w:val="00E50D0D"/>
    <w:rsid w:val="00E51080"/>
    <w:rsid w:val="00E5208B"/>
    <w:rsid w:val="00E525CC"/>
    <w:rsid w:val="00E5464A"/>
    <w:rsid w:val="00E614D7"/>
    <w:rsid w:val="00E63F8A"/>
    <w:rsid w:val="00E654E2"/>
    <w:rsid w:val="00E65F5F"/>
    <w:rsid w:val="00E669B8"/>
    <w:rsid w:val="00E66A58"/>
    <w:rsid w:val="00E67781"/>
    <w:rsid w:val="00E70EDF"/>
    <w:rsid w:val="00E75139"/>
    <w:rsid w:val="00E75BF6"/>
    <w:rsid w:val="00E77C63"/>
    <w:rsid w:val="00E80034"/>
    <w:rsid w:val="00E806CA"/>
    <w:rsid w:val="00E8094F"/>
    <w:rsid w:val="00E8387C"/>
    <w:rsid w:val="00E84250"/>
    <w:rsid w:val="00E84634"/>
    <w:rsid w:val="00E855F8"/>
    <w:rsid w:val="00E86983"/>
    <w:rsid w:val="00E86FD2"/>
    <w:rsid w:val="00E905CC"/>
    <w:rsid w:val="00E92254"/>
    <w:rsid w:val="00E93972"/>
    <w:rsid w:val="00E93F8A"/>
    <w:rsid w:val="00E93FCC"/>
    <w:rsid w:val="00E949BA"/>
    <w:rsid w:val="00E95260"/>
    <w:rsid w:val="00E964F8"/>
    <w:rsid w:val="00E96D31"/>
    <w:rsid w:val="00EA0121"/>
    <w:rsid w:val="00EA66AE"/>
    <w:rsid w:val="00EA6C81"/>
    <w:rsid w:val="00EB1604"/>
    <w:rsid w:val="00EB4D94"/>
    <w:rsid w:val="00EB72AD"/>
    <w:rsid w:val="00EC0BC8"/>
    <w:rsid w:val="00EC2D03"/>
    <w:rsid w:val="00EC3D7F"/>
    <w:rsid w:val="00EC4580"/>
    <w:rsid w:val="00EC4881"/>
    <w:rsid w:val="00EC4C28"/>
    <w:rsid w:val="00EC5613"/>
    <w:rsid w:val="00EC5DDD"/>
    <w:rsid w:val="00EC68F8"/>
    <w:rsid w:val="00EC77E0"/>
    <w:rsid w:val="00EC7930"/>
    <w:rsid w:val="00ED00DF"/>
    <w:rsid w:val="00ED0460"/>
    <w:rsid w:val="00ED0A96"/>
    <w:rsid w:val="00ED1AB6"/>
    <w:rsid w:val="00ED3F02"/>
    <w:rsid w:val="00ED3F27"/>
    <w:rsid w:val="00ED4D99"/>
    <w:rsid w:val="00ED58DF"/>
    <w:rsid w:val="00EE4087"/>
    <w:rsid w:val="00EE4AE6"/>
    <w:rsid w:val="00EE541C"/>
    <w:rsid w:val="00EE558D"/>
    <w:rsid w:val="00EE61FE"/>
    <w:rsid w:val="00EF0A60"/>
    <w:rsid w:val="00EF1FAE"/>
    <w:rsid w:val="00EF2686"/>
    <w:rsid w:val="00EF2FD1"/>
    <w:rsid w:val="00EF51E2"/>
    <w:rsid w:val="00EF55B9"/>
    <w:rsid w:val="00EF5E12"/>
    <w:rsid w:val="00F0038E"/>
    <w:rsid w:val="00F0081E"/>
    <w:rsid w:val="00F00896"/>
    <w:rsid w:val="00F00E8D"/>
    <w:rsid w:val="00F02F62"/>
    <w:rsid w:val="00F0565A"/>
    <w:rsid w:val="00F05B10"/>
    <w:rsid w:val="00F07F89"/>
    <w:rsid w:val="00F12618"/>
    <w:rsid w:val="00F131BB"/>
    <w:rsid w:val="00F1354C"/>
    <w:rsid w:val="00F15F0F"/>
    <w:rsid w:val="00F16092"/>
    <w:rsid w:val="00F16992"/>
    <w:rsid w:val="00F17FE9"/>
    <w:rsid w:val="00F2067C"/>
    <w:rsid w:val="00F20889"/>
    <w:rsid w:val="00F2101E"/>
    <w:rsid w:val="00F23DD2"/>
    <w:rsid w:val="00F24768"/>
    <w:rsid w:val="00F254D9"/>
    <w:rsid w:val="00F27857"/>
    <w:rsid w:val="00F35C6C"/>
    <w:rsid w:val="00F377F1"/>
    <w:rsid w:val="00F37DED"/>
    <w:rsid w:val="00F37FFE"/>
    <w:rsid w:val="00F409EA"/>
    <w:rsid w:val="00F4153F"/>
    <w:rsid w:val="00F43DB9"/>
    <w:rsid w:val="00F43E93"/>
    <w:rsid w:val="00F44123"/>
    <w:rsid w:val="00F45AD2"/>
    <w:rsid w:val="00F47038"/>
    <w:rsid w:val="00F50925"/>
    <w:rsid w:val="00F51006"/>
    <w:rsid w:val="00F516BF"/>
    <w:rsid w:val="00F52176"/>
    <w:rsid w:val="00F52A55"/>
    <w:rsid w:val="00F52CF8"/>
    <w:rsid w:val="00F54015"/>
    <w:rsid w:val="00F55AFB"/>
    <w:rsid w:val="00F57C0B"/>
    <w:rsid w:val="00F61772"/>
    <w:rsid w:val="00F629E2"/>
    <w:rsid w:val="00F62EFF"/>
    <w:rsid w:val="00F6301E"/>
    <w:rsid w:val="00F6430D"/>
    <w:rsid w:val="00F64840"/>
    <w:rsid w:val="00F6524C"/>
    <w:rsid w:val="00F66E75"/>
    <w:rsid w:val="00F726AE"/>
    <w:rsid w:val="00F7306A"/>
    <w:rsid w:val="00F73BF1"/>
    <w:rsid w:val="00F75AC4"/>
    <w:rsid w:val="00F75CF2"/>
    <w:rsid w:val="00F76FB9"/>
    <w:rsid w:val="00F77B65"/>
    <w:rsid w:val="00F80444"/>
    <w:rsid w:val="00F81C1E"/>
    <w:rsid w:val="00F83315"/>
    <w:rsid w:val="00F83623"/>
    <w:rsid w:val="00F8372F"/>
    <w:rsid w:val="00F8394B"/>
    <w:rsid w:val="00F86109"/>
    <w:rsid w:val="00F8642B"/>
    <w:rsid w:val="00F8753D"/>
    <w:rsid w:val="00F8756B"/>
    <w:rsid w:val="00F90493"/>
    <w:rsid w:val="00F90961"/>
    <w:rsid w:val="00F9481B"/>
    <w:rsid w:val="00F96416"/>
    <w:rsid w:val="00FA08A5"/>
    <w:rsid w:val="00FA1497"/>
    <w:rsid w:val="00FA369A"/>
    <w:rsid w:val="00FA5431"/>
    <w:rsid w:val="00FB0A73"/>
    <w:rsid w:val="00FB121D"/>
    <w:rsid w:val="00FB1C7E"/>
    <w:rsid w:val="00FB1FA3"/>
    <w:rsid w:val="00FB2A24"/>
    <w:rsid w:val="00FB4607"/>
    <w:rsid w:val="00FB562C"/>
    <w:rsid w:val="00FB6907"/>
    <w:rsid w:val="00FC1BC3"/>
    <w:rsid w:val="00FC2E7B"/>
    <w:rsid w:val="00FC50B5"/>
    <w:rsid w:val="00FC7AA6"/>
    <w:rsid w:val="00FD0887"/>
    <w:rsid w:val="00FD12B7"/>
    <w:rsid w:val="00FD1FEF"/>
    <w:rsid w:val="00FD20EB"/>
    <w:rsid w:val="00FD3E4E"/>
    <w:rsid w:val="00FD58DA"/>
    <w:rsid w:val="00FD7A81"/>
    <w:rsid w:val="00FE186E"/>
    <w:rsid w:val="00FE18CD"/>
    <w:rsid w:val="00FE2E1B"/>
    <w:rsid w:val="00FE6776"/>
    <w:rsid w:val="00FF08E9"/>
    <w:rsid w:val="00FF3089"/>
    <w:rsid w:val="00FF42B8"/>
    <w:rsid w:val="00FF561B"/>
    <w:rsid w:val="00FF58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8DE1"/>
  <w15:docId w15:val="{DD375F66-4622-42BD-8CCA-FC418343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Text"/>
    <w:qFormat/>
    <w:rsid w:val="009068EA"/>
    <w:pPr>
      <w:jc w:val="both"/>
    </w:pPr>
    <w:rPr>
      <w:rFonts w:ascii="Segoe UI" w:hAnsi="Segoe UI"/>
      <w:lang w:val="en-US" w:eastAsia="de-DE"/>
    </w:rPr>
  </w:style>
  <w:style w:type="paragraph" w:styleId="berschrift1">
    <w:name w:val="heading 1"/>
    <w:basedOn w:val="Standard"/>
    <w:next w:val="Standard"/>
    <w:link w:val="berschrift1Zchn"/>
    <w:qFormat/>
    <w:rsid w:val="00883675"/>
    <w:pPr>
      <w:keepNext/>
      <w:numPr>
        <w:numId w:val="11"/>
      </w:numPr>
      <w:spacing w:after="240" w:line="240" w:lineRule="auto"/>
      <w:outlineLvl w:val="0"/>
    </w:pPr>
    <w:rPr>
      <w:rFonts w:eastAsia="Times New Roman" w:cs="Segoe UI"/>
      <w:b/>
      <w:color w:val="222222"/>
      <w:sz w:val="28"/>
      <w:szCs w:val="36"/>
      <w:shd w:val="clear" w:color="auto" w:fill="FFFFFF"/>
    </w:rPr>
  </w:style>
  <w:style w:type="paragraph" w:styleId="berschrift2">
    <w:name w:val="heading 2"/>
    <w:basedOn w:val="berschrift1"/>
    <w:next w:val="Standard"/>
    <w:link w:val="berschrift2Zchn"/>
    <w:unhideWhenUsed/>
    <w:qFormat/>
    <w:rsid w:val="00F6524C"/>
    <w:pPr>
      <w:numPr>
        <w:ilvl w:val="1"/>
      </w:numPr>
      <w:spacing w:before="240"/>
      <w:outlineLvl w:val="1"/>
    </w:pPr>
    <w:rPr>
      <w:sz w:val="24"/>
      <w:szCs w:val="32"/>
    </w:rPr>
  </w:style>
  <w:style w:type="paragraph" w:styleId="berschrift3">
    <w:name w:val="heading 3"/>
    <w:basedOn w:val="Standard"/>
    <w:next w:val="Standard"/>
    <w:link w:val="berschrift3Zchn"/>
    <w:unhideWhenUsed/>
    <w:qFormat/>
    <w:rsid w:val="002A7469"/>
    <w:pPr>
      <w:keepNext/>
      <w:keepLines/>
      <w:numPr>
        <w:ilvl w:val="2"/>
        <w:numId w:val="11"/>
      </w:numPr>
      <w:spacing w:before="200" w:after="0"/>
      <w:outlineLvl w:val="2"/>
    </w:pPr>
    <w:rPr>
      <w:rFonts w:eastAsiaTheme="majorEastAsia" w:cs="Segoe UI"/>
      <w:b/>
      <w:bCs/>
      <w:sz w:val="24"/>
      <w:szCs w:val="24"/>
    </w:rPr>
  </w:style>
  <w:style w:type="paragraph" w:styleId="berschrift4">
    <w:name w:val="heading 4"/>
    <w:basedOn w:val="Standard"/>
    <w:next w:val="Standard"/>
    <w:link w:val="berschrift4Zchn"/>
    <w:uiPriority w:val="9"/>
    <w:unhideWhenUsed/>
    <w:qFormat/>
    <w:rsid w:val="00670BAD"/>
    <w:pPr>
      <w:keepNext/>
      <w:keepLines/>
      <w:numPr>
        <w:ilvl w:val="3"/>
        <w:numId w:val="11"/>
      </w:numPr>
      <w:spacing w:before="40" w:after="0"/>
      <w:outlineLvl w:val="3"/>
    </w:pPr>
    <w:rPr>
      <w:rFonts w:eastAsiaTheme="majorEastAsia" w:cs="Segoe UI"/>
      <w:b/>
      <w:bCs/>
      <w:sz w:val="24"/>
      <w:szCs w:val="24"/>
    </w:rPr>
  </w:style>
  <w:style w:type="paragraph" w:styleId="berschrift5">
    <w:name w:val="heading 5"/>
    <w:basedOn w:val="Standard"/>
    <w:next w:val="Standard"/>
    <w:link w:val="berschrift5Zchn"/>
    <w:uiPriority w:val="9"/>
    <w:unhideWhenUsed/>
    <w:rsid w:val="00050E1D"/>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rsid w:val="00050E1D"/>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050E1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050E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50E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1671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716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qFormat/>
    <w:rsid w:val="008F7EE2"/>
    <w:pPr>
      <w:numPr>
        <w:ilvl w:val="1"/>
      </w:numPr>
      <w:spacing w:before="160" w:after="120"/>
    </w:pPr>
    <w:rPr>
      <w:rFonts w:eastAsiaTheme="minorEastAsia"/>
      <w:b/>
      <w:bCs/>
      <w:spacing w:val="15"/>
    </w:rPr>
  </w:style>
  <w:style w:type="character" w:customStyle="1" w:styleId="UntertitelZchn">
    <w:name w:val="Untertitel Zchn"/>
    <w:basedOn w:val="Absatz-Standardschriftart"/>
    <w:link w:val="Untertitel"/>
    <w:rsid w:val="008F7EE2"/>
    <w:rPr>
      <w:rFonts w:ascii="Segoe UI" w:eastAsiaTheme="minorEastAsia" w:hAnsi="Segoe UI"/>
      <w:b/>
      <w:bCs/>
      <w:spacing w:val="15"/>
      <w:lang w:val="en-US" w:eastAsia="de-DE"/>
    </w:rPr>
  </w:style>
  <w:style w:type="character" w:styleId="Kommentarzeichen">
    <w:name w:val="annotation reference"/>
    <w:basedOn w:val="Absatz-Standardschriftart"/>
    <w:uiPriority w:val="99"/>
    <w:semiHidden/>
    <w:unhideWhenUsed/>
    <w:rsid w:val="00C11FCC"/>
    <w:rPr>
      <w:sz w:val="16"/>
      <w:szCs w:val="16"/>
    </w:rPr>
  </w:style>
  <w:style w:type="paragraph" w:styleId="Kommentartext">
    <w:name w:val="annotation text"/>
    <w:basedOn w:val="Standard"/>
    <w:link w:val="KommentartextZchn"/>
    <w:uiPriority w:val="99"/>
    <w:semiHidden/>
    <w:unhideWhenUsed/>
    <w:rsid w:val="00C11F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1FCC"/>
    <w:rPr>
      <w:sz w:val="20"/>
      <w:szCs w:val="20"/>
    </w:rPr>
  </w:style>
  <w:style w:type="paragraph" w:styleId="Kommentarthema">
    <w:name w:val="annotation subject"/>
    <w:basedOn w:val="Kommentartext"/>
    <w:next w:val="Kommentartext"/>
    <w:link w:val="KommentarthemaZchn"/>
    <w:uiPriority w:val="99"/>
    <w:semiHidden/>
    <w:unhideWhenUsed/>
    <w:rsid w:val="00C11FCC"/>
    <w:rPr>
      <w:b/>
      <w:bCs/>
    </w:rPr>
  </w:style>
  <w:style w:type="character" w:customStyle="1" w:styleId="KommentarthemaZchn">
    <w:name w:val="Kommentarthema Zchn"/>
    <w:basedOn w:val="KommentartextZchn"/>
    <w:link w:val="Kommentarthema"/>
    <w:uiPriority w:val="99"/>
    <w:semiHidden/>
    <w:rsid w:val="00C11FCC"/>
    <w:rPr>
      <w:b/>
      <w:bCs/>
      <w:sz w:val="20"/>
      <w:szCs w:val="20"/>
    </w:rPr>
  </w:style>
  <w:style w:type="paragraph" w:styleId="Sprechblasentext">
    <w:name w:val="Balloon Text"/>
    <w:basedOn w:val="Standard"/>
    <w:link w:val="SprechblasentextZchn"/>
    <w:uiPriority w:val="99"/>
    <w:semiHidden/>
    <w:unhideWhenUsed/>
    <w:rsid w:val="00C11FCC"/>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C11FCC"/>
    <w:rPr>
      <w:rFonts w:ascii="Segoe UI" w:hAnsi="Segoe UI" w:cs="Segoe UI"/>
      <w:sz w:val="18"/>
      <w:szCs w:val="18"/>
    </w:rPr>
  </w:style>
  <w:style w:type="character" w:customStyle="1" w:styleId="berschrift1Zchn">
    <w:name w:val="Überschrift 1 Zchn"/>
    <w:basedOn w:val="Absatz-Standardschriftart"/>
    <w:link w:val="berschrift1"/>
    <w:rsid w:val="00883675"/>
    <w:rPr>
      <w:rFonts w:ascii="Segoe UI" w:eastAsia="Times New Roman" w:hAnsi="Segoe UI" w:cs="Segoe UI"/>
      <w:b/>
      <w:color w:val="222222"/>
      <w:sz w:val="28"/>
      <w:szCs w:val="36"/>
      <w:lang w:val="en-US" w:eastAsia="de-DE"/>
    </w:rPr>
  </w:style>
  <w:style w:type="character" w:customStyle="1" w:styleId="berschrift2Zchn">
    <w:name w:val="Überschrift 2 Zchn"/>
    <w:basedOn w:val="Absatz-Standardschriftart"/>
    <w:link w:val="berschrift2"/>
    <w:rsid w:val="00F6524C"/>
    <w:rPr>
      <w:rFonts w:ascii="Segoe UI" w:eastAsia="Times New Roman" w:hAnsi="Segoe UI" w:cs="Segoe UI"/>
      <w:b/>
      <w:color w:val="222222"/>
      <w:sz w:val="24"/>
      <w:szCs w:val="32"/>
      <w:lang w:val="en-US" w:eastAsia="de-DE"/>
    </w:rPr>
  </w:style>
  <w:style w:type="paragraph" w:styleId="Beschriftung">
    <w:name w:val="caption"/>
    <w:basedOn w:val="Standard"/>
    <w:next w:val="Standard"/>
    <w:link w:val="BeschriftungZchn"/>
    <w:uiPriority w:val="35"/>
    <w:unhideWhenUsed/>
    <w:qFormat/>
    <w:rsid w:val="00793D7C"/>
    <w:pPr>
      <w:spacing w:after="120" w:line="240" w:lineRule="auto"/>
    </w:pPr>
    <w:rPr>
      <w:bCs/>
      <w:sz w:val="18"/>
      <w:szCs w:val="18"/>
    </w:rPr>
  </w:style>
  <w:style w:type="paragraph" w:styleId="Listenabsatz">
    <w:name w:val="List Paragraph"/>
    <w:basedOn w:val="Standard"/>
    <w:link w:val="ListenabsatzZchn"/>
    <w:uiPriority w:val="34"/>
    <w:qFormat/>
    <w:rsid w:val="002F6ECC"/>
    <w:pPr>
      <w:ind w:left="720"/>
      <w:contextualSpacing/>
    </w:pPr>
  </w:style>
  <w:style w:type="paragraph" w:styleId="StandardWeb">
    <w:name w:val="Normal (Web)"/>
    <w:basedOn w:val="Standard"/>
    <w:uiPriority w:val="99"/>
    <w:unhideWhenUsed/>
    <w:rsid w:val="00972672"/>
    <w:pPr>
      <w:spacing w:before="100" w:beforeAutospacing="1" w:after="100" w:afterAutospacing="1" w:line="240" w:lineRule="auto"/>
    </w:pPr>
    <w:rPr>
      <w:rFonts w:ascii="Times New Roman" w:eastAsia="Times New Roman" w:hAnsi="Times New Roman" w:cs="Times New Roman"/>
      <w:szCs w:val="24"/>
    </w:rPr>
  </w:style>
  <w:style w:type="character" w:customStyle="1" w:styleId="berschrift3Zchn">
    <w:name w:val="Überschrift 3 Zchn"/>
    <w:basedOn w:val="Absatz-Standardschriftart"/>
    <w:link w:val="berschrift3"/>
    <w:rsid w:val="002A7469"/>
    <w:rPr>
      <w:rFonts w:ascii="Segoe UI" w:eastAsiaTheme="majorEastAsia" w:hAnsi="Segoe UI" w:cs="Segoe UI"/>
      <w:b/>
      <w:bCs/>
      <w:sz w:val="24"/>
      <w:szCs w:val="24"/>
      <w:lang w:val="en-US" w:eastAsia="de-DE"/>
    </w:rPr>
  </w:style>
  <w:style w:type="paragraph" w:styleId="Kopfzeile">
    <w:name w:val="header"/>
    <w:basedOn w:val="Standard"/>
    <w:link w:val="KopfzeileZchn"/>
    <w:uiPriority w:val="99"/>
    <w:unhideWhenUsed/>
    <w:rsid w:val="00D6202F"/>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D6202F"/>
    <w:rPr>
      <w:sz w:val="24"/>
    </w:rPr>
  </w:style>
  <w:style w:type="paragraph" w:styleId="Fuzeile">
    <w:name w:val="footer"/>
    <w:basedOn w:val="Standard"/>
    <w:link w:val="FuzeileZchn"/>
    <w:uiPriority w:val="99"/>
    <w:unhideWhenUsed/>
    <w:rsid w:val="00D6202F"/>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6202F"/>
    <w:rPr>
      <w:sz w:val="24"/>
    </w:rPr>
  </w:style>
  <w:style w:type="paragraph" w:styleId="Inhaltsverzeichnisberschrift">
    <w:name w:val="TOC Heading"/>
    <w:basedOn w:val="berschrift1"/>
    <w:next w:val="Standard"/>
    <w:uiPriority w:val="39"/>
    <w:unhideWhenUsed/>
    <w:qFormat/>
    <w:rsid w:val="00F55AFB"/>
    <w:pPr>
      <w:jc w:val="left"/>
      <w:outlineLvl w:val="9"/>
    </w:pPr>
  </w:style>
  <w:style w:type="paragraph" w:styleId="Verzeichnis1">
    <w:name w:val="toc 1"/>
    <w:basedOn w:val="Standard"/>
    <w:next w:val="Standard"/>
    <w:autoRedefine/>
    <w:uiPriority w:val="39"/>
    <w:unhideWhenUsed/>
    <w:rsid w:val="00F55AFB"/>
    <w:pPr>
      <w:spacing w:after="100"/>
    </w:pPr>
  </w:style>
  <w:style w:type="character" w:styleId="Hyperlink">
    <w:name w:val="Hyperlink"/>
    <w:basedOn w:val="Absatz-Standardschriftart"/>
    <w:uiPriority w:val="99"/>
    <w:unhideWhenUsed/>
    <w:rsid w:val="00F55AFB"/>
    <w:rPr>
      <w:color w:val="0563C1" w:themeColor="hyperlink"/>
      <w:u w:val="single"/>
    </w:rPr>
  </w:style>
  <w:style w:type="paragraph" w:styleId="Verzeichnis2">
    <w:name w:val="toc 2"/>
    <w:basedOn w:val="Standard"/>
    <w:next w:val="Standard"/>
    <w:autoRedefine/>
    <w:uiPriority w:val="39"/>
    <w:unhideWhenUsed/>
    <w:rsid w:val="00E75BF6"/>
    <w:pPr>
      <w:tabs>
        <w:tab w:val="left" w:pos="960"/>
        <w:tab w:val="right" w:leader="dot" w:pos="9062"/>
      </w:tabs>
      <w:spacing w:after="100"/>
      <w:ind w:left="993" w:hanging="753"/>
    </w:pPr>
  </w:style>
  <w:style w:type="paragraph" w:styleId="Verzeichnis3">
    <w:name w:val="toc 3"/>
    <w:basedOn w:val="Standard"/>
    <w:next w:val="Standard"/>
    <w:autoRedefine/>
    <w:uiPriority w:val="39"/>
    <w:unhideWhenUsed/>
    <w:rsid w:val="00547184"/>
    <w:pPr>
      <w:spacing w:after="100"/>
      <w:ind w:left="480"/>
    </w:pPr>
  </w:style>
  <w:style w:type="table" w:styleId="Tabellenraster">
    <w:name w:val="Table Grid"/>
    <w:basedOn w:val="NormaleTabelle"/>
    <w:uiPriority w:val="39"/>
    <w:rsid w:val="00195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chriftungAbbildung">
    <w:name w:val="BeschriftungAbbildung"/>
    <w:basedOn w:val="Standard"/>
    <w:next w:val="Standard"/>
    <w:rsid w:val="00446E0B"/>
    <w:pPr>
      <w:keepLines/>
      <w:spacing w:before="200" w:after="360" w:line="240" w:lineRule="auto"/>
      <w:ind w:left="1474" w:hanging="1474"/>
      <w:jc w:val="left"/>
    </w:pPr>
    <w:rPr>
      <w:rFonts w:ascii="Arial" w:eastAsia="Times New Roman" w:hAnsi="Arial" w:cs="Times New Roman"/>
      <w:sz w:val="20"/>
      <w:szCs w:val="24"/>
    </w:rPr>
  </w:style>
  <w:style w:type="paragraph" w:styleId="Standardeinzug">
    <w:name w:val="Normal Indent"/>
    <w:qFormat/>
    <w:rsid w:val="00446E0B"/>
    <w:pPr>
      <w:numPr>
        <w:numId w:val="12"/>
      </w:numPr>
      <w:spacing w:before="120" w:after="0" w:line="290" w:lineRule="atLeast"/>
      <w:jc w:val="both"/>
    </w:pPr>
    <w:rPr>
      <w:rFonts w:ascii="Arial" w:eastAsia="Times New Roman" w:hAnsi="Arial" w:cs="Times New Roman"/>
      <w:lang w:eastAsia="de-DE"/>
    </w:rPr>
  </w:style>
  <w:style w:type="paragraph" w:customStyle="1" w:styleId="Standardeinzug2">
    <w:name w:val="Standardeinzug2"/>
    <w:basedOn w:val="Standardeinzug"/>
    <w:qFormat/>
    <w:rsid w:val="00446E0B"/>
    <w:pPr>
      <w:numPr>
        <w:ilvl w:val="2"/>
      </w:numPr>
    </w:pPr>
  </w:style>
  <w:style w:type="paragraph" w:customStyle="1" w:styleId="Standardeinzug3">
    <w:name w:val="Standardeinzug3"/>
    <w:basedOn w:val="Standardeinzug2"/>
    <w:rsid w:val="00446E0B"/>
    <w:pPr>
      <w:numPr>
        <w:ilvl w:val="4"/>
      </w:numPr>
    </w:pPr>
  </w:style>
  <w:style w:type="paragraph" w:customStyle="1" w:styleId="BeschriftungTabelle">
    <w:name w:val="BeschriftungTabelle"/>
    <w:basedOn w:val="Standard"/>
    <w:next w:val="Tabelle"/>
    <w:rsid w:val="00446E0B"/>
    <w:pPr>
      <w:keepNext/>
      <w:keepLines/>
      <w:spacing w:before="360" w:after="120" w:line="240" w:lineRule="auto"/>
      <w:ind w:left="1247" w:hanging="1247"/>
      <w:jc w:val="left"/>
    </w:pPr>
    <w:rPr>
      <w:rFonts w:ascii="Arial" w:eastAsia="Times New Roman" w:hAnsi="Arial" w:cs="Times New Roman"/>
      <w:sz w:val="20"/>
      <w:szCs w:val="24"/>
    </w:rPr>
  </w:style>
  <w:style w:type="paragraph" w:styleId="Funotentext">
    <w:name w:val="footnote text"/>
    <w:basedOn w:val="Standard"/>
    <w:link w:val="FunotentextZchn"/>
    <w:qFormat/>
    <w:rsid w:val="00446E0B"/>
    <w:pPr>
      <w:keepLines/>
      <w:tabs>
        <w:tab w:val="left" w:pos="425"/>
      </w:tabs>
      <w:spacing w:before="120" w:after="0" w:line="240" w:lineRule="auto"/>
      <w:ind w:left="425" w:hanging="425"/>
      <w:jc w:val="left"/>
    </w:pPr>
    <w:rPr>
      <w:rFonts w:ascii="Arial" w:eastAsia="Times New Roman" w:hAnsi="Arial" w:cs="Times New Roman"/>
      <w:sz w:val="20"/>
      <w:szCs w:val="24"/>
    </w:rPr>
  </w:style>
  <w:style w:type="character" w:customStyle="1" w:styleId="FunotentextZchn">
    <w:name w:val="Fußnotentext Zchn"/>
    <w:basedOn w:val="Absatz-Standardschriftart"/>
    <w:link w:val="Funotentext"/>
    <w:qFormat/>
    <w:rsid w:val="00446E0B"/>
    <w:rPr>
      <w:rFonts w:ascii="Arial" w:eastAsia="Times New Roman" w:hAnsi="Arial" w:cs="Times New Roman"/>
      <w:sz w:val="20"/>
      <w:szCs w:val="24"/>
      <w:lang w:eastAsia="de-DE"/>
    </w:rPr>
  </w:style>
  <w:style w:type="character" w:styleId="Funotenzeichen">
    <w:name w:val="footnote reference"/>
    <w:aliases w:val="-E Fußnotenzeichen,(Diplomarbeit FZ),(Diplomarbeit FZ)1,(Diplomarbeit FZ)2,(Diplomarbeit FZ)3,(Diplomarbeit FZ)4,(Diplomarbeit FZ)5,(Diplomarbeit FZ)6,(Diplomarbeit FZ)7,(Diplomarbeit FZ)8,(Diplomarbeit FZ)9,SUPERS,Footnote symbol"/>
    <w:basedOn w:val="Absatz-Standardschriftart"/>
    <w:qFormat/>
    <w:rsid w:val="00446E0B"/>
    <w:rPr>
      <w:rFonts w:ascii="Arial" w:hAnsi="Arial"/>
      <w:color w:val="auto"/>
      <w:position w:val="4"/>
      <w:sz w:val="18"/>
      <w:u w:val="none"/>
      <w:vertAlign w:val="baseline"/>
    </w:rPr>
  </w:style>
  <w:style w:type="numbering" w:customStyle="1" w:styleId="StandardEinzuegeListe">
    <w:name w:val="StandardEinzuegeListe"/>
    <w:basedOn w:val="KeineListe"/>
    <w:rsid w:val="00446E0B"/>
    <w:pPr>
      <w:numPr>
        <w:numId w:val="12"/>
      </w:numPr>
    </w:pPr>
  </w:style>
  <w:style w:type="paragraph" w:customStyle="1" w:styleId="Standardeinzug1ohne">
    <w:name w:val="Standardeinzug1ohne"/>
    <w:basedOn w:val="Standardeinzug"/>
    <w:qFormat/>
    <w:rsid w:val="00446E0B"/>
    <w:pPr>
      <w:numPr>
        <w:ilvl w:val="1"/>
      </w:numPr>
    </w:pPr>
  </w:style>
  <w:style w:type="paragraph" w:customStyle="1" w:styleId="Standardeinzug2ohne">
    <w:name w:val="Standardeinzug2ohne"/>
    <w:basedOn w:val="Standardeinzug2"/>
    <w:rsid w:val="00446E0B"/>
    <w:pPr>
      <w:numPr>
        <w:ilvl w:val="3"/>
      </w:numPr>
    </w:pPr>
  </w:style>
  <w:style w:type="paragraph" w:customStyle="1" w:styleId="Standardeinzug3ohne">
    <w:name w:val="Standardeinzug3ohne"/>
    <w:basedOn w:val="Standardeinzug3"/>
    <w:rsid w:val="00446E0B"/>
    <w:pPr>
      <w:numPr>
        <w:ilvl w:val="5"/>
      </w:numPr>
    </w:pPr>
  </w:style>
  <w:style w:type="paragraph" w:customStyle="1" w:styleId="Tabelle">
    <w:name w:val="Tabelle"/>
    <w:basedOn w:val="Standard"/>
    <w:qFormat/>
    <w:rsid w:val="00446E0B"/>
    <w:pPr>
      <w:keepLines/>
      <w:spacing w:before="60" w:after="60" w:line="240" w:lineRule="auto"/>
      <w:jc w:val="left"/>
    </w:pPr>
    <w:rPr>
      <w:rFonts w:ascii="Arial" w:eastAsia="Times New Roman" w:hAnsi="Arial" w:cs="Times New Roman"/>
      <w:sz w:val="20"/>
      <w:szCs w:val="18"/>
    </w:rPr>
  </w:style>
  <w:style w:type="table" w:customStyle="1" w:styleId="MittlereSchattierung11">
    <w:name w:val="Mittlere Schattierung 11"/>
    <w:basedOn w:val="NormaleTabelle"/>
    <w:uiPriority w:val="63"/>
    <w:rsid w:val="00446E0B"/>
    <w:pPr>
      <w:spacing w:after="0" w:line="240" w:lineRule="auto"/>
    </w:pPr>
    <w:rPr>
      <w:rFonts w:ascii="Times New Roman" w:eastAsia="Times New Roman" w:hAnsi="Times New Roman"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erarbeitung">
    <w:name w:val="Revision"/>
    <w:hidden/>
    <w:uiPriority w:val="99"/>
    <w:semiHidden/>
    <w:rsid w:val="00C3108C"/>
    <w:pPr>
      <w:spacing w:after="0" w:line="240" w:lineRule="auto"/>
    </w:pPr>
    <w:rPr>
      <w:sz w:val="24"/>
    </w:rPr>
  </w:style>
  <w:style w:type="character" w:styleId="Platzhaltertext">
    <w:name w:val="Placeholder Text"/>
    <w:basedOn w:val="Absatz-Standardschriftart"/>
    <w:uiPriority w:val="99"/>
    <w:semiHidden/>
    <w:rsid w:val="00050E1D"/>
    <w:rPr>
      <w:color w:val="808080"/>
    </w:rPr>
  </w:style>
  <w:style w:type="paragraph" w:customStyle="1" w:styleId="CitaviBibliographyEntry">
    <w:name w:val="Citavi Bibliography Entry"/>
    <w:basedOn w:val="Standard"/>
    <w:link w:val="CitaviBibliographyEntryZchn"/>
    <w:rsid w:val="00050E1D"/>
    <w:pPr>
      <w:tabs>
        <w:tab w:val="left" w:pos="567"/>
      </w:tabs>
      <w:spacing w:after="0"/>
      <w:ind w:left="567" w:hanging="567"/>
      <w:jc w:val="left"/>
    </w:pPr>
  </w:style>
  <w:style w:type="character" w:customStyle="1" w:styleId="CitaviBibliographyEntryZchn">
    <w:name w:val="Citavi Bibliography Entry Zchn"/>
    <w:basedOn w:val="Absatz-Standardschriftart"/>
    <w:link w:val="CitaviBibliographyEntry"/>
    <w:rsid w:val="00050E1D"/>
    <w:rPr>
      <w:rFonts w:ascii="Segoe UI" w:hAnsi="Segoe UI"/>
      <w:lang w:val="en-US" w:eastAsia="de-DE"/>
    </w:rPr>
  </w:style>
  <w:style w:type="paragraph" w:customStyle="1" w:styleId="CitaviBibliographyHeading">
    <w:name w:val="Citavi Bibliography Heading"/>
    <w:basedOn w:val="berschrift1"/>
    <w:link w:val="CitaviBibliographyHeadingZchn"/>
    <w:rsid w:val="00050E1D"/>
    <w:pPr>
      <w:jc w:val="left"/>
    </w:pPr>
  </w:style>
  <w:style w:type="character" w:customStyle="1" w:styleId="CitaviBibliographyHeadingZchn">
    <w:name w:val="Citavi Bibliography Heading Zchn"/>
    <w:basedOn w:val="Absatz-Standardschriftart"/>
    <w:link w:val="CitaviBibliographyHeading"/>
    <w:rsid w:val="00050E1D"/>
    <w:rPr>
      <w:rFonts w:ascii="Segoe UI" w:eastAsia="Times New Roman" w:hAnsi="Segoe UI" w:cs="Segoe UI"/>
      <w:b/>
      <w:color w:val="222222"/>
      <w:sz w:val="28"/>
      <w:szCs w:val="36"/>
      <w:lang w:val="en-US" w:eastAsia="de-DE"/>
    </w:rPr>
  </w:style>
  <w:style w:type="paragraph" w:customStyle="1" w:styleId="CitaviBibliographySubheading1">
    <w:name w:val="Citavi Bibliography Subheading 1"/>
    <w:basedOn w:val="berschrift2"/>
    <w:link w:val="CitaviBibliographySubheading1Zchn"/>
    <w:rsid w:val="00050E1D"/>
    <w:pPr>
      <w:jc w:val="left"/>
      <w:outlineLvl w:val="9"/>
    </w:pPr>
  </w:style>
  <w:style w:type="character" w:customStyle="1" w:styleId="CitaviBibliographySubheading1Zchn">
    <w:name w:val="Citavi Bibliography Subheading 1 Zchn"/>
    <w:basedOn w:val="Absatz-Standardschriftart"/>
    <w:link w:val="CitaviBibliographySubheading1"/>
    <w:rsid w:val="00050E1D"/>
    <w:rPr>
      <w:rFonts w:ascii="Segoe UI" w:eastAsia="Times New Roman" w:hAnsi="Segoe UI" w:cs="Segoe UI"/>
      <w:b/>
      <w:color w:val="222222"/>
      <w:sz w:val="24"/>
      <w:szCs w:val="32"/>
      <w:lang w:val="en-US" w:eastAsia="de-DE"/>
    </w:rPr>
  </w:style>
  <w:style w:type="paragraph" w:customStyle="1" w:styleId="CitaviBibliographySubheading2">
    <w:name w:val="Citavi Bibliography Subheading 2"/>
    <w:basedOn w:val="berschrift3"/>
    <w:link w:val="CitaviBibliographySubheading2Zchn"/>
    <w:rsid w:val="00050E1D"/>
    <w:pPr>
      <w:jc w:val="left"/>
      <w:outlineLvl w:val="9"/>
    </w:pPr>
  </w:style>
  <w:style w:type="character" w:customStyle="1" w:styleId="CitaviBibliographySubheading2Zchn">
    <w:name w:val="Citavi Bibliography Subheading 2 Zchn"/>
    <w:basedOn w:val="Absatz-Standardschriftart"/>
    <w:link w:val="CitaviBibliographySubheading2"/>
    <w:rsid w:val="00050E1D"/>
    <w:rPr>
      <w:rFonts w:ascii="Segoe UI" w:eastAsiaTheme="majorEastAsia" w:hAnsi="Segoe UI" w:cs="Segoe UI"/>
      <w:b/>
      <w:bCs/>
      <w:sz w:val="24"/>
      <w:szCs w:val="24"/>
      <w:lang w:val="en-US" w:eastAsia="de-DE"/>
    </w:rPr>
  </w:style>
  <w:style w:type="paragraph" w:customStyle="1" w:styleId="CitaviBibliographySubheading3">
    <w:name w:val="Citavi Bibliography Subheading 3"/>
    <w:basedOn w:val="berschrift4"/>
    <w:link w:val="CitaviBibliographySubheading3Zchn"/>
    <w:rsid w:val="00050E1D"/>
    <w:pPr>
      <w:jc w:val="left"/>
      <w:outlineLvl w:val="9"/>
    </w:pPr>
  </w:style>
  <w:style w:type="character" w:customStyle="1" w:styleId="CitaviBibliographySubheading3Zchn">
    <w:name w:val="Citavi Bibliography Subheading 3 Zchn"/>
    <w:basedOn w:val="Absatz-Standardschriftart"/>
    <w:link w:val="CitaviBibliographySubheading3"/>
    <w:rsid w:val="00050E1D"/>
    <w:rPr>
      <w:rFonts w:ascii="Segoe UI" w:eastAsiaTheme="majorEastAsia" w:hAnsi="Segoe UI" w:cs="Segoe UI"/>
      <w:b/>
      <w:bCs/>
      <w:sz w:val="24"/>
      <w:szCs w:val="24"/>
      <w:lang w:val="en-US" w:eastAsia="de-DE"/>
    </w:rPr>
  </w:style>
  <w:style w:type="character" w:customStyle="1" w:styleId="berschrift4Zchn">
    <w:name w:val="Überschrift 4 Zchn"/>
    <w:basedOn w:val="Absatz-Standardschriftart"/>
    <w:link w:val="berschrift4"/>
    <w:uiPriority w:val="9"/>
    <w:rsid w:val="00670BAD"/>
    <w:rPr>
      <w:rFonts w:ascii="Segoe UI" w:eastAsiaTheme="majorEastAsia" w:hAnsi="Segoe UI" w:cs="Segoe UI"/>
      <w:b/>
      <w:bCs/>
      <w:sz w:val="24"/>
      <w:szCs w:val="24"/>
      <w:lang w:val="en-US" w:eastAsia="de-DE"/>
    </w:rPr>
  </w:style>
  <w:style w:type="paragraph" w:customStyle="1" w:styleId="CitaviBibliographySubheading4">
    <w:name w:val="Citavi Bibliography Subheading 4"/>
    <w:basedOn w:val="berschrift5"/>
    <w:link w:val="CitaviBibliographySubheading4Zchn"/>
    <w:rsid w:val="00050E1D"/>
    <w:pPr>
      <w:jc w:val="left"/>
      <w:outlineLvl w:val="9"/>
    </w:pPr>
  </w:style>
  <w:style w:type="character" w:customStyle="1" w:styleId="CitaviBibliographySubheading4Zchn">
    <w:name w:val="Citavi Bibliography Subheading 4 Zchn"/>
    <w:basedOn w:val="Absatz-Standardschriftart"/>
    <w:link w:val="CitaviBibliographySubheading4"/>
    <w:rsid w:val="00050E1D"/>
    <w:rPr>
      <w:rFonts w:asciiTheme="majorHAnsi" w:eastAsiaTheme="majorEastAsia" w:hAnsiTheme="majorHAnsi" w:cstheme="majorBidi"/>
      <w:color w:val="2F5496" w:themeColor="accent1" w:themeShade="BF"/>
      <w:lang w:val="en-US" w:eastAsia="de-DE"/>
    </w:rPr>
  </w:style>
  <w:style w:type="character" w:customStyle="1" w:styleId="berschrift5Zchn">
    <w:name w:val="Überschrift 5 Zchn"/>
    <w:basedOn w:val="Absatz-Standardschriftart"/>
    <w:link w:val="berschrift5"/>
    <w:uiPriority w:val="9"/>
    <w:rsid w:val="00050E1D"/>
    <w:rPr>
      <w:rFonts w:asciiTheme="majorHAnsi" w:eastAsiaTheme="majorEastAsia" w:hAnsiTheme="majorHAnsi" w:cstheme="majorBidi"/>
      <w:color w:val="2F5496" w:themeColor="accent1" w:themeShade="BF"/>
      <w:sz w:val="24"/>
    </w:rPr>
  </w:style>
  <w:style w:type="paragraph" w:customStyle="1" w:styleId="CitaviBibliographySubheading5">
    <w:name w:val="Citavi Bibliography Subheading 5"/>
    <w:basedOn w:val="berschrift6"/>
    <w:link w:val="CitaviBibliographySubheading5Zchn"/>
    <w:rsid w:val="00050E1D"/>
    <w:pPr>
      <w:jc w:val="left"/>
      <w:outlineLvl w:val="9"/>
    </w:pPr>
  </w:style>
  <w:style w:type="character" w:customStyle="1" w:styleId="CitaviBibliographySubheading5Zchn">
    <w:name w:val="Citavi Bibliography Subheading 5 Zchn"/>
    <w:basedOn w:val="Absatz-Standardschriftart"/>
    <w:link w:val="CitaviBibliographySubheading5"/>
    <w:rsid w:val="00050E1D"/>
    <w:rPr>
      <w:rFonts w:asciiTheme="majorHAnsi" w:eastAsiaTheme="majorEastAsia" w:hAnsiTheme="majorHAnsi" w:cstheme="majorBidi"/>
      <w:color w:val="1F3763" w:themeColor="accent1" w:themeShade="7F"/>
      <w:lang w:val="en-US" w:eastAsia="de-DE"/>
    </w:rPr>
  </w:style>
  <w:style w:type="character" w:customStyle="1" w:styleId="berschrift6Zchn">
    <w:name w:val="Überschrift 6 Zchn"/>
    <w:basedOn w:val="Absatz-Standardschriftart"/>
    <w:link w:val="berschrift6"/>
    <w:uiPriority w:val="9"/>
    <w:semiHidden/>
    <w:rsid w:val="00050E1D"/>
    <w:rPr>
      <w:rFonts w:asciiTheme="majorHAnsi" w:eastAsiaTheme="majorEastAsia" w:hAnsiTheme="majorHAnsi" w:cstheme="majorBidi"/>
      <w:color w:val="1F3763" w:themeColor="accent1" w:themeShade="7F"/>
      <w:sz w:val="24"/>
    </w:rPr>
  </w:style>
  <w:style w:type="paragraph" w:customStyle="1" w:styleId="CitaviBibliographySubheading6">
    <w:name w:val="Citavi Bibliography Subheading 6"/>
    <w:basedOn w:val="berschrift7"/>
    <w:link w:val="CitaviBibliographySubheading6Zchn"/>
    <w:rsid w:val="00050E1D"/>
    <w:pPr>
      <w:jc w:val="left"/>
      <w:outlineLvl w:val="9"/>
    </w:pPr>
  </w:style>
  <w:style w:type="character" w:customStyle="1" w:styleId="CitaviBibliographySubheading6Zchn">
    <w:name w:val="Citavi Bibliography Subheading 6 Zchn"/>
    <w:basedOn w:val="Absatz-Standardschriftart"/>
    <w:link w:val="CitaviBibliographySubheading6"/>
    <w:rsid w:val="00050E1D"/>
    <w:rPr>
      <w:rFonts w:asciiTheme="majorHAnsi" w:eastAsiaTheme="majorEastAsia" w:hAnsiTheme="majorHAnsi" w:cstheme="majorBidi"/>
      <w:i/>
      <w:iCs/>
      <w:color w:val="1F3763" w:themeColor="accent1" w:themeShade="7F"/>
      <w:lang w:val="en-US" w:eastAsia="de-DE"/>
    </w:rPr>
  </w:style>
  <w:style w:type="character" w:customStyle="1" w:styleId="berschrift7Zchn">
    <w:name w:val="Überschrift 7 Zchn"/>
    <w:basedOn w:val="Absatz-Standardschriftart"/>
    <w:link w:val="berschrift7"/>
    <w:uiPriority w:val="9"/>
    <w:semiHidden/>
    <w:rsid w:val="00050E1D"/>
    <w:rPr>
      <w:rFonts w:asciiTheme="majorHAnsi" w:eastAsiaTheme="majorEastAsia" w:hAnsiTheme="majorHAnsi" w:cstheme="majorBidi"/>
      <w:i/>
      <w:iCs/>
      <w:color w:val="1F3763" w:themeColor="accent1" w:themeShade="7F"/>
      <w:sz w:val="24"/>
    </w:rPr>
  </w:style>
  <w:style w:type="paragraph" w:customStyle="1" w:styleId="CitaviBibliographySubheading7">
    <w:name w:val="Citavi Bibliography Subheading 7"/>
    <w:basedOn w:val="berschrift8"/>
    <w:link w:val="CitaviBibliographySubheading7Zchn"/>
    <w:rsid w:val="00050E1D"/>
    <w:pPr>
      <w:jc w:val="left"/>
      <w:outlineLvl w:val="9"/>
    </w:pPr>
  </w:style>
  <w:style w:type="character" w:customStyle="1" w:styleId="CitaviBibliographySubheading7Zchn">
    <w:name w:val="Citavi Bibliography Subheading 7 Zchn"/>
    <w:basedOn w:val="Absatz-Standardschriftart"/>
    <w:link w:val="CitaviBibliographySubheading7"/>
    <w:rsid w:val="00050E1D"/>
    <w:rPr>
      <w:rFonts w:asciiTheme="majorHAnsi" w:eastAsiaTheme="majorEastAsia" w:hAnsiTheme="majorHAnsi" w:cstheme="majorBidi"/>
      <w:color w:val="272727" w:themeColor="text1" w:themeTint="D8"/>
      <w:sz w:val="21"/>
      <w:szCs w:val="21"/>
      <w:lang w:val="en-US" w:eastAsia="de-DE"/>
    </w:rPr>
  </w:style>
  <w:style w:type="character" w:customStyle="1" w:styleId="berschrift8Zchn">
    <w:name w:val="Überschrift 8 Zchn"/>
    <w:basedOn w:val="Absatz-Standardschriftart"/>
    <w:link w:val="berschrift8"/>
    <w:uiPriority w:val="9"/>
    <w:semiHidden/>
    <w:rsid w:val="00050E1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rsid w:val="00050E1D"/>
    <w:pPr>
      <w:jc w:val="left"/>
      <w:outlineLvl w:val="9"/>
    </w:pPr>
  </w:style>
  <w:style w:type="character" w:customStyle="1" w:styleId="CitaviBibliographySubheading8Zchn">
    <w:name w:val="Citavi Bibliography Subheading 8 Zchn"/>
    <w:basedOn w:val="Absatz-Standardschriftart"/>
    <w:link w:val="CitaviBibliographySubheading8"/>
    <w:rsid w:val="00050E1D"/>
    <w:rPr>
      <w:rFonts w:asciiTheme="majorHAnsi" w:eastAsiaTheme="majorEastAsia" w:hAnsiTheme="majorHAnsi" w:cstheme="majorBidi"/>
      <w:i/>
      <w:iCs/>
      <w:color w:val="272727" w:themeColor="text1" w:themeTint="D8"/>
      <w:sz w:val="21"/>
      <w:szCs w:val="21"/>
      <w:lang w:val="en-US" w:eastAsia="de-DE"/>
    </w:rPr>
  </w:style>
  <w:style w:type="character" w:customStyle="1" w:styleId="berschrift9Zchn">
    <w:name w:val="Überschrift 9 Zchn"/>
    <w:basedOn w:val="Absatz-Standardschriftart"/>
    <w:link w:val="berschrift9"/>
    <w:uiPriority w:val="9"/>
    <w:semiHidden/>
    <w:rsid w:val="00050E1D"/>
    <w:rPr>
      <w:rFonts w:asciiTheme="majorHAnsi" w:eastAsiaTheme="majorEastAsia" w:hAnsiTheme="majorHAnsi" w:cstheme="majorBidi"/>
      <w:i/>
      <w:iCs/>
      <w:color w:val="272727" w:themeColor="text1" w:themeTint="D8"/>
      <w:sz w:val="21"/>
      <w:szCs w:val="21"/>
    </w:rPr>
  </w:style>
  <w:style w:type="paragraph" w:styleId="Literaturverzeichnis">
    <w:name w:val="Bibliography"/>
    <w:basedOn w:val="Standard"/>
    <w:next w:val="Standard"/>
    <w:uiPriority w:val="37"/>
    <w:semiHidden/>
    <w:unhideWhenUsed/>
    <w:rsid w:val="00F52CF8"/>
  </w:style>
  <w:style w:type="character" w:styleId="Buchtitel">
    <w:name w:val="Book Title"/>
    <w:basedOn w:val="Absatz-Standardschriftart"/>
    <w:uiPriority w:val="33"/>
    <w:qFormat/>
    <w:rsid w:val="00F52CF8"/>
    <w:rPr>
      <w:b/>
      <w:bCs/>
      <w:i/>
      <w:iCs/>
      <w:spacing w:val="5"/>
    </w:rPr>
  </w:style>
  <w:style w:type="character" w:styleId="IntensiverVerweis">
    <w:name w:val="Intense Reference"/>
    <w:basedOn w:val="Absatz-Standardschriftart"/>
    <w:uiPriority w:val="32"/>
    <w:qFormat/>
    <w:rsid w:val="00F52CF8"/>
    <w:rPr>
      <w:b/>
      <w:bCs/>
      <w:smallCaps/>
      <w:color w:val="4472C4" w:themeColor="accent1"/>
      <w:spacing w:val="5"/>
    </w:rPr>
  </w:style>
  <w:style w:type="character" w:styleId="SchwacherVerweis">
    <w:name w:val="Subtle Reference"/>
    <w:basedOn w:val="Absatz-Standardschriftart"/>
    <w:uiPriority w:val="31"/>
    <w:qFormat/>
    <w:rsid w:val="00F52CF8"/>
    <w:rPr>
      <w:smallCaps/>
      <w:color w:val="5A5A5A" w:themeColor="text1" w:themeTint="A5"/>
    </w:rPr>
  </w:style>
  <w:style w:type="character" w:styleId="IntensiveHervorhebung">
    <w:name w:val="Intense Emphasis"/>
    <w:basedOn w:val="Absatz-Standardschriftart"/>
    <w:uiPriority w:val="21"/>
    <w:rsid w:val="00F52CF8"/>
    <w:rPr>
      <w:i/>
      <w:iCs/>
      <w:color w:val="4472C4" w:themeColor="accent1"/>
    </w:rPr>
  </w:style>
  <w:style w:type="character" w:styleId="SchwacheHervorhebung">
    <w:name w:val="Subtle Emphasis"/>
    <w:basedOn w:val="Absatz-Standardschriftart"/>
    <w:uiPriority w:val="19"/>
    <w:qFormat/>
    <w:rsid w:val="00F52CF8"/>
    <w:rPr>
      <w:i/>
      <w:iCs/>
      <w:color w:val="404040" w:themeColor="text1" w:themeTint="BF"/>
    </w:rPr>
  </w:style>
  <w:style w:type="paragraph" w:styleId="IntensivesZitat">
    <w:name w:val="Intense Quote"/>
    <w:basedOn w:val="Standard"/>
    <w:next w:val="Standard"/>
    <w:link w:val="IntensivesZitatZchn"/>
    <w:uiPriority w:val="30"/>
    <w:qFormat/>
    <w:rsid w:val="00F52CF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52CF8"/>
    <w:rPr>
      <w:i/>
      <w:iCs/>
      <w:color w:val="4472C4" w:themeColor="accent1"/>
      <w:sz w:val="24"/>
    </w:rPr>
  </w:style>
  <w:style w:type="paragraph" w:styleId="Zitat">
    <w:name w:val="Quote"/>
    <w:basedOn w:val="Standard"/>
    <w:next w:val="Standard"/>
    <w:link w:val="ZitatZchn"/>
    <w:uiPriority w:val="29"/>
    <w:qFormat/>
    <w:rsid w:val="00F52CF8"/>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52CF8"/>
    <w:rPr>
      <w:i/>
      <w:iCs/>
      <w:color w:val="404040" w:themeColor="text1" w:themeTint="BF"/>
      <w:sz w:val="24"/>
    </w:rPr>
  </w:style>
  <w:style w:type="table" w:styleId="MittlereListe1-Akzent1">
    <w:name w:val="Medium List 1 Accent 1"/>
    <w:basedOn w:val="NormaleTabelle"/>
    <w:uiPriority w:val="65"/>
    <w:semiHidden/>
    <w:unhideWhenUsed/>
    <w:rsid w:val="00F52CF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F52C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F52CF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F52CF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F52CF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F52CF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F52C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F52CF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F52CF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F52CF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F52C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F52C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F52C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F52C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F52CF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F52C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F52C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F52C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F52C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F52C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F52CF8"/>
    <w:pPr>
      <w:spacing w:after="0" w:line="240" w:lineRule="auto"/>
      <w:jc w:val="both"/>
    </w:pPr>
    <w:rPr>
      <w:sz w:val="24"/>
    </w:rPr>
  </w:style>
  <w:style w:type="character" w:styleId="HTMLVariable">
    <w:name w:val="HTML Variable"/>
    <w:basedOn w:val="Absatz-Standardschriftart"/>
    <w:uiPriority w:val="99"/>
    <w:semiHidden/>
    <w:unhideWhenUsed/>
    <w:rsid w:val="00F52CF8"/>
    <w:rPr>
      <w:i/>
      <w:iCs/>
    </w:rPr>
  </w:style>
  <w:style w:type="character" w:styleId="HTMLSchreibmaschine">
    <w:name w:val="HTML Typewriter"/>
    <w:basedOn w:val="Absatz-Standardschriftart"/>
    <w:uiPriority w:val="99"/>
    <w:semiHidden/>
    <w:unhideWhenUsed/>
    <w:rsid w:val="00F52CF8"/>
    <w:rPr>
      <w:rFonts w:ascii="Consolas" w:hAnsi="Consolas"/>
      <w:sz w:val="20"/>
      <w:szCs w:val="20"/>
    </w:rPr>
  </w:style>
  <w:style w:type="character" w:styleId="HTMLBeispiel">
    <w:name w:val="HTML Sample"/>
    <w:basedOn w:val="Absatz-Standardschriftart"/>
    <w:uiPriority w:val="99"/>
    <w:semiHidden/>
    <w:unhideWhenUsed/>
    <w:rsid w:val="00F52CF8"/>
    <w:rPr>
      <w:rFonts w:ascii="Consolas" w:hAnsi="Consolas"/>
      <w:sz w:val="24"/>
      <w:szCs w:val="24"/>
    </w:rPr>
  </w:style>
  <w:style w:type="paragraph" w:styleId="HTMLVorformatiert">
    <w:name w:val="HTML Preformatted"/>
    <w:basedOn w:val="Standard"/>
    <w:link w:val="HTMLVorformatiertZchn"/>
    <w:uiPriority w:val="99"/>
    <w:semiHidden/>
    <w:unhideWhenUsed/>
    <w:rsid w:val="00F52CF8"/>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52CF8"/>
    <w:rPr>
      <w:rFonts w:ascii="Consolas" w:hAnsi="Consolas"/>
      <w:sz w:val="20"/>
      <w:szCs w:val="20"/>
    </w:rPr>
  </w:style>
  <w:style w:type="character" w:styleId="HTMLTastatur">
    <w:name w:val="HTML Keyboard"/>
    <w:basedOn w:val="Absatz-Standardschriftart"/>
    <w:uiPriority w:val="99"/>
    <w:semiHidden/>
    <w:unhideWhenUsed/>
    <w:rsid w:val="00F52CF8"/>
    <w:rPr>
      <w:rFonts w:ascii="Consolas" w:hAnsi="Consolas"/>
      <w:sz w:val="20"/>
      <w:szCs w:val="20"/>
    </w:rPr>
  </w:style>
  <w:style w:type="character" w:styleId="HTMLDefinition">
    <w:name w:val="HTML Definition"/>
    <w:basedOn w:val="Absatz-Standardschriftart"/>
    <w:uiPriority w:val="99"/>
    <w:semiHidden/>
    <w:unhideWhenUsed/>
    <w:rsid w:val="00F52CF8"/>
    <w:rPr>
      <w:i/>
      <w:iCs/>
    </w:rPr>
  </w:style>
  <w:style w:type="character" w:styleId="HTMLCode">
    <w:name w:val="HTML Code"/>
    <w:basedOn w:val="Absatz-Standardschriftart"/>
    <w:uiPriority w:val="99"/>
    <w:semiHidden/>
    <w:unhideWhenUsed/>
    <w:rsid w:val="00F52CF8"/>
    <w:rPr>
      <w:rFonts w:ascii="Consolas" w:hAnsi="Consolas"/>
      <w:sz w:val="20"/>
      <w:szCs w:val="20"/>
    </w:rPr>
  </w:style>
  <w:style w:type="character" w:styleId="HTMLZitat">
    <w:name w:val="HTML Cite"/>
    <w:basedOn w:val="Absatz-Standardschriftart"/>
    <w:uiPriority w:val="99"/>
    <w:semiHidden/>
    <w:unhideWhenUsed/>
    <w:rsid w:val="00F52CF8"/>
    <w:rPr>
      <w:i/>
      <w:iCs/>
    </w:rPr>
  </w:style>
  <w:style w:type="paragraph" w:styleId="HTMLAdresse">
    <w:name w:val="HTML Address"/>
    <w:basedOn w:val="Standard"/>
    <w:link w:val="HTMLAdresseZchn"/>
    <w:uiPriority w:val="99"/>
    <w:semiHidden/>
    <w:unhideWhenUsed/>
    <w:rsid w:val="00F52CF8"/>
    <w:pPr>
      <w:spacing w:after="0" w:line="240" w:lineRule="auto"/>
    </w:pPr>
    <w:rPr>
      <w:i/>
      <w:iCs/>
    </w:rPr>
  </w:style>
  <w:style w:type="character" w:customStyle="1" w:styleId="HTMLAdresseZchn">
    <w:name w:val="HTML Adresse Zchn"/>
    <w:basedOn w:val="Absatz-Standardschriftart"/>
    <w:link w:val="HTMLAdresse"/>
    <w:uiPriority w:val="99"/>
    <w:semiHidden/>
    <w:rsid w:val="00F52CF8"/>
    <w:rPr>
      <w:i/>
      <w:iCs/>
      <w:sz w:val="24"/>
    </w:rPr>
  </w:style>
  <w:style w:type="character" w:styleId="HTMLAkronym">
    <w:name w:val="HTML Acronym"/>
    <w:basedOn w:val="Absatz-Standardschriftart"/>
    <w:uiPriority w:val="99"/>
    <w:semiHidden/>
    <w:unhideWhenUsed/>
    <w:rsid w:val="00F52CF8"/>
  </w:style>
  <w:style w:type="paragraph" w:styleId="NurText">
    <w:name w:val="Plain Text"/>
    <w:basedOn w:val="Standard"/>
    <w:link w:val="NurTextZchn"/>
    <w:uiPriority w:val="99"/>
    <w:semiHidden/>
    <w:unhideWhenUsed/>
    <w:rsid w:val="00F52CF8"/>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52CF8"/>
    <w:rPr>
      <w:rFonts w:ascii="Consolas" w:hAnsi="Consolas"/>
      <w:sz w:val="21"/>
      <w:szCs w:val="21"/>
    </w:rPr>
  </w:style>
  <w:style w:type="paragraph" w:styleId="Dokumentstruktur">
    <w:name w:val="Document Map"/>
    <w:basedOn w:val="Standard"/>
    <w:link w:val="DokumentstrukturZchn"/>
    <w:uiPriority w:val="99"/>
    <w:semiHidden/>
    <w:unhideWhenUsed/>
    <w:rsid w:val="00F52CF8"/>
    <w:pPr>
      <w:spacing w:after="0" w:line="240" w:lineRule="auto"/>
    </w:pPr>
    <w:rPr>
      <w:rFonts w:cs="Segoe UI"/>
      <w:sz w:val="16"/>
      <w:szCs w:val="16"/>
    </w:rPr>
  </w:style>
  <w:style w:type="character" w:customStyle="1" w:styleId="DokumentstrukturZchn">
    <w:name w:val="Dokumentstruktur Zchn"/>
    <w:basedOn w:val="Absatz-Standardschriftart"/>
    <w:link w:val="Dokumentstruktur"/>
    <w:uiPriority w:val="99"/>
    <w:semiHidden/>
    <w:rsid w:val="00F52CF8"/>
    <w:rPr>
      <w:rFonts w:ascii="Segoe UI" w:hAnsi="Segoe UI" w:cs="Segoe UI"/>
      <w:sz w:val="16"/>
      <w:szCs w:val="16"/>
    </w:rPr>
  </w:style>
  <w:style w:type="character" w:styleId="Hervorhebung">
    <w:name w:val="Emphasis"/>
    <w:basedOn w:val="Absatz-Standardschriftart"/>
    <w:uiPriority w:val="20"/>
    <w:qFormat/>
    <w:rsid w:val="00F52CF8"/>
    <w:rPr>
      <w:i/>
      <w:iCs/>
    </w:rPr>
  </w:style>
  <w:style w:type="character" w:styleId="Fett">
    <w:name w:val="Strong"/>
    <w:basedOn w:val="Absatz-Standardschriftart"/>
    <w:qFormat/>
    <w:rsid w:val="00F52CF8"/>
    <w:rPr>
      <w:b/>
      <w:bCs/>
    </w:rPr>
  </w:style>
  <w:style w:type="character" w:styleId="BesuchterLink">
    <w:name w:val="FollowedHyperlink"/>
    <w:basedOn w:val="Absatz-Standardschriftart"/>
    <w:uiPriority w:val="99"/>
    <w:semiHidden/>
    <w:unhideWhenUsed/>
    <w:rsid w:val="00F52CF8"/>
    <w:rPr>
      <w:color w:val="954F72" w:themeColor="followedHyperlink"/>
      <w:u w:val="single"/>
    </w:rPr>
  </w:style>
  <w:style w:type="paragraph" w:styleId="Blocktext">
    <w:name w:val="Block Text"/>
    <w:basedOn w:val="Standard"/>
    <w:uiPriority w:val="99"/>
    <w:semiHidden/>
    <w:unhideWhenUsed/>
    <w:rsid w:val="00F52CF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F52CF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52CF8"/>
    <w:rPr>
      <w:sz w:val="16"/>
      <w:szCs w:val="16"/>
    </w:rPr>
  </w:style>
  <w:style w:type="paragraph" w:styleId="Textkrper-Einzug2">
    <w:name w:val="Body Text Indent 2"/>
    <w:basedOn w:val="Standard"/>
    <w:link w:val="Textkrper-Einzug2Zchn"/>
    <w:uiPriority w:val="99"/>
    <w:semiHidden/>
    <w:unhideWhenUsed/>
    <w:rsid w:val="00F52CF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52CF8"/>
    <w:rPr>
      <w:sz w:val="24"/>
    </w:rPr>
  </w:style>
  <w:style w:type="paragraph" w:styleId="Textkrper3">
    <w:name w:val="Body Text 3"/>
    <w:basedOn w:val="Standard"/>
    <w:link w:val="Textkrper3Zchn"/>
    <w:uiPriority w:val="99"/>
    <w:semiHidden/>
    <w:unhideWhenUsed/>
    <w:rsid w:val="00F52CF8"/>
    <w:pPr>
      <w:spacing w:after="120"/>
    </w:pPr>
    <w:rPr>
      <w:sz w:val="16"/>
      <w:szCs w:val="16"/>
    </w:rPr>
  </w:style>
  <w:style w:type="character" w:customStyle="1" w:styleId="Textkrper3Zchn">
    <w:name w:val="Textkörper 3 Zchn"/>
    <w:basedOn w:val="Absatz-Standardschriftart"/>
    <w:link w:val="Textkrper3"/>
    <w:uiPriority w:val="99"/>
    <w:semiHidden/>
    <w:rsid w:val="00F52CF8"/>
    <w:rPr>
      <w:sz w:val="16"/>
      <w:szCs w:val="16"/>
    </w:rPr>
  </w:style>
  <w:style w:type="paragraph" w:styleId="Textkrper2">
    <w:name w:val="Body Text 2"/>
    <w:basedOn w:val="Standard"/>
    <w:link w:val="Textkrper2Zchn"/>
    <w:uiPriority w:val="99"/>
    <w:semiHidden/>
    <w:unhideWhenUsed/>
    <w:rsid w:val="00F52CF8"/>
    <w:pPr>
      <w:spacing w:after="120" w:line="480" w:lineRule="auto"/>
    </w:pPr>
  </w:style>
  <w:style w:type="character" w:customStyle="1" w:styleId="Textkrper2Zchn">
    <w:name w:val="Textkörper 2 Zchn"/>
    <w:basedOn w:val="Absatz-Standardschriftart"/>
    <w:link w:val="Textkrper2"/>
    <w:uiPriority w:val="99"/>
    <w:semiHidden/>
    <w:rsid w:val="00F52CF8"/>
    <w:rPr>
      <w:sz w:val="24"/>
    </w:rPr>
  </w:style>
  <w:style w:type="paragraph" w:styleId="Fu-Endnotenberschrift">
    <w:name w:val="Note Heading"/>
    <w:basedOn w:val="Standard"/>
    <w:next w:val="Standard"/>
    <w:link w:val="Fu-EndnotenberschriftZchn"/>
    <w:uiPriority w:val="99"/>
    <w:semiHidden/>
    <w:unhideWhenUsed/>
    <w:rsid w:val="00F52CF8"/>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52CF8"/>
    <w:rPr>
      <w:sz w:val="24"/>
    </w:rPr>
  </w:style>
  <w:style w:type="paragraph" w:styleId="Textkrper-Zeileneinzug">
    <w:name w:val="Body Text Indent"/>
    <w:basedOn w:val="Standard"/>
    <w:link w:val="Textkrper-ZeileneinzugZchn"/>
    <w:uiPriority w:val="99"/>
    <w:semiHidden/>
    <w:unhideWhenUsed/>
    <w:rsid w:val="00F52CF8"/>
    <w:pPr>
      <w:spacing w:after="120"/>
      <w:ind w:left="283"/>
    </w:pPr>
  </w:style>
  <w:style w:type="character" w:customStyle="1" w:styleId="Textkrper-ZeileneinzugZchn">
    <w:name w:val="Textkörper-Zeileneinzug Zchn"/>
    <w:basedOn w:val="Absatz-Standardschriftart"/>
    <w:link w:val="Textkrper-Zeileneinzug"/>
    <w:uiPriority w:val="99"/>
    <w:semiHidden/>
    <w:rsid w:val="00F52CF8"/>
    <w:rPr>
      <w:sz w:val="24"/>
    </w:rPr>
  </w:style>
  <w:style w:type="paragraph" w:styleId="Textkrper-Erstzeileneinzug2">
    <w:name w:val="Body Text First Indent 2"/>
    <w:basedOn w:val="Textkrper-Zeileneinzug"/>
    <w:link w:val="Textkrper-Erstzeileneinzug2Zchn"/>
    <w:uiPriority w:val="99"/>
    <w:semiHidden/>
    <w:unhideWhenUsed/>
    <w:rsid w:val="00F52CF8"/>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52CF8"/>
    <w:rPr>
      <w:sz w:val="24"/>
    </w:rPr>
  </w:style>
  <w:style w:type="paragraph" w:styleId="Textkrper">
    <w:name w:val="Body Text"/>
    <w:basedOn w:val="Standard"/>
    <w:link w:val="TextkrperZchn"/>
    <w:uiPriority w:val="99"/>
    <w:semiHidden/>
    <w:unhideWhenUsed/>
    <w:rsid w:val="00F52CF8"/>
    <w:pPr>
      <w:spacing w:after="120"/>
    </w:pPr>
  </w:style>
  <w:style w:type="character" w:customStyle="1" w:styleId="TextkrperZchn">
    <w:name w:val="Textkörper Zchn"/>
    <w:basedOn w:val="Absatz-Standardschriftart"/>
    <w:link w:val="Textkrper"/>
    <w:uiPriority w:val="99"/>
    <w:semiHidden/>
    <w:rsid w:val="00F52CF8"/>
    <w:rPr>
      <w:sz w:val="24"/>
    </w:rPr>
  </w:style>
  <w:style w:type="paragraph" w:styleId="Textkrper-Erstzeileneinzug">
    <w:name w:val="Body Text First Indent"/>
    <w:basedOn w:val="Textkrper"/>
    <w:link w:val="Textkrper-ErstzeileneinzugZchn"/>
    <w:uiPriority w:val="99"/>
    <w:semiHidden/>
    <w:unhideWhenUsed/>
    <w:rsid w:val="00F52CF8"/>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52CF8"/>
    <w:rPr>
      <w:sz w:val="24"/>
    </w:rPr>
  </w:style>
  <w:style w:type="paragraph" w:styleId="Datum">
    <w:name w:val="Date"/>
    <w:basedOn w:val="Standard"/>
    <w:next w:val="Standard"/>
    <w:link w:val="DatumZchn"/>
    <w:uiPriority w:val="99"/>
    <w:semiHidden/>
    <w:unhideWhenUsed/>
    <w:rsid w:val="00F52CF8"/>
  </w:style>
  <w:style w:type="character" w:customStyle="1" w:styleId="DatumZchn">
    <w:name w:val="Datum Zchn"/>
    <w:basedOn w:val="Absatz-Standardschriftart"/>
    <w:link w:val="Datum"/>
    <w:uiPriority w:val="99"/>
    <w:semiHidden/>
    <w:rsid w:val="00F52CF8"/>
    <w:rPr>
      <w:sz w:val="24"/>
    </w:rPr>
  </w:style>
  <w:style w:type="paragraph" w:styleId="Anrede">
    <w:name w:val="Salutation"/>
    <w:basedOn w:val="Standard"/>
    <w:next w:val="Standard"/>
    <w:link w:val="AnredeZchn"/>
    <w:uiPriority w:val="99"/>
    <w:semiHidden/>
    <w:unhideWhenUsed/>
    <w:rsid w:val="00F52CF8"/>
  </w:style>
  <w:style w:type="character" w:customStyle="1" w:styleId="AnredeZchn">
    <w:name w:val="Anrede Zchn"/>
    <w:basedOn w:val="Absatz-Standardschriftart"/>
    <w:link w:val="Anrede"/>
    <w:uiPriority w:val="99"/>
    <w:semiHidden/>
    <w:rsid w:val="00F52CF8"/>
    <w:rPr>
      <w:sz w:val="24"/>
    </w:rPr>
  </w:style>
  <w:style w:type="paragraph" w:styleId="Nachrichtenkopf">
    <w:name w:val="Message Header"/>
    <w:basedOn w:val="Standard"/>
    <w:link w:val="NachrichtenkopfZchn"/>
    <w:uiPriority w:val="99"/>
    <w:semiHidden/>
    <w:unhideWhenUsed/>
    <w:rsid w:val="00F52CF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F52CF8"/>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F52CF8"/>
    <w:pPr>
      <w:spacing w:after="120"/>
      <w:ind w:left="1415"/>
      <w:contextualSpacing/>
    </w:pPr>
  </w:style>
  <w:style w:type="paragraph" w:styleId="Listenfortsetzung4">
    <w:name w:val="List Continue 4"/>
    <w:basedOn w:val="Standard"/>
    <w:uiPriority w:val="99"/>
    <w:semiHidden/>
    <w:unhideWhenUsed/>
    <w:rsid w:val="00F52CF8"/>
    <w:pPr>
      <w:spacing w:after="120"/>
      <w:ind w:left="1132"/>
      <w:contextualSpacing/>
    </w:pPr>
  </w:style>
  <w:style w:type="paragraph" w:styleId="Listenfortsetzung3">
    <w:name w:val="List Continue 3"/>
    <w:basedOn w:val="Standard"/>
    <w:uiPriority w:val="99"/>
    <w:semiHidden/>
    <w:unhideWhenUsed/>
    <w:rsid w:val="00F52CF8"/>
    <w:pPr>
      <w:spacing w:after="120"/>
      <w:ind w:left="849"/>
      <w:contextualSpacing/>
    </w:pPr>
  </w:style>
  <w:style w:type="paragraph" w:styleId="Listenfortsetzung2">
    <w:name w:val="List Continue 2"/>
    <w:basedOn w:val="Standard"/>
    <w:uiPriority w:val="99"/>
    <w:semiHidden/>
    <w:unhideWhenUsed/>
    <w:rsid w:val="00F52CF8"/>
    <w:pPr>
      <w:spacing w:after="120"/>
      <w:ind w:left="566"/>
      <w:contextualSpacing/>
    </w:pPr>
  </w:style>
  <w:style w:type="paragraph" w:styleId="Listenfortsetzung">
    <w:name w:val="List Continue"/>
    <w:basedOn w:val="Standard"/>
    <w:uiPriority w:val="99"/>
    <w:semiHidden/>
    <w:unhideWhenUsed/>
    <w:rsid w:val="00F52CF8"/>
    <w:pPr>
      <w:spacing w:after="120"/>
      <w:ind w:left="283"/>
      <w:contextualSpacing/>
    </w:pPr>
  </w:style>
  <w:style w:type="paragraph" w:styleId="Unterschrift">
    <w:name w:val="Signature"/>
    <w:basedOn w:val="Standard"/>
    <w:link w:val="UnterschriftZchn"/>
    <w:uiPriority w:val="99"/>
    <w:semiHidden/>
    <w:unhideWhenUsed/>
    <w:rsid w:val="00F52CF8"/>
    <w:pPr>
      <w:spacing w:after="0" w:line="240" w:lineRule="auto"/>
      <w:ind w:left="4252"/>
    </w:pPr>
  </w:style>
  <w:style w:type="character" w:customStyle="1" w:styleId="UnterschriftZchn">
    <w:name w:val="Unterschrift Zchn"/>
    <w:basedOn w:val="Absatz-Standardschriftart"/>
    <w:link w:val="Unterschrift"/>
    <w:uiPriority w:val="99"/>
    <w:semiHidden/>
    <w:rsid w:val="00F52CF8"/>
    <w:rPr>
      <w:sz w:val="24"/>
    </w:rPr>
  </w:style>
  <w:style w:type="paragraph" w:styleId="Gruformel">
    <w:name w:val="Closing"/>
    <w:basedOn w:val="Standard"/>
    <w:link w:val="GruformelZchn"/>
    <w:uiPriority w:val="99"/>
    <w:semiHidden/>
    <w:unhideWhenUsed/>
    <w:rsid w:val="00F52CF8"/>
    <w:pPr>
      <w:spacing w:after="0" w:line="240" w:lineRule="auto"/>
      <w:ind w:left="4252"/>
    </w:pPr>
  </w:style>
  <w:style w:type="character" w:customStyle="1" w:styleId="GruformelZchn">
    <w:name w:val="Grußformel Zchn"/>
    <w:basedOn w:val="Absatz-Standardschriftart"/>
    <w:link w:val="Gruformel"/>
    <w:uiPriority w:val="99"/>
    <w:semiHidden/>
    <w:rsid w:val="00F52CF8"/>
    <w:rPr>
      <w:sz w:val="24"/>
    </w:rPr>
  </w:style>
  <w:style w:type="paragraph" w:styleId="Listennummer5">
    <w:name w:val="List Number 5"/>
    <w:basedOn w:val="Standard"/>
    <w:semiHidden/>
    <w:unhideWhenUsed/>
    <w:rsid w:val="00F52CF8"/>
    <w:pPr>
      <w:numPr>
        <w:numId w:val="10"/>
      </w:numPr>
      <w:contextualSpacing/>
    </w:pPr>
  </w:style>
  <w:style w:type="paragraph" w:styleId="Listennummer4">
    <w:name w:val="List Number 4"/>
    <w:basedOn w:val="Standard"/>
    <w:uiPriority w:val="99"/>
    <w:semiHidden/>
    <w:unhideWhenUsed/>
    <w:rsid w:val="00F52CF8"/>
    <w:pPr>
      <w:numPr>
        <w:numId w:val="9"/>
      </w:numPr>
      <w:contextualSpacing/>
    </w:pPr>
  </w:style>
  <w:style w:type="paragraph" w:styleId="Listennummer3">
    <w:name w:val="List Number 3"/>
    <w:basedOn w:val="Standard"/>
    <w:uiPriority w:val="99"/>
    <w:semiHidden/>
    <w:unhideWhenUsed/>
    <w:rsid w:val="00F52CF8"/>
    <w:pPr>
      <w:numPr>
        <w:numId w:val="8"/>
      </w:numPr>
      <w:contextualSpacing/>
    </w:pPr>
  </w:style>
  <w:style w:type="paragraph" w:styleId="Listennummer2">
    <w:name w:val="List Number 2"/>
    <w:basedOn w:val="Standard"/>
    <w:uiPriority w:val="99"/>
    <w:semiHidden/>
    <w:unhideWhenUsed/>
    <w:rsid w:val="00F52CF8"/>
    <w:pPr>
      <w:numPr>
        <w:numId w:val="7"/>
      </w:numPr>
      <w:contextualSpacing/>
    </w:pPr>
  </w:style>
  <w:style w:type="paragraph" w:styleId="Aufzhlungszeichen5">
    <w:name w:val="List Bullet 5"/>
    <w:basedOn w:val="Standard"/>
    <w:uiPriority w:val="99"/>
    <w:semiHidden/>
    <w:unhideWhenUsed/>
    <w:rsid w:val="00F52CF8"/>
    <w:pPr>
      <w:numPr>
        <w:numId w:val="5"/>
      </w:numPr>
      <w:contextualSpacing/>
    </w:pPr>
  </w:style>
  <w:style w:type="paragraph" w:styleId="Aufzhlungszeichen4">
    <w:name w:val="List Bullet 4"/>
    <w:basedOn w:val="Standard"/>
    <w:uiPriority w:val="99"/>
    <w:semiHidden/>
    <w:unhideWhenUsed/>
    <w:rsid w:val="00F52CF8"/>
    <w:pPr>
      <w:numPr>
        <w:numId w:val="4"/>
      </w:numPr>
      <w:contextualSpacing/>
    </w:pPr>
  </w:style>
  <w:style w:type="paragraph" w:styleId="Aufzhlungszeichen3">
    <w:name w:val="List Bullet 3"/>
    <w:basedOn w:val="Standard"/>
    <w:uiPriority w:val="99"/>
    <w:semiHidden/>
    <w:unhideWhenUsed/>
    <w:rsid w:val="00F52CF8"/>
    <w:pPr>
      <w:numPr>
        <w:numId w:val="3"/>
      </w:numPr>
      <w:contextualSpacing/>
    </w:pPr>
  </w:style>
  <w:style w:type="paragraph" w:styleId="Aufzhlungszeichen2">
    <w:name w:val="List Bullet 2"/>
    <w:basedOn w:val="Standard"/>
    <w:uiPriority w:val="99"/>
    <w:semiHidden/>
    <w:unhideWhenUsed/>
    <w:rsid w:val="00F52CF8"/>
    <w:pPr>
      <w:numPr>
        <w:numId w:val="2"/>
      </w:numPr>
      <w:contextualSpacing/>
    </w:pPr>
  </w:style>
  <w:style w:type="paragraph" w:styleId="Liste5">
    <w:name w:val="List 5"/>
    <w:basedOn w:val="Standard"/>
    <w:uiPriority w:val="99"/>
    <w:semiHidden/>
    <w:unhideWhenUsed/>
    <w:rsid w:val="00F52CF8"/>
    <w:pPr>
      <w:ind w:left="1415" w:hanging="283"/>
      <w:contextualSpacing/>
    </w:pPr>
  </w:style>
  <w:style w:type="paragraph" w:styleId="Liste4">
    <w:name w:val="List 4"/>
    <w:basedOn w:val="Standard"/>
    <w:uiPriority w:val="99"/>
    <w:semiHidden/>
    <w:unhideWhenUsed/>
    <w:rsid w:val="00F52CF8"/>
    <w:pPr>
      <w:ind w:left="1132" w:hanging="283"/>
      <w:contextualSpacing/>
    </w:pPr>
  </w:style>
  <w:style w:type="paragraph" w:styleId="Liste3">
    <w:name w:val="List 3"/>
    <w:basedOn w:val="Standard"/>
    <w:uiPriority w:val="99"/>
    <w:semiHidden/>
    <w:unhideWhenUsed/>
    <w:rsid w:val="00F52CF8"/>
    <w:pPr>
      <w:ind w:left="849" w:hanging="283"/>
      <w:contextualSpacing/>
    </w:pPr>
  </w:style>
  <w:style w:type="paragraph" w:styleId="Liste2">
    <w:name w:val="List 2"/>
    <w:basedOn w:val="Standard"/>
    <w:uiPriority w:val="99"/>
    <w:semiHidden/>
    <w:unhideWhenUsed/>
    <w:rsid w:val="00F52CF8"/>
    <w:pPr>
      <w:ind w:left="566" w:hanging="283"/>
      <w:contextualSpacing/>
    </w:pPr>
  </w:style>
  <w:style w:type="paragraph" w:styleId="Listennummer">
    <w:name w:val="List Number"/>
    <w:basedOn w:val="Standard"/>
    <w:uiPriority w:val="99"/>
    <w:semiHidden/>
    <w:unhideWhenUsed/>
    <w:rsid w:val="00F52CF8"/>
    <w:pPr>
      <w:numPr>
        <w:numId w:val="6"/>
      </w:numPr>
      <w:contextualSpacing/>
    </w:pPr>
  </w:style>
  <w:style w:type="paragraph" w:styleId="Aufzhlungszeichen">
    <w:name w:val="List Bullet"/>
    <w:basedOn w:val="Standard"/>
    <w:semiHidden/>
    <w:unhideWhenUsed/>
    <w:rsid w:val="00F52CF8"/>
    <w:pPr>
      <w:numPr>
        <w:numId w:val="1"/>
      </w:numPr>
      <w:contextualSpacing/>
    </w:pPr>
  </w:style>
  <w:style w:type="paragraph" w:styleId="Liste">
    <w:name w:val="List"/>
    <w:basedOn w:val="Standard"/>
    <w:uiPriority w:val="99"/>
    <w:semiHidden/>
    <w:unhideWhenUsed/>
    <w:rsid w:val="00F52CF8"/>
    <w:pPr>
      <w:ind w:left="283" w:hanging="283"/>
      <w:contextualSpacing/>
    </w:pPr>
  </w:style>
  <w:style w:type="paragraph" w:styleId="RGV-berschrift">
    <w:name w:val="toa heading"/>
    <w:basedOn w:val="Standard"/>
    <w:next w:val="Standard"/>
    <w:uiPriority w:val="99"/>
    <w:semiHidden/>
    <w:unhideWhenUsed/>
    <w:rsid w:val="00F52CF8"/>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F52CF8"/>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sz w:val="20"/>
      <w:szCs w:val="20"/>
    </w:rPr>
  </w:style>
  <w:style w:type="character" w:customStyle="1" w:styleId="MakrotextZchn">
    <w:name w:val="Makrotext Zchn"/>
    <w:basedOn w:val="Absatz-Standardschriftart"/>
    <w:link w:val="Makrotext"/>
    <w:uiPriority w:val="99"/>
    <w:semiHidden/>
    <w:rsid w:val="00F52CF8"/>
    <w:rPr>
      <w:rFonts w:ascii="Consolas" w:hAnsi="Consolas"/>
      <w:sz w:val="20"/>
      <w:szCs w:val="20"/>
    </w:rPr>
  </w:style>
  <w:style w:type="paragraph" w:styleId="Rechtsgrundlagenverzeichnis">
    <w:name w:val="table of authorities"/>
    <w:basedOn w:val="Standard"/>
    <w:next w:val="Standard"/>
    <w:uiPriority w:val="99"/>
    <w:semiHidden/>
    <w:unhideWhenUsed/>
    <w:rsid w:val="00F52CF8"/>
    <w:pPr>
      <w:spacing w:after="0"/>
      <w:ind w:left="240" w:hanging="240"/>
    </w:pPr>
  </w:style>
  <w:style w:type="paragraph" w:styleId="Endnotentext">
    <w:name w:val="endnote text"/>
    <w:basedOn w:val="Standard"/>
    <w:link w:val="EndnotentextZchn"/>
    <w:uiPriority w:val="99"/>
    <w:semiHidden/>
    <w:unhideWhenUsed/>
    <w:rsid w:val="00F52CF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52CF8"/>
    <w:rPr>
      <w:sz w:val="20"/>
      <w:szCs w:val="20"/>
    </w:rPr>
  </w:style>
  <w:style w:type="character" w:styleId="Endnotenzeichen">
    <w:name w:val="endnote reference"/>
    <w:basedOn w:val="Absatz-Standardschriftart"/>
    <w:uiPriority w:val="99"/>
    <w:semiHidden/>
    <w:unhideWhenUsed/>
    <w:rsid w:val="00F52CF8"/>
    <w:rPr>
      <w:vertAlign w:val="superscript"/>
    </w:rPr>
  </w:style>
  <w:style w:type="character" w:styleId="Seitenzahl">
    <w:name w:val="page number"/>
    <w:basedOn w:val="Absatz-Standardschriftart"/>
    <w:uiPriority w:val="99"/>
    <w:semiHidden/>
    <w:unhideWhenUsed/>
    <w:rsid w:val="00F52CF8"/>
  </w:style>
  <w:style w:type="character" w:styleId="Zeilennummer">
    <w:name w:val="line number"/>
    <w:basedOn w:val="Absatz-Standardschriftart"/>
    <w:uiPriority w:val="99"/>
    <w:semiHidden/>
    <w:unhideWhenUsed/>
    <w:rsid w:val="00F52CF8"/>
  </w:style>
  <w:style w:type="paragraph" w:styleId="Umschlagabsenderadresse">
    <w:name w:val="envelope return"/>
    <w:basedOn w:val="Standard"/>
    <w:uiPriority w:val="99"/>
    <w:semiHidden/>
    <w:unhideWhenUsed/>
    <w:rsid w:val="00F52CF8"/>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52CF8"/>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Abbildungsverzeichnis">
    <w:name w:val="table of figures"/>
    <w:basedOn w:val="Standard"/>
    <w:next w:val="Standard"/>
    <w:link w:val="AbbildungsverzeichnisZchn"/>
    <w:uiPriority w:val="99"/>
    <w:unhideWhenUsed/>
    <w:rsid w:val="00F52CF8"/>
    <w:pPr>
      <w:spacing w:after="0"/>
    </w:pPr>
  </w:style>
  <w:style w:type="paragraph" w:styleId="Index1">
    <w:name w:val="index 1"/>
    <w:basedOn w:val="Standard"/>
    <w:next w:val="Standard"/>
    <w:autoRedefine/>
    <w:uiPriority w:val="99"/>
    <w:semiHidden/>
    <w:unhideWhenUsed/>
    <w:rsid w:val="00F52CF8"/>
    <w:pPr>
      <w:spacing w:after="0" w:line="240" w:lineRule="auto"/>
      <w:ind w:left="240" w:hanging="240"/>
    </w:pPr>
  </w:style>
  <w:style w:type="paragraph" w:styleId="Indexberschrift">
    <w:name w:val="index heading"/>
    <w:basedOn w:val="Standard"/>
    <w:next w:val="Index1"/>
    <w:uiPriority w:val="99"/>
    <w:semiHidden/>
    <w:unhideWhenUsed/>
    <w:rsid w:val="00F52CF8"/>
    <w:rPr>
      <w:rFonts w:asciiTheme="majorHAnsi" w:eastAsiaTheme="majorEastAsia" w:hAnsiTheme="majorHAnsi" w:cstheme="majorBidi"/>
      <w:b/>
      <w:bCs/>
    </w:rPr>
  </w:style>
  <w:style w:type="paragraph" w:styleId="Verzeichnis9">
    <w:name w:val="toc 9"/>
    <w:basedOn w:val="Standard"/>
    <w:next w:val="Standard"/>
    <w:autoRedefine/>
    <w:uiPriority w:val="39"/>
    <w:semiHidden/>
    <w:unhideWhenUsed/>
    <w:rsid w:val="00F52CF8"/>
    <w:pPr>
      <w:spacing w:after="100"/>
      <w:ind w:left="1920"/>
    </w:pPr>
  </w:style>
  <w:style w:type="paragraph" w:styleId="Verzeichnis8">
    <w:name w:val="toc 8"/>
    <w:basedOn w:val="Standard"/>
    <w:next w:val="Standard"/>
    <w:autoRedefine/>
    <w:uiPriority w:val="39"/>
    <w:semiHidden/>
    <w:unhideWhenUsed/>
    <w:rsid w:val="00F52CF8"/>
    <w:pPr>
      <w:spacing w:after="100"/>
      <w:ind w:left="1680"/>
    </w:pPr>
  </w:style>
  <w:style w:type="paragraph" w:styleId="Verzeichnis7">
    <w:name w:val="toc 7"/>
    <w:basedOn w:val="Standard"/>
    <w:next w:val="Standard"/>
    <w:autoRedefine/>
    <w:uiPriority w:val="39"/>
    <w:semiHidden/>
    <w:unhideWhenUsed/>
    <w:rsid w:val="00F52CF8"/>
    <w:pPr>
      <w:spacing w:after="100"/>
      <w:ind w:left="1440"/>
    </w:pPr>
  </w:style>
  <w:style w:type="paragraph" w:styleId="Verzeichnis6">
    <w:name w:val="toc 6"/>
    <w:basedOn w:val="Standard"/>
    <w:next w:val="Standard"/>
    <w:autoRedefine/>
    <w:uiPriority w:val="39"/>
    <w:semiHidden/>
    <w:unhideWhenUsed/>
    <w:rsid w:val="00F52CF8"/>
    <w:pPr>
      <w:spacing w:after="100"/>
      <w:ind w:left="1200"/>
    </w:pPr>
  </w:style>
  <w:style w:type="paragraph" w:styleId="Verzeichnis5">
    <w:name w:val="toc 5"/>
    <w:basedOn w:val="Standard"/>
    <w:next w:val="Standard"/>
    <w:autoRedefine/>
    <w:uiPriority w:val="39"/>
    <w:semiHidden/>
    <w:unhideWhenUsed/>
    <w:rsid w:val="00F52CF8"/>
    <w:pPr>
      <w:spacing w:after="100"/>
      <w:ind w:left="960"/>
    </w:pPr>
  </w:style>
  <w:style w:type="paragraph" w:styleId="Verzeichnis4">
    <w:name w:val="toc 4"/>
    <w:basedOn w:val="Standard"/>
    <w:next w:val="Standard"/>
    <w:autoRedefine/>
    <w:uiPriority w:val="39"/>
    <w:semiHidden/>
    <w:unhideWhenUsed/>
    <w:rsid w:val="00F52CF8"/>
    <w:pPr>
      <w:spacing w:after="100"/>
      <w:ind w:left="720"/>
    </w:pPr>
  </w:style>
  <w:style w:type="paragraph" w:styleId="Index9">
    <w:name w:val="index 9"/>
    <w:basedOn w:val="Standard"/>
    <w:next w:val="Standard"/>
    <w:autoRedefine/>
    <w:uiPriority w:val="99"/>
    <w:semiHidden/>
    <w:unhideWhenUsed/>
    <w:rsid w:val="00F52CF8"/>
    <w:pPr>
      <w:spacing w:after="0" w:line="240" w:lineRule="auto"/>
      <w:ind w:left="2160" w:hanging="240"/>
    </w:pPr>
  </w:style>
  <w:style w:type="paragraph" w:styleId="Index8">
    <w:name w:val="index 8"/>
    <w:basedOn w:val="Standard"/>
    <w:next w:val="Standard"/>
    <w:autoRedefine/>
    <w:uiPriority w:val="99"/>
    <w:semiHidden/>
    <w:unhideWhenUsed/>
    <w:rsid w:val="00F52CF8"/>
    <w:pPr>
      <w:spacing w:after="0" w:line="240" w:lineRule="auto"/>
      <w:ind w:left="1920" w:hanging="240"/>
    </w:pPr>
  </w:style>
  <w:style w:type="paragraph" w:styleId="Index7">
    <w:name w:val="index 7"/>
    <w:basedOn w:val="Standard"/>
    <w:next w:val="Standard"/>
    <w:autoRedefine/>
    <w:uiPriority w:val="99"/>
    <w:semiHidden/>
    <w:unhideWhenUsed/>
    <w:rsid w:val="00F52CF8"/>
    <w:pPr>
      <w:spacing w:after="0" w:line="240" w:lineRule="auto"/>
      <w:ind w:left="1680" w:hanging="240"/>
    </w:pPr>
  </w:style>
  <w:style w:type="paragraph" w:styleId="Index6">
    <w:name w:val="index 6"/>
    <w:basedOn w:val="Standard"/>
    <w:next w:val="Standard"/>
    <w:autoRedefine/>
    <w:uiPriority w:val="99"/>
    <w:semiHidden/>
    <w:unhideWhenUsed/>
    <w:rsid w:val="00F52CF8"/>
    <w:pPr>
      <w:spacing w:after="0" w:line="240" w:lineRule="auto"/>
      <w:ind w:left="1440" w:hanging="240"/>
    </w:pPr>
  </w:style>
  <w:style w:type="paragraph" w:styleId="Index5">
    <w:name w:val="index 5"/>
    <w:basedOn w:val="Standard"/>
    <w:next w:val="Standard"/>
    <w:autoRedefine/>
    <w:uiPriority w:val="99"/>
    <w:semiHidden/>
    <w:unhideWhenUsed/>
    <w:rsid w:val="00F52CF8"/>
    <w:pPr>
      <w:spacing w:after="0" w:line="240" w:lineRule="auto"/>
      <w:ind w:left="1200" w:hanging="240"/>
    </w:pPr>
  </w:style>
  <w:style w:type="paragraph" w:styleId="Index4">
    <w:name w:val="index 4"/>
    <w:basedOn w:val="Standard"/>
    <w:next w:val="Standard"/>
    <w:autoRedefine/>
    <w:uiPriority w:val="99"/>
    <w:semiHidden/>
    <w:unhideWhenUsed/>
    <w:rsid w:val="00F52CF8"/>
    <w:pPr>
      <w:spacing w:after="0" w:line="240" w:lineRule="auto"/>
      <w:ind w:left="960" w:hanging="240"/>
    </w:pPr>
  </w:style>
  <w:style w:type="paragraph" w:styleId="Index3">
    <w:name w:val="index 3"/>
    <w:basedOn w:val="Standard"/>
    <w:next w:val="Standard"/>
    <w:autoRedefine/>
    <w:uiPriority w:val="99"/>
    <w:semiHidden/>
    <w:unhideWhenUsed/>
    <w:rsid w:val="00F52CF8"/>
    <w:pPr>
      <w:spacing w:after="0" w:line="240" w:lineRule="auto"/>
      <w:ind w:left="720" w:hanging="240"/>
    </w:pPr>
  </w:style>
  <w:style w:type="paragraph" w:styleId="Index2">
    <w:name w:val="index 2"/>
    <w:basedOn w:val="Standard"/>
    <w:next w:val="Standard"/>
    <w:autoRedefine/>
    <w:uiPriority w:val="99"/>
    <w:semiHidden/>
    <w:unhideWhenUsed/>
    <w:rsid w:val="00F52CF8"/>
    <w:pPr>
      <w:spacing w:after="0" w:line="240" w:lineRule="auto"/>
      <w:ind w:left="480" w:hanging="240"/>
    </w:pPr>
  </w:style>
  <w:style w:type="character" w:customStyle="1" w:styleId="BeschriftungZchn">
    <w:name w:val="Beschriftung Zchn"/>
    <w:basedOn w:val="Absatz-Standardschriftart"/>
    <w:link w:val="Beschriftung"/>
    <w:uiPriority w:val="35"/>
    <w:locked/>
    <w:rsid w:val="00793D7C"/>
    <w:rPr>
      <w:rFonts w:ascii="Segoe UI" w:hAnsi="Segoe UI"/>
      <w:bCs/>
      <w:sz w:val="18"/>
      <w:szCs w:val="18"/>
      <w:lang w:val="en-US" w:eastAsia="de-DE"/>
    </w:rPr>
  </w:style>
  <w:style w:type="paragraph" w:customStyle="1" w:styleId="Default">
    <w:name w:val="Default"/>
    <w:rsid w:val="00451E16"/>
    <w:pPr>
      <w:autoSpaceDE w:val="0"/>
      <w:autoSpaceDN w:val="0"/>
      <w:adjustRightInd w:val="0"/>
      <w:spacing w:after="0" w:line="240" w:lineRule="auto"/>
    </w:pPr>
    <w:rPr>
      <w:rFonts w:ascii="Calibri" w:hAnsi="Calibri" w:cs="Calibri"/>
      <w:color w:val="000000"/>
      <w:sz w:val="24"/>
      <w:szCs w:val="24"/>
      <w:lang w:val="en-US"/>
    </w:rPr>
  </w:style>
  <w:style w:type="paragraph" w:customStyle="1" w:styleId="CitaviChapterBibliographyHeading">
    <w:name w:val="Citavi Chapter Bibliography Heading"/>
    <w:basedOn w:val="berschrift2"/>
    <w:link w:val="CitaviChapterBibliographyHeadingZchn"/>
    <w:uiPriority w:val="99"/>
    <w:rsid w:val="008510B0"/>
    <w:pPr>
      <w:jc w:val="left"/>
    </w:pPr>
  </w:style>
  <w:style w:type="character" w:customStyle="1" w:styleId="CitaviChapterBibliographyHeadingZchn">
    <w:name w:val="Citavi Chapter Bibliography Heading Zchn"/>
    <w:basedOn w:val="BeschriftungZchn"/>
    <w:link w:val="CitaviChapterBibliographyHeading"/>
    <w:uiPriority w:val="99"/>
    <w:rsid w:val="008510B0"/>
    <w:rPr>
      <w:rFonts w:ascii="Segoe UI" w:eastAsia="Times New Roman" w:hAnsi="Segoe UI" w:cs="Segoe UI"/>
      <w:b/>
      <w:bCs w:val="0"/>
      <w:color w:val="222222"/>
      <w:sz w:val="24"/>
      <w:szCs w:val="32"/>
      <w:lang w:val="en-US" w:eastAsia="de-DE"/>
    </w:rPr>
  </w:style>
  <w:style w:type="character" w:customStyle="1" w:styleId="ListenabsatzZchn">
    <w:name w:val="Listenabsatz Zchn"/>
    <w:basedOn w:val="Absatz-Standardschriftart"/>
    <w:link w:val="Listenabsatz"/>
    <w:uiPriority w:val="34"/>
    <w:rsid w:val="00D65773"/>
    <w:rPr>
      <w:rFonts w:ascii="Segoe UI" w:hAnsi="Segoe UI"/>
      <w:lang w:val="en-US" w:eastAsia="de-DE"/>
    </w:rPr>
  </w:style>
  <w:style w:type="character" w:styleId="NichtaufgelsteErwhnung">
    <w:name w:val="Unresolved Mention"/>
    <w:basedOn w:val="Absatz-Standardschriftart"/>
    <w:uiPriority w:val="99"/>
    <w:semiHidden/>
    <w:unhideWhenUsed/>
    <w:rsid w:val="00A9063B"/>
    <w:rPr>
      <w:color w:val="605E5C"/>
      <w:shd w:val="clear" w:color="auto" w:fill="E1DFDD"/>
    </w:rPr>
  </w:style>
  <w:style w:type="paragraph" w:customStyle="1" w:styleId="Abbildungen">
    <w:name w:val="Abbildungen"/>
    <w:basedOn w:val="Abbildungsverzeichnis"/>
    <w:link w:val="AbbildungenZchn"/>
    <w:qFormat/>
    <w:rsid w:val="003A09EE"/>
    <w:pPr>
      <w:tabs>
        <w:tab w:val="right" w:leader="dot" w:pos="9062"/>
      </w:tabs>
      <w:spacing w:before="120"/>
      <w:ind w:left="993" w:hanging="993"/>
      <w:jc w:val="left"/>
    </w:pPr>
  </w:style>
  <w:style w:type="character" w:customStyle="1" w:styleId="AbbildungsverzeichnisZchn">
    <w:name w:val="Abbildungsverzeichnis Zchn"/>
    <w:basedOn w:val="Absatz-Standardschriftart"/>
    <w:link w:val="Abbildungsverzeichnis"/>
    <w:uiPriority w:val="99"/>
    <w:rsid w:val="00777F8F"/>
    <w:rPr>
      <w:rFonts w:ascii="Segoe UI" w:hAnsi="Segoe UI"/>
      <w:lang w:val="en-US" w:eastAsia="de-DE"/>
    </w:rPr>
  </w:style>
  <w:style w:type="character" w:customStyle="1" w:styleId="AbbildungenZchn">
    <w:name w:val="Abbildungen Zchn"/>
    <w:basedOn w:val="AbbildungsverzeichnisZchn"/>
    <w:link w:val="Abbildungen"/>
    <w:rsid w:val="003A09EE"/>
    <w:rPr>
      <w:rFonts w:ascii="Segoe UI" w:hAnsi="Segoe UI"/>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4417">
      <w:bodyDiv w:val="1"/>
      <w:marLeft w:val="0"/>
      <w:marRight w:val="0"/>
      <w:marTop w:val="0"/>
      <w:marBottom w:val="0"/>
      <w:divBdr>
        <w:top w:val="none" w:sz="0" w:space="0" w:color="auto"/>
        <w:left w:val="none" w:sz="0" w:space="0" w:color="auto"/>
        <w:bottom w:val="none" w:sz="0" w:space="0" w:color="auto"/>
        <w:right w:val="none" w:sz="0" w:space="0" w:color="auto"/>
      </w:divBdr>
    </w:div>
    <w:div w:id="242957589">
      <w:bodyDiv w:val="1"/>
      <w:marLeft w:val="0"/>
      <w:marRight w:val="0"/>
      <w:marTop w:val="0"/>
      <w:marBottom w:val="0"/>
      <w:divBdr>
        <w:top w:val="none" w:sz="0" w:space="0" w:color="auto"/>
        <w:left w:val="none" w:sz="0" w:space="0" w:color="auto"/>
        <w:bottom w:val="none" w:sz="0" w:space="0" w:color="auto"/>
        <w:right w:val="none" w:sz="0" w:space="0" w:color="auto"/>
      </w:divBdr>
      <w:divsChild>
        <w:div w:id="1466971357">
          <w:marLeft w:val="0"/>
          <w:marRight w:val="0"/>
          <w:marTop w:val="0"/>
          <w:marBottom w:val="0"/>
          <w:divBdr>
            <w:top w:val="none" w:sz="0" w:space="0" w:color="auto"/>
            <w:left w:val="none" w:sz="0" w:space="0" w:color="auto"/>
            <w:bottom w:val="none" w:sz="0" w:space="0" w:color="auto"/>
            <w:right w:val="none" w:sz="0" w:space="0" w:color="auto"/>
          </w:divBdr>
          <w:divsChild>
            <w:div w:id="13038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2693">
      <w:bodyDiv w:val="1"/>
      <w:marLeft w:val="0"/>
      <w:marRight w:val="0"/>
      <w:marTop w:val="0"/>
      <w:marBottom w:val="0"/>
      <w:divBdr>
        <w:top w:val="none" w:sz="0" w:space="0" w:color="auto"/>
        <w:left w:val="none" w:sz="0" w:space="0" w:color="auto"/>
        <w:bottom w:val="none" w:sz="0" w:space="0" w:color="auto"/>
        <w:right w:val="none" w:sz="0" w:space="0" w:color="auto"/>
      </w:divBdr>
    </w:div>
    <w:div w:id="282268488">
      <w:bodyDiv w:val="1"/>
      <w:marLeft w:val="0"/>
      <w:marRight w:val="0"/>
      <w:marTop w:val="0"/>
      <w:marBottom w:val="0"/>
      <w:divBdr>
        <w:top w:val="none" w:sz="0" w:space="0" w:color="auto"/>
        <w:left w:val="none" w:sz="0" w:space="0" w:color="auto"/>
        <w:bottom w:val="none" w:sz="0" w:space="0" w:color="auto"/>
        <w:right w:val="none" w:sz="0" w:space="0" w:color="auto"/>
      </w:divBdr>
    </w:div>
    <w:div w:id="305625344">
      <w:bodyDiv w:val="1"/>
      <w:marLeft w:val="0"/>
      <w:marRight w:val="0"/>
      <w:marTop w:val="0"/>
      <w:marBottom w:val="0"/>
      <w:divBdr>
        <w:top w:val="none" w:sz="0" w:space="0" w:color="auto"/>
        <w:left w:val="none" w:sz="0" w:space="0" w:color="auto"/>
        <w:bottom w:val="none" w:sz="0" w:space="0" w:color="auto"/>
        <w:right w:val="none" w:sz="0" w:space="0" w:color="auto"/>
      </w:divBdr>
    </w:div>
    <w:div w:id="323510232">
      <w:bodyDiv w:val="1"/>
      <w:marLeft w:val="0"/>
      <w:marRight w:val="0"/>
      <w:marTop w:val="0"/>
      <w:marBottom w:val="0"/>
      <w:divBdr>
        <w:top w:val="none" w:sz="0" w:space="0" w:color="auto"/>
        <w:left w:val="none" w:sz="0" w:space="0" w:color="auto"/>
        <w:bottom w:val="none" w:sz="0" w:space="0" w:color="auto"/>
        <w:right w:val="none" w:sz="0" w:space="0" w:color="auto"/>
      </w:divBdr>
    </w:div>
    <w:div w:id="330523977">
      <w:bodyDiv w:val="1"/>
      <w:marLeft w:val="0"/>
      <w:marRight w:val="0"/>
      <w:marTop w:val="0"/>
      <w:marBottom w:val="0"/>
      <w:divBdr>
        <w:top w:val="none" w:sz="0" w:space="0" w:color="auto"/>
        <w:left w:val="none" w:sz="0" w:space="0" w:color="auto"/>
        <w:bottom w:val="none" w:sz="0" w:space="0" w:color="auto"/>
        <w:right w:val="none" w:sz="0" w:space="0" w:color="auto"/>
      </w:divBdr>
    </w:div>
    <w:div w:id="351422811">
      <w:bodyDiv w:val="1"/>
      <w:marLeft w:val="0"/>
      <w:marRight w:val="0"/>
      <w:marTop w:val="0"/>
      <w:marBottom w:val="0"/>
      <w:divBdr>
        <w:top w:val="none" w:sz="0" w:space="0" w:color="auto"/>
        <w:left w:val="none" w:sz="0" w:space="0" w:color="auto"/>
        <w:bottom w:val="none" w:sz="0" w:space="0" w:color="auto"/>
        <w:right w:val="none" w:sz="0" w:space="0" w:color="auto"/>
      </w:divBdr>
    </w:div>
    <w:div w:id="401029512">
      <w:bodyDiv w:val="1"/>
      <w:marLeft w:val="0"/>
      <w:marRight w:val="0"/>
      <w:marTop w:val="0"/>
      <w:marBottom w:val="0"/>
      <w:divBdr>
        <w:top w:val="none" w:sz="0" w:space="0" w:color="auto"/>
        <w:left w:val="none" w:sz="0" w:space="0" w:color="auto"/>
        <w:bottom w:val="none" w:sz="0" w:space="0" w:color="auto"/>
        <w:right w:val="none" w:sz="0" w:space="0" w:color="auto"/>
      </w:divBdr>
    </w:div>
    <w:div w:id="434860560">
      <w:bodyDiv w:val="1"/>
      <w:marLeft w:val="0"/>
      <w:marRight w:val="0"/>
      <w:marTop w:val="0"/>
      <w:marBottom w:val="0"/>
      <w:divBdr>
        <w:top w:val="none" w:sz="0" w:space="0" w:color="auto"/>
        <w:left w:val="none" w:sz="0" w:space="0" w:color="auto"/>
        <w:bottom w:val="none" w:sz="0" w:space="0" w:color="auto"/>
        <w:right w:val="none" w:sz="0" w:space="0" w:color="auto"/>
      </w:divBdr>
    </w:div>
    <w:div w:id="471555893">
      <w:bodyDiv w:val="1"/>
      <w:marLeft w:val="0"/>
      <w:marRight w:val="0"/>
      <w:marTop w:val="0"/>
      <w:marBottom w:val="0"/>
      <w:divBdr>
        <w:top w:val="none" w:sz="0" w:space="0" w:color="auto"/>
        <w:left w:val="none" w:sz="0" w:space="0" w:color="auto"/>
        <w:bottom w:val="none" w:sz="0" w:space="0" w:color="auto"/>
        <w:right w:val="none" w:sz="0" w:space="0" w:color="auto"/>
      </w:divBdr>
      <w:divsChild>
        <w:div w:id="678242337">
          <w:marLeft w:val="0"/>
          <w:marRight w:val="0"/>
          <w:marTop w:val="0"/>
          <w:marBottom w:val="0"/>
          <w:divBdr>
            <w:top w:val="none" w:sz="0" w:space="0" w:color="auto"/>
            <w:left w:val="none" w:sz="0" w:space="0" w:color="auto"/>
            <w:bottom w:val="none" w:sz="0" w:space="0" w:color="auto"/>
            <w:right w:val="none" w:sz="0" w:space="0" w:color="auto"/>
          </w:divBdr>
          <w:divsChild>
            <w:div w:id="5832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00208">
      <w:bodyDiv w:val="1"/>
      <w:marLeft w:val="0"/>
      <w:marRight w:val="0"/>
      <w:marTop w:val="0"/>
      <w:marBottom w:val="0"/>
      <w:divBdr>
        <w:top w:val="none" w:sz="0" w:space="0" w:color="auto"/>
        <w:left w:val="none" w:sz="0" w:space="0" w:color="auto"/>
        <w:bottom w:val="none" w:sz="0" w:space="0" w:color="auto"/>
        <w:right w:val="none" w:sz="0" w:space="0" w:color="auto"/>
      </w:divBdr>
    </w:div>
    <w:div w:id="529418770">
      <w:bodyDiv w:val="1"/>
      <w:marLeft w:val="0"/>
      <w:marRight w:val="0"/>
      <w:marTop w:val="0"/>
      <w:marBottom w:val="0"/>
      <w:divBdr>
        <w:top w:val="none" w:sz="0" w:space="0" w:color="auto"/>
        <w:left w:val="none" w:sz="0" w:space="0" w:color="auto"/>
        <w:bottom w:val="none" w:sz="0" w:space="0" w:color="auto"/>
        <w:right w:val="none" w:sz="0" w:space="0" w:color="auto"/>
      </w:divBdr>
    </w:div>
    <w:div w:id="601036656">
      <w:bodyDiv w:val="1"/>
      <w:marLeft w:val="0"/>
      <w:marRight w:val="0"/>
      <w:marTop w:val="0"/>
      <w:marBottom w:val="0"/>
      <w:divBdr>
        <w:top w:val="none" w:sz="0" w:space="0" w:color="auto"/>
        <w:left w:val="none" w:sz="0" w:space="0" w:color="auto"/>
        <w:bottom w:val="none" w:sz="0" w:space="0" w:color="auto"/>
        <w:right w:val="none" w:sz="0" w:space="0" w:color="auto"/>
      </w:divBdr>
    </w:div>
    <w:div w:id="667247355">
      <w:bodyDiv w:val="1"/>
      <w:marLeft w:val="0"/>
      <w:marRight w:val="0"/>
      <w:marTop w:val="0"/>
      <w:marBottom w:val="0"/>
      <w:divBdr>
        <w:top w:val="none" w:sz="0" w:space="0" w:color="auto"/>
        <w:left w:val="none" w:sz="0" w:space="0" w:color="auto"/>
        <w:bottom w:val="none" w:sz="0" w:space="0" w:color="auto"/>
        <w:right w:val="none" w:sz="0" w:space="0" w:color="auto"/>
      </w:divBdr>
    </w:div>
    <w:div w:id="782266249">
      <w:bodyDiv w:val="1"/>
      <w:marLeft w:val="0"/>
      <w:marRight w:val="0"/>
      <w:marTop w:val="0"/>
      <w:marBottom w:val="0"/>
      <w:divBdr>
        <w:top w:val="none" w:sz="0" w:space="0" w:color="auto"/>
        <w:left w:val="none" w:sz="0" w:space="0" w:color="auto"/>
        <w:bottom w:val="none" w:sz="0" w:space="0" w:color="auto"/>
        <w:right w:val="none" w:sz="0" w:space="0" w:color="auto"/>
      </w:divBdr>
    </w:div>
    <w:div w:id="941111976">
      <w:bodyDiv w:val="1"/>
      <w:marLeft w:val="0"/>
      <w:marRight w:val="0"/>
      <w:marTop w:val="0"/>
      <w:marBottom w:val="0"/>
      <w:divBdr>
        <w:top w:val="none" w:sz="0" w:space="0" w:color="auto"/>
        <w:left w:val="none" w:sz="0" w:space="0" w:color="auto"/>
        <w:bottom w:val="none" w:sz="0" w:space="0" w:color="auto"/>
        <w:right w:val="none" w:sz="0" w:space="0" w:color="auto"/>
      </w:divBdr>
    </w:div>
    <w:div w:id="945620134">
      <w:bodyDiv w:val="1"/>
      <w:marLeft w:val="0"/>
      <w:marRight w:val="0"/>
      <w:marTop w:val="0"/>
      <w:marBottom w:val="0"/>
      <w:divBdr>
        <w:top w:val="none" w:sz="0" w:space="0" w:color="auto"/>
        <w:left w:val="none" w:sz="0" w:space="0" w:color="auto"/>
        <w:bottom w:val="none" w:sz="0" w:space="0" w:color="auto"/>
        <w:right w:val="none" w:sz="0" w:space="0" w:color="auto"/>
      </w:divBdr>
    </w:div>
    <w:div w:id="960839467">
      <w:bodyDiv w:val="1"/>
      <w:marLeft w:val="0"/>
      <w:marRight w:val="0"/>
      <w:marTop w:val="0"/>
      <w:marBottom w:val="0"/>
      <w:divBdr>
        <w:top w:val="none" w:sz="0" w:space="0" w:color="auto"/>
        <w:left w:val="none" w:sz="0" w:space="0" w:color="auto"/>
        <w:bottom w:val="none" w:sz="0" w:space="0" w:color="auto"/>
        <w:right w:val="none" w:sz="0" w:space="0" w:color="auto"/>
      </w:divBdr>
    </w:div>
    <w:div w:id="1071583251">
      <w:bodyDiv w:val="1"/>
      <w:marLeft w:val="0"/>
      <w:marRight w:val="0"/>
      <w:marTop w:val="0"/>
      <w:marBottom w:val="0"/>
      <w:divBdr>
        <w:top w:val="none" w:sz="0" w:space="0" w:color="auto"/>
        <w:left w:val="none" w:sz="0" w:space="0" w:color="auto"/>
        <w:bottom w:val="none" w:sz="0" w:space="0" w:color="auto"/>
        <w:right w:val="none" w:sz="0" w:space="0" w:color="auto"/>
      </w:divBdr>
    </w:div>
    <w:div w:id="1081373528">
      <w:bodyDiv w:val="1"/>
      <w:marLeft w:val="0"/>
      <w:marRight w:val="0"/>
      <w:marTop w:val="0"/>
      <w:marBottom w:val="0"/>
      <w:divBdr>
        <w:top w:val="none" w:sz="0" w:space="0" w:color="auto"/>
        <w:left w:val="none" w:sz="0" w:space="0" w:color="auto"/>
        <w:bottom w:val="none" w:sz="0" w:space="0" w:color="auto"/>
        <w:right w:val="none" w:sz="0" w:space="0" w:color="auto"/>
      </w:divBdr>
    </w:div>
    <w:div w:id="1127429861">
      <w:bodyDiv w:val="1"/>
      <w:marLeft w:val="0"/>
      <w:marRight w:val="0"/>
      <w:marTop w:val="0"/>
      <w:marBottom w:val="0"/>
      <w:divBdr>
        <w:top w:val="none" w:sz="0" w:space="0" w:color="auto"/>
        <w:left w:val="none" w:sz="0" w:space="0" w:color="auto"/>
        <w:bottom w:val="none" w:sz="0" w:space="0" w:color="auto"/>
        <w:right w:val="none" w:sz="0" w:space="0" w:color="auto"/>
      </w:divBdr>
    </w:div>
    <w:div w:id="1144006856">
      <w:bodyDiv w:val="1"/>
      <w:marLeft w:val="0"/>
      <w:marRight w:val="0"/>
      <w:marTop w:val="0"/>
      <w:marBottom w:val="0"/>
      <w:divBdr>
        <w:top w:val="none" w:sz="0" w:space="0" w:color="auto"/>
        <w:left w:val="none" w:sz="0" w:space="0" w:color="auto"/>
        <w:bottom w:val="none" w:sz="0" w:space="0" w:color="auto"/>
        <w:right w:val="none" w:sz="0" w:space="0" w:color="auto"/>
      </w:divBdr>
    </w:div>
    <w:div w:id="1182427624">
      <w:bodyDiv w:val="1"/>
      <w:marLeft w:val="0"/>
      <w:marRight w:val="0"/>
      <w:marTop w:val="0"/>
      <w:marBottom w:val="0"/>
      <w:divBdr>
        <w:top w:val="none" w:sz="0" w:space="0" w:color="auto"/>
        <w:left w:val="none" w:sz="0" w:space="0" w:color="auto"/>
        <w:bottom w:val="none" w:sz="0" w:space="0" w:color="auto"/>
        <w:right w:val="none" w:sz="0" w:space="0" w:color="auto"/>
      </w:divBdr>
    </w:div>
    <w:div w:id="1322079135">
      <w:bodyDiv w:val="1"/>
      <w:marLeft w:val="0"/>
      <w:marRight w:val="0"/>
      <w:marTop w:val="0"/>
      <w:marBottom w:val="0"/>
      <w:divBdr>
        <w:top w:val="none" w:sz="0" w:space="0" w:color="auto"/>
        <w:left w:val="none" w:sz="0" w:space="0" w:color="auto"/>
        <w:bottom w:val="none" w:sz="0" w:space="0" w:color="auto"/>
        <w:right w:val="none" w:sz="0" w:space="0" w:color="auto"/>
      </w:divBdr>
    </w:div>
    <w:div w:id="1343626298">
      <w:bodyDiv w:val="1"/>
      <w:marLeft w:val="0"/>
      <w:marRight w:val="0"/>
      <w:marTop w:val="0"/>
      <w:marBottom w:val="0"/>
      <w:divBdr>
        <w:top w:val="none" w:sz="0" w:space="0" w:color="auto"/>
        <w:left w:val="none" w:sz="0" w:space="0" w:color="auto"/>
        <w:bottom w:val="none" w:sz="0" w:space="0" w:color="auto"/>
        <w:right w:val="none" w:sz="0" w:space="0" w:color="auto"/>
      </w:divBdr>
    </w:div>
    <w:div w:id="1727870396">
      <w:bodyDiv w:val="1"/>
      <w:marLeft w:val="0"/>
      <w:marRight w:val="0"/>
      <w:marTop w:val="0"/>
      <w:marBottom w:val="0"/>
      <w:divBdr>
        <w:top w:val="none" w:sz="0" w:space="0" w:color="auto"/>
        <w:left w:val="none" w:sz="0" w:space="0" w:color="auto"/>
        <w:bottom w:val="none" w:sz="0" w:space="0" w:color="auto"/>
        <w:right w:val="none" w:sz="0" w:space="0" w:color="auto"/>
      </w:divBdr>
    </w:div>
    <w:div w:id="1740786717">
      <w:bodyDiv w:val="1"/>
      <w:marLeft w:val="0"/>
      <w:marRight w:val="0"/>
      <w:marTop w:val="0"/>
      <w:marBottom w:val="0"/>
      <w:divBdr>
        <w:top w:val="none" w:sz="0" w:space="0" w:color="auto"/>
        <w:left w:val="none" w:sz="0" w:space="0" w:color="auto"/>
        <w:bottom w:val="none" w:sz="0" w:space="0" w:color="auto"/>
        <w:right w:val="none" w:sz="0" w:space="0" w:color="auto"/>
      </w:divBdr>
    </w:div>
    <w:div w:id="1758557022">
      <w:bodyDiv w:val="1"/>
      <w:marLeft w:val="0"/>
      <w:marRight w:val="0"/>
      <w:marTop w:val="0"/>
      <w:marBottom w:val="0"/>
      <w:divBdr>
        <w:top w:val="none" w:sz="0" w:space="0" w:color="auto"/>
        <w:left w:val="none" w:sz="0" w:space="0" w:color="auto"/>
        <w:bottom w:val="none" w:sz="0" w:space="0" w:color="auto"/>
        <w:right w:val="none" w:sz="0" w:space="0" w:color="auto"/>
      </w:divBdr>
    </w:div>
    <w:div w:id="1904220630">
      <w:bodyDiv w:val="1"/>
      <w:marLeft w:val="0"/>
      <w:marRight w:val="0"/>
      <w:marTop w:val="0"/>
      <w:marBottom w:val="0"/>
      <w:divBdr>
        <w:top w:val="none" w:sz="0" w:space="0" w:color="auto"/>
        <w:left w:val="none" w:sz="0" w:space="0" w:color="auto"/>
        <w:bottom w:val="none" w:sz="0" w:space="0" w:color="auto"/>
        <w:right w:val="none" w:sz="0" w:space="0" w:color="auto"/>
      </w:divBdr>
    </w:div>
    <w:div w:id="1923637461">
      <w:bodyDiv w:val="1"/>
      <w:marLeft w:val="0"/>
      <w:marRight w:val="0"/>
      <w:marTop w:val="0"/>
      <w:marBottom w:val="0"/>
      <w:divBdr>
        <w:top w:val="none" w:sz="0" w:space="0" w:color="auto"/>
        <w:left w:val="none" w:sz="0" w:space="0" w:color="auto"/>
        <w:bottom w:val="none" w:sz="0" w:space="0" w:color="auto"/>
        <w:right w:val="none" w:sz="0" w:space="0" w:color="auto"/>
      </w:divBdr>
    </w:div>
    <w:div w:id="1990090956">
      <w:bodyDiv w:val="1"/>
      <w:marLeft w:val="0"/>
      <w:marRight w:val="0"/>
      <w:marTop w:val="0"/>
      <w:marBottom w:val="0"/>
      <w:divBdr>
        <w:top w:val="none" w:sz="0" w:space="0" w:color="auto"/>
        <w:left w:val="none" w:sz="0" w:space="0" w:color="auto"/>
        <w:bottom w:val="none" w:sz="0" w:space="0" w:color="auto"/>
        <w:right w:val="none" w:sz="0" w:space="0" w:color="auto"/>
      </w:divBdr>
    </w:div>
    <w:div w:id="2020229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chart" Target="charts/chart4.xml"/><Relationship Id="rId39" Type="http://schemas.openxmlformats.org/officeDocument/2006/relationships/header" Target="header4.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chart" Target="charts/chart7.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2.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hart" Target="charts/chart3.xml"/><Relationship Id="rId33" Type="http://schemas.openxmlformats.org/officeDocument/2006/relationships/chart" Target="charts/chart10.xml"/><Relationship Id="rId38"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schu\AppData\Roaming\Microsoft\Excel\20210720_Truck%20Stats%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Nextcloud%20TUHH\02%20Forschung\02%20Bottom%20UP\20200708_Emissions%20Mitigation%20Road%20Transportation.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E:\Nextcloud%20TUHH\02%20Forschung\02%20Bottom%20UP\20200708_Emissions%20Mitigation%20Road%20Transportation.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file:///E:\Nextcloud%20TUHH\02%20Forschung\02%20Bottom%20UP\20200708_Emissions%20Mitigation%20Road%20Transportation.xlsx"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1" Type="http://schemas.openxmlformats.org/officeDocument/2006/relationships/oleObject" Target="file:///E:\Nextcloud%20TUHH\02%20Forschung\02%20Bottom%20UP\Assessment\20210720_Truck%20Stats.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F:\Nextcloud\02%20Forschung\02%20Bottom%20UP\Assessment\Heavy%20Duty\20210720_Truck%20Stats.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https://mitprod-my.sharepoint.com/personal/mschulth_mit_edu/Documents/02%20Bottom%20UP/Assessment/20210831_Truck%20Stats%20(version%201).xlsb.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2" Type="http://schemas.openxmlformats.org/officeDocument/2006/relationships/oleObject" Target="https://mitprod-my.sharepoint.com/personal/mschulth_mit_edu/Documents/02%20Bottom%20UP/Assessment/20211025_Assessment%20Stats%20.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https://mitprod-my.sharepoint.com/personal/mschulth_mit_edu/Documents/02%20Bottom%20UP/Assessment/20211025_Assessment%20Stats%20.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oleObject" Target="https://mitprod-my.sharepoint.com/personal/mschulth_mit_edu/Documents/02%20Bottom%20UP/Assessment/20211025_Assessment%20Stats%20.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2" Type="http://schemas.openxmlformats.org/officeDocument/2006/relationships/oleObject" Target="https://mitprod-my.sharepoint.com/personal/mschulth_mit_edu/Documents/02%20Bottom%20UP/Assessment/20211025_Assessment%20Stats%20.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oleObject" Target="https://mitprod-my.sharepoint.com/personal/mschulth_mit_edu/Documents/02%20Bottom%20UP/Assessment/20211025_Assessment%20Stats%20.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https://mitprod-my.sharepoint.com/personal/mschulth_mit_edu/Documents/02%20Bottom%20UP/Assessment/20211025_Assessment%20Stats%20.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https://mitprod-my.sharepoint.com/personal/mschulth_mit_edu/Documents/02%20Bottom%20UP/Assessment/20211025_Assessment%20Stats%20.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E:\Nextcloud%20TUHH\02%20Forschung\02%20Bottom%20UP\20200708_Emissions%20Mitigation%20Road%20Transportatio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'Truck Emission'!$B$7</c:f>
              <c:strCache>
                <c:ptCount val="1"/>
                <c:pt idx="0">
                  <c:v>Carbon dioxide</c:v>
                </c:pt>
              </c:strCache>
            </c:strRef>
          </c:tx>
          <c:spPr>
            <a:ln w="28575" cap="rnd">
              <a:solidFill>
                <a:schemeClr val="accent1"/>
              </a:solidFill>
              <a:round/>
            </a:ln>
            <a:effectLst/>
          </c:spPr>
          <c:marker>
            <c:symbol val="none"/>
          </c:marker>
          <c:cat>
            <c:numRef>
              <c:f>'Truck Emission'!$A$38:$A$61</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'Truck Emission'!$B$38:$B$61</c:f>
              <c:numCache>
                <c:formatCode>0.0</c:formatCode>
                <c:ptCount val="24"/>
                <c:pt idx="0">
                  <c:v>100</c:v>
                </c:pt>
                <c:pt idx="1">
                  <c:v>100.26508112112001</c:v>
                </c:pt>
                <c:pt idx="2">
                  <c:v>100.14721892019092</c:v>
                </c:pt>
                <c:pt idx="3">
                  <c:v>99.94574469620639</c:v>
                </c:pt>
                <c:pt idx="4">
                  <c:v>98.963295097282412</c:v>
                </c:pt>
                <c:pt idx="5">
                  <c:v>100.31784429932927</c:v>
                </c:pt>
                <c:pt idx="6">
                  <c:v>99.104240481736468</c:v>
                </c:pt>
                <c:pt idx="7">
                  <c:v>98.954991350346631</c:v>
                </c:pt>
                <c:pt idx="8">
                  <c:v>97.834784542375459</c:v>
                </c:pt>
                <c:pt idx="9">
                  <c:v>98.204266567082314</c:v>
                </c:pt>
                <c:pt idx="10">
                  <c:v>96.795407753214974</c:v>
                </c:pt>
                <c:pt idx="11">
                  <c:v>96.25846506632854</c:v>
                </c:pt>
                <c:pt idx="12">
                  <c:v>96.246577688632755</c:v>
                </c:pt>
                <c:pt idx="13">
                  <c:v>94.469760515252972</c:v>
                </c:pt>
                <c:pt idx="14">
                  <c:v>95.39915940643948</c:v>
                </c:pt>
                <c:pt idx="15">
                  <c:v>94.947303974720072</c:v>
                </c:pt>
                <c:pt idx="16">
                  <c:v>95.285764122384677</c:v>
                </c:pt>
                <c:pt idx="17">
                  <c:v>94.332709907297627</c:v>
                </c:pt>
                <c:pt idx="18">
                  <c:v>94.092833679801984</c:v>
                </c:pt>
                <c:pt idx="19">
                  <c:v>94.895886585944737</c:v>
                </c:pt>
                <c:pt idx="20">
                  <c:v>95.138152234126593</c:v>
                </c:pt>
                <c:pt idx="21">
                  <c:v>95.533265460313928</c:v>
                </c:pt>
                <c:pt idx="22">
                  <c:v>95.777780021735367</c:v>
                </c:pt>
                <c:pt idx="23">
                  <c:v>95.173977646740909</c:v>
                </c:pt>
              </c:numCache>
            </c:numRef>
          </c:val>
          <c:smooth val="0"/>
          <c:extLst>
            <c:ext xmlns:c16="http://schemas.microsoft.com/office/drawing/2014/chart" uri="{C3380CC4-5D6E-409C-BE32-E72D297353CC}">
              <c16:uniqueId val="{00000000-3F8D-4D24-BF8C-3F70D8DA0FAE}"/>
            </c:ext>
          </c:extLst>
        </c:ser>
        <c:ser>
          <c:idx val="1"/>
          <c:order val="1"/>
          <c:tx>
            <c:strRef>
              <c:f>'Truck Emission'!$C$7</c:f>
              <c:strCache>
                <c:ptCount val="1"/>
                <c:pt idx="0">
                  <c:v>Particle matter</c:v>
                </c:pt>
              </c:strCache>
            </c:strRef>
          </c:tx>
          <c:spPr>
            <a:ln w="28575" cap="rnd">
              <a:solidFill>
                <a:schemeClr val="accent2"/>
              </a:solidFill>
              <a:round/>
            </a:ln>
            <a:effectLst/>
          </c:spPr>
          <c:marker>
            <c:symbol val="none"/>
          </c:marker>
          <c:cat>
            <c:numRef>
              <c:f>'Truck Emission'!$A$38:$A$61</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'Truck Emission'!$C$38:$C$61</c:f>
              <c:numCache>
                <c:formatCode>0.0</c:formatCode>
                <c:ptCount val="24"/>
                <c:pt idx="0">
                  <c:v>100</c:v>
                </c:pt>
                <c:pt idx="1">
                  <c:v>96.054200367255504</c:v>
                </c:pt>
                <c:pt idx="2">
                  <c:v>92.508523208907548</c:v>
                </c:pt>
                <c:pt idx="3">
                  <c:v>87.951987084940384</c:v>
                </c:pt>
                <c:pt idx="4">
                  <c:v>86.735248484292498</c:v>
                </c:pt>
                <c:pt idx="5">
                  <c:v>89.449743315928245</c:v>
                </c:pt>
                <c:pt idx="6">
                  <c:v>85.87050374720522</c:v>
                </c:pt>
                <c:pt idx="7">
                  <c:v>84.105862480130597</c:v>
                </c:pt>
                <c:pt idx="8">
                  <c:v>80.501838665098319</c:v>
                </c:pt>
                <c:pt idx="9">
                  <c:v>81.363732595894717</c:v>
                </c:pt>
                <c:pt idx="10">
                  <c:v>78.497549211455421</c:v>
                </c:pt>
                <c:pt idx="11">
                  <c:v>73.858719215274746</c:v>
                </c:pt>
                <c:pt idx="12">
                  <c:v>67.3816659784367</c:v>
                </c:pt>
                <c:pt idx="13">
                  <c:v>58.097720663396515</c:v>
                </c:pt>
                <c:pt idx="14">
                  <c:v>52.256113018848538</c:v>
                </c:pt>
                <c:pt idx="15">
                  <c:v>47.045430590049726</c:v>
                </c:pt>
                <c:pt idx="16">
                  <c:v>42.83032008489289</c:v>
                </c:pt>
                <c:pt idx="17">
                  <c:v>37.876998342859956</c:v>
                </c:pt>
                <c:pt idx="18">
                  <c:v>33.822587755790209</c:v>
                </c:pt>
                <c:pt idx="19">
                  <c:v>30.541677410407885</c:v>
                </c:pt>
                <c:pt idx="20">
                  <c:v>27.350200663227881</c:v>
                </c:pt>
                <c:pt idx="21">
                  <c:v>24.300807171004774</c:v>
                </c:pt>
                <c:pt idx="22">
                  <c:v>21.362324671137674</c:v>
                </c:pt>
                <c:pt idx="23">
                  <c:v>18.546810891037573</c:v>
                </c:pt>
              </c:numCache>
            </c:numRef>
          </c:val>
          <c:smooth val="0"/>
          <c:extLst>
            <c:ext xmlns:c16="http://schemas.microsoft.com/office/drawing/2014/chart" uri="{C3380CC4-5D6E-409C-BE32-E72D297353CC}">
              <c16:uniqueId val="{00000001-3F8D-4D24-BF8C-3F70D8DA0FAE}"/>
            </c:ext>
          </c:extLst>
        </c:ser>
        <c:ser>
          <c:idx val="2"/>
          <c:order val="2"/>
          <c:tx>
            <c:strRef>
              <c:f>'Truck Emission'!$D$7</c:f>
              <c:strCache>
                <c:ptCount val="1"/>
                <c:pt idx="0">
                  <c:v>Nitrogen dioxide</c:v>
                </c:pt>
              </c:strCache>
            </c:strRef>
          </c:tx>
          <c:spPr>
            <a:ln w="28575" cap="rnd">
              <a:solidFill>
                <a:schemeClr val="accent3"/>
              </a:solidFill>
              <a:round/>
            </a:ln>
            <a:effectLst/>
          </c:spPr>
          <c:marker>
            <c:symbol val="none"/>
          </c:marker>
          <c:cat>
            <c:numRef>
              <c:f>'Truck Emission'!$A$38:$A$61</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'Truck Emission'!$D$38:$D$61</c:f>
              <c:numCache>
                <c:formatCode>0.0</c:formatCode>
                <c:ptCount val="24"/>
                <c:pt idx="0">
                  <c:v>100</c:v>
                </c:pt>
                <c:pt idx="1">
                  <c:v>93.310377674108253</c:v>
                </c:pt>
                <c:pt idx="2">
                  <c:v>86.331896364244457</c:v>
                </c:pt>
                <c:pt idx="3">
                  <c:v>79.658701285388759</c:v>
                </c:pt>
                <c:pt idx="4">
                  <c:v>72.908866545947248</c:v>
                </c:pt>
                <c:pt idx="5">
                  <c:v>67.724742992615873</c:v>
                </c:pt>
                <c:pt idx="6">
                  <c:v>67.30905841359025</c:v>
                </c:pt>
                <c:pt idx="7">
                  <c:v>67.213526527523854</c:v>
                </c:pt>
                <c:pt idx="8">
                  <c:v>66.794515659577613</c:v>
                </c:pt>
                <c:pt idx="9">
                  <c:v>68.80480324505271</c:v>
                </c:pt>
                <c:pt idx="10">
                  <c:v>67.841519840974925</c:v>
                </c:pt>
                <c:pt idx="11">
                  <c:v>67.971614606906599</c:v>
                </c:pt>
                <c:pt idx="12">
                  <c:v>68.412968826952465</c:v>
                </c:pt>
                <c:pt idx="13">
                  <c:v>67.005665751000762</c:v>
                </c:pt>
                <c:pt idx="14">
                  <c:v>67.164658190570677</c:v>
                </c:pt>
                <c:pt idx="15">
                  <c:v>66.500216190409631</c:v>
                </c:pt>
                <c:pt idx="16">
                  <c:v>67.452083479701244</c:v>
                </c:pt>
                <c:pt idx="17">
                  <c:v>67.30107079150811</c:v>
                </c:pt>
                <c:pt idx="18">
                  <c:v>67.87432734509396</c:v>
                </c:pt>
                <c:pt idx="19">
                  <c:v>68.99833076950982</c:v>
                </c:pt>
                <c:pt idx="20">
                  <c:v>68.629786706710334</c:v>
                </c:pt>
                <c:pt idx="21">
                  <c:v>67.337200034166983</c:v>
                </c:pt>
                <c:pt idx="22">
                  <c:v>64.687703289214312</c:v>
                </c:pt>
                <c:pt idx="23">
                  <c:v>60.910756633367548</c:v>
                </c:pt>
              </c:numCache>
            </c:numRef>
          </c:val>
          <c:smooth val="0"/>
          <c:extLst>
            <c:ext xmlns:c16="http://schemas.microsoft.com/office/drawing/2014/chart" uri="{C3380CC4-5D6E-409C-BE32-E72D297353CC}">
              <c16:uniqueId val="{00000002-3F8D-4D24-BF8C-3F70D8DA0FAE}"/>
            </c:ext>
          </c:extLst>
        </c:ser>
        <c:ser>
          <c:idx val="3"/>
          <c:order val="3"/>
          <c:tx>
            <c:strRef>
              <c:f>'Truck Emission'!$E$7</c:f>
              <c:strCache>
                <c:ptCount val="1"/>
                <c:pt idx="0">
                  <c:v>NMVOC</c:v>
                </c:pt>
              </c:strCache>
            </c:strRef>
          </c:tx>
          <c:spPr>
            <a:ln w="28575" cap="rnd">
              <a:solidFill>
                <a:schemeClr val="accent4"/>
              </a:solidFill>
              <a:round/>
            </a:ln>
            <a:effectLst/>
          </c:spPr>
          <c:marker>
            <c:symbol val="none"/>
          </c:marker>
          <c:cat>
            <c:numRef>
              <c:f>'Truck Emission'!$A$38:$A$61</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'Truck Emission'!$E$38:$E$61</c:f>
              <c:numCache>
                <c:formatCode>0.0</c:formatCode>
                <c:ptCount val="24"/>
                <c:pt idx="0">
                  <c:v>100</c:v>
                </c:pt>
                <c:pt idx="1">
                  <c:v>88.477678908189915</c:v>
                </c:pt>
                <c:pt idx="2">
                  <c:v>76.433567467109981</c:v>
                </c:pt>
                <c:pt idx="3">
                  <c:v>66.6024577420865</c:v>
                </c:pt>
                <c:pt idx="4">
                  <c:v>54.978650552326627</c:v>
                </c:pt>
                <c:pt idx="5">
                  <c:v>47.159095579696455</c:v>
                </c:pt>
                <c:pt idx="6">
                  <c:v>42.642729536817569</c:v>
                </c:pt>
                <c:pt idx="7">
                  <c:v>37.889746293033951</c:v>
                </c:pt>
                <c:pt idx="8">
                  <c:v>33.582781816586511</c:v>
                </c:pt>
                <c:pt idx="9">
                  <c:v>30.240608497926964</c:v>
                </c:pt>
                <c:pt idx="10">
                  <c:v>26.815475676949379</c:v>
                </c:pt>
                <c:pt idx="11">
                  <c:v>24.263442025809347</c:v>
                </c:pt>
                <c:pt idx="12">
                  <c:v>22.455229741592078</c:v>
                </c:pt>
                <c:pt idx="13">
                  <c:v>19.43264666236551</c:v>
                </c:pt>
                <c:pt idx="14">
                  <c:v>18.182903551378644</c:v>
                </c:pt>
                <c:pt idx="15">
                  <c:v>16.880169968712007</c:v>
                </c:pt>
                <c:pt idx="16">
                  <c:v>16.049964304570562</c:v>
                </c:pt>
                <c:pt idx="17">
                  <c:v>14.973193028171652</c:v>
                </c:pt>
                <c:pt idx="18">
                  <c:v>14.126185859311075</c:v>
                </c:pt>
                <c:pt idx="19">
                  <c:v>13.539261333800226</c:v>
                </c:pt>
                <c:pt idx="20">
                  <c:v>12.938447374516224</c:v>
                </c:pt>
                <c:pt idx="21">
                  <c:v>12.444604780174188</c:v>
                </c:pt>
                <c:pt idx="22">
                  <c:v>12.059191933249236</c:v>
                </c:pt>
                <c:pt idx="23">
                  <c:v>11.715365626321866</c:v>
                </c:pt>
              </c:numCache>
            </c:numRef>
          </c:val>
          <c:smooth val="0"/>
          <c:extLst>
            <c:ext xmlns:c16="http://schemas.microsoft.com/office/drawing/2014/chart" uri="{C3380CC4-5D6E-409C-BE32-E72D297353CC}">
              <c16:uniqueId val="{00000003-3F8D-4D24-BF8C-3F70D8DA0FAE}"/>
            </c:ext>
          </c:extLst>
        </c:ser>
        <c:ser>
          <c:idx val="4"/>
          <c:order val="4"/>
          <c:tx>
            <c:strRef>
              <c:f>'Truck Emission'!$F$7</c:f>
              <c:strCache>
                <c:ptCount val="1"/>
                <c:pt idx="0">
                  <c:v>Sulfur dioxide</c:v>
                </c:pt>
              </c:strCache>
            </c:strRef>
          </c:tx>
          <c:spPr>
            <a:ln w="28575" cap="rnd">
              <a:solidFill>
                <a:schemeClr val="accent5"/>
              </a:solidFill>
              <a:round/>
            </a:ln>
            <a:effectLst/>
          </c:spPr>
          <c:marker>
            <c:symbol val="none"/>
          </c:marker>
          <c:cat>
            <c:numRef>
              <c:f>'Truck Emission'!$A$38:$A$61</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'Truck Emission'!$F$38:$F$61</c:f>
              <c:numCache>
                <c:formatCode>0.0</c:formatCode>
                <c:ptCount val="24"/>
                <c:pt idx="0">
                  <c:v>100</c:v>
                </c:pt>
                <c:pt idx="1">
                  <c:v>66.581427278148269</c:v>
                </c:pt>
                <c:pt idx="2">
                  <c:v>56.69928563014566</c:v>
                </c:pt>
                <c:pt idx="3">
                  <c:v>51.356497581302172</c:v>
                </c:pt>
                <c:pt idx="4">
                  <c:v>46.880961590112442</c:v>
                </c:pt>
                <c:pt idx="5">
                  <c:v>30.474436430701257</c:v>
                </c:pt>
                <c:pt idx="6">
                  <c:v>25.414412539540628</c:v>
                </c:pt>
                <c:pt idx="7">
                  <c:v>7.3036595923224175</c:v>
                </c:pt>
                <c:pt idx="8">
                  <c:v>2.0070593835754678</c:v>
                </c:pt>
                <c:pt idx="9">
                  <c:v>2.014241040153284</c:v>
                </c:pt>
                <c:pt idx="10">
                  <c:v>1.986225004402111</c:v>
                </c:pt>
                <c:pt idx="11">
                  <c:v>1.9761653918153939</c:v>
                </c:pt>
                <c:pt idx="12">
                  <c:v>1.976130566344473</c:v>
                </c:pt>
                <c:pt idx="13">
                  <c:v>1.9403573331694421</c:v>
                </c:pt>
                <c:pt idx="14">
                  <c:v>1.9601258493524725</c:v>
                </c:pt>
                <c:pt idx="15">
                  <c:v>1.9513990772236538</c:v>
                </c:pt>
                <c:pt idx="16">
                  <c:v>1.9598829836887866</c:v>
                </c:pt>
                <c:pt idx="17">
                  <c:v>1.9390755737408587</c:v>
                </c:pt>
                <c:pt idx="18">
                  <c:v>1.9335054746566007</c:v>
                </c:pt>
                <c:pt idx="19">
                  <c:v>1.9496079131478434</c:v>
                </c:pt>
                <c:pt idx="20">
                  <c:v>1.9250874101925959</c:v>
                </c:pt>
                <c:pt idx="21">
                  <c:v>1.9330246857311995</c:v>
                </c:pt>
                <c:pt idx="22">
                  <c:v>1.937654705853922</c:v>
                </c:pt>
                <c:pt idx="23">
                  <c:v>1.928968769112301</c:v>
                </c:pt>
              </c:numCache>
            </c:numRef>
          </c:val>
          <c:smooth val="0"/>
          <c:extLst>
            <c:ext xmlns:c16="http://schemas.microsoft.com/office/drawing/2014/chart" uri="{C3380CC4-5D6E-409C-BE32-E72D297353CC}">
              <c16:uniqueId val="{00000004-3F8D-4D24-BF8C-3F70D8DA0FAE}"/>
            </c:ext>
          </c:extLst>
        </c:ser>
        <c:dLbls>
          <c:showLegendKey val="0"/>
          <c:showVal val="0"/>
          <c:showCatName val="0"/>
          <c:showSerName val="0"/>
          <c:showPercent val="0"/>
          <c:showBubbleSize val="0"/>
        </c:dLbls>
        <c:smooth val="0"/>
        <c:axId val="1421278671"/>
        <c:axId val="1421273679"/>
      </c:lineChart>
      <c:catAx>
        <c:axId val="142127867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421273679"/>
        <c:crosses val="autoZero"/>
        <c:auto val="1"/>
        <c:lblAlgn val="ctr"/>
        <c:lblOffset val="100"/>
        <c:tickMarkSkip val="5"/>
        <c:noMultiLvlLbl val="0"/>
      </c:catAx>
      <c:valAx>
        <c:axId val="14212736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Specific Emission (1990 = 100)</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4212786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35588078769966"/>
          <c:y val="8.8478513356562163E-2"/>
          <c:w val="0.87353511832065422"/>
          <c:h val="0.71191916666666666"/>
        </c:manualLayout>
      </c:layout>
      <c:barChart>
        <c:barDir val="col"/>
        <c:grouping val="stacked"/>
        <c:varyColors val="0"/>
        <c:ser>
          <c:idx val="1"/>
          <c:order val="0"/>
          <c:tx>
            <c:strRef>
              <c:f>THG!$A$4</c:f>
              <c:strCache>
                <c:ptCount val="1"/>
                <c:pt idx="0">
                  <c:v>National air traffic</c:v>
                </c:pt>
              </c:strCache>
            </c:strRef>
          </c:tx>
          <c:spPr>
            <a:solidFill>
              <a:schemeClr val="accent2"/>
            </a:solidFill>
            <a:ln>
              <a:noFill/>
            </a:ln>
            <a:effectLst/>
          </c:spPr>
          <c:invertIfNegative val="0"/>
          <c:cat>
            <c:numRef>
              <c:f>THG!$B$3:$AP$3</c:f>
              <c:numCache>
                <c:formatCode>yyyy</c:formatCode>
                <c:ptCount val="4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formatCode="General">
                  <c:v>2021</c:v>
                </c:pt>
                <c:pt idx="32" formatCode="General">
                  <c:v>2022</c:v>
                </c:pt>
                <c:pt idx="33" formatCode="General">
                  <c:v>2023</c:v>
                </c:pt>
                <c:pt idx="34" formatCode="General">
                  <c:v>2024</c:v>
                </c:pt>
                <c:pt idx="35" formatCode="General">
                  <c:v>2025</c:v>
                </c:pt>
                <c:pt idx="36" formatCode="General">
                  <c:v>2026</c:v>
                </c:pt>
                <c:pt idx="37" formatCode="General">
                  <c:v>2027</c:v>
                </c:pt>
                <c:pt idx="38" formatCode="General">
                  <c:v>2028</c:v>
                </c:pt>
                <c:pt idx="39" formatCode="General">
                  <c:v>2029</c:v>
                </c:pt>
                <c:pt idx="40" formatCode="General">
                  <c:v>2030</c:v>
                </c:pt>
              </c:numCache>
            </c:numRef>
          </c:cat>
          <c:val>
            <c:numRef>
              <c:f>THG!$B$4:$AP$4</c:f>
              <c:numCache>
                <c:formatCode>General</c:formatCode>
                <c:ptCount val="41"/>
                <c:pt idx="0">
                  <c:v>2.4398543804969099</c:v>
                </c:pt>
                <c:pt idx="1">
                  <c:v>2.2689452263735204</c:v>
                </c:pt>
                <c:pt idx="2">
                  <c:v>2.1799742065932555</c:v>
                </c:pt>
                <c:pt idx="3">
                  <c:v>2.1050144524635455</c:v>
                </c:pt>
                <c:pt idx="4">
                  <c:v>2.1045051453765296</c:v>
                </c:pt>
                <c:pt idx="5">
                  <c:v>2.1601750345397797</c:v>
                </c:pt>
                <c:pt idx="6">
                  <c:v>2.1853534407730826</c:v>
                </c:pt>
                <c:pt idx="7">
                  <c:v>2.3610276688478771</c:v>
                </c:pt>
                <c:pt idx="8">
                  <c:v>2.4275292313205568</c:v>
                </c:pt>
                <c:pt idx="9">
                  <c:v>2.5262354019254452</c:v>
                </c:pt>
                <c:pt idx="10">
                  <c:v>2.6663759736231127</c:v>
                </c:pt>
                <c:pt idx="11">
                  <c:v>2.5557654296104086</c:v>
                </c:pt>
                <c:pt idx="12">
                  <c:v>2.5122926989025194</c:v>
                </c:pt>
                <c:pt idx="13">
                  <c:v>2.482516089733132</c:v>
                </c:pt>
                <c:pt idx="14">
                  <c:v>2.2888590184871576</c:v>
                </c:pt>
                <c:pt idx="15">
                  <c:v>2.5051577428894904</c:v>
                </c:pt>
                <c:pt idx="16">
                  <c:v>2.5674753758454023</c:v>
                </c:pt>
                <c:pt idx="17">
                  <c:v>2.6163454016517447</c:v>
                </c:pt>
                <c:pt idx="18">
                  <c:v>2.5960282442422162</c:v>
                </c:pt>
                <c:pt idx="19">
                  <c:v>2.4849553564662901</c:v>
                </c:pt>
                <c:pt idx="20">
                  <c:v>2.3365540451661007</c:v>
                </c:pt>
                <c:pt idx="21">
                  <c:v>2.1430201053910931</c:v>
                </c:pt>
                <c:pt idx="22">
                  <c:v>2.1970608638326148</c:v>
                </c:pt>
                <c:pt idx="23">
                  <c:v>2.0602745449460285</c:v>
                </c:pt>
                <c:pt idx="24">
                  <c:v>1.9807147862873395</c:v>
                </c:pt>
                <c:pt idx="25">
                  <c:v>2.0012711074331064</c:v>
                </c:pt>
                <c:pt idx="26">
                  <c:v>2.0946533840073567</c:v>
                </c:pt>
                <c:pt idx="27">
                  <c:v>2.1752991416707164</c:v>
                </c:pt>
                <c:pt idx="28">
                  <c:v>2.2062695692959093</c:v>
                </c:pt>
                <c:pt idx="29">
                  <c:v>2.2436084780053154</c:v>
                </c:pt>
                <c:pt idx="30">
                  <c:v>0.90069022023077971</c:v>
                </c:pt>
              </c:numCache>
            </c:numRef>
          </c:val>
          <c:extLst>
            <c:ext xmlns:c16="http://schemas.microsoft.com/office/drawing/2014/chart" uri="{C3380CC4-5D6E-409C-BE32-E72D297353CC}">
              <c16:uniqueId val="{00000000-8A06-48F5-A8A5-58D8485AB012}"/>
            </c:ext>
          </c:extLst>
        </c:ser>
        <c:ser>
          <c:idx val="3"/>
          <c:order val="1"/>
          <c:tx>
            <c:strRef>
              <c:f>THG!$A$6</c:f>
              <c:strCache>
                <c:ptCount val="1"/>
                <c:pt idx="0">
                  <c:v>Rail</c:v>
                </c:pt>
              </c:strCache>
            </c:strRef>
          </c:tx>
          <c:spPr>
            <a:solidFill>
              <a:schemeClr val="accent3"/>
            </a:solidFill>
            <a:ln>
              <a:noFill/>
            </a:ln>
            <a:effectLst/>
          </c:spPr>
          <c:invertIfNegative val="0"/>
          <c:cat>
            <c:numRef>
              <c:f>THG!$B$3:$AP$3</c:f>
              <c:numCache>
                <c:formatCode>yyyy</c:formatCode>
                <c:ptCount val="4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formatCode="General">
                  <c:v>2021</c:v>
                </c:pt>
                <c:pt idx="32" formatCode="General">
                  <c:v>2022</c:v>
                </c:pt>
                <c:pt idx="33" formatCode="General">
                  <c:v>2023</c:v>
                </c:pt>
                <c:pt idx="34" formatCode="General">
                  <c:v>2024</c:v>
                </c:pt>
                <c:pt idx="35" formatCode="General">
                  <c:v>2025</c:v>
                </c:pt>
                <c:pt idx="36" formatCode="General">
                  <c:v>2026</c:v>
                </c:pt>
                <c:pt idx="37" formatCode="General">
                  <c:v>2027</c:v>
                </c:pt>
                <c:pt idx="38" formatCode="General">
                  <c:v>2028</c:v>
                </c:pt>
                <c:pt idx="39" formatCode="General">
                  <c:v>2029</c:v>
                </c:pt>
                <c:pt idx="40" formatCode="General">
                  <c:v>2030</c:v>
                </c:pt>
              </c:numCache>
            </c:numRef>
          </c:cat>
          <c:val>
            <c:numRef>
              <c:f>THG!$B$6:$AP$6</c:f>
              <c:numCache>
                <c:formatCode>General</c:formatCode>
                <c:ptCount val="41"/>
                <c:pt idx="0">
                  <c:v>2.9097978837671765</c:v>
                </c:pt>
                <c:pt idx="1">
                  <c:v>2.5968534134384456</c:v>
                </c:pt>
                <c:pt idx="2">
                  <c:v>2.5620763638321287</c:v>
                </c:pt>
                <c:pt idx="3">
                  <c:v>2.5672819632924471</c:v>
                </c:pt>
                <c:pt idx="4">
                  <c:v>2.3920793738355393</c:v>
                </c:pt>
                <c:pt idx="5">
                  <c:v>2.3386484054280783</c:v>
                </c:pt>
                <c:pt idx="6">
                  <c:v>2.3553648606760889</c:v>
                </c:pt>
                <c:pt idx="7">
                  <c:v>2.1745343012337042</c:v>
                </c:pt>
                <c:pt idx="8">
                  <c:v>2.0529131575747637</c:v>
                </c:pt>
                <c:pt idx="9">
                  <c:v>1.9401206097418677</c:v>
                </c:pt>
                <c:pt idx="10">
                  <c:v>1.956395118530843</c:v>
                </c:pt>
                <c:pt idx="11">
                  <c:v>1.7937333957441342</c:v>
                </c:pt>
                <c:pt idx="12">
                  <c:v>1.6620018376498344</c:v>
                </c:pt>
                <c:pt idx="13">
                  <c:v>1.6280273323242034</c:v>
                </c:pt>
                <c:pt idx="14">
                  <c:v>1.5367706271308499</c:v>
                </c:pt>
                <c:pt idx="15">
                  <c:v>1.3725375447962191</c:v>
                </c:pt>
                <c:pt idx="16">
                  <c:v>1.2963532375399116</c:v>
                </c:pt>
                <c:pt idx="17">
                  <c:v>1.2690425168176944</c:v>
                </c:pt>
                <c:pt idx="18">
                  <c:v>1.2484198985418298</c:v>
                </c:pt>
                <c:pt idx="19">
                  <c:v>1.0986519602329459</c:v>
                </c:pt>
                <c:pt idx="20">
                  <c:v>1.1193265183828949</c:v>
                </c:pt>
                <c:pt idx="21">
                  <c:v>1.1301317944368481</c:v>
                </c:pt>
                <c:pt idx="22">
                  <c:v>1.0403215033524829</c:v>
                </c:pt>
                <c:pt idx="23">
                  <c:v>1.0584951727337515</c:v>
                </c:pt>
                <c:pt idx="24">
                  <c:v>0.94689824903361852</c:v>
                </c:pt>
                <c:pt idx="25">
                  <c:v>1.0236045370848859</c:v>
                </c:pt>
                <c:pt idx="26">
                  <c:v>1.057376527414567</c:v>
                </c:pt>
                <c:pt idx="27">
                  <c:v>0.87638593240955576</c:v>
                </c:pt>
                <c:pt idx="28">
                  <c:v>0.73361786521114725</c:v>
                </c:pt>
                <c:pt idx="29">
                  <c:v>0.74165737105208873</c:v>
                </c:pt>
                <c:pt idx="30">
                  <c:v>0.69239067949826905</c:v>
                </c:pt>
              </c:numCache>
            </c:numRef>
          </c:val>
          <c:extLst>
            <c:ext xmlns:c16="http://schemas.microsoft.com/office/drawing/2014/chart" uri="{C3380CC4-5D6E-409C-BE32-E72D297353CC}">
              <c16:uniqueId val="{00000001-8A06-48F5-A8A5-58D8485AB012}"/>
            </c:ext>
          </c:extLst>
        </c:ser>
        <c:ser>
          <c:idx val="2"/>
          <c:order val="2"/>
          <c:tx>
            <c:strRef>
              <c:f>THG!$A$5</c:f>
              <c:strCache>
                <c:ptCount val="1"/>
                <c:pt idx="0">
                  <c:v>Road transport</c:v>
                </c:pt>
              </c:strCache>
            </c:strRef>
          </c:tx>
          <c:spPr>
            <a:solidFill>
              <a:schemeClr val="accent4"/>
            </a:solidFill>
            <a:ln>
              <a:noFill/>
            </a:ln>
            <a:effectLst/>
          </c:spPr>
          <c:invertIfNegative val="0"/>
          <c:cat>
            <c:numRef>
              <c:f>THG!$B$3:$AP$3</c:f>
              <c:numCache>
                <c:formatCode>yyyy</c:formatCode>
                <c:ptCount val="4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formatCode="General">
                  <c:v>2021</c:v>
                </c:pt>
                <c:pt idx="32" formatCode="General">
                  <c:v>2022</c:v>
                </c:pt>
                <c:pt idx="33" formatCode="General">
                  <c:v>2023</c:v>
                </c:pt>
                <c:pt idx="34" formatCode="General">
                  <c:v>2024</c:v>
                </c:pt>
                <c:pt idx="35" formatCode="General">
                  <c:v>2025</c:v>
                </c:pt>
                <c:pt idx="36" formatCode="General">
                  <c:v>2026</c:v>
                </c:pt>
                <c:pt idx="37" formatCode="General">
                  <c:v>2027</c:v>
                </c:pt>
                <c:pt idx="38" formatCode="General">
                  <c:v>2028</c:v>
                </c:pt>
                <c:pt idx="39" formatCode="General">
                  <c:v>2029</c:v>
                </c:pt>
                <c:pt idx="40" formatCode="General">
                  <c:v>2030</c:v>
                </c:pt>
              </c:numCache>
            </c:numRef>
          </c:cat>
          <c:val>
            <c:numRef>
              <c:f>THG!$B$5:$AP$5</c:f>
              <c:numCache>
                <c:formatCode>General</c:formatCode>
                <c:ptCount val="41"/>
                <c:pt idx="0">
                  <c:v>154.79085923771589</c:v>
                </c:pt>
                <c:pt idx="1">
                  <c:v>158.35143313136825</c:v>
                </c:pt>
                <c:pt idx="2">
                  <c:v>164.22532851884779</c:v>
                </c:pt>
                <c:pt idx="3">
                  <c:v>168.71528442763852</c:v>
                </c:pt>
                <c:pt idx="4">
                  <c:v>164.97742831600655</c:v>
                </c:pt>
                <c:pt idx="5">
                  <c:v>169.10023795345725</c:v>
                </c:pt>
                <c:pt idx="6">
                  <c:v>169.09037078509658</c:v>
                </c:pt>
                <c:pt idx="7">
                  <c:v>169.91529864991222</c:v>
                </c:pt>
                <c:pt idx="8">
                  <c:v>173.28299633123873</c:v>
                </c:pt>
                <c:pt idx="9">
                  <c:v>178.72348685930416</c:v>
                </c:pt>
                <c:pt idx="10">
                  <c:v>174.70568457449659</c:v>
                </c:pt>
                <c:pt idx="11">
                  <c:v>171.07064623060549</c:v>
                </c:pt>
                <c:pt idx="12">
                  <c:v>168.89965797254015</c:v>
                </c:pt>
                <c:pt idx="13">
                  <c:v>162.54576000772781</c:v>
                </c:pt>
                <c:pt idx="14">
                  <c:v>162.37657782664144</c:v>
                </c:pt>
                <c:pt idx="15">
                  <c:v>154.35058492632268</c:v>
                </c:pt>
                <c:pt idx="16">
                  <c:v>150.53041674656617</c:v>
                </c:pt>
                <c:pt idx="17">
                  <c:v>147.5878980105075</c:v>
                </c:pt>
                <c:pt idx="18">
                  <c:v>147.25473646740713</c:v>
                </c:pt>
                <c:pt idx="19">
                  <c:v>146.95797152884768</c:v>
                </c:pt>
                <c:pt idx="20">
                  <c:v>148.10807029259962</c:v>
                </c:pt>
                <c:pt idx="21">
                  <c:v>150.11142062550132</c:v>
                </c:pt>
                <c:pt idx="22">
                  <c:v>148.85861582480194</c:v>
                </c:pt>
                <c:pt idx="23">
                  <c:v>153.16130668957922</c:v>
                </c:pt>
                <c:pt idx="24">
                  <c:v>154.35433340761591</c:v>
                </c:pt>
                <c:pt idx="25">
                  <c:v>157.02315568311144</c:v>
                </c:pt>
                <c:pt idx="26">
                  <c:v>160.2380571449568</c:v>
                </c:pt>
                <c:pt idx="27">
                  <c:v>163.36803798209567</c:v>
                </c:pt>
                <c:pt idx="28">
                  <c:v>157.83740805576559</c:v>
                </c:pt>
                <c:pt idx="29">
                  <c:v>159.69586116455946</c:v>
                </c:pt>
                <c:pt idx="30">
                  <c:v>142.3865994426051</c:v>
                </c:pt>
              </c:numCache>
            </c:numRef>
          </c:val>
          <c:extLst>
            <c:ext xmlns:c16="http://schemas.microsoft.com/office/drawing/2014/chart" uri="{C3380CC4-5D6E-409C-BE32-E72D297353CC}">
              <c16:uniqueId val="{00000002-8A06-48F5-A8A5-58D8485AB012}"/>
            </c:ext>
          </c:extLst>
        </c:ser>
        <c:ser>
          <c:idx val="4"/>
          <c:order val="3"/>
          <c:tx>
            <c:strRef>
              <c:f>THG!$A$7</c:f>
              <c:strCache>
                <c:ptCount val="1"/>
                <c:pt idx="0">
                  <c:v>Domestic shipping</c:v>
                </c:pt>
              </c:strCache>
            </c:strRef>
          </c:tx>
          <c:spPr>
            <a:solidFill>
              <a:schemeClr val="accent5"/>
            </a:solidFill>
            <a:ln>
              <a:noFill/>
            </a:ln>
            <a:effectLst/>
          </c:spPr>
          <c:invertIfNegative val="0"/>
          <c:cat>
            <c:numRef>
              <c:f>THG!$B$3:$AP$3</c:f>
              <c:numCache>
                <c:formatCode>yyyy</c:formatCode>
                <c:ptCount val="4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formatCode="General">
                  <c:v>2021</c:v>
                </c:pt>
                <c:pt idx="32" formatCode="General">
                  <c:v>2022</c:v>
                </c:pt>
                <c:pt idx="33" formatCode="General">
                  <c:v>2023</c:v>
                </c:pt>
                <c:pt idx="34" formatCode="General">
                  <c:v>2024</c:v>
                </c:pt>
                <c:pt idx="35" formatCode="General">
                  <c:v>2025</c:v>
                </c:pt>
                <c:pt idx="36" formatCode="General">
                  <c:v>2026</c:v>
                </c:pt>
                <c:pt idx="37" formatCode="General">
                  <c:v>2027</c:v>
                </c:pt>
                <c:pt idx="38" formatCode="General">
                  <c:v>2028</c:v>
                </c:pt>
                <c:pt idx="39" formatCode="General">
                  <c:v>2029</c:v>
                </c:pt>
                <c:pt idx="40" formatCode="General">
                  <c:v>2030</c:v>
                </c:pt>
              </c:numCache>
            </c:numRef>
          </c:cat>
          <c:val>
            <c:numRef>
              <c:f>THG!$B$7:$AP$7</c:f>
              <c:numCache>
                <c:formatCode>General</c:formatCode>
                <c:ptCount val="41"/>
                <c:pt idx="0">
                  <c:v>3.6805268826892417</c:v>
                </c:pt>
                <c:pt idx="1">
                  <c:v>3.4515923936911195</c:v>
                </c:pt>
                <c:pt idx="2">
                  <c:v>3.4523759537783816</c:v>
                </c:pt>
                <c:pt idx="3">
                  <c:v>3.3845797884925468</c:v>
                </c:pt>
                <c:pt idx="4">
                  <c:v>3.324855742071934</c:v>
                </c:pt>
                <c:pt idx="5">
                  <c:v>2.877798189311731</c:v>
                </c:pt>
                <c:pt idx="6">
                  <c:v>2.6659288279227566</c:v>
                </c:pt>
                <c:pt idx="7">
                  <c:v>2.3407298213216023</c:v>
                </c:pt>
                <c:pt idx="8">
                  <c:v>2.4555690753437203</c:v>
                </c:pt>
                <c:pt idx="9">
                  <c:v>2.1961491592636744</c:v>
                </c:pt>
                <c:pt idx="10">
                  <c:v>2.0878696477538123</c:v>
                </c:pt>
                <c:pt idx="11">
                  <c:v>2.0810164103220981</c:v>
                </c:pt>
                <c:pt idx="12">
                  <c:v>2.0273747651087386</c:v>
                </c:pt>
                <c:pt idx="13">
                  <c:v>2.0851299075967944</c:v>
                </c:pt>
                <c:pt idx="14">
                  <c:v>2.0095268105002528</c:v>
                </c:pt>
                <c:pt idx="15">
                  <c:v>1.9679016992489355</c:v>
                </c:pt>
                <c:pt idx="16">
                  <c:v>1.8287842156499248</c:v>
                </c:pt>
                <c:pt idx="17">
                  <c:v>1.8889678809215407</c:v>
                </c:pt>
                <c:pt idx="18">
                  <c:v>1.8683680683441162</c:v>
                </c:pt>
                <c:pt idx="19">
                  <c:v>1.7808147121912161</c:v>
                </c:pt>
                <c:pt idx="20">
                  <c:v>1.70308213488472</c:v>
                </c:pt>
                <c:pt idx="21">
                  <c:v>1.7488838003674083</c:v>
                </c:pt>
                <c:pt idx="22">
                  <c:v>1.7606315136008654</c:v>
                </c:pt>
                <c:pt idx="23">
                  <c:v>1.7740829022038673</c:v>
                </c:pt>
                <c:pt idx="24">
                  <c:v>1.8830731088131183</c:v>
                </c:pt>
                <c:pt idx="25">
                  <c:v>1.7073735601479301</c:v>
                </c:pt>
                <c:pt idx="26">
                  <c:v>1.8089065245695992</c:v>
                </c:pt>
                <c:pt idx="27">
                  <c:v>1.6767602122360326</c:v>
                </c:pt>
                <c:pt idx="28">
                  <c:v>1.799918902605377</c:v>
                </c:pt>
                <c:pt idx="29">
                  <c:v>1.6413410290475361</c:v>
                </c:pt>
                <c:pt idx="30">
                  <c:v>1.5847193692678414</c:v>
                </c:pt>
              </c:numCache>
            </c:numRef>
          </c:val>
          <c:extLst>
            <c:ext xmlns:c16="http://schemas.microsoft.com/office/drawing/2014/chart" uri="{C3380CC4-5D6E-409C-BE32-E72D297353CC}">
              <c16:uniqueId val="{00000003-8A06-48F5-A8A5-58D8485AB012}"/>
            </c:ext>
          </c:extLst>
        </c:ser>
        <c:dLbls>
          <c:showLegendKey val="0"/>
          <c:showVal val="0"/>
          <c:showCatName val="0"/>
          <c:showSerName val="0"/>
          <c:showPercent val="0"/>
          <c:showBubbleSize val="0"/>
        </c:dLbls>
        <c:gapWidth val="150"/>
        <c:overlap val="100"/>
        <c:axId val="701783935"/>
        <c:axId val="701785183"/>
      </c:barChart>
      <c:lineChart>
        <c:grouping val="standard"/>
        <c:varyColors val="0"/>
        <c:ser>
          <c:idx val="6"/>
          <c:order val="4"/>
          <c:tx>
            <c:strRef>
              <c:f>THG!$A$9</c:f>
              <c:strCache>
                <c:ptCount val="1"/>
                <c:pt idx="0">
                  <c:v>Transport Target</c:v>
                </c:pt>
              </c:strCache>
            </c:strRef>
          </c:tx>
          <c:spPr>
            <a:ln w="28575" cap="rnd">
              <a:solidFill>
                <a:schemeClr val="accent1"/>
              </a:solidFill>
              <a:prstDash val="sysDash"/>
              <a:round/>
            </a:ln>
            <a:effectLst/>
          </c:spPr>
          <c:marker>
            <c:symbol val="circle"/>
            <c:size val="5"/>
            <c:spPr>
              <a:solidFill>
                <a:schemeClr val="accent1">
                  <a:lumMod val="60000"/>
                </a:schemeClr>
              </a:solidFill>
              <a:ln w="9525">
                <a:solidFill>
                  <a:schemeClr val="accent1">
                    <a:lumMod val="60000"/>
                  </a:schemeClr>
                </a:solidFill>
              </a:ln>
              <a:effectLst/>
            </c:spPr>
          </c:marker>
          <c:val>
            <c:numRef>
              <c:f>THG!$B$9:$AP$9</c:f>
              <c:numCache>
                <c:formatCode>General</c:formatCode>
                <c:ptCount val="41"/>
                <c:pt idx="30">
                  <c:v>150</c:v>
                </c:pt>
                <c:pt idx="31">
                  <c:v>145</c:v>
                </c:pt>
                <c:pt idx="32">
                  <c:v>139</c:v>
                </c:pt>
                <c:pt idx="33">
                  <c:v>134</c:v>
                </c:pt>
                <c:pt idx="34">
                  <c:v>128</c:v>
                </c:pt>
                <c:pt idx="35">
                  <c:v>123</c:v>
                </c:pt>
                <c:pt idx="36">
                  <c:v>117</c:v>
                </c:pt>
                <c:pt idx="37">
                  <c:v>112</c:v>
                </c:pt>
                <c:pt idx="38">
                  <c:v>106</c:v>
                </c:pt>
                <c:pt idx="39">
                  <c:v>101</c:v>
                </c:pt>
                <c:pt idx="40">
                  <c:v>95</c:v>
                </c:pt>
              </c:numCache>
            </c:numRef>
          </c:val>
          <c:smooth val="0"/>
          <c:extLst>
            <c:ext xmlns:c16="http://schemas.microsoft.com/office/drawing/2014/chart" uri="{C3380CC4-5D6E-409C-BE32-E72D297353CC}">
              <c16:uniqueId val="{00000004-8A06-48F5-A8A5-58D8485AB012}"/>
            </c:ext>
          </c:extLst>
        </c:ser>
        <c:dLbls>
          <c:showLegendKey val="0"/>
          <c:showVal val="0"/>
          <c:showCatName val="0"/>
          <c:showSerName val="0"/>
          <c:showPercent val="0"/>
          <c:showBubbleSize val="0"/>
        </c:dLbls>
        <c:marker val="1"/>
        <c:smooth val="0"/>
        <c:axId val="701783935"/>
        <c:axId val="701785183"/>
      </c:lineChart>
      <c:catAx>
        <c:axId val="70178393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title>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crossAx val="701785183"/>
        <c:crosses val="autoZero"/>
        <c:auto val="1"/>
        <c:lblAlgn val="ctr"/>
        <c:lblOffset val="100"/>
        <c:tickLblSkip val="4"/>
        <c:noMultiLvlLbl val="0"/>
      </c:catAx>
      <c:valAx>
        <c:axId val="701785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a:t>Greenhouse Gases  [mil. ton CO</a:t>
                </a:r>
                <a:r>
                  <a:rPr lang="en-US" baseline="-25000"/>
                  <a:t>2</a:t>
                </a:r>
                <a:r>
                  <a:rPr lang="en-US"/>
                  <a:t>eq]</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crossAx val="701783935"/>
        <c:crosses val="autoZero"/>
        <c:crossBetween val="between"/>
      </c:valAx>
      <c:spPr>
        <a:noFill/>
        <a:ln>
          <a:noFill/>
        </a:ln>
        <a:effectLst/>
      </c:spPr>
    </c:plotArea>
    <c:legend>
      <c:legendPos val="b"/>
      <c:layout>
        <c:manualLayout>
          <c:xMode val="edge"/>
          <c:yMode val="edge"/>
          <c:x val="8.592569444444445E-2"/>
          <c:y val="0.91114927707207327"/>
          <c:w val="0.8898845486111111"/>
          <c:h val="7.491344069796153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de-D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56749342385144E-2"/>
          <c:y val="5.0925925925925923E-2"/>
          <c:w val="0.85958016824523176"/>
          <c:h val="0.63510902643608069"/>
        </c:manualLayout>
      </c:layout>
      <c:barChart>
        <c:barDir val="col"/>
        <c:grouping val="stacked"/>
        <c:varyColors val="0"/>
        <c:ser>
          <c:idx val="0"/>
          <c:order val="0"/>
          <c:tx>
            <c:strRef>
              <c:f>Energy!$D$4</c:f>
              <c:strCache>
                <c:ptCount val="1"/>
                <c:pt idx="0">
                  <c:v>Industry sector</c:v>
                </c:pt>
              </c:strCache>
            </c:strRef>
          </c:tx>
          <c:spPr>
            <a:solidFill>
              <a:schemeClr val="accent1"/>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Energy!$F$4:$AI$4</c:f>
              <c:numCache>
                <c:formatCode>0</c:formatCode>
                <c:ptCount val="30"/>
                <c:pt idx="0">
                  <c:v>647.90762564000011</c:v>
                </c:pt>
                <c:pt idx="1">
                  <c:v>663.93983650000007</c:v>
                </c:pt>
                <c:pt idx="2">
                  <c:v>664.60901507000005</c:v>
                </c:pt>
                <c:pt idx="3">
                  <c:v>659.15446366000015</c:v>
                </c:pt>
                <c:pt idx="4">
                  <c:v>652.06607170000007</c:v>
                </c:pt>
                <c:pt idx="5">
                  <c:v>648.08923972000014</c:v>
                </c:pt>
                <c:pt idx="6">
                  <c:v>655.32126218000008</c:v>
                </c:pt>
                <c:pt idx="7">
                  <c:v>659.57166665000011</c:v>
                </c:pt>
                <c:pt idx="8">
                  <c:v>667.67532272000005</c:v>
                </c:pt>
                <c:pt idx="9">
                  <c:v>659.05946982</c:v>
                </c:pt>
                <c:pt idx="10">
                  <c:v>587.16720596000005</c:v>
                </c:pt>
                <c:pt idx="11">
                  <c:v>663.46104103000005</c:v>
                </c:pt>
                <c:pt idx="12">
                  <c:v>671.86023866000016</c:v>
                </c:pt>
                <c:pt idx="13">
                  <c:v>646.18562969000016</c:v>
                </c:pt>
                <c:pt idx="14">
                  <c:v>634.02639491000014</c:v>
                </c:pt>
                <c:pt idx="15">
                  <c:v>630.35276866000015</c:v>
                </c:pt>
                <c:pt idx="16">
                  <c:v>620.09816735000004</c:v>
                </c:pt>
                <c:pt idx="17">
                  <c:v>590.10781657000007</c:v>
                </c:pt>
                <c:pt idx="18">
                  <c:v>587.19067530000007</c:v>
                </c:pt>
                <c:pt idx="19">
                  <c:v>597.8098654800001</c:v>
                </c:pt>
                <c:pt idx="20">
                  <c:v>599.55997114000002</c:v>
                </c:pt>
                <c:pt idx="21">
                  <c:v>601.67568911000001</c:v>
                </c:pt>
                <c:pt idx="22">
                  <c:v>608.39695686000005</c:v>
                </c:pt>
                <c:pt idx="23">
                  <c:v>616.18410248000009</c:v>
                </c:pt>
                <c:pt idx="24">
                  <c:v>634.24371309000003</c:v>
                </c:pt>
                <c:pt idx="25">
                  <c:v>632.92463849000001</c:v>
                </c:pt>
                <c:pt idx="26">
                  <c:v>637.76745190000008</c:v>
                </c:pt>
                <c:pt idx="27">
                  <c:v>669.21242493000011</c:v>
                </c:pt>
                <c:pt idx="28">
                  <c:v>704.61234228000012</c:v>
                </c:pt>
                <c:pt idx="29">
                  <c:v>770.51187648000018</c:v>
                </c:pt>
              </c:numCache>
            </c:numRef>
          </c:val>
          <c:extLst>
            <c:ext xmlns:c16="http://schemas.microsoft.com/office/drawing/2014/chart" uri="{C3380CC4-5D6E-409C-BE32-E72D297353CC}">
              <c16:uniqueId val="{00000000-ED42-4A6C-8DDB-19A9A5218F01}"/>
            </c:ext>
          </c:extLst>
        </c:ser>
        <c:ser>
          <c:idx val="2"/>
          <c:order val="1"/>
          <c:tx>
            <c:strRef>
              <c:f>Energy!$D$5</c:f>
              <c:strCache>
                <c:ptCount val="1"/>
                <c:pt idx="0">
                  <c:v>Transport sector</c:v>
                </c:pt>
              </c:strCache>
            </c:strRef>
          </c:tx>
          <c:spPr>
            <a:solidFill>
              <a:schemeClr val="accent3"/>
            </a:solidFill>
            <a:ln>
              <a:noFill/>
            </a:ln>
            <a:effectLst/>
          </c:spPr>
          <c:invertIfNegative val="0"/>
          <c:dLbls>
            <c:dLbl>
              <c:idx val="0"/>
              <c:tx>
                <c:rich>
                  <a:bodyPr/>
                  <a:lstStyle/>
                  <a:p>
                    <a:fld id="{FFF53ECE-B6B5-4DA4-95D0-F2451ACBBD5B}" type="CELLRANGE">
                      <a:rPr lang="de-DE"/>
                      <a:pPr/>
                      <a:t>[ZELLBEREICH]</a:t>
                    </a:fld>
                    <a:r>
                      <a:rPr lang="de-DE" baseline="0"/>
                      <a:t> / </a:t>
                    </a:r>
                    <a:fld id="{69548E85-3BB6-4A5B-9C45-E65D0F066043}"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D42-4A6C-8DDB-19A9A5218F01}"/>
                </c:ext>
              </c:extLst>
            </c:dLbl>
            <c:dLbl>
              <c:idx val="1"/>
              <c:tx>
                <c:rich>
                  <a:bodyPr/>
                  <a:lstStyle/>
                  <a:p>
                    <a:fld id="{BCB84FC6-4AEB-4407-BA4B-A3F54A562F78}" type="CELLRANGE">
                      <a:rPr lang="de-DE"/>
                      <a:pPr/>
                      <a:t>[ZELLBEREICH]</a:t>
                    </a:fld>
                    <a:r>
                      <a:rPr lang="de-DE" baseline="0"/>
                      <a:t> / </a:t>
                    </a:r>
                    <a:fld id="{C74413D3-F19D-410F-9B69-C6C58D9B41E9}"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D42-4A6C-8DDB-19A9A5218F01}"/>
                </c:ext>
              </c:extLst>
            </c:dLbl>
            <c:dLbl>
              <c:idx val="2"/>
              <c:tx>
                <c:rich>
                  <a:bodyPr/>
                  <a:lstStyle/>
                  <a:p>
                    <a:fld id="{5D2E35F1-F61B-4572-87F5-7707E200460C}" type="CELLRANGE">
                      <a:rPr lang="de-DE"/>
                      <a:pPr/>
                      <a:t>[ZELLBEREICH]</a:t>
                    </a:fld>
                    <a:r>
                      <a:rPr lang="de-DE" baseline="0"/>
                      <a:t> / </a:t>
                    </a:r>
                    <a:fld id="{5CB7EE13-25C0-476D-933C-28A17480E4B9}"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D42-4A6C-8DDB-19A9A5218F01}"/>
                </c:ext>
              </c:extLst>
            </c:dLbl>
            <c:dLbl>
              <c:idx val="3"/>
              <c:tx>
                <c:rich>
                  <a:bodyPr/>
                  <a:lstStyle/>
                  <a:p>
                    <a:fld id="{03061AD4-6964-4238-A3BE-7E200D4D630A}" type="CELLRANGE">
                      <a:rPr lang="de-DE"/>
                      <a:pPr/>
                      <a:t>[ZELLBEREICH]</a:t>
                    </a:fld>
                    <a:r>
                      <a:rPr lang="de-DE" baseline="0"/>
                      <a:t> / </a:t>
                    </a:r>
                    <a:fld id="{B59C79EA-4AC5-4FB9-B73D-E3F3EDF68DB0}"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D42-4A6C-8DDB-19A9A5218F01}"/>
                </c:ext>
              </c:extLst>
            </c:dLbl>
            <c:dLbl>
              <c:idx val="4"/>
              <c:tx>
                <c:rich>
                  <a:bodyPr/>
                  <a:lstStyle/>
                  <a:p>
                    <a:fld id="{B4C46E8D-7A14-4222-8E40-A123315023B7}" type="CELLRANGE">
                      <a:rPr lang="de-DE"/>
                      <a:pPr/>
                      <a:t>[ZELLBEREICH]</a:t>
                    </a:fld>
                    <a:r>
                      <a:rPr lang="de-DE" baseline="0"/>
                      <a:t> / </a:t>
                    </a:r>
                    <a:fld id="{652F961F-F37A-4559-9994-1EA2477E3C3A}"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D42-4A6C-8DDB-19A9A5218F01}"/>
                </c:ext>
              </c:extLst>
            </c:dLbl>
            <c:dLbl>
              <c:idx val="5"/>
              <c:tx>
                <c:rich>
                  <a:bodyPr/>
                  <a:lstStyle/>
                  <a:p>
                    <a:fld id="{AF6F58F8-1847-4B46-A2ED-A3A85F1152FD}" type="CELLRANGE">
                      <a:rPr lang="de-DE"/>
                      <a:pPr/>
                      <a:t>[ZELLBEREICH]</a:t>
                    </a:fld>
                    <a:r>
                      <a:rPr lang="de-DE" baseline="0"/>
                      <a:t> / </a:t>
                    </a:r>
                    <a:fld id="{8A4F7CCA-98F2-4463-9484-40B6830C63BD}"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ED42-4A6C-8DDB-19A9A5218F01}"/>
                </c:ext>
              </c:extLst>
            </c:dLbl>
            <c:dLbl>
              <c:idx val="6"/>
              <c:tx>
                <c:rich>
                  <a:bodyPr/>
                  <a:lstStyle/>
                  <a:p>
                    <a:fld id="{6E79935F-9C97-4A6C-BD54-6E3E3C5F3F92}" type="CELLRANGE">
                      <a:rPr lang="de-DE"/>
                      <a:pPr/>
                      <a:t>[ZELLBEREICH]</a:t>
                    </a:fld>
                    <a:r>
                      <a:rPr lang="de-DE" baseline="0"/>
                      <a:t> / </a:t>
                    </a:r>
                    <a:fld id="{E76B6E3E-BF23-45B9-AE9A-500A6F5A329F}"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D42-4A6C-8DDB-19A9A5218F01}"/>
                </c:ext>
              </c:extLst>
            </c:dLbl>
            <c:dLbl>
              <c:idx val="7"/>
              <c:tx>
                <c:rich>
                  <a:bodyPr/>
                  <a:lstStyle/>
                  <a:p>
                    <a:fld id="{93C5448A-CF9C-4BEE-B681-B4FA95D08B17}" type="CELLRANGE">
                      <a:rPr lang="de-DE"/>
                      <a:pPr/>
                      <a:t>[ZELLBEREICH]</a:t>
                    </a:fld>
                    <a:r>
                      <a:rPr lang="de-DE" baseline="0"/>
                      <a:t> / </a:t>
                    </a:r>
                    <a:fld id="{529C5F8F-EF71-485E-963C-8B40CF8F5C6E}"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ED42-4A6C-8DDB-19A9A5218F01}"/>
                </c:ext>
              </c:extLst>
            </c:dLbl>
            <c:dLbl>
              <c:idx val="8"/>
              <c:tx>
                <c:rich>
                  <a:bodyPr/>
                  <a:lstStyle/>
                  <a:p>
                    <a:fld id="{CCA2BB4A-C0DC-44AB-8298-70690EE10D1F}" type="CELLRANGE">
                      <a:rPr lang="de-DE"/>
                      <a:pPr/>
                      <a:t>[ZELLBEREICH]</a:t>
                    </a:fld>
                    <a:r>
                      <a:rPr lang="de-DE" baseline="0"/>
                      <a:t> / </a:t>
                    </a:r>
                    <a:fld id="{72776FA4-788C-45EA-9D76-B495219CB6F1}"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D42-4A6C-8DDB-19A9A5218F01}"/>
                </c:ext>
              </c:extLst>
            </c:dLbl>
            <c:dLbl>
              <c:idx val="9"/>
              <c:tx>
                <c:rich>
                  <a:bodyPr/>
                  <a:lstStyle/>
                  <a:p>
                    <a:fld id="{68A1BBEC-2E94-4897-9A05-3A0A4036ABFE}" type="CELLRANGE">
                      <a:rPr lang="de-DE"/>
                      <a:pPr/>
                      <a:t>[ZELLBEREICH]</a:t>
                    </a:fld>
                    <a:r>
                      <a:rPr lang="de-DE" baseline="0"/>
                      <a:t> / </a:t>
                    </a:r>
                    <a:fld id="{F733CFD0-249B-458E-96F4-557A71C966F0}"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ED42-4A6C-8DDB-19A9A5218F01}"/>
                </c:ext>
              </c:extLst>
            </c:dLbl>
            <c:dLbl>
              <c:idx val="10"/>
              <c:tx>
                <c:rich>
                  <a:bodyPr/>
                  <a:lstStyle/>
                  <a:p>
                    <a:fld id="{1ACBD2B4-3D85-4D3C-A121-6922048FB907}" type="CELLRANGE">
                      <a:rPr lang="de-DE"/>
                      <a:pPr/>
                      <a:t>[ZELLBEREICH]</a:t>
                    </a:fld>
                    <a:r>
                      <a:rPr lang="de-DE" baseline="0"/>
                      <a:t> / </a:t>
                    </a:r>
                    <a:fld id="{338987A5-8372-416A-8395-DD3B6C28F32D}"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D42-4A6C-8DDB-19A9A5218F01}"/>
                </c:ext>
              </c:extLst>
            </c:dLbl>
            <c:dLbl>
              <c:idx val="11"/>
              <c:tx>
                <c:rich>
                  <a:bodyPr/>
                  <a:lstStyle/>
                  <a:p>
                    <a:fld id="{6D145FF7-F24E-4A0F-8077-EB9223284C73}" type="CELLRANGE">
                      <a:rPr lang="de-DE"/>
                      <a:pPr/>
                      <a:t>[ZELLBEREICH]</a:t>
                    </a:fld>
                    <a:r>
                      <a:rPr lang="de-DE" baseline="0"/>
                      <a:t> / </a:t>
                    </a:r>
                    <a:fld id="{2FD0EE9C-A520-48A4-8183-76B8C9B4C28A}"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ED42-4A6C-8DDB-19A9A5218F01}"/>
                </c:ext>
              </c:extLst>
            </c:dLbl>
            <c:dLbl>
              <c:idx val="12"/>
              <c:tx>
                <c:rich>
                  <a:bodyPr/>
                  <a:lstStyle/>
                  <a:p>
                    <a:fld id="{FFDF157A-CFF1-4F67-9BFA-EE8E318B163F}" type="CELLRANGE">
                      <a:rPr lang="de-DE"/>
                      <a:pPr/>
                      <a:t>[ZELLBEREICH]</a:t>
                    </a:fld>
                    <a:r>
                      <a:rPr lang="de-DE" baseline="0"/>
                      <a:t> / </a:t>
                    </a:r>
                    <a:fld id="{03B1F737-6C40-4114-814F-5FFE4B79D57E}"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D42-4A6C-8DDB-19A9A5218F01}"/>
                </c:ext>
              </c:extLst>
            </c:dLbl>
            <c:dLbl>
              <c:idx val="13"/>
              <c:tx>
                <c:rich>
                  <a:bodyPr/>
                  <a:lstStyle/>
                  <a:p>
                    <a:fld id="{F9D50F38-93C6-4EEE-A65C-B85F38BE6A92}" type="CELLRANGE">
                      <a:rPr lang="de-DE"/>
                      <a:pPr/>
                      <a:t>[ZELLBEREICH]</a:t>
                    </a:fld>
                    <a:r>
                      <a:rPr lang="de-DE" baseline="0"/>
                      <a:t> / </a:t>
                    </a:r>
                    <a:fld id="{5C832FC2-F6E8-49BE-8521-F42D55F59FE6}"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ED42-4A6C-8DDB-19A9A5218F01}"/>
                </c:ext>
              </c:extLst>
            </c:dLbl>
            <c:dLbl>
              <c:idx val="14"/>
              <c:tx>
                <c:rich>
                  <a:bodyPr/>
                  <a:lstStyle/>
                  <a:p>
                    <a:fld id="{F4590C97-65BF-48B7-86D0-10D13CBB9495}" type="CELLRANGE">
                      <a:rPr lang="de-DE"/>
                      <a:pPr/>
                      <a:t>[ZELLBEREICH]</a:t>
                    </a:fld>
                    <a:r>
                      <a:rPr lang="de-DE" baseline="0"/>
                      <a:t> / </a:t>
                    </a:r>
                    <a:fld id="{5C468BB9-6C53-4975-BBF7-B2E9FA75B534}"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D42-4A6C-8DDB-19A9A5218F01}"/>
                </c:ext>
              </c:extLst>
            </c:dLbl>
            <c:dLbl>
              <c:idx val="15"/>
              <c:tx>
                <c:rich>
                  <a:bodyPr/>
                  <a:lstStyle/>
                  <a:p>
                    <a:fld id="{61AD9FCE-8859-43DD-9F8C-E7CD02FCF7BE}" type="CELLRANGE">
                      <a:rPr lang="de-DE"/>
                      <a:pPr/>
                      <a:t>[ZELLBEREICH]</a:t>
                    </a:fld>
                    <a:r>
                      <a:rPr lang="de-DE" baseline="0"/>
                      <a:t> / </a:t>
                    </a:r>
                    <a:fld id="{DCC61AC9-3D8C-40F4-B663-0F98CBEA59CD}"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ED42-4A6C-8DDB-19A9A5218F01}"/>
                </c:ext>
              </c:extLst>
            </c:dLbl>
            <c:dLbl>
              <c:idx val="16"/>
              <c:tx>
                <c:rich>
                  <a:bodyPr/>
                  <a:lstStyle/>
                  <a:p>
                    <a:fld id="{402678ED-8747-4095-B0D7-F2184E87A77F}" type="CELLRANGE">
                      <a:rPr lang="de-DE"/>
                      <a:pPr/>
                      <a:t>[ZELLBEREICH]</a:t>
                    </a:fld>
                    <a:r>
                      <a:rPr lang="de-DE" baseline="0"/>
                      <a:t> / </a:t>
                    </a:r>
                    <a:fld id="{3B39CEFE-9997-4DA4-8750-D8018BFB989E}"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ED42-4A6C-8DDB-19A9A5218F01}"/>
                </c:ext>
              </c:extLst>
            </c:dLbl>
            <c:dLbl>
              <c:idx val="17"/>
              <c:tx>
                <c:rich>
                  <a:bodyPr/>
                  <a:lstStyle/>
                  <a:p>
                    <a:fld id="{30711D6E-788D-4521-A68D-DC82C97B0532}" type="CELLRANGE">
                      <a:rPr lang="de-DE"/>
                      <a:pPr/>
                      <a:t>[ZELLBEREICH]</a:t>
                    </a:fld>
                    <a:r>
                      <a:rPr lang="de-DE" baseline="0"/>
                      <a:t> / </a:t>
                    </a:r>
                    <a:fld id="{A4BF6A0D-19F3-49BE-BBF7-C872E0E5B639}"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ED42-4A6C-8DDB-19A9A5218F01}"/>
                </c:ext>
              </c:extLst>
            </c:dLbl>
            <c:dLbl>
              <c:idx val="18"/>
              <c:tx>
                <c:rich>
                  <a:bodyPr/>
                  <a:lstStyle/>
                  <a:p>
                    <a:fld id="{44E034FC-08EA-447A-BA12-42E213040E88}" type="CELLRANGE">
                      <a:rPr lang="de-DE"/>
                      <a:pPr/>
                      <a:t>[ZELLBEREICH]</a:t>
                    </a:fld>
                    <a:r>
                      <a:rPr lang="de-DE" baseline="0"/>
                      <a:t> / </a:t>
                    </a:r>
                    <a:fld id="{21B98C07-6AD3-44C9-A1D7-67F91308A036}"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ED42-4A6C-8DDB-19A9A5218F01}"/>
                </c:ext>
              </c:extLst>
            </c:dLbl>
            <c:dLbl>
              <c:idx val="19"/>
              <c:tx>
                <c:rich>
                  <a:bodyPr/>
                  <a:lstStyle/>
                  <a:p>
                    <a:fld id="{9A3B7981-68C0-4B06-97F9-02FE111D3600}" type="CELLRANGE">
                      <a:rPr lang="de-DE"/>
                      <a:pPr/>
                      <a:t>[ZELLBEREICH]</a:t>
                    </a:fld>
                    <a:r>
                      <a:rPr lang="de-DE" baseline="0"/>
                      <a:t> / </a:t>
                    </a:r>
                    <a:fld id="{3917EBCD-7BEC-4A61-AA75-282CF23BCDDC}"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ED42-4A6C-8DDB-19A9A5218F01}"/>
                </c:ext>
              </c:extLst>
            </c:dLbl>
            <c:dLbl>
              <c:idx val="20"/>
              <c:tx>
                <c:rich>
                  <a:bodyPr/>
                  <a:lstStyle/>
                  <a:p>
                    <a:fld id="{82F9C0C4-BE4E-4068-89DB-1AC5D7A51F0F}" type="CELLRANGE">
                      <a:rPr lang="de-DE"/>
                      <a:pPr/>
                      <a:t>[ZELLBEREICH]</a:t>
                    </a:fld>
                    <a:r>
                      <a:rPr lang="de-DE" baseline="0"/>
                      <a:t> / </a:t>
                    </a:r>
                    <a:fld id="{1FC688A8-2F1D-4A75-AFF4-83508494A0E3}"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ED42-4A6C-8DDB-19A9A5218F01}"/>
                </c:ext>
              </c:extLst>
            </c:dLbl>
            <c:dLbl>
              <c:idx val="21"/>
              <c:tx>
                <c:rich>
                  <a:bodyPr/>
                  <a:lstStyle/>
                  <a:p>
                    <a:fld id="{0A80C953-6664-448B-A7C9-E7D0DC560E06}" type="CELLRANGE">
                      <a:rPr lang="de-DE"/>
                      <a:pPr/>
                      <a:t>[ZELLBEREICH]</a:t>
                    </a:fld>
                    <a:r>
                      <a:rPr lang="de-DE" baseline="0"/>
                      <a:t> / </a:t>
                    </a:r>
                    <a:fld id="{9B1B8E8A-567B-428C-8062-C33235AFF3EE}"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ED42-4A6C-8DDB-19A9A5218F01}"/>
                </c:ext>
              </c:extLst>
            </c:dLbl>
            <c:dLbl>
              <c:idx val="22"/>
              <c:tx>
                <c:rich>
                  <a:bodyPr/>
                  <a:lstStyle/>
                  <a:p>
                    <a:fld id="{271CD93E-D0DF-4168-B387-42FA173DEDC7}" type="CELLRANGE">
                      <a:rPr lang="de-DE"/>
                      <a:pPr/>
                      <a:t>[ZELLBEREICH]</a:t>
                    </a:fld>
                    <a:r>
                      <a:rPr lang="de-DE" baseline="0"/>
                      <a:t> / </a:t>
                    </a:r>
                    <a:fld id="{92D464B6-3AA2-4B31-837D-A4AAA2090F0D}"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ED42-4A6C-8DDB-19A9A5218F01}"/>
                </c:ext>
              </c:extLst>
            </c:dLbl>
            <c:dLbl>
              <c:idx val="23"/>
              <c:tx>
                <c:rich>
                  <a:bodyPr/>
                  <a:lstStyle/>
                  <a:p>
                    <a:fld id="{8DFFC3B9-DC13-418C-8B7E-4F8B7CF3C012}" type="CELLRANGE">
                      <a:rPr lang="de-DE"/>
                      <a:pPr/>
                      <a:t>[ZELLBEREICH]</a:t>
                    </a:fld>
                    <a:r>
                      <a:rPr lang="de-DE" baseline="0"/>
                      <a:t> / </a:t>
                    </a:r>
                    <a:fld id="{E5FF133A-5269-468E-A4D9-22B1B7E15DD7}"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ED42-4A6C-8DDB-19A9A5218F01}"/>
                </c:ext>
              </c:extLst>
            </c:dLbl>
            <c:dLbl>
              <c:idx val="24"/>
              <c:tx>
                <c:rich>
                  <a:bodyPr/>
                  <a:lstStyle/>
                  <a:p>
                    <a:fld id="{F152320E-F4BE-43B9-96A9-4970C21126F4}" type="CELLRANGE">
                      <a:rPr lang="de-DE"/>
                      <a:pPr/>
                      <a:t>[ZELLBEREICH]</a:t>
                    </a:fld>
                    <a:r>
                      <a:rPr lang="de-DE" baseline="0"/>
                      <a:t> / </a:t>
                    </a:r>
                    <a:fld id="{1F0DD6AE-6836-425E-9FB1-E3104497A3D4}"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ED42-4A6C-8DDB-19A9A5218F01}"/>
                </c:ext>
              </c:extLst>
            </c:dLbl>
            <c:dLbl>
              <c:idx val="25"/>
              <c:tx>
                <c:rich>
                  <a:bodyPr/>
                  <a:lstStyle/>
                  <a:p>
                    <a:fld id="{E37E3105-4AA2-472E-9BF4-81BEA019899E}" type="CELLRANGE">
                      <a:rPr lang="de-DE"/>
                      <a:pPr/>
                      <a:t>[ZELLBEREICH]</a:t>
                    </a:fld>
                    <a:r>
                      <a:rPr lang="de-DE" baseline="0"/>
                      <a:t> / </a:t>
                    </a:r>
                    <a:fld id="{468B693B-43BD-4E5B-BE59-72CCC16F97CF}"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ED42-4A6C-8DDB-19A9A5218F01}"/>
                </c:ext>
              </c:extLst>
            </c:dLbl>
            <c:dLbl>
              <c:idx val="26"/>
              <c:tx>
                <c:rich>
                  <a:bodyPr/>
                  <a:lstStyle/>
                  <a:p>
                    <a:fld id="{12751F4D-A168-4BAE-81B2-5617B9DAD040}" type="CELLRANGE">
                      <a:rPr lang="de-DE"/>
                      <a:pPr/>
                      <a:t>[ZELLBEREICH]</a:t>
                    </a:fld>
                    <a:r>
                      <a:rPr lang="de-DE" baseline="0"/>
                      <a:t> / </a:t>
                    </a:r>
                    <a:fld id="{8622B95C-14A8-42CC-9506-3BE2FB605698}"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ED42-4A6C-8DDB-19A9A5218F01}"/>
                </c:ext>
              </c:extLst>
            </c:dLbl>
            <c:dLbl>
              <c:idx val="27"/>
              <c:tx>
                <c:rich>
                  <a:bodyPr/>
                  <a:lstStyle/>
                  <a:p>
                    <a:fld id="{71065060-6719-4CCE-87D1-73EA5F017C4A}" type="CELLRANGE">
                      <a:rPr lang="de-DE"/>
                      <a:pPr/>
                      <a:t>[ZELLBEREICH]</a:t>
                    </a:fld>
                    <a:r>
                      <a:rPr lang="de-DE" baseline="0"/>
                      <a:t> / </a:t>
                    </a:r>
                    <a:fld id="{3FB51FE0-6D8E-4E27-B2C2-4EA3174FA8E9}"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ED42-4A6C-8DDB-19A9A5218F01}"/>
                </c:ext>
              </c:extLst>
            </c:dLbl>
            <c:dLbl>
              <c:idx val="28"/>
              <c:tx>
                <c:rich>
                  <a:bodyPr/>
                  <a:lstStyle/>
                  <a:p>
                    <a:fld id="{D1BCB5E5-97C3-4CE3-BFC9-C91DB0C8F5AF}" type="CELLRANGE">
                      <a:rPr lang="de-DE"/>
                      <a:pPr/>
                      <a:t>[ZELLBEREICH]</a:t>
                    </a:fld>
                    <a:r>
                      <a:rPr lang="de-DE" baseline="0"/>
                      <a:t> / </a:t>
                    </a:r>
                    <a:fld id="{02F391E5-464B-44A1-879A-3FB1CAEE7BC1}"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ED42-4A6C-8DDB-19A9A5218F01}"/>
                </c:ext>
              </c:extLst>
            </c:dLbl>
            <c:dLbl>
              <c:idx val="29"/>
              <c:tx>
                <c:rich>
                  <a:bodyPr/>
                  <a:lstStyle/>
                  <a:p>
                    <a:fld id="{EE281456-8671-49D6-A242-21004AF4CE3B}" type="CELLRANGE">
                      <a:rPr lang="de-DE"/>
                      <a:pPr/>
                      <a:t>[ZELLBEREICH]</a:t>
                    </a:fld>
                    <a:r>
                      <a:rPr lang="de-DE" baseline="0"/>
                      <a:t> / </a:t>
                    </a:r>
                    <a:fld id="{68B50D26-0709-4B34-BC69-9EEA9BE9DFD0}" type="VALUE">
                      <a:rPr lang="de-DE" baseline="0"/>
                      <a:pPr/>
                      <a:t>[WERT]</a:t>
                    </a:fld>
                    <a:endParaRPr lang="de-DE" baseline="0"/>
                  </a:p>
                </c:rich>
              </c:tx>
              <c:showLegendKey val="0"/>
              <c:showVal val="1"/>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ED42-4A6C-8DDB-19A9A5218F01}"/>
                </c:ext>
              </c:extLst>
            </c:dLbl>
            <c:spPr>
              <a:solidFill>
                <a:sysClr val="window" lastClr="FFFFFF"/>
              </a:solidFill>
              <a:ln>
                <a:noFill/>
              </a:ln>
              <a:effectLst/>
            </c:spPr>
            <c:txPr>
              <a:bodyPr rot="-540000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eparator> /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Energy!$F$5:$AI$5</c:f>
              <c:numCache>
                <c:formatCode>0</c:formatCode>
                <c:ptCount val="30"/>
                <c:pt idx="0">
                  <c:v>655.36630517000003</c:v>
                </c:pt>
                <c:pt idx="1">
                  <c:v>646.59181907000016</c:v>
                </c:pt>
                <c:pt idx="2">
                  <c:v>665.78522675000011</c:v>
                </c:pt>
                <c:pt idx="3">
                  <c:v>657.75313007000011</c:v>
                </c:pt>
                <c:pt idx="4">
                  <c:v>641.33351228000015</c:v>
                </c:pt>
                <c:pt idx="5">
                  <c:v>644.83436325000014</c:v>
                </c:pt>
                <c:pt idx="6">
                  <c:v>630.81168846000014</c:v>
                </c:pt>
                <c:pt idx="7">
                  <c:v>619.40330974000005</c:v>
                </c:pt>
                <c:pt idx="8">
                  <c:v>623.81777862000001</c:v>
                </c:pt>
                <c:pt idx="9">
                  <c:v>618.05746288</c:v>
                </c:pt>
                <c:pt idx="10">
                  <c:v>610.95446364000009</c:v>
                </c:pt>
                <c:pt idx="11">
                  <c:v>621.28148496000006</c:v>
                </c:pt>
                <c:pt idx="12">
                  <c:v>630.94945744000006</c:v>
                </c:pt>
                <c:pt idx="13">
                  <c:v>646.0824134400001</c:v>
                </c:pt>
                <c:pt idx="14">
                  <c:v>637.78783929000008</c:v>
                </c:pt>
                <c:pt idx="15">
                  <c:v>659.89552726000011</c:v>
                </c:pt>
                <c:pt idx="16">
                  <c:v>658.01033915000005</c:v>
                </c:pt>
                <c:pt idx="17">
                  <c:v>675.87943873000006</c:v>
                </c:pt>
                <c:pt idx="18">
                  <c:v>683.65169795000008</c:v>
                </c:pt>
                <c:pt idx="19">
                  <c:v>697.70694837000008</c:v>
                </c:pt>
                <c:pt idx="20">
                  <c:v>713.29449781000005</c:v>
                </c:pt>
                <c:pt idx="21">
                  <c:v>694.83400110000014</c:v>
                </c:pt>
                <c:pt idx="22">
                  <c:v>684.06281845000012</c:v>
                </c:pt>
                <c:pt idx="23">
                  <c:v>680.52316980000012</c:v>
                </c:pt>
                <c:pt idx="24">
                  <c:v>675.55761337000013</c:v>
                </c:pt>
                <c:pt idx="25">
                  <c:v>667.28021673000012</c:v>
                </c:pt>
                <c:pt idx="26">
                  <c:v>677.85613168000009</c:v>
                </c:pt>
                <c:pt idx="27">
                  <c:v>660.18348606000006</c:v>
                </c:pt>
                <c:pt idx="28">
                  <c:v>650.80127431000005</c:v>
                </c:pt>
                <c:pt idx="29">
                  <c:v>638.38139960000001</c:v>
                </c:pt>
              </c:numCache>
            </c:numRef>
          </c:val>
          <c:extLst>
            <c:ext xmlns:c15="http://schemas.microsoft.com/office/drawing/2012/chart" uri="{02D57815-91ED-43cb-92C2-25804820EDAC}">
              <c15:datalabelsRange>
                <c15:f>Energy!$F$22:$AI$22</c15:f>
                <c15:dlblRangeCache>
                  <c:ptCount val="30"/>
                  <c:pt idx="0">
                    <c:v>28%</c:v>
                  </c:pt>
                  <c:pt idx="1">
                    <c:v>28%</c:v>
                  </c:pt>
                  <c:pt idx="2">
                    <c:v>28%</c:v>
                  </c:pt>
                  <c:pt idx="3">
                    <c:v>28%</c:v>
                  </c:pt>
                  <c:pt idx="4">
                    <c:v>28%</c:v>
                  </c:pt>
                  <c:pt idx="5">
                    <c:v>28%</c:v>
                  </c:pt>
                  <c:pt idx="6">
                    <c:v>26%</c:v>
                  </c:pt>
                  <c:pt idx="7">
                    <c:v>26%</c:v>
                  </c:pt>
                  <c:pt idx="8">
                    <c:v>27%</c:v>
                  </c:pt>
                  <c:pt idx="9">
                    <c:v>25%</c:v>
                  </c:pt>
                  <c:pt idx="10">
                    <c:v>27%</c:v>
                  </c:pt>
                  <c:pt idx="11">
                    <c:v>26%</c:v>
                  </c:pt>
                  <c:pt idx="12">
                    <c:v>27%</c:v>
                  </c:pt>
                  <c:pt idx="13">
                    <c:v>26%</c:v>
                  </c:pt>
                  <c:pt idx="14">
                    <c:v>26%</c:v>
                  </c:pt>
                  <c:pt idx="15">
                    <c:v>27%</c:v>
                  </c:pt>
                  <c:pt idx="16">
                    <c:v>27%</c:v>
                  </c:pt>
                  <c:pt idx="17">
                    <c:v>28%</c:v>
                  </c:pt>
                  <c:pt idx="18">
                    <c:v>28%</c:v>
                  </c:pt>
                  <c:pt idx="19">
                    <c:v>29%</c:v>
                  </c:pt>
                  <c:pt idx="20">
                    <c:v>29%</c:v>
                  </c:pt>
                  <c:pt idx="21">
                    <c:v>28%</c:v>
                  </c:pt>
                  <c:pt idx="22">
                    <c:v>27%</c:v>
                  </c:pt>
                  <c:pt idx="23">
                    <c:v>27%</c:v>
                  </c:pt>
                  <c:pt idx="24">
                    <c:v>28%</c:v>
                  </c:pt>
                  <c:pt idx="25">
                    <c:v>28%</c:v>
                  </c:pt>
                  <c:pt idx="26">
                    <c:v>27%</c:v>
                  </c:pt>
                  <c:pt idx="27">
                    <c:v>27%</c:v>
                  </c:pt>
                  <c:pt idx="28">
                    <c:v>26%</c:v>
                  </c:pt>
                  <c:pt idx="29">
                    <c:v>25%</c:v>
                  </c:pt>
                </c15:dlblRangeCache>
              </c15:datalabelsRange>
            </c:ext>
            <c:ext xmlns:c16="http://schemas.microsoft.com/office/drawing/2014/chart" uri="{C3380CC4-5D6E-409C-BE32-E72D297353CC}">
              <c16:uniqueId val="{0000001F-ED42-4A6C-8DDB-19A9A5218F01}"/>
            </c:ext>
          </c:extLst>
        </c:ser>
        <c:ser>
          <c:idx val="1"/>
          <c:order val="2"/>
          <c:tx>
            <c:strRef>
              <c:f>Energy!$E$13</c:f>
              <c:strCache>
                <c:ptCount val="1"/>
                <c:pt idx="0">
                  <c:v>Commercial &amp; public services</c:v>
                </c:pt>
              </c:strCache>
            </c:strRef>
          </c:tx>
          <c:spPr>
            <a:solidFill>
              <a:schemeClr val="accent2"/>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Energy!$F$13:$AI$13</c:f>
              <c:numCache>
                <c:formatCode>0</c:formatCode>
                <c:ptCount val="30"/>
                <c:pt idx="0">
                  <c:v>315.84088764000006</c:v>
                </c:pt>
                <c:pt idx="1">
                  <c:v>337.77247415000005</c:v>
                </c:pt>
                <c:pt idx="2">
                  <c:v>372.37235217</c:v>
                </c:pt>
                <c:pt idx="3">
                  <c:v>369.88512548000006</c:v>
                </c:pt>
                <c:pt idx="4">
                  <c:v>374.77455193000009</c:v>
                </c:pt>
                <c:pt idx="5">
                  <c:v>357.23037129000005</c:v>
                </c:pt>
                <c:pt idx="6">
                  <c:v>389.70850700000005</c:v>
                </c:pt>
                <c:pt idx="7">
                  <c:v>372.48348845000004</c:v>
                </c:pt>
                <c:pt idx="8">
                  <c:v>357.45499311000009</c:v>
                </c:pt>
                <c:pt idx="9">
                  <c:v>404.80271184000003</c:v>
                </c:pt>
                <c:pt idx="10">
                  <c:v>391.53599868000003</c:v>
                </c:pt>
                <c:pt idx="11">
                  <c:v>403.93568371000003</c:v>
                </c:pt>
                <c:pt idx="12">
                  <c:v>364.71731172000005</c:v>
                </c:pt>
                <c:pt idx="13">
                  <c:v>424.24323376000007</c:v>
                </c:pt>
                <c:pt idx="14">
                  <c:v>392.07425834000003</c:v>
                </c:pt>
                <c:pt idx="15">
                  <c:v>400.59027932000004</c:v>
                </c:pt>
                <c:pt idx="16">
                  <c:v>407.16045011000011</c:v>
                </c:pt>
                <c:pt idx="17">
                  <c:v>315.28722986000002</c:v>
                </c:pt>
                <c:pt idx="18">
                  <c:v>318.67314154000002</c:v>
                </c:pt>
                <c:pt idx="19">
                  <c:v>300.28258765000004</c:v>
                </c:pt>
                <c:pt idx="20">
                  <c:v>301.54465199000003</c:v>
                </c:pt>
                <c:pt idx="21">
                  <c:v>294.78833142000002</c:v>
                </c:pt>
                <c:pt idx="22">
                  <c:v>302.24779016000008</c:v>
                </c:pt>
                <c:pt idx="23">
                  <c:v>338.44740957000005</c:v>
                </c:pt>
                <c:pt idx="24">
                  <c:v>301.51066913000005</c:v>
                </c:pt>
                <c:pt idx="25">
                  <c:v>307.08093904000003</c:v>
                </c:pt>
                <c:pt idx="26">
                  <c:v>325.31198748000003</c:v>
                </c:pt>
                <c:pt idx="27">
                  <c:v>330.37379379000004</c:v>
                </c:pt>
                <c:pt idx="28">
                  <c:v>345.45356580000004</c:v>
                </c:pt>
                <c:pt idx="29">
                  <c:v>338.27173842000002</c:v>
                </c:pt>
              </c:numCache>
            </c:numRef>
          </c:val>
          <c:extLst>
            <c:ext xmlns:c16="http://schemas.microsoft.com/office/drawing/2014/chart" uri="{C3380CC4-5D6E-409C-BE32-E72D297353CC}">
              <c16:uniqueId val="{00000020-ED42-4A6C-8DDB-19A9A5218F01}"/>
            </c:ext>
          </c:extLst>
        </c:ser>
        <c:ser>
          <c:idx val="3"/>
          <c:order val="3"/>
          <c:tx>
            <c:strRef>
              <c:f>Energy!$E$14</c:f>
              <c:strCache>
                <c:ptCount val="1"/>
                <c:pt idx="0">
                  <c:v>Residential</c:v>
                </c:pt>
              </c:strCache>
            </c:strRef>
          </c:tx>
          <c:spPr>
            <a:solidFill>
              <a:schemeClr val="accent4"/>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Energy!$F$14:$AI$14</c:f>
              <c:numCache>
                <c:formatCode>0</c:formatCode>
                <c:ptCount val="30"/>
                <c:pt idx="0">
                  <c:v>671.45434003000003</c:v>
                </c:pt>
                <c:pt idx="1">
                  <c:v>649.46264968000003</c:v>
                </c:pt>
                <c:pt idx="2">
                  <c:v>657.59384559</c:v>
                </c:pt>
                <c:pt idx="3">
                  <c:v>662.48643540000012</c:v>
                </c:pt>
                <c:pt idx="4">
                  <c:v>639.18275312000003</c:v>
                </c:pt>
                <c:pt idx="5">
                  <c:v>623.92797287000008</c:v>
                </c:pt>
                <c:pt idx="6">
                  <c:v>727.08001364000006</c:v>
                </c:pt>
                <c:pt idx="7">
                  <c:v>688.35788212000011</c:v>
                </c:pt>
                <c:pt idx="8">
                  <c:v>651.51549587000011</c:v>
                </c:pt>
                <c:pt idx="9">
                  <c:v>742.4489888600001</c:v>
                </c:pt>
                <c:pt idx="10">
                  <c:v>691.57447263000006</c:v>
                </c:pt>
                <c:pt idx="11">
                  <c:v>728.77169018000018</c:v>
                </c:pt>
                <c:pt idx="12">
                  <c:v>647.25275197000008</c:v>
                </c:pt>
                <c:pt idx="13">
                  <c:v>752.15273522000007</c:v>
                </c:pt>
                <c:pt idx="14">
                  <c:v>740.63809319000006</c:v>
                </c:pt>
                <c:pt idx="15">
                  <c:v>753.43484968000007</c:v>
                </c:pt>
                <c:pt idx="16">
                  <c:v>776.44803782000008</c:v>
                </c:pt>
                <c:pt idx="17">
                  <c:v>782.25625753000008</c:v>
                </c:pt>
                <c:pt idx="18">
                  <c:v>812.25871514000005</c:v>
                </c:pt>
                <c:pt idx="19">
                  <c:v>759.64839815000005</c:v>
                </c:pt>
                <c:pt idx="20">
                  <c:v>768.56140918000006</c:v>
                </c:pt>
                <c:pt idx="21">
                  <c:v>818.49382563000017</c:v>
                </c:pt>
                <c:pt idx="22">
                  <c:v>830.27021244000014</c:v>
                </c:pt>
                <c:pt idx="23">
                  <c:v>842.66538503000004</c:v>
                </c:pt>
                <c:pt idx="24">
                  <c:v>771.78682686000002</c:v>
                </c:pt>
                <c:pt idx="25">
                  <c:v>742.53035234000015</c:v>
                </c:pt>
                <c:pt idx="26">
                  <c:v>772.15704464999999</c:v>
                </c:pt>
                <c:pt idx="27">
                  <c:v>724.45259893000014</c:v>
                </c:pt>
                <c:pt idx="28">
                  <c:v>756.39553367000008</c:v>
                </c:pt>
                <c:pt idx="29">
                  <c:v>734.38823586000001</c:v>
                </c:pt>
              </c:numCache>
            </c:numRef>
          </c:val>
          <c:extLst>
            <c:ext xmlns:c16="http://schemas.microsoft.com/office/drawing/2014/chart" uri="{C3380CC4-5D6E-409C-BE32-E72D297353CC}">
              <c16:uniqueId val="{00000021-ED42-4A6C-8DDB-19A9A5218F01}"/>
            </c:ext>
          </c:extLst>
        </c:ser>
        <c:ser>
          <c:idx val="4"/>
          <c:order val="4"/>
          <c:tx>
            <c:strRef>
              <c:f>Energy!$E$15</c:f>
              <c:strCache>
                <c:ptCount val="1"/>
                <c:pt idx="0">
                  <c:v>Agriculture &amp; forestry</c:v>
                </c:pt>
              </c:strCache>
            </c:strRef>
          </c:tx>
          <c:spPr>
            <a:solidFill>
              <a:schemeClr val="accent5"/>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Energy!$F$15:$AI$15</c:f>
              <c:numCache>
                <c:formatCode>0</c:formatCode>
                <c:ptCount val="30"/>
                <c:pt idx="0">
                  <c:v>41.328274960000009</c:v>
                </c:pt>
                <c:pt idx="1">
                  <c:v>37.892249610000007</c:v>
                </c:pt>
                <c:pt idx="2">
                  <c:v>16.490525900000002</c:v>
                </c:pt>
                <c:pt idx="3">
                  <c:v>17.420228099999999</c:v>
                </c:pt>
                <c:pt idx="4">
                  <c:v>16.876607010000001</c:v>
                </c:pt>
                <c:pt idx="5">
                  <c:v>17.608936480000001</c:v>
                </c:pt>
                <c:pt idx="6">
                  <c:v>14.615013950000002</c:v>
                </c:pt>
                <c:pt idx="7">
                  <c:v>15.320943320000003</c:v>
                </c:pt>
                <c:pt idx="8">
                  <c:v>15.431881890000001</c:v>
                </c:pt>
                <c:pt idx="9">
                  <c:v>14.970287190000002</c:v>
                </c:pt>
                <c:pt idx="10">
                  <c:v>4.6991829100000011</c:v>
                </c:pt>
                <c:pt idx="11">
                  <c:v>4.0205607800000003</c:v>
                </c:pt>
                <c:pt idx="12">
                  <c:v>4.1495025900000009</c:v>
                </c:pt>
                <c:pt idx="13">
                  <c:v>2.6866230400000006</c:v>
                </c:pt>
                <c:pt idx="14">
                  <c:v>2.3286865300000001</c:v>
                </c:pt>
                <c:pt idx="15">
                  <c:v>2.3223132900000003</c:v>
                </c:pt>
                <c:pt idx="16">
                  <c:v>2.1719722800000003</c:v>
                </c:pt>
                <c:pt idx="17">
                  <c:v>3.0891140800000003</c:v>
                </c:pt>
                <c:pt idx="18">
                  <c:v>3.1566611200000003</c:v>
                </c:pt>
                <c:pt idx="19">
                  <c:v>3.3725255500000006</c:v>
                </c:pt>
                <c:pt idx="20">
                  <c:v>3.1344478200000006</c:v>
                </c:pt>
                <c:pt idx="21">
                  <c:v>24.051793660000001</c:v>
                </c:pt>
                <c:pt idx="22">
                  <c:v>23.810587460000004</c:v>
                </c:pt>
                <c:pt idx="23">
                  <c:v>23.922444800000005</c:v>
                </c:pt>
                <c:pt idx="24">
                  <c:v>23.209944480000001</c:v>
                </c:pt>
                <c:pt idx="25">
                  <c:v>23.884693820000003</c:v>
                </c:pt>
                <c:pt idx="26">
                  <c:v>23.443056200000004</c:v>
                </c:pt>
                <c:pt idx="27">
                  <c:v>30.98074995</c:v>
                </c:pt>
                <c:pt idx="28">
                  <c:v>31.587394010000004</c:v>
                </c:pt>
                <c:pt idx="29">
                  <c:v>28.410368760000001</c:v>
                </c:pt>
              </c:numCache>
            </c:numRef>
          </c:val>
          <c:extLst>
            <c:ext xmlns:c16="http://schemas.microsoft.com/office/drawing/2014/chart" uri="{C3380CC4-5D6E-409C-BE32-E72D297353CC}">
              <c16:uniqueId val="{00000022-ED42-4A6C-8DDB-19A9A5218F01}"/>
            </c:ext>
          </c:extLst>
        </c:ser>
        <c:ser>
          <c:idx val="5"/>
          <c:order val="5"/>
          <c:tx>
            <c:strRef>
              <c:f>Energy!$E$18</c:f>
              <c:strCache>
                <c:ptCount val="1"/>
                <c:pt idx="0">
                  <c:v>Other</c:v>
                </c:pt>
              </c:strCache>
            </c:strRef>
          </c:tx>
          <c:spPr>
            <a:solidFill>
              <a:schemeClr val="accent6"/>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Energy!$F$18:$AI$18</c:f>
              <c:numCache>
                <c:formatCode>0</c:formatCode>
                <c:ptCount val="30"/>
                <c:pt idx="0">
                  <c:v>1.09410388</c:v>
                </c:pt>
                <c:pt idx="1">
                  <c:v>1.1476949200000002</c:v>
                </c:pt>
                <c:pt idx="2">
                  <c:v>1.00172679</c:v>
                </c:pt>
                <c:pt idx="3">
                  <c:v>1.2367690900000001</c:v>
                </c:pt>
                <c:pt idx="4">
                  <c:v>1.3738053800000003</c:v>
                </c:pt>
                <c:pt idx="5">
                  <c:v>1.5040148600000003</c:v>
                </c:pt>
                <c:pt idx="6">
                  <c:v>1.6988173600000003</c:v>
                </c:pt>
                <c:pt idx="7">
                  <c:v>1.8280034000000003</c:v>
                </c:pt>
                <c:pt idx="8">
                  <c:v>1.8767331000000003</c:v>
                </c:pt>
                <c:pt idx="9">
                  <c:v>2.0666161100000005</c:v>
                </c:pt>
                <c:pt idx="10">
                  <c:v>2.0196541700000004</c:v>
                </c:pt>
                <c:pt idx="11">
                  <c:v>2.0434491500000003</c:v>
                </c:pt>
                <c:pt idx="12">
                  <c:v>2.2574178900000006</c:v>
                </c:pt>
                <c:pt idx="13">
                  <c:v>3.0373838400000004</c:v>
                </c:pt>
                <c:pt idx="14">
                  <c:v>3.90388862</c:v>
                </c:pt>
                <c:pt idx="15">
                  <c:v>3.24243237</c:v>
                </c:pt>
                <c:pt idx="16">
                  <c:v>3.4841851800000008</c:v>
                </c:pt>
                <c:pt idx="17">
                  <c:v>51.639874900000002</c:v>
                </c:pt>
                <c:pt idx="18">
                  <c:v>51.43980401000001</c:v>
                </c:pt>
                <c:pt idx="19">
                  <c:v>50.565797880000005</c:v>
                </c:pt>
                <c:pt idx="20">
                  <c:v>55.69004566000001</c:v>
                </c:pt>
                <c:pt idx="21">
                  <c:v>56.353862800000009</c:v>
                </c:pt>
                <c:pt idx="22">
                  <c:v>59.559241990000004</c:v>
                </c:pt>
                <c:pt idx="23">
                  <c:v>58.952365330000006</c:v>
                </c:pt>
                <c:pt idx="24">
                  <c:v>42.877053690000004</c:v>
                </c:pt>
                <c:pt idx="25">
                  <c:v>37.142533290000003</c:v>
                </c:pt>
                <c:pt idx="26">
                  <c:v>30.781341970000003</c:v>
                </c:pt>
                <c:pt idx="27">
                  <c:v>32.785981810000003</c:v>
                </c:pt>
                <c:pt idx="28">
                  <c:v>37.915416570000005</c:v>
                </c:pt>
                <c:pt idx="29">
                  <c:v>33.153536330000001</c:v>
                </c:pt>
              </c:numCache>
            </c:numRef>
          </c:val>
          <c:extLst>
            <c:ext xmlns:c16="http://schemas.microsoft.com/office/drawing/2014/chart" uri="{C3380CC4-5D6E-409C-BE32-E72D297353CC}">
              <c16:uniqueId val="{00000023-ED42-4A6C-8DDB-19A9A5218F01}"/>
            </c:ext>
          </c:extLst>
        </c:ser>
        <c:dLbls>
          <c:showLegendKey val="0"/>
          <c:showVal val="0"/>
          <c:showCatName val="0"/>
          <c:showSerName val="0"/>
          <c:showPercent val="0"/>
          <c:showBubbleSize val="0"/>
        </c:dLbls>
        <c:gapWidth val="150"/>
        <c:overlap val="100"/>
        <c:axId val="1366075455"/>
        <c:axId val="1366079199"/>
      </c:barChart>
      <c:catAx>
        <c:axId val="136607545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crossAx val="1366079199"/>
        <c:crosses val="autoZero"/>
        <c:auto val="1"/>
        <c:lblAlgn val="ctr"/>
        <c:lblOffset val="100"/>
        <c:noMultiLvlLbl val="0"/>
      </c:catAx>
      <c:valAx>
        <c:axId val="1366079199"/>
        <c:scaling>
          <c:orientation val="minMax"/>
          <c:max val="2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Final Eenrgy Demand [TWh]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crossAx val="1366075455"/>
        <c:crosses val="autoZero"/>
        <c:crossBetween val="between"/>
      </c:valAx>
      <c:spPr>
        <a:noFill/>
        <a:ln>
          <a:noFill/>
        </a:ln>
        <a:effectLst/>
      </c:spPr>
    </c:plotArea>
    <c:legend>
      <c:legendPos val="b"/>
      <c:layout>
        <c:manualLayout>
          <c:xMode val="edge"/>
          <c:yMode val="edge"/>
          <c:x val="8.4376814829412575E-2"/>
          <c:y val="0.84933181087995979"/>
          <c:w val="0.870006330648185"/>
          <c:h val="0.1085180438986837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de-D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136482939632541E-2"/>
          <c:y val="5.0925925925925923E-2"/>
          <c:w val="0.86840048118985125"/>
          <c:h val="0.6500892406970914"/>
        </c:manualLayout>
      </c:layout>
      <c:barChart>
        <c:barDir val="col"/>
        <c:grouping val="stacked"/>
        <c:varyColors val="0"/>
        <c:ser>
          <c:idx val="0"/>
          <c:order val="0"/>
          <c:tx>
            <c:strRef>
              <c:f>Energy!$E$6</c:f>
              <c:strCache>
                <c:ptCount val="1"/>
                <c:pt idx="0">
                  <c:v>Rail</c:v>
                </c:pt>
              </c:strCache>
            </c:strRef>
          </c:tx>
          <c:spPr>
            <a:solidFill>
              <a:schemeClr val="accent1"/>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Energy!$F$6:$AI$6</c:f>
              <c:numCache>
                <c:formatCode>0</c:formatCode>
                <c:ptCount val="30"/>
                <c:pt idx="0">
                  <c:v>14.438819450000002</c:v>
                </c:pt>
                <c:pt idx="1">
                  <c:v>14.747002820000001</c:v>
                </c:pt>
                <c:pt idx="2">
                  <c:v>15.138026680000001</c:v>
                </c:pt>
                <c:pt idx="3">
                  <c:v>15.699697530000002</c:v>
                </c:pt>
                <c:pt idx="4">
                  <c:v>14.977625720000002</c:v>
                </c:pt>
                <c:pt idx="5">
                  <c:v>15.542773940000004</c:v>
                </c:pt>
                <c:pt idx="6">
                  <c:v>15.934146700000001</c:v>
                </c:pt>
                <c:pt idx="7">
                  <c:v>16.193949270000005</c:v>
                </c:pt>
                <c:pt idx="8">
                  <c:v>16.332951030000004</c:v>
                </c:pt>
                <c:pt idx="9">
                  <c:v>16.38045958</c:v>
                </c:pt>
                <c:pt idx="10">
                  <c:v>15.829465070000001</c:v>
                </c:pt>
                <c:pt idx="11">
                  <c:v>15.848363820000001</c:v>
                </c:pt>
                <c:pt idx="12">
                  <c:v>17.062419520000002</c:v>
                </c:pt>
                <c:pt idx="13">
                  <c:v>17.572406650000001</c:v>
                </c:pt>
                <c:pt idx="14">
                  <c:v>18.327507660000002</c:v>
                </c:pt>
                <c:pt idx="15">
                  <c:v>18.576191950000002</c:v>
                </c:pt>
                <c:pt idx="16">
                  <c:v>19.03500708</c:v>
                </c:pt>
                <c:pt idx="17">
                  <c:v>22.574446390000006</c:v>
                </c:pt>
                <c:pt idx="18">
                  <c:v>23.201442950000001</c:v>
                </c:pt>
                <c:pt idx="19">
                  <c:v>22.743116280000002</c:v>
                </c:pt>
                <c:pt idx="20">
                  <c:v>22.776971210000003</c:v>
                </c:pt>
                <c:pt idx="21">
                  <c:v>23.477829900000003</c:v>
                </c:pt>
                <c:pt idx="22">
                  <c:v>24.919321880000002</c:v>
                </c:pt>
                <c:pt idx="23">
                  <c:v>24.769643780000003</c:v>
                </c:pt>
                <c:pt idx="24">
                  <c:v>24.8587761</c:v>
                </c:pt>
                <c:pt idx="25">
                  <c:v>24.551697579999999</c:v>
                </c:pt>
                <c:pt idx="26">
                  <c:v>24.509748170000002</c:v>
                </c:pt>
                <c:pt idx="27">
                  <c:v>24.710202850000005</c:v>
                </c:pt>
                <c:pt idx="28">
                  <c:v>26.725158500000003</c:v>
                </c:pt>
                <c:pt idx="29">
                  <c:v>24.765340680000005</c:v>
                </c:pt>
              </c:numCache>
            </c:numRef>
          </c:val>
          <c:extLst>
            <c:ext xmlns:c16="http://schemas.microsoft.com/office/drawing/2014/chart" uri="{C3380CC4-5D6E-409C-BE32-E72D297353CC}">
              <c16:uniqueId val="{00000000-3C2A-42FA-BFA3-87B25A5A0CEC}"/>
            </c:ext>
          </c:extLst>
        </c:ser>
        <c:ser>
          <c:idx val="1"/>
          <c:order val="1"/>
          <c:tx>
            <c:strRef>
              <c:f>Energy!$E$7</c:f>
              <c:strCache>
                <c:ptCount val="1"/>
                <c:pt idx="0">
                  <c:v>Road</c:v>
                </c:pt>
              </c:strCache>
            </c:strRef>
          </c:tx>
          <c:spPr>
            <a:solidFill>
              <a:schemeClr val="accent4"/>
            </a:solidFill>
            <a:ln>
              <a:noFill/>
            </a:ln>
            <a:effectLst/>
          </c:spPr>
          <c:invertIfNegative val="0"/>
          <c:dLbls>
            <c:dLbl>
              <c:idx val="0"/>
              <c:tx>
                <c:rich>
                  <a:bodyPr/>
                  <a:lstStyle/>
                  <a:p>
                    <a:fld id="{454F3225-34FF-4697-B823-58AEBA701870}" type="CELLRANGE">
                      <a:rPr lang="en-US" baseline="0"/>
                      <a:pPr/>
                      <a:t>[ZELLBEREICH]</a:t>
                    </a:fld>
                    <a:r>
                      <a:rPr lang="en-US" baseline="0"/>
                      <a:t>, </a:t>
                    </a:r>
                    <a:fld id="{DF1D4D24-98C5-4C12-BF0A-B8D83D317D06}"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3C2A-42FA-BFA3-87B25A5A0CEC}"/>
                </c:ext>
              </c:extLst>
            </c:dLbl>
            <c:dLbl>
              <c:idx val="1"/>
              <c:tx>
                <c:rich>
                  <a:bodyPr/>
                  <a:lstStyle/>
                  <a:p>
                    <a:fld id="{404C0F78-4B16-4877-BF65-7CBA1F222535}" type="CELLRANGE">
                      <a:rPr lang="en-US"/>
                      <a:pPr/>
                      <a:t>[ZELLBEREICH]</a:t>
                    </a:fld>
                    <a:r>
                      <a:rPr lang="en-US" baseline="0"/>
                      <a:t>, </a:t>
                    </a:r>
                    <a:fld id="{6BDBE3CC-9493-475D-AE83-86BC26912B4C}"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C2A-42FA-BFA3-87B25A5A0CEC}"/>
                </c:ext>
              </c:extLst>
            </c:dLbl>
            <c:dLbl>
              <c:idx val="2"/>
              <c:tx>
                <c:rich>
                  <a:bodyPr/>
                  <a:lstStyle/>
                  <a:p>
                    <a:fld id="{24B78DD9-9849-44F8-BD88-F28374843F3E}" type="CELLRANGE">
                      <a:rPr lang="en-US"/>
                      <a:pPr/>
                      <a:t>[ZELLBEREICH]</a:t>
                    </a:fld>
                    <a:r>
                      <a:rPr lang="en-US" baseline="0"/>
                      <a:t>, </a:t>
                    </a:r>
                    <a:fld id="{37577ABE-2906-4A6B-9425-50696191CAF9}"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C2A-42FA-BFA3-87B25A5A0CEC}"/>
                </c:ext>
              </c:extLst>
            </c:dLbl>
            <c:dLbl>
              <c:idx val="3"/>
              <c:tx>
                <c:rich>
                  <a:bodyPr/>
                  <a:lstStyle/>
                  <a:p>
                    <a:fld id="{7877366B-D3F7-4E6D-9B50-8A17E8EC6264}" type="CELLRANGE">
                      <a:rPr lang="en-US"/>
                      <a:pPr/>
                      <a:t>[ZELLBEREICH]</a:t>
                    </a:fld>
                    <a:r>
                      <a:rPr lang="en-US" baseline="0"/>
                      <a:t>, </a:t>
                    </a:r>
                    <a:fld id="{6369F201-BC3A-4C82-B060-CB788A708F27}"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3C2A-42FA-BFA3-87B25A5A0CEC}"/>
                </c:ext>
              </c:extLst>
            </c:dLbl>
            <c:dLbl>
              <c:idx val="4"/>
              <c:tx>
                <c:rich>
                  <a:bodyPr/>
                  <a:lstStyle/>
                  <a:p>
                    <a:fld id="{1BDE434C-760D-4874-A5F7-EB0C96801EB3}" type="CELLRANGE">
                      <a:rPr lang="en-US"/>
                      <a:pPr/>
                      <a:t>[ZELLBEREICH]</a:t>
                    </a:fld>
                    <a:r>
                      <a:rPr lang="en-US" baseline="0"/>
                      <a:t>, </a:t>
                    </a:r>
                    <a:fld id="{F0B64320-D557-461A-835C-D1C35965E1E6}"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3C2A-42FA-BFA3-87B25A5A0CEC}"/>
                </c:ext>
              </c:extLst>
            </c:dLbl>
            <c:dLbl>
              <c:idx val="5"/>
              <c:tx>
                <c:rich>
                  <a:bodyPr/>
                  <a:lstStyle/>
                  <a:p>
                    <a:fld id="{C6B553E1-9209-4666-B132-1E1537D850B2}" type="CELLRANGE">
                      <a:rPr lang="en-US"/>
                      <a:pPr/>
                      <a:t>[ZELLBEREICH]</a:t>
                    </a:fld>
                    <a:r>
                      <a:rPr lang="en-US" baseline="0"/>
                      <a:t>, </a:t>
                    </a:r>
                    <a:fld id="{731E453D-DB56-4C84-BB57-06787B191896}"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3C2A-42FA-BFA3-87B25A5A0CEC}"/>
                </c:ext>
              </c:extLst>
            </c:dLbl>
            <c:dLbl>
              <c:idx val="6"/>
              <c:tx>
                <c:rich>
                  <a:bodyPr/>
                  <a:lstStyle/>
                  <a:p>
                    <a:fld id="{1B1417F7-4176-45AD-8FE7-BDC3B5164B04}" type="CELLRANGE">
                      <a:rPr lang="en-US"/>
                      <a:pPr/>
                      <a:t>[ZELLBEREICH]</a:t>
                    </a:fld>
                    <a:r>
                      <a:rPr lang="en-US" baseline="0"/>
                      <a:t>, </a:t>
                    </a:r>
                    <a:fld id="{DE44E6C1-D7CF-4ADD-9E1C-0D86222DF2DB}"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3C2A-42FA-BFA3-87B25A5A0CEC}"/>
                </c:ext>
              </c:extLst>
            </c:dLbl>
            <c:dLbl>
              <c:idx val="7"/>
              <c:tx>
                <c:rich>
                  <a:bodyPr/>
                  <a:lstStyle/>
                  <a:p>
                    <a:fld id="{AE0BED81-C78B-4C82-8A0A-D2A74990B0AF}" type="CELLRANGE">
                      <a:rPr lang="en-US"/>
                      <a:pPr/>
                      <a:t>[ZELLBEREICH]</a:t>
                    </a:fld>
                    <a:r>
                      <a:rPr lang="en-US" baseline="0"/>
                      <a:t>, </a:t>
                    </a:r>
                    <a:fld id="{DFACBA92-DFD2-4A85-9AA3-3A61281E1531}"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C2A-42FA-BFA3-87B25A5A0CEC}"/>
                </c:ext>
              </c:extLst>
            </c:dLbl>
            <c:dLbl>
              <c:idx val="8"/>
              <c:tx>
                <c:rich>
                  <a:bodyPr/>
                  <a:lstStyle/>
                  <a:p>
                    <a:fld id="{766140A4-A905-4A1B-94C8-D58E97DB1610}" type="CELLRANGE">
                      <a:rPr lang="en-US"/>
                      <a:pPr/>
                      <a:t>[ZELLBEREICH]</a:t>
                    </a:fld>
                    <a:r>
                      <a:rPr lang="en-US" baseline="0"/>
                      <a:t>, </a:t>
                    </a:r>
                    <a:fld id="{15BD7CAB-9B76-4D1F-A502-18DBE11FA7C3}"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3C2A-42FA-BFA3-87B25A5A0CEC}"/>
                </c:ext>
              </c:extLst>
            </c:dLbl>
            <c:dLbl>
              <c:idx val="9"/>
              <c:tx>
                <c:rich>
                  <a:bodyPr/>
                  <a:lstStyle/>
                  <a:p>
                    <a:fld id="{BEB7CE7F-99F6-4136-A816-F51F8D37DA58}" type="CELLRANGE">
                      <a:rPr lang="en-US"/>
                      <a:pPr/>
                      <a:t>[ZELLBEREICH]</a:t>
                    </a:fld>
                    <a:r>
                      <a:rPr lang="en-US" baseline="0"/>
                      <a:t>, </a:t>
                    </a:r>
                    <a:fld id="{8342370F-954D-47B5-B9EF-804046D90444}"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C2A-42FA-BFA3-87B25A5A0CEC}"/>
                </c:ext>
              </c:extLst>
            </c:dLbl>
            <c:dLbl>
              <c:idx val="10"/>
              <c:tx>
                <c:rich>
                  <a:bodyPr/>
                  <a:lstStyle/>
                  <a:p>
                    <a:fld id="{6E7FA313-ADBA-47FB-8D5F-99708B54D3B7}" type="CELLRANGE">
                      <a:rPr lang="en-US"/>
                      <a:pPr/>
                      <a:t>[ZELLBEREICH]</a:t>
                    </a:fld>
                    <a:r>
                      <a:rPr lang="en-US" baseline="0"/>
                      <a:t>, </a:t>
                    </a:r>
                    <a:fld id="{33C2718B-B1AB-4410-BF44-90C48D025760}"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3C2A-42FA-BFA3-87B25A5A0CEC}"/>
                </c:ext>
              </c:extLst>
            </c:dLbl>
            <c:dLbl>
              <c:idx val="11"/>
              <c:tx>
                <c:rich>
                  <a:bodyPr/>
                  <a:lstStyle/>
                  <a:p>
                    <a:fld id="{BE338184-CE49-4B5A-B75E-85BD700AE068}" type="CELLRANGE">
                      <a:rPr lang="en-US"/>
                      <a:pPr/>
                      <a:t>[ZELLBEREICH]</a:t>
                    </a:fld>
                    <a:r>
                      <a:rPr lang="en-US" baseline="0"/>
                      <a:t>, </a:t>
                    </a:r>
                    <a:fld id="{E6C07824-8058-47A9-A04C-DA4676323C70}"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3C2A-42FA-BFA3-87B25A5A0CEC}"/>
                </c:ext>
              </c:extLst>
            </c:dLbl>
            <c:dLbl>
              <c:idx val="12"/>
              <c:tx>
                <c:rich>
                  <a:bodyPr/>
                  <a:lstStyle/>
                  <a:p>
                    <a:fld id="{352BF64B-9BAD-4274-91DF-CFEA14E14667}" type="CELLRANGE">
                      <a:rPr lang="en-US"/>
                      <a:pPr/>
                      <a:t>[ZELLBEREICH]</a:t>
                    </a:fld>
                    <a:r>
                      <a:rPr lang="en-US" baseline="0"/>
                      <a:t>, </a:t>
                    </a:r>
                    <a:fld id="{0AF81B4C-5EBF-4556-9C12-36F6DB12B064}"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3C2A-42FA-BFA3-87B25A5A0CEC}"/>
                </c:ext>
              </c:extLst>
            </c:dLbl>
            <c:dLbl>
              <c:idx val="13"/>
              <c:tx>
                <c:rich>
                  <a:bodyPr/>
                  <a:lstStyle/>
                  <a:p>
                    <a:fld id="{A0DE9284-52BD-4C4E-A807-59E4CF734581}" type="CELLRANGE">
                      <a:rPr lang="en-US"/>
                      <a:pPr/>
                      <a:t>[ZELLBEREICH]</a:t>
                    </a:fld>
                    <a:r>
                      <a:rPr lang="en-US" baseline="0"/>
                      <a:t>, </a:t>
                    </a:r>
                    <a:fld id="{667A0561-FBA4-4207-A4A0-27375A96A366}"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3C2A-42FA-BFA3-87B25A5A0CEC}"/>
                </c:ext>
              </c:extLst>
            </c:dLbl>
            <c:dLbl>
              <c:idx val="14"/>
              <c:tx>
                <c:rich>
                  <a:bodyPr/>
                  <a:lstStyle/>
                  <a:p>
                    <a:fld id="{05F9DBF3-932C-4B29-A873-35DF506807E3}" type="CELLRANGE">
                      <a:rPr lang="en-US"/>
                      <a:pPr/>
                      <a:t>[ZELLBEREICH]</a:t>
                    </a:fld>
                    <a:r>
                      <a:rPr lang="en-US" baseline="0"/>
                      <a:t>, </a:t>
                    </a:r>
                    <a:fld id="{127C1C60-05AB-40EA-861A-1012A5ED2237}"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3C2A-42FA-BFA3-87B25A5A0CEC}"/>
                </c:ext>
              </c:extLst>
            </c:dLbl>
            <c:dLbl>
              <c:idx val="15"/>
              <c:tx>
                <c:rich>
                  <a:bodyPr/>
                  <a:lstStyle/>
                  <a:p>
                    <a:fld id="{D3D249D4-68C7-4317-A515-A3A5E8320AEC}" type="CELLRANGE">
                      <a:rPr lang="en-US"/>
                      <a:pPr/>
                      <a:t>[ZELLBEREICH]</a:t>
                    </a:fld>
                    <a:r>
                      <a:rPr lang="en-US" baseline="0"/>
                      <a:t>, </a:t>
                    </a:r>
                    <a:fld id="{9415EBAC-C78C-409E-9375-156EF12CCCAB}"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C2A-42FA-BFA3-87B25A5A0CEC}"/>
                </c:ext>
              </c:extLst>
            </c:dLbl>
            <c:dLbl>
              <c:idx val="16"/>
              <c:tx>
                <c:rich>
                  <a:bodyPr/>
                  <a:lstStyle/>
                  <a:p>
                    <a:fld id="{A1EECCCA-AB02-448A-AEEB-FFFE69660EF2}" type="CELLRANGE">
                      <a:rPr lang="en-US"/>
                      <a:pPr/>
                      <a:t>[ZELLBEREICH]</a:t>
                    </a:fld>
                    <a:r>
                      <a:rPr lang="en-US" baseline="0"/>
                      <a:t>, </a:t>
                    </a:r>
                    <a:fld id="{274ABF78-C75B-4588-AD70-249F4B40244E}"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3C2A-42FA-BFA3-87B25A5A0CEC}"/>
                </c:ext>
              </c:extLst>
            </c:dLbl>
            <c:dLbl>
              <c:idx val="17"/>
              <c:tx>
                <c:rich>
                  <a:bodyPr/>
                  <a:lstStyle/>
                  <a:p>
                    <a:fld id="{2EC9291F-537B-4615-8A1C-B31A27AA1DEC}" type="CELLRANGE">
                      <a:rPr lang="en-US"/>
                      <a:pPr/>
                      <a:t>[ZELLBEREICH]</a:t>
                    </a:fld>
                    <a:r>
                      <a:rPr lang="en-US" baseline="0"/>
                      <a:t>, </a:t>
                    </a:r>
                    <a:fld id="{7ABDD11E-F2E8-4DA6-BAC7-324ABC47924D}"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C2A-42FA-BFA3-87B25A5A0CEC}"/>
                </c:ext>
              </c:extLst>
            </c:dLbl>
            <c:dLbl>
              <c:idx val="18"/>
              <c:tx>
                <c:rich>
                  <a:bodyPr/>
                  <a:lstStyle/>
                  <a:p>
                    <a:fld id="{DCE03C83-EDCC-4A58-AFF0-D358E5BD61AB}" type="CELLRANGE">
                      <a:rPr lang="en-US"/>
                      <a:pPr/>
                      <a:t>[ZELLBEREICH]</a:t>
                    </a:fld>
                    <a:r>
                      <a:rPr lang="en-US" baseline="0"/>
                      <a:t>, </a:t>
                    </a:r>
                    <a:fld id="{7A6707D0-F061-4913-9808-86C8FB6267D3}"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3C2A-42FA-BFA3-87B25A5A0CEC}"/>
                </c:ext>
              </c:extLst>
            </c:dLbl>
            <c:dLbl>
              <c:idx val="19"/>
              <c:tx>
                <c:rich>
                  <a:bodyPr/>
                  <a:lstStyle/>
                  <a:p>
                    <a:fld id="{D9B8C43F-9536-47D8-9D28-A523FCB0E9F7}" type="CELLRANGE">
                      <a:rPr lang="en-US"/>
                      <a:pPr/>
                      <a:t>[ZELLBEREICH]</a:t>
                    </a:fld>
                    <a:r>
                      <a:rPr lang="en-US" baseline="0"/>
                      <a:t>, </a:t>
                    </a:r>
                    <a:fld id="{0287070C-BB07-4AB5-AFFE-FF2B370DBBAD}"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3C2A-42FA-BFA3-87B25A5A0CEC}"/>
                </c:ext>
              </c:extLst>
            </c:dLbl>
            <c:dLbl>
              <c:idx val="20"/>
              <c:tx>
                <c:rich>
                  <a:bodyPr/>
                  <a:lstStyle/>
                  <a:p>
                    <a:fld id="{B09545E0-6661-4847-857B-5A2DB4B3A3C3}" type="CELLRANGE">
                      <a:rPr lang="en-US"/>
                      <a:pPr/>
                      <a:t>[ZELLBEREICH]</a:t>
                    </a:fld>
                    <a:r>
                      <a:rPr lang="en-US" baseline="0"/>
                      <a:t>, </a:t>
                    </a:r>
                    <a:fld id="{1685DA19-046C-4A3A-99C3-D039A002D860}"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3C2A-42FA-BFA3-87B25A5A0CEC}"/>
                </c:ext>
              </c:extLst>
            </c:dLbl>
            <c:dLbl>
              <c:idx val="21"/>
              <c:tx>
                <c:rich>
                  <a:bodyPr/>
                  <a:lstStyle/>
                  <a:p>
                    <a:fld id="{C802FBEF-0775-4687-8E55-1F0D6417FB21}" type="CELLRANGE">
                      <a:rPr lang="en-US"/>
                      <a:pPr/>
                      <a:t>[ZELLBEREICH]</a:t>
                    </a:fld>
                    <a:r>
                      <a:rPr lang="en-US" baseline="0"/>
                      <a:t>, </a:t>
                    </a:r>
                    <a:fld id="{C9333D4D-87B0-433D-AD8D-979F43D48E27}"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3C2A-42FA-BFA3-87B25A5A0CEC}"/>
                </c:ext>
              </c:extLst>
            </c:dLbl>
            <c:dLbl>
              <c:idx val="22"/>
              <c:tx>
                <c:rich>
                  <a:bodyPr/>
                  <a:lstStyle/>
                  <a:p>
                    <a:fld id="{C8E346AB-91F7-44D8-82D8-4D71045AFB18}" type="CELLRANGE">
                      <a:rPr lang="en-US"/>
                      <a:pPr/>
                      <a:t>[ZELLBEREICH]</a:t>
                    </a:fld>
                    <a:r>
                      <a:rPr lang="en-US" baseline="0"/>
                      <a:t>, </a:t>
                    </a:r>
                    <a:fld id="{25F70E08-873E-4715-A06B-853EFC9298E9}"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3C2A-42FA-BFA3-87B25A5A0CEC}"/>
                </c:ext>
              </c:extLst>
            </c:dLbl>
            <c:dLbl>
              <c:idx val="23"/>
              <c:tx>
                <c:rich>
                  <a:bodyPr/>
                  <a:lstStyle/>
                  <a:p>
                    <a:fld id="{88C10801-F851-4579-BF77-65F99BB9661F}" type="CELLRANGE">
                      <a:rPr lang="en-US"/>
                      <a:pPr/>
                      <a:t>[ZELLBEREICH]</a:t>
                    </a:fld>
                    <a:r>
                      <a:rPr lang="en-US" baseline="0"/>
                      <a:t>, </a:t>
                    </a:r>
                    <a:fld id="{A1D4D0FE-7462-4EB8-A20F-29D4AE8DE3C1}"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3C2A-42FA-BFA3-87B25A5A0CEC}"/>
                </c:ext>
              </c:extLst>
            </c:dLbl>
            <c:dLbl>
              <c:idx val="24"/>
              <c:tx>
                <c:rich>
                  <a:bodyPr/>
                  <a:lstStyle/>
                  <a:p>
                    <a:fld id="{F2DC49B8-7525-4F4D-8E9F-D13369DA6D43}" type="CELLRANGE">
                      <a:rPr lang="en-US"/>
                      <a:pPr/>
                      <a:t>[ZELLBEREICH]</a:t>
                    </a:fld>
                    <a:r>
                      <a:rPr lang="en-US" baseline="0"/>
                      <a:t>, </a:t>
                    </a:r>
                    <a:fld id="{45EB9017-203D-4864-83C2-2C5483689526}"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3C2A-42FA-BFA3-87B25A5A0CEC}"/>
                </c:ext>
              </c:extLst>
            </c:dLbl>
            <c:dLbl>
              <c:idx val="25"/>
              <c:tx>
                <c:rich>
                  <a:bodyPr/>
                  <a:lstStyle/>
                  <a:p>
                    <a:fld id="{F7158F02-321D-4048-B611-0C533C6F154F}" type="CELLRANGE">
                      <a:rPr lang="en-US"/>
                      <a:pPr/>
                      <a:t>[ZELLBEREICH]</a:t>
                    </a:fld>
                    <a:r>
                      <a:rPr lang="en-US" baseline="0"/>
                      <a:t>, </a:t>
                    </a:r>
                    <a:fld id="{827B650B-989B-4BC6-800F-6AA918CFA623}"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3C2A-42FA-BFA3-87B25A5A0CEC}"/>
                </c:ext>
              </c:extLst>
            </c:dLbl>
            <c:dLbl>
              <c:idx val="26"/>
              <c:tx>
                <c:rich>
                  <a:bodyPr/>
                  <a:lstStyle/>
                  <a:p>
                    <a:fld id="{A0674418-44C0-4702-9E44-F93D11BA44EF}" type="CELLRANGE">
                      <a:rPr lang="en-US"/>
                      <a:pPr/>
                      <a:t>[ZELLBEREICH]</a:t>
                    </a:fld>
                    <a:r>
                      <a:rPr lang="en-US" baseline="0"/>
                      <a:t>, </a:t>
                    </a:r>
                    <a:fld id="{3BA8F105-CBE9-4EF8-9176-3F95F4D3FF22}"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3C2A-42FA-BFA3-87B25A5A0CEC}"/>
                </c:ext>
              </c:extLst>
            </c:dLbl>
            <c:dLbl>
              <c:idx val="27"/>
              <c:tx>
                <c:rich>
                  <a:bodyPr/>
                  <a:lstStyle/>
                  <a:p>
                    <a:fld id="{B243DD4D-695A-4E97-9960-C008B7E42C09}" type="CELLRANGE">
                      <a:rPr lang="en-US"/>
                      <a:pPr/>
                      <a:t>[ZELLBEREICH]</a:t>
                    </a:fld>
                    <a:r>
                      <a:rPr lang="en-US" baseline="0"/>
                      <a:t>, </a:t>
                    </a:r>
                    <a:fld id="{6E4F2F1A-6D5B-4053-8404-BF3395F226B9}"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3C2A-42FA-BFA3-87B25A5A0CEC}"/>
                </c:ext>
              </c:extLst>
            </c:dLbl>
            <c:dLbl>
              <c:idx val="28"/>
              <c:tx>
                <c:rich>
                  <a:bodyPr/>
                  <a:lstStyle/>
                  <a:p>
                    <a:fld id="{E7F854BA-5270-4021-91A1-F252CDA64128}" type="CELLRANGE">
                      <a:rPr lang="en-US"/>
                      <a:pPr/>
                      <a:t>[ZELLBEREICH]</a:t>
                    </a:fld>
                    <a:r>
                      <a:rPr lang="en-US" baseline="0"/>
                      <a:t>, </a:t>
                    </a:r>
                    <a:fld id="{2BAC897F-101D-4F9A-895A-BB6EAAEE01E3}"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3C2A-42FA-BFA3-87B25A5A0CEC}"/>
                </c:ext>
              </c:extLst>
            </c:dLbl>
            <c:dLbl>
              <c:idx val="29"/>
              <c:tx>
                <c:rich>
                  <a:bodyPr/>
                  <a:lstStyle/>
                  <a:p>
                    <a:fld id="{60A7811A-5302-4909-B671-79F4D08461E3}" type="CELLRANGE">
                      <a:rPr lang="en-US"/>
                      <a:pPr/>
                      <a:t>[ZELLBEREICH]</a:t>
                    </a:fld>
                    <a:r>
                      <a:rPr lang="en-US" baseline="0"/>
                      <a:t>, </a:t>
                    </a:r>
                    <a:fld id="{ED7BBED3-83DB-4D31-AA32-4A3E9B4C6466}" type="VALUE">
                      <a:rPr lang="en-US" baseline="0"/>
                      <a:pPr/>
                      <a:t>[WERT]</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3C2A-42FA-BFA3-87B25A5A0CEC}"/>
                </c:ext>
              </c:extLst>
            </c:dLbl>
            <c:spPr>
              <a:solidFill>
                <a:sysClr val="window" lastClr="FFFFFF"/>
              </a:solidFill>
              <a:ln>
                <a:noFill/>
              </a:ln>
              <a:effectLst/>
            </c:spPr>
            <c:txPr>
              <a:bodyPr rot="-540000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Energy!$F$7:$AI$7</c:f>
              <c:numCache>
                <c:formatCode>0</c:formatCode>
                <c:ptCount val="30"/>
                <c:pt idx="0">
                  <c:v>620.31561346000012</c:v>
                </c:pt>
                <c:pt idx="1">
                  <c:v>613.70256286000006</c:v>
                </c:pt>
                <c:pt idx="2">
                  <c:v>634.81235031000006</c:v>
                </c:pt>
                <c:pt idx="3">
                  <c:v>625.02548434000005</c:v>
                </c:pt>
                <c:pt idx="4">
                  <c:v>609.60687228000006</c:v>
                </c:pt>
                <c:pt idx="5">
                  <c:v>612.59064182000009</c:v>
                </c:pt>
                <c:pt idx="6">
                  <c:v>599.61595796000006</c:v>
                </c:pt>
                <c:pt idx="7">
                  <c:v>587.11567343000002</c:v>
                </c:pt>
                <c:pt idx="8">
                  <c:v>591.02310920000002</c:v>
                </c:pt>
                <c:pt idx="9">
                  <c:v>584.32134496000003</c:v>
                </c:pt>
                <c:pt idx="10">
                  <c:v>577.48768489000008</c:v>
                </c:pt>
                <c:pt idx="11">
                  <c:v>585.26620105000006</c:v>
                </c:pt>
                <c:pt idx="12">
                  <c:v>592.85807897000007</c:v>
                </c:pt>
                <c:pt idx="13">
                  <c:v>607.16069949000007</c:v>
                </c:pt>
                <c:pt idx="14">
                  <c:v>596.29069673000004</c:v>
                </c:pt>
                <c:pt idx="15">
                  <c:v>617.1388324400001</c:v>
                </c:pt>
                <c:pt idx="16">
                  <c:v>615.34604468000009</c:v>
                </c:pt>
                <c:pt idx="17">
                  <c:v>639.92000208000013</c:v>
                </c:pt>
                <c:pt idx="18">
                  <c:v>646.42616135000003</c:v>
                </c:pt>
                <c:pt idx="19">
                  <c:v>660.07288476000008</c:v>
                </c:pt>
                <c:pt idx="20">
                  <c:v>675.81711356000005</c:v>
                </c:pt>
                <c:pt idx="21">
                  <c:v>656.12502311000014</c:v>
                </c:pt>
                <c:pt idx="22">
                  <c:v>643.54252611000004</c:v>
                </c:pt>
                <c:pt idx="23">
                  <c:v>639.76871904000006</c:v>
                </c:pt>
                <c:pt idx="24">
                  <c:v>634.26175122000006</c:v>
                </c:pt>
                <c:pt idx="25">
                  <c:v>624.5475029700001</c:v>
                </c:pt>
                <c:pt idx="26">
                  <c:v>635.12039412000001</c:v>
                </c:pt>
                <c:pt idx="27">
                  <c:v>617.41766169000005</c:v>
                </c:pt>
                <c:pt idx="28">
                  <c:v>605.10824872000012</c:v>
                </c:pt>
                <c:pt idx="29">
                  <c:v>592.16524498000012</c:v>
                </c:pt>
              </c:numCache>
            </c:numRef>
          </c:val>
          <c:extLst>
            <c:ext xmlns:c15="http://schemas.microsoft.com/office/drawing/2012/chart" uri="{02D57815-91ED-43cb-92C2-25804820EDAC}">
              <c15:datalabelsRange>
                <c15:f>Energy!$F$37:$AI$37</c15:f>
                <c15:dlblRangeCache>
                  <c:ptCount val="30"/>
                  <c:pt idx="0">
                    <c:v>95%</c:v>
                  </c:pt>
                  <c:pt idx="1">
                    <c:v>95%</c:v>
                  </c:pt>
                  <c:pt idx="2">
                    <c:v>95%</c:v>
                  </c:pt>
                  <c:pt idx="3">
                    <c:v>95%</c:v>
                  </c:pt>
                  <c:pt idx="4">
                    <c:v>95%</c:v>
                  </c:pt>
                  <c:pt idx="5">
                    <c:v>95%</c:v>
                  </c:pt>
                  <c:pt idx="6">
                    <c:v>95%</c:v>
                  </c:pt>
                  <c:pt idx="7">
                    <c:v>95%</c:v>
                  </c:pt>
                  <c:pt idx="8">
                    <c:v>95%</c:v>
                  </c:pt>
                  <c:pt idx="9">
                    <c:v>95%</c:v>
                  </c:pt>
                  <c:pt idx="10">
                    <c:v>95%</c:v>
                  </c:pt>
                  <c:pt idx="11">
                    <c:v>94%</c:v>
                  </c:pt>
                  <c:pt idx="12">
                    <c:v>94%</c:v>
                  </c:pt>
                  <c:pt idx="13">
                    <c:v>94%</c:v>
                  </c:pt>
                  <c:pt idx="14">
                    <c:v>93%</c:v>
                  </c:pt>
                  <c:pt idx="15">
                    <c:v>94%</c:v>
                  </c:pt>
                  <c:pt idx="16">
                    <c:v>94%</c:v>
                  </c:pt>
                  <c:pt idx="17">
                    <c:v>95%</c:v>
                  </c:pt>
                  <c:pt idx="18">
                    <c:v>95%</c:v>
                  </c:pt>
                  <c:pt idx="19">
                    <c:v>95%</c:v>
                  </c:pt>
                  <c:pt idx="20">
                    <c:v>95%</c:v>
                  </c:pt>
                  <c:pt idx="21">
                    <c:v>94%</c:v>
                  </c:pt>
                  <c:pt idx="22">
                    <c:v>94%</c:v>
                  </c:pt>
                  <c:pt idx="23">
                    <c:v>94%</c:v>
                  </c:pt>
                  <c:pt idx="24">
                    <c:v>94%</c:v>
                  </c:pt>
                  <c:pt idx="25">
                    <c:v>94%</c:v>
                  </c:pt>
                  <c:pt idx="26">
                    <c:v>94%</c:v>
                  </c:pt>
                  <c:pt idx="27">
                    <c:v>94%</c:v>
                  </c:pt>
                  <c:pt idx="28">
                    <c:v>93%</c:v>
                  </c:pt>
                  <c:pt idx="29">
                    <c:v>93%</c:v>
                  </c:pt>
                </c15:dlblRangeCache>
              </c15:datalabelsRange>
            </c:ext>
            <c:ext xmlns:c16="http://schemas.microsoft.com/office/drawing/2014/chart" uri="{C3380CC4-5D6E-409C-BE32-E72D297353CC}">
              <c16:uniqueId val="{0000001F-3C2A-42FA-BFA3-87B25A5A0CEC}"/>
            </c:ext>
          </c:extLst>
        </c:ser>
        <c:ser>
          <c:idx val="2"/>
          <c:order val="2"/>
          <c:tx>
            <c:strRef>
              <c:f>Energy!$E$8</c:f>
              <c:strCache>
                <c:ptCount val="1"/>
                <c:pt idx="0">
                  <c:v>Domestic aviation</c:v>
                </c:pt>
              </c:strCache>
            </c:strRef>
          </c:tx>
          <c:spPr>
            <a:solidFill>
              <a:schemeClr val="accent3"/>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Energy!$F$8:$AI$8</c:f>
              <c:numCache>
                <c:formatCode>0</c:formatCode>
                <c:ptCount val="30"/>
                <c:pt idx="0">
                  <c:v>8.5021463900000018</c:v>
                </c:pt>
                <c:pt idx="1">
                  <c:v>7.5750144200000005</c:v>
                </c:pt>
                <c:pt idx="2">
                  <c:v>7.8367708300000007</c:v>
                </c:pt>
                <c:pt idx="3">
                  <c:v>9.037545070000002</c:v>
                </c:pt>
                <c:pt idx="4">
                  <c:v>8.4912490800000011</c:v>
                </c:pt>
                <c:pt idx="5">
                  <c:v>8.46727965</c:v>
                </c:pt>
                <c:pt idx="6">
                  <c:v>7.8966071800000011</c:v>
                </c:pt>
                <c:pt idx="7">
                  <c:v>8.4320058600000021</c:v>
                </c:pt>
                <c:pt idx="8">
                  <c:v>8.4322035700000004</c:v>
                </c:pt>
                <c:pt idx="9">
                  <c:v>9.1451458300000006</c:v>
                </c:pt>
                <c:pt idx="10">
                  <c:v>9.7875405100000012</c:v>
                </c:pt>
                <c:pt idx="11">
                  <c:v>10.120426000000002</c:v>
                </c:pt>
                <c:pt idx="12">
                  <c:v>10.132114150000001</c:v>
                </c:pt>
                <c:pt idx="13">
                  <c:v>10.025315860000001</c:v>
                </c:pt>
                <c:pt idx="14">
                  <c:v>9.7401831500000018</c:v>
                </c:pt>
                <c:pt idx="15">
                  <c:v>9.407099950000001</c:v>
                </c:pt>
                <c:pt idx="16">
                  <c:v>9.490917360000001</c:v>
                </c:pt>
                <c:pt idx="17">
                  <c:v>9.8255589800000021</c:v>
                </c:pt>
                <c:pt idx="18">
                  <c:v>10.058531140000001</c:v>
                </c:pt>
                <c:pt idx="19">
                  <c:v>10.805944720000001</c:v>
                </c:pt>
                <c:pt idx="20">
                  <c:v>10.352642210000001</c:v>
                </c:pt>
                <c:pt idx="21">
                  <c:v>10.083082070000001</c:v>
                </c:pt>
                <c:pt idx="22">
                  <c:v>10.058752110000002</c:v>
                </c:pt>
                <c:pt idx="23">
                  <c:v>9.1764770500000008</c:v>
                </c:pt>
                <c:pt idx="24">
                  <c:v>9.1031964200000015</c:v>
                </c:pt>
                <c:pt idx="25">
                  <c:v>9.1032545700000007</c:v>
                </c:pt>
                <c:pt idx="26">
                  <c:v>9.7573839200000023</c:v>
                </c:pt>
                <c:pt idx="27">
                  <c:v>9.7064445200000016</c:v>
                </c:pt>
                <c:pt idx="28">
                  <c:v>11.14424979</c:v>
                </c:pt>
                <c:pt idx="29">
                  <c:v>13.698860700000003</c:v>
                </c:pt>
              </c:numCache>
            </c:numRef>
          </c:val>
          <c:extLst>
            <c:ext xmlns:c16="http://schemas.microsoft.com/office/drawing/2014/chart" uri="{C3380CC4-5D6E-409C-BE32-E72D297353CC}">
              <c16:uniqueId val="{00000020-3C2A-42FA-BFA3-87B25A5A0CEC}"/>
            </c:ext>
          </c:extLst>
        </c:ser>
        <c:ser>
          <c:idx val="3"/>
          <c:order val="3"/>
          <c:tx>
            <c:strRef>
              <c:f>Energy!$E$9</c:f>
              <c:strCache>
                <c:ptCount val="1"/>
                <c:pt idx="0">
                  <c:v>Domestic navigation</c:v>
                </c:pt>
              </c:strCache>
            </c:strRef>
          </c:tx>
          <c:spPr>
            <a:solidFill>
              <a:schemeClr val="accent2"/>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Energy!$F$9:$AI$9</c:f>
              <c:numCache>
                <c:formatCode>0</c:formatCode>
                <c:ptCount val="30"/>
                <c:pt idx="0">
                  <c:v>3.1479851400000003</c:v>
                </c:pt>
                <c:pt idx="1">
                  <c:v>2.9694646400000004</c:v>
                </c:pt>
                <c:pt idx="2">
                  <c:v>2.8392086400000003</c:v>
                </c:pt>
                <c:pt idx="3">
                  <c:v>3.1285165200000007</c:v>
                </c:pt>
                <c:pt idx="4">
                  <c:v>3.7105515000000007</c:v>
                </c:pt>
                <c:pt idx="5">
                  <c:v>3.5395207200000005</c:v>
                </c:pt>
                <c:pt idx="6">
                  <c:v>3.3722580600000005</c:v>
                </c:pt>
                <c:pt idx="7">
                  <c:v>3.3722580600000005</c:v>
                </c:pt>
                <c:pt idx="8">
                  <c:v>3.5750852600000003</c:v>
                </c:pt>
                <c:pt idx="9">
                  <c:v>3.2290346100000002</c:v>
                </c:pt>
                <c:pt idx="10">
                  <c:v>3.3242843100000004</c:v>
                </c:pt>
                <c:pt idx="11">
                  <c:v>3.4902793000000005</c:v>
                </c:pt>
                <c:pt idx="12">
                  <c:v>3.4079272700000005</c:v>
                </c:pt>
                <c:pt idx="13">
                  <c:v>3.2041580400000003</c:v>
                </c:pt>
                <c:pt idx="14">
                  <c:v>3.7517333300000004</c:v>
                </c:pt>
                <c:pt idx="15">
                  <c:v>3.2515851800000006</c:v>
                </c:pt>
                <c:pt idx="16">
                  <c:v>2.8823559400000005</c:v>
                </c:pt>
                <c:pt idx="17">
                  <c:v>2.7711149900000005</c:v>
                </c:pt>
                <c:pt idx="18">
                  <c:v>3.1772229600000004</c:v>
                </c:pt>
                <c:pt idx="19">
                  <c:v>3.2966630600000002</c:v>
                </c:pt>
                <c:pt idx="20">
                  <c:v>3.5594429100000005</c:v>
                </c:pt>
                <c:pt idx="21">
                  <c:v>4.3597264700000009</c:v>
                </c:pt>
                <c:pt idx="22">
                  <c:v>4.7538904300000011</c:v>
                </c:pt>
                <c:pt idx="23">
                  <c:v>6.0200020099999998</c:v>
                </c:pt>
                <c:pt idx="24">
                  <c:v>6.5455500800000008</c:v>
                </c:pt>
                <c:pt idx="25">
                  <c:v>8.2894453200000005</c:v>
                </c:pt>
                <c:pt idx="26">
                  <c:v>8.46860547</c:v>
                </c:pt>
                <c:pt idx="27">
                  <c:v>8.3491653700000015</c:v>
                </c:pt>
                <c:pt idx="28">
                  <c:v>7.8236056700000001</c:v>
                </c:pt>
                <c:pt idx="29">
                  <c:v>7.7519416100000011</c:v>
                </c:pt>
              </c:numCache>
            </c:numRef>
          </c:val>
          <c:extLst>
            <c:ext xmlns:c16="http://schemas.microsoft.com/office/drawing/2014/chart" uri="{C3380CC4-5D6E-409C-BE32-E72D297353CC}">
              <c16:uniqueId val="{00000021-3C2A-42FA-BFA3-87B25A5A0CEC}"/>
            </c:ext>
          </c:extLst>
        </c:ser>
        <c:ser>
          <c:idx val="4"/>
          <c:order val="4"/>
          <c:tx>
            <c:strRef>
              <c:f>Energy!$E$10</c:f>
              <c:strCache>
                <c:ptCount val="1"/>
                <c:pt idx="0">
                  <c:v>Pipeline transport</c:v>
                </c:pt>
              </c:strCache>
            </c:strRef>
          </c:tx>
          <c:spPr>
            <a:solidFill>
              <a:schemeClr val="accent5"/>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Energy!$F$10:$AI$10</c:f>
              <c:numCache>
                <c:formatCode>0</c:formatCode>
                <c:ptCount val="30"/>
                <c:pt idx="0">
                  <c:v>7.4541554600000008</c:v>
                </c:pt>
                <c:pt idx="1">
                  <c:v>5.6714160200000006</c:v>
                </c:pt>
                <c:pt idx="2">
                  <c:v>3.6512733900000001</c:v>
                </c:pt>
                <c:pt idx="3">
                  <c:v>3.2944766200000006</c:v>
                </c:pt>
                <c:pt idx="4">
                  <c:v>2.9090002700000004</c:v>
                </c:pt>
                <c:pt idx="5">
                  <c:v>3.1487410900000001</c:v>
                </c:pt>
                <c:pt idx="6">
                  <c:v>3.2255339800000002</c:v>
                </c:pt>
                <c:pt idx="7">
                  <c:v>3.5222385400000005</c:v>
                </c:pt>
                <c:pt idx="8">
                  <c:v>3.6872449800000004</c:v>
                </c:pt>
                <c:pt idx="9">
                  <c:v>4.2142933200000003</c:v>
                </c:pt>
                <c:pt idx="10">
                  <c:v>3.75829265</c:v>
                </c:pt>
                <c:pt idx="11">
                  <c:v>5.7889488000000009</c:v>
                </c:pt>
                <c:pt idx="12">
                  <c:v>6.7365030500000014</c:v>
                </c:pt>
                <c:pt idx="13">
                  <c:v>7.3536606300000011</c:v>
                </c:pt>
                <c:pt idx="14">
                  <c:v>8.9110223000000008</c:v>
                </c:pt>
                <c:pt idx="15">
                  <c:v>10.754877390000003</c:v>
                </c:pt>
                <c:pt idx="16">
                  <c:v>10.485375400000002</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22-3C2A-42FA-BFA3-87B25A5A0CEC}"/>
            </c:ext>
          </c:extLst>
        </c:ser>
        <c:ser>
          <c:idx val="5"/>
          <c:order val="5"/>
          <c:tx>
            <c:strRef>
              <c:f>Energy!$E$11</c:f>
              <c:strCache>
                <c:ptCount val="1"/>
                <c:pt idx="0">
                  <c:v>Not elsewhere specified (transport)</c:v>
                </c:pt>
              </c:strCache>
            </c:strRef>
          </c:tx>
          <c:spPr>
            <a:solidFill>
              <a:schemeClr val="accent6"/>
            </a:solidFill>
            <a:ln>
              <a:noFill/>
            </a:ln>
            <a:effectLst/>
          </c:spPr>
          <c:invertIfNegative val="0"/>
          <c:cat>
            <c:numRef>
              <c:f>Energy!$F$2:$AI$2</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Energy!$F$11:$AI$11</c:f>
              <c:numCache>
                <c:formatCode>0</c:formatCode>
                <c:ptCount val="30"/>
                <c:pt idx="0">
                  <c:v>1.5075852700000001</c:v>
                </c:pt>
                <c:pt idx="1">
                  <c:v>1.9263699400000003</c:v>
                </c:pt>
                <c:pt idx="2">
                  <c:v>1.5075852700000001</c:v>
                </c:pt>
                <c:pt idx="3">
                  <c:v>1.5674099900000003</c:v>
                </c:pt>
                <c:pt idx="4">
                  <c:v>1.6382134300000002</c:v>
                </c:pt>
                <c:pt idx="5">
                  <c:v>1.5454060300000001</c:v>
                </c:pt>
                <c:pt idx="6">
                  <c:v>0.76718458</c:v>
                </c:pt>
                <c:pt idx="7">
                  <c:v>0.76718458</c:v>
                </c:pt>
                <c:pt idx="8">
                  <c:v>0.76718458</c:v>
                </c:pt>
                <c:pt idx="9">
                  <c:v>0.76718458</c:v>
                </c:pt>
                <c:pt idx="10">
                  <c:v>0.76718458</c:v>
                </c:pt>
                <c:pt idx="11">
                  <c:v>0.76726599000000006</c:v>
                </c:pt>
                <c:pt idx="12">
                  <c:v>0.75241448000000011</c:v>
                </c:pt>
                <c:pt idx="13">
                  <c:v>0.76614951000000009</c:v>
                </c:pt>
                <c:pt idx="14">
                  <c:v>0.7666961200000002</c:v>
                </c:pt>
                <c:pt idx="15">
                  <c:v>0.76695198000000009</c:v>
                </c:pt>
                <c:pt idx="16">
                  <c:v>0.77065032</c:v>
                </c:pt>
                <c:pt idx="17">
                  <c:v>0.78832792000000018</c:v>
                </c:pt>
                <c:pt idx="18">
                  <c:v>0.78832792000000018</c:v>
                </c:pt>
                <c:pt idx="19">
                  <c:v>0.78832792000000018</c:v>
                </c:pt>
                <c:pt idx="20">
                  <c:v>0.78832792000000018</c:v>
                </c:pt>
                <c:pt idx="21">
                  <c:v>0.78832792000000018</c:v>
                </c:pt>
                <c:pt idx="22">
                  <c:v>0.78832792000000018</c:v>
                </c:pt>
                <c:pt idx="23">
                  <c:v>0.78832792000000018</c:v>
                </c:pt>
                <c:pt idx="24">
                  <c:v>0.78832792000000018</c:v>
                </c:pt>
                <c:pt idx="25">
                  <c:v>0.78832792000000018</c:v>
                </c:pt>
                <c:pt idx="26">
                  <c:v>0</c:v>
                </c:pt>
                <c:pt idx="27">
                  <c:v>0</c:v>
                </c:pt>
                <c:pt idx="28">
                  <c:v>0</c:v>
                </c:pt>
                <c:pt idx="29">
                  <c:v>0</c:v>
                </c:pt>
              </c:numCache>
            </c:numRef>
          </c:val>
          <c:extLst>
            <c:ext xmlns:c16="http://schemas.microsoft.com/office/drawing/2014/chart" uri="{C3380CC4-5D6E-409C-BE32-E72D297353CC}">
              <c16:uniqueId val="{00000023-3C2A-42FA-BFA3-87B25A5A0CEC}"/>
            </c:ext>
          </c:extLst>
        </c:ser>
        <c:dLbls>
          <c:showLegendKey val="0"/>
          <c:showVal val="0"/>
          <c:showCatName val="0"/>
          <c:showSerName val="0"/>
          <c:showPercent val="0"/>
          <c:showBubbleSize val="0"/>
        </c:dLbls>
        <c:gapWidth val="150"/>
        <c:overlap val="100"/>
        <c:axId val="1366075455"/>
        <c:axId val="1366079199"/>
      </c:barChart>
      <c:catAx>
        <c:axId val="136607545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366079199"/>
        <c:crosses val="autoZero"/>
        <c:auto val="1"/>
        <c:lblAlgn val="ctr"/>
        <c:lblOffset val="100"/>
        <c:noMultiLvlLbl val="0"/>
      </c:catAx>
      <c:valAx>
        <c:axId val="1366079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ysClr val="windowText" lastClr="000000"/>
                    </a:solidFill>
                    <a:latin typeface="+mn-lt"/>
                    <a:ea typeface="+mn-ea"/>
                    <a:cs typeface="+mn-cs"/>
                  </a:defRPr>
                </a:pPr>
                <a:r>
                  <a:rPr lang="en-US"/>
                  <a:t>Final Eenrgy Demand [TWh]</a:t>
                </a:r>
              </a:p>
            </c:rich>
          </c:tx>
          <c:overlay val="0"/>
          <c:spPr>
            <a:noFill/>
            <a:ln>
              <a:noFill/>
            </a:ln>
            <a:effectLst/>
          </c:spPr>
          <c:txPr>
            <a:bodyPr rot="-5400000" spcFirstLastPara="1" vertOverflow="ellipsis" vert="horz" wrap="square" anchor="ctr" anchorCtr="1"/>
            <a:lstStyle/>
            <a:p>
              <a:pPr algn="ctr" rtl="0">
                <a:defRPr sz="1000" b="0" i="0" u="none" strike="noStrike" kern="1200" baseline="0">
                  <a:solidFill>
                    <a:sysClr val="windowText" lastClr="000000"/>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366075455"/>
        <c:crosses val="autoZero"/>
        <c:crossBetween val="between"/>
      </c:valAx>
      <c:spPr>
        <a:noFill/>
        <a:ln>
          <a:noFill/>
        </a:ln>
        <a:effectLst/>
      </c:spPr>
    </c:plotArea>
    <c:legend>
      <c:legendPos val="b"/>
      <c:layout>
        <c:manualLayout>
          <c:xMode val="edge"/>
          <c:yMode val="edge"/>
          <c:x val="9.0949391940478519E-2"/>
          <c:y val="0.84355973848656107"/>
          <c:w val="0.87308221304140576"/>
          <c:h val="0.128662445153431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696731846712508"/>
          <c:y val="5.0925925925925923E-2"/>
          <c:w val="0.66613403712808472"/>
          <c:h val="0.62531630624451984"/>
        </c:manualLayout>
      </c:layout>
      <c:barChart>
        <c:barDir val="col"/>
        <c:grouping val="clustered"/>
        <c:varyColors val="0"/>
        <c:ser>
          <c:idx val="1"/>
          <c:order val="0"/>
          <c:tx>
            <c:strRef>
              <c:f>Transport!$C$20</c:f>
              <c:strCache>
                <c:ptCount val="1"/>
                <c:pt idx="0">
                  <c:v>Road</c:v>
                </c:pt>
              </c:strCache>
            </c:strRef>
          </c:tx>
          <c:spPr>
            <a:solidFill>
              <a:schemeClr val="accent4"/>
            </a:solidFill>
          </c:spPr>
          <c:invertIfNegative val="0"/>
          <c:cat>
            <c:numRef>
              <c:f>Transport!$B$24:$B$30</c:f>
              <c:numCache>
                <c:formatCode>General</c:formatCode>
                <c:ptCount val="7"/>
                <c:pt idx="0">
                  <c:v>2013</c:v>
                </c:pt>
                <c:pt idx="1">
                  <c:v>2014</c:v>
                </c:pt>
                <c:pt idx="2">
                  <c:v>2015</c:v>
                </c:pt>
                <c:pt idx="3">
                  <c:v>2016</c:v>
                </c:pt>
                <c:pt idx="4">
                  <c:v>2017</c:v>
                </c:pt>
                <c:pt idx="5">
                  <c:v>2018</c:v>
                </c:pt>
                <c:pt idx="6">
                  <c:v>2019</c:v>
                </c:pt>
              </c:numCache>
            </c:numRef>
          </c:cat>
          <c:val>
            <c:numRef>
              <c:f>Transport!$C$24:$C$30</c:f>
              <c:numCache>
                <c:formatCode>0.00</c:formatCode>
                <c:ptCount val="7"/>
                <c:pt idx="0">
                  <c:v>442.7</c:v>
                </c:pt>
                <c:pt idx="1">
                  <c:v>451.9</c:v>
                </c:pt>
                <c:pt idx="2">
                  <c:v>465.4</c:v>
                </c:pt>
                <c:pt idx="3">
                  <c:v>479.4</c:v>
                </c:pt>
                <c:pt idx="4">
                  <c:v>491</c:v>
                </c:pt>
                <c:pt idx="5">
                  <c:v>506.9</c:v>
                </c:pt>
                <c:pt idx="6">
                  <c:v>533.1</c:v>
                </c:pt>
              </c:numCache>
            </c:numRef>
          </c:val>
          <c:extLst>
            <c:ext xmlns:c16="http://schemas.microsoft.com/office/drawing/2014/chart" uri="{C3380CC4-5D6E-409C-BE32-E72D297353CC}">
              <c16:uniqueId val="{00000000-1446-4937-A9F7-11231D04AC59}"/>
            </c:ext>
          </c:extLst>
        </c:ser>
        <c:ser>
          <c:idx val="2"/>
          <c:order val="1"/>
          <c:tx>
            <c:strRef>
              <c:f>Transport!$D$20</c:f>
              <c:strCache>
                <c:ptCount val="1"/>
                <c:pt idx="0">
                  <c:v>Rail</c:v>
                </c:pt>
              </c:strCache>
            </c:strRef>
          </c:tx>
          <c:spPr>
            <a:solidFill>
              <a:schemeClr val="accent6"/>
            </a:solidFill>
            <a:ln>
              <a:noFill/>
            </a:ln>
          </c:spPr>
          <c:invertIfNegative val="0"/>
          <c:cat>
            <c:numRef>
              <c:f>Transport!$B$24:$B$30</c:f>
              <c:numCache>
                <c:formatCode>General</c:formatCode>
                <c:ptCount val="7"/>
                <c:pt idx="0">
                  <c:v>2013</c:v>
                </c:pt>
                <c:pt idx="1">
                  <c:v>2014</c:v>
                </c:pt>
                <c:pt idx="2">
                  <c:v>2015</c:v>
                </c:pt>
                <c:pt idx="3">
                  <c:v>2016</c:v>
                </c:pt>
                <c:pt idx="4">
                  <c:v>2017</c:v>
                </c:pt>
                <c:pt idx="5">
                  <c:v>2018</c:v>
                </c:pt>
                <c:pt idx="6">
                  <c:v>2019</c:v>
                </c:pt>
              </c:numCache>
            </c:numRef>
          </c:cat>
          <c:val>
            <c:numRef>
              <c:f>Transport!$D$24:$D$30</c:f>
              <c:numCache>
                <c:formatCode>0.00</c:formatCode>
                <c:ptCount val="7"/>
                <c:pt idx="0">
                  <c:v>112.6</c:v>
                </c:pt>
                <c:pt idx="1">
                  <c:v>112.6</c:v>
                </c:pt>
                <c:pt idx="2" formatCode="General">
                  <c:v>116.6</c:v>
                </c:pt>
                <c:pt idx="3">
                  <c:v>128.9</c:v>
                </c:pt>
                <c:pt idx="4">
                  <c:v>131.19999999999999</c:v>
                </c:pt>
                <c:pt idx="5">
                  <c:v>130</c:v>
                </c:pt>
                <c:pt idx="6">
                  <c:v>129.19999999999999</c:v>
                </c:pt>
              </c:numCache>
            </c:numRef>
          </c:val>
          <c:extLst>
            <c:ext xmlns:c16="http://schemas.microsoft.com/office/drawing/2014/chart" uri="{C3380CC4-5D6E-409C-BE32-E72D297353CC}">
              <c16:uniqueId val="{00000001-1446-4937-A9F7-11231D04AC59}"/>
            </c:ext>
          </c:extLst>
        </c:ser>
        <c:ser>
          <c:idx val="3"/>
          <c:order val="2"/>
          <c:tx>
            <c:strRef>
              <c:f>Transport!$E$20</c:f>
              <c:strCache>
                <c:ptCount val="1"/>
                <c:pt idx="0">
                  <c:v>Domestic shipping</c:v>
                </c:pt>
              </c:strCache>
            </c:strRef>
          </c:tx>
          <c:spPr>
            <a:solidFill>
              <a:schemeClr val="tx1"/>
            </a:solidFill>
          </c:spPr>
          <c:invertIfNegative val="0"/>
          <c:cat>
            <c:numRef>
              <c:f>Transport!$B$24:$B$30</c:f>
              <c:numCache>
                <c:formatCode>General</c:formatCode>
                <c:ptCount val="7"/>
                <c:pt idx="0">
                  <c:v>2013</c:v>
                </c:pt>
                <c:pt idx="1">
                  <c:v>2014</c:v>
                </c:pt>
                <c:pt idx="2">
                  <c:v>2015</c:v>
                </c:pt>
                <c:pt idx="3">
                  <c:v>2016</c:v>
                </c:pt>
                <c:pt idx="4">
                  <c:v>2017</c:v>
                </c:pt>
                <c:pt idx="5">
                  <c:v>2018</c:v>
                </c:pt>
                <c:pt idx="6">
                  <c:v>2019</c:v>
                </c:pt>
              </c:numCache>
            </c:numRef>
          </c:cat>
          <c:val>
            <c:numRef>
              <c:f>Transport!$E$24:$E$30</c:f>
              <c:numCache>
                <c:formatCode>0.00</c:formatCode>
                <c:ptCount val="7"/>
                <c:pt idx="0">
                  <c:v>60.1</c:v>
                </c:pt>
                <c:pt idx="1">
                  <c:v>59.1</c:v>
                </c:pt>
                <c:pt idx="2">
                  <c:v>55.3</c:v>
                </c:pt>
                <c:pt idx="3">
                  <c:v>54.3</c:v>
                </c:pt>
                <c:pt idx="4">
                  <c:v>55.5</c:v>
                </c:pt>
                <c:pt idx="5">
                  <c:v>46.9</c:v>
                </c:pt>
                <c:pt idx="6">
                  <c:v>50.9</c:v>
                </c:pt>
              </c:numCache>
            </c:numRef>
          </c:val>
          <c:extLst>
            <c:ext xmlns:c16="http://schemas.microsoft.com/office/drawing/2014/chart" uri="{C3380CC4-5D6E-409C-BE32-E72D297353CC}">
              <c16:uniqueId val="{00000002-1446-4937-A9F7-11231D04AC59}"/>
            </c:ext>
          </c:extLst>
        </c:ser>
        <c:ser>
          <c:idx val="7"/>
          <c:order val="3"/>
          <c:tx>
            <c:strRef>
              <c:f>Transport!$F$20</c:f>
              <c:strCache>
                <c:ptCount val="1"/>
                <c:pt idx="0">
                  <c:v>Pipeline</c:v>
                </c:pt>
              </c:strCache>
            </c:strRef>
          </c:tx>
          <c:invertIfNegative val="0"/>
          <c:cat>
            <c:numRef>
              <c:f>Transport!$B$24:$B$30</c:f>
              <c:numCache>
                <c:formatCode>General</c:formatCode>
                <c:ptCount val="7"/>
                <c:pt idx="0">
                  <c:v>2013</c:v>
                </c:pt>
                <c:pt idx="1">
                  <c:v>2014</c:v>
                </c:pt>
                <c:pt idx="2">
                  <c:v>2015</c:v>
                </c:pt>
                <c:pt idx="3">
                  <c:v>2016</c:v>
                </c:pt>
                <c:pt idx="4">
                  <c:v>2017</c:v>
                </c:pt>
                <c:pt idx="5">
                  <c:v>2018</c:v>
                </c:pt>
                <c:pt idx="6">
                  <c:v>2019</c:v>
                </c:pt>
              </c:numCache>
            </c:numRef>
          </c:cat>
          <c:val>
            <c:numRef>
              <c:f>Transport!$F$24:$F$30</c:f>
              <c:numCache>
                <c:formatCode>0.00</c:formatCode>
                <c:ptCount val="7"/>
                <c:pt idx="0">
                  <c:v>18.2</c:v>
                </c:pt>
                <c:pt idx="1">
                  <c:v>17.5</c:v>
                </c:pt>
                <c:pt idx="2">
                  <c:v>17.7</c:v>
                </c:pt>
                <c:pt idx="3">
                  <c:v>18.8</c:v>
                </c:pt>
                <c:pt idx="4">
                  <c:v>18.2</c:v>
                </c:pt>
                <c:pt idx="5">
                  <c:v>17.2</c:v>
                </c:pt>
                <c:pt idx="6">
                  <c:v>17.600000000000001</c:v>
                </c:pt>
              </c:numCache>
            </c:numRef>
          </c:val>
          <c:extLst>
            <c:ext xmlns:c16="http://schemas.microsoft.com/office/drawing/2014/chart" uri="{C3380CC4-5D6E-409C-BE32-E72D297353CC}">
              <c16:uniqueId val="{00000003-1446-4937-A9F7-11231D04AC59}"/>
            </c:ext>
          </c:extLst>
        </c:ser>
        <c:dLbls>
          <c:showLegendKey val="0"/>
          <c:showVal val="0"/>
          <c:showCatName val="0"/>
          <c:showSerName val="0"/>
          <c:showPercent val="0"/>
          <c:showBubbleSize val="0"/>
        </c:dLbls>
        <c:gapWidth val="150"/>
        <c:axId val="1813485439"/>
        <c:axId val="1813486271"/>
      </c:barChart>
      <c:lineChart>
        <c:grouping val="standard"/>
        <c:varyColors val="0"/>
        <c:ser>
          <c:idx val="4"/>
          <c:order val="4"/>
          <c:tx>
            <c:strRef>
              <c:f>Transport!$C$5</c:f>
              <c:strCache>
                <c:ptCount val="1"/>
                <c:pt idx="0">
                  <c:v>Road %</c:v>
                </c:pt>
              </c:strCache>
            </c:strRef>
          </c:tx>
          <c:marker>
            <c:spPr>
              <a:solidFill>
                <a:schemeClr val="tx2"/>
              </a:solidFill>
            </c:spPr>
          </c:marker>
          <c:cat>
            <c:numRef>
              <c:f>Transport!$B$6:$B$12</c:f>
              <c:numCache>
                <c:formatCode>General</c:formatCode>
                <c:ptCount val="7"/>
                <c:pt idx="0">
                  <c:v>2013</c:v>
                </c:pt>
                <c:pt idx="1">
                  <c:v>2014</c:v>
                </c:pt>
                <c:pt idx="2">
                  <c:v>2015</c:v>
                </c:pt>
                <c:pt idx="3">
                  <c:v>2016</c:v>
                </c:pt>
                <c:pt idx="4">
                  <c:v>2017</c:v>
                </c:pt>
                <c:pt idx="5">
                  <c:v>2018</c:v>
                </c:pt>
                <c:pt idx="6">
                  <c:v>2019</c:v>
                </c:pt>
              </c:numCache>
            </c:numRef>
          </c:cat>
          <c:val>
            <c:numRef>
              <c:f>Transport!$C$6:$C$12</c:f>
              <c:numCache>
                <c:formatCode>0.00%</c:formatCode>
                <c:ptCount val="7"/>
                <c:pt idx="0">
                  <c:v>0.70400000000000007</c:v>
                </c:pt>
                <c:pt idx="1">
                  <c:v>0.70499999999999996</c:v>
                </c:pt>
                <c:pt idx="2">
                  <c:v>0.70799999999999996</c:v>
                </c:pt>
                <c:pt idx="3">
                  <c:v>0.70400000000000007</c:v>
                </c:pt>
                <c:pt idx="4">
                  <c:v>0.69799999999999995</c:v>
                </c:pt>
                <c:pt idx="5">
                  <c:v>0.72</c:v>
                </c:pt>
                <c:pt idx="6">
                  <c:v>0.71599999999999997</c:v>
                </c:pt>
              </c:numCache>
            </c:numRef>
          </c:val>
          <c:smooth val="0"/>
          <c:extLst>
            <c:ext xmlns:c16="http://schemas.microsoft.com/office/drawing/2014/chart" uri="{C3380CC4-5D6E-409C-BE32-E72D297353CC}">
              <c16:uniqueId val="{00000004-1446-4937-A9F7-11231D04AC59}"/>
            </c:ext>
          </c:extLst>
        </c:ser>
        <c:ser>
          <c:idx val="5"/>
          <c:order val="5"/>
          <c:tx>
            <c:strRef>
              <c:f>Transport!$D$5</c:f>
              <c:strCache>
                <c:ptCount val="1"/>
                <c:pt idx="0">
                  <c:v>Rail %</c:v>
                </c:pt>
              </c:strCache>
            </c:strRef>
          </c:tx>
          <c:cat>
            <c:numRef>
              <c:f>Transport!$B$6:$B$12</c:f>
              <c:numCache>
                <c:formatCode>General</c:formatCode>
                <c:ptCount val="7"/>
                <c:pt idx="0">
                  <c:v>2013</c:v>
                </c:pt>
                <c:pt idx="1">
                  <c:v>2014</c:v>
                </c:pt>
                <c:pt idx="2">
                  <c:v>2015</c:v>
                </c:pt>
                <c:pt idx="3">
                  <c:v>2016</c:v>
                </c:pt>
                <c:pt idx="4">
                  <c:v>2017</c:v>
                </c:pt>
                <c:pt idx="5">
                  <c:v>2018</c:v>
                </c:pt>
                <c:pt idx="6">
                  <c:v>2019</c:v>
                </c:pt>
              </c:numCache>
            </c:numRef>
          </c:cat>
          <c:val>
            <c:numRef>
              <c:f>Transport!$D$6:$D$12</c:f>
              <c:numCache>
                <c:formatCode>0.00%</c:formatCode>
                <c:ptCount val="7"/>
                <c:pt idx="0">
                  <c:v>0.17499999999999999</c:v>
                </c:pt>
                <c:pt idx="1">
                  <c:v>0.17600000000000002</c:v>
                </c:pt>
                <c:pt idx="2">
                  <c:v>0.17899999999999999</c:v>
                </c:pt>
                <c:pt idx="3">
                  <c:v>0.188</c:v>
                </c:pt>
                <c:pt idx="4">
                  <c:v>0.19600000000000001</c:v>
                </c:pt>
                <c:pt idx="5">
                  <c:v>0.187</c:v>
                </c:pt>
                <c:pt idx="6">
                  <c:v>0.185</c:v>
                </c:pt>
              </c:numCache>
            </c:numRef>
          </c:val>
          <c:smooth val="0"/>
          <c:extLst>
            <c:ext xmlns:c16="http://schemas.microsoft.com/office/drawing/2014/chart" uri="{C3380CC4-5D6E-409C-BE32-E72D297353CC}">
              <c16:uniqueId val="{00000005-1446-4937-A9F7-11231D04AC59}"/>
            </c:ext>
          </c:extLst>
        </c:ser>
        <c:ser>
          <c:idx val="6"/>
          <c:order val="6"/>
          <c:tx>
            <c:strRef>
              <c:f>Transport!$E$5</c:f>
              <c:strCache>
                <c:ptCount val="1"/>
                <c:pt idx="0">
                  <c:v>Domestic Shipping %</c:v>
                </c:pt>
              </c:strCache>
            </c:strRef>
          </c:tx>
          <c:spPr>
            <a:ln>
              <a:solidFill>
                <a:schemeClr val="accent4">
                  <a:lumMod val="75000"/>
                </a:schemeClr>
              </a:solidFill>
            </a:ln>
          </c:spPr>
          <c:marker>
            <c:spPr>
              <a:solidFill>
                <a:schemeClr val="tx1"/>
              </a:solidFill>
              <a:ln>
                <a:solidFill>
                  <a:schemeClr val="accent4">
                    <a:lumMod val="75000"/>
                  </a:schemeClr>
                </a:solidFill>
              </a:ln>
            </c:spPr>
          </c:marker>
          <c:cat>
            <c:numRef>
              <c:f>Transport!$B$6:$B$12</c:f>
              <c:numCache>
                <c:formatCode>General</c:formatCode>
                <c:ptCount val="7"/>
                <c:pt idx="0">
                  <c:v>2013</c:v>
                </c:pt>
                <c:pt idx="1">
                  <c:v>2014</c:v>
                </c:pt>
                <c:pt idx="2">
                  <c:v>2015</c:v>
                </c:pt>
                <c:pt idx="3">
                  <c:v>2016</c:v>
                </c:pt>
                <c:pt idx="4">
                  <c:v>2017</c:v>
                </c:pt>
                <c:pt idx="5">
                  <c:v>2018</c:v>
                </c:pt>
                <c:pt idx="6">
                  <c:v>2019</c:v>
                </c:pt>
              </c:numCache>
            </c:numRef>
          </c:cat>
          <c:val>
            <c:numRef>
              <c:f>Transport!$E$6:$E$12</c:f>
              <c:numCache>
                <c:formatCode>0.00%</c:formatCode>
                <c:ptCount val="7"/>
                <c:pt idx="0">
                  <c:v>9.3000000000000013E-2</c:v>
                </c:pt>
                <c:pt idx="1">
                  <c:v>9.1999999999999998E-2</c:v>
                </c:pt>
                <c:pt idx="2">
                  <c:v>8.5000000000000006E-2</c:v>
                </c:pt>
                <c:pt idx="3">
                  <c:v>0.08</c:v>
                </c:pt>
                <c:pt idx="4">
                  <c:v>0.08</c:v>
                </c:pt>
                <c:pt idx="5">
                  <c:v>6.8000000000000005E-2</c:v>
                </c:pt>
                <c:pt idx="6">
                  <c:v>7.2999999999999995E-2</c:v>
                </c:pt>
              </c:numCache>
            </c:numRef>
          </c:val>
          <c:smooth val="0"/>
          <c:extLst>
            <c:ext xmlns:c16="http://schemas.microsoft.com/office/drawing/2014/chart" uri="{C3380CC4-5D6E-409C-BE32-E72D297353CC}">
              <c16:uniqueId val="{00000006-1446-4937-A9F7-11231D04AC59}"/>
            </c:ext>
          </c:extLst>
        </c:ser>
        <c:ser>
          <c:idx val="0"/>
          <c:order val="7"/>
          <c:tx>
            <c:strRef>
              <c:f>Transport!$F$5</c:f>
              <c:strCache>
                <c:ptCount val="1"/>
                <c:pt idx="0">
                  <c:v>Pipeline %</c:v>
                </c:pt>
              </c:strCache>
            </c:strRef>
          </c:tx>
          <c:spPr>
            <a:ln>
              <a:solidFill>
                <a:schemeClr val="accent2">
                  <a:lumMod val="60000"/>
                  <a:lumOff val="40000"/>
                </a:schemeClr>
              </a:solidFill>
            </a:ln>
          </c:spPr>
          <c:marker>
            <c:spPr>
              <a:ln>
                <a:solidFill>
                  <a:schemeClr val="accent2">
                    <a:lumMod val="60000"/>
                    <a:lumOff val="40000"/>
                  </a:schemeClr>
                </a:solidFill>
              </a:ln>
            </c:spPr>
          </c:marker>
          <c:val>
            <c:numRef>
              <c:f>Transport!$F$6:$F$12</c:f>
              <c:numCache>
                <c:formatCode>0.00%</c:formatCode>
                <c:ptCount val="7"/>
                <c:pt idx="0">
                  <c:v>2.7999999999999997E-2</c:v>
                </c:pt>
                <c:pt idx="1">
                  <c:v>2.7000000000000003E-2</c:v>
                </c:pt>
                <c:pt idx="2">
                  <c:v>2.7000000000000003E-2</c:v>
                </c:pt>
                <c:pt idx="3">
                  <c:v>2.7999999999999997E-2</c:v>
                </c:pt>
                <c:pt idx="4">
                  <c:v>2.6000000000000002E-2</c:v>
                </c:pt>
                <c:pt idx="5">
                  <c:v>2.5000000000000001E-2</c:v>
                </c:pt>
                <c:pt idx="6">
                  <c:v>2.5000000000000001E-2</c:v>
                </c:pt>
              </c:numCache>
            </c:numRef>
          </c:val>
          <c:smooth val="0"/>
          <c:extLst>
            <c:ext xmlns:c16="http://schemas.microsoft.com/office/drawing/2014/chart" uri="{C3380CC4-5D6E-409C-BE32-E72D297353CC}">
              <c16:uniqueId val="{00000007-1446-4937-A9F7-11231D04AC59}"/>
            </c:ext>
          </c:extLst>
        </c:ser>
        <c:dLbls>
          <c:showLegendKey val="0"/>
          <c:showVal val="0"/>
          <c:showCatName val="0"/>
          <c:showSerName val="0"/>
          <c:showPercent val="0"/>
          <c:showBubbleSize val="0"/>
        </c:dLbls>
        <c:marker val="1"/>
        <c:smooth val="0"/>
        <c:axId val="1889404335"/>
        <c:axId val="1889409743"/>
      </c:lineChart>
      <c:catAx>
        <c:axId val="1813485439"/>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de-DE"/>
          </a:p>
        </c:txPr>
        <c:crossAx val="1813486271"/>
        <c:crosses val="autoZero"/>
        <c:auto val="1"/>
        <c:lblAlgn val="ctr"/>
        <c:lblOffset val="100"/>
        <c:noMultiLvlLbl val="0"/>
      </c:catAx>
      <c:valAx>
        <c:axId val="181348627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Tranport Performance</a:t>
                </a:r>
              </a:p>
              <a:p>
                <a:pPr>
                  <a:defRPr/>
                </a:pPr>
                <a:r>
                  <a:rPr lang="en-US"/>
                  <a:t>[bil. ton-kilometers]</a:t>
                </a:r>
              </a:p>
            </c:rich>
          </c:tx>
          <c:layout>
            <c:manualLayout>
              <c:xMode val="edge"/>
              <c:yMode val="edge"/>
              <c:x val="3.1695721077654518E-2"/>
              <c:y val="0.16613006707494896"/>
            </c:manualLayout>
          </c:layout>
          <c:overlay val="0"/>
        </c:title>
        <c:numFmt formatCode="0" sourceLinked="0"/>
        <c:majorTickMark val="none"/>
        <c:minorTickMark val="none"/>
        <c:tickLblPos val="nextTo"/>
        <c:spPr>
          <a:noFill/>
          <a:ln>
            <a:noFill/>
          </a:ln>
          <a:effectLst/>
        </c:spPr>
        <c:txPr>
          <a:bodyPr rot="-60000000" vert="horz"/>
          <a:lstStyle/>
          <a:p>
            <a:pPr>
              <a:defRPr/>
            </a:pPr>
            <a:endParaRPr lang="de-DE"/>
          </a:p>
        </c:txPr>
        <c:crossAx val="1813485439"/>
        <c:crosses val="autoZero"/>
        <c:crossBetween val="between"/>
      </c:valAx>
      <c:valAx>
        <c:axId val="1889409743"/>
        <c:scaling>
          <c:orientation val="minMax"/>
        </c:scaling>
        <c:delete val="0"/>
        <c:axPos val="r"/>
        <c:title>
          <c:tx>
            <c:rich>
              <a:bodyPr/>
              <a:lstStyle/>
              <a:p>
                <a:pPr>
                  <a:defRPr/>
                </a:pPr>
                <a:r>
                  <a:rPr lang="en-US"/>
                  <a:t>Mode Share</a:t>
                </a:r>
              </a:p>
            </c:rich>
          </c:tx>
          <c:overlay val="0"/>
        </c:title>
        <c:numFmt formatCode="0%" sourceLinked="0"/>
        <c:majorTickMark val="out"/>
        <c:minorTickMark val="none"/>
        <c:tickLblPos val="nextTo"/>
        <c:crossAx val="1889404335"/>
        <c:crosses val="max"/>
        <c:crossBetween val="between"/>
      </c:valAx>
      <c:catAx>
        <c:axId val="1889404335"/>
        <c:scaling>
          <c:orientation val="minMax"/>
        </c:scaling>
        <c:delete val="1"/>
        <c:axPos val="b"/>
        <c:numFmt formatCode="General" sourceLinked="1"/>
        <c:majorTickMark val="out"/>
        <c:minorTickMark val="none"/>
        <c:tickLblPos val="nextTo"/>
        <c:crossAx val="1889409743"/>
        <c:crosses val="autoZero"/>
        <c:auto val="1"/>
        <c:lblAlgn val="ctr"/>
        <c:lblOffset val="100"/>
        <c:noMultiLvlLbl val="0"/>
      </c:catAx>
    </c:plotArea>
    <c:legend>
      <c:legendPos val="b"/>
      <c:layout>
        <c:manualLayout>
          <c:xMode val="edge"/>
          <c:yMode val="edge"/>
          <c:x val="2.9139935236871587E-2"/>
          <c:y val="0.80732222694875366"/>
          <c:w val="0.93510474090407936"/>
          <c:h val="0.16621691307329692"/>
        </c:manualLayout>
      </c:layout>
      <c:overlay val="0"/>
    </c:legend>
    <c:plotVisOnly val="1"/>
    <c:dispBlanksAs val="gap"/>
    <c:showDLblsOverMax val="0"/>
    <c:extLst/>
  </c:chart>
  <c:spPr>
    <a:ln>
      <a:noFill/>
    </a:ln>
  </c:spPr>
  <c:txPr>
    <a:bodyPr/>
    <a:lstStyle/>
    <a:p>
      <a:pPr>
        <a:defRPr>
          <a:latin typeface="Segoe UI" panose="020B0502040204020203" pitchFamily="34" charset="0"/>
          <a:cs typeface="Segoe UI" panose="020B0502040204020203" pitchFamily="34" charset="0"/>
        </a:defRPr>
      </a:pPr>
      <a:endParaRPr lang="de-DE"/>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KBA_Age!$C$112</c:f>
              <c:strCache>
                <c:ptCount val="1"/>
                <c:pt idx="0">
                  <c:v>&gt;10 years</c:v>
                </c:pt>
              </c:strCache>
            </c:strRef>
          </c:tx>
          <c:spPr>
            <a:solidFill>
              <a:schemeClr val="accent1"/>
            </a:soli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223B-4622-8EC5-DFEA9FF02DD1}"/>
              </c:ext>
            </c:extLst>
          </c:dPt>
          <c:dPt>
            <c:idx val="1"/>
            <c:invertIfNegative val="0"/>
            <c:bubble3D val="0"/>
            <c:extLst>
              <c:ext xmlns:c16="http://schemas.microsoft.com/office/drawing/2014/chart" uri="{C3380CC4-5D6E-409C-BE32-E72D297353CC}">
                <c16:uniqueId val="{00000003-223B-4622-8EC5-DFEA9FF02DD1}"/>
              </c:ext>
            </c:extLst>
          </c:dPt>
          <c:dPt>
            <c:idx val="2"/>
            <c:invertIfNegative val="0"/>
            <c:bubble3D val="0"/>
            <c:extLst>
              <c:ext xmlns:c16="http://schemas.microsoft.com/office/drawing/2014/chart" uri="{C3380CC4-5D6E-409C-BE32-E72D297353CC}">
                <c16:uniqueId val="{00000005-223B-4622-8EC5-DFEA9FF02DD1}"/>
              </c:ext>
            </c:extLst>
          </c:dPt>
          <c:dPt>
            <c:idx val="3"/>
            <c:invertIfNegative val="0"/>
            <c:bubble3D val="0"/>
            <c:extLst>
              <c:ext xmlns:c16="http://schemas.microsoft.com/office/drawing/2014/chart" uri="{C3380CC4-5D6E-409C-BE32-E72D297353CC}">
                <c16:uniqueId val="{00000007-223B-4622-8EC5-DFEA9FF02DD1}"/>
              </c:ext>
            </c:extLst>
          </c:dPt>
          <c:dPt>
            <c:idx val="4"/>
            <c:invertIfNegative val="0"/>
            <c:bubble3D val="0"/>
            <c:extLst>
              <c:ext xmlns:c16="http://schemas.microsoft.com/office/drawing/2014/chart" uri="{C3380CC4-5D6E-409C-BE32-E72D297353CC}">
                <c16:uniqueId val="{00000009-223B-4622-8EC5-DFEA9FF02DD1}"/>
              </c:ext>
            </c:extLst>
          </c:dPt>
          <c:dPt>
            <c:idx val="5"/>
            <c:invertIfNegative val="0"/>
            <c:bubble3D val="0"/>
            <c:extLst>
              <c:ext xmlns:c16="http://schemas.microsoft.com/office/drawing/2014/chart" uri="{C3380CC4-5D6E-409C-BE32-E72D297353CC}">
                <c16:uniqueId val="{0000000B-223B-4622-8EC5-DFEA9FF02DD1}"/>
              </c:ext>
            </c:extLst>
          </c:dPt>
          <c:dPt>
            <c:idx val="6"/>
            <c:invertIfNegative val="0"/>
            <c:bubble3D val="0"/>
            <c:extLst>
              <c:ext xmlns:c16="http://schemas.microsoft.com/office/drawing/2014/chart" uri="{C3380CC4-5D6E-409C-BE32-E72D297353CC}">
                <c16:uniqueId val="{0000000D-223B-4622-8EC5-DFEA9FF02DD1}"/>
              </c:ext>
            </c:extLst>
          </c:dPt>
          <c:dPt>
            <c:idx val="7"/>
            <c:invertIfNegative val="0"/>
            <c:bubble3D val="0"/>
            <c:extLst>
              <c:ext xmlns:c16="http://schemas.microsoft.com/office/drawing/2014/chart" uri="{C3380CC4-5D6E-409C-BE32-E72D297353CC}">
                <c16:uniqueId val="{0000000F-223B-4622-8EC5-DFEA9FF02DD1}"/>
              </c:ext>
            </c:extLst>
          </c:dPt>
          <c:dPt>
            <c:idx val="8"/>
            <c:invertIfNegative val="0"/>
            <c:bubble3D val="0"/>
            <c:extLst>
              <c:ext xmlns:c16="http://schemas.microsoft.com/office/drawing/2014/chart" uri="{C3380CC4-5D6E-409C-BE32-E72D297353CC}">
                <c16:uniqueId val="{00000011-223B-4622-8EC5-DFEA9FF02DD1}"/>
              </c:ext>
            </c:extLst>
          </c:dPt>
          <c:dPt>
            <c:idx val="9"/>
            <c:invertIfNegative val="0"/>
            <c:bubble3D val="0"/>
            <c:extLst>
              <c:ext xmlns:c16="http://schemas.microsoft.com/office/drawing/2014/chart" uri="{C3380CC4-5D6E-409C-BE32-E72D297353CC}">
                <c16:uniqueId val="{00000013-223B-4622-8EC5-DFEA9FF02DD1}"/>
              </c:ext>
            </c:extLst>
          </c:dPt>
          <c:dPt>
            <c:idx val="10"/>
            <c:invertIfNegative val="0"/>
            <c:bubble3D val="0"/>
            <c:extLst>
              <c:ext xmlns:c16="http://schemas.microsoft.com/office/drawing/2014/chart" uri="{C3380CC4-5D6E-409C-BE32-E72D297353CC}">
                <c16:uniqueId val="{00000015-223B-4622-8EC5-DFEA9FF02DD1}"/>
              </c:ext>
            </c:extLst>
          </c:dPt>
          <c:cat>
            <c:strRef>
              <c:f>KBA_Age!$B$113:$B$115</c:f>
              <c:strCache>
                <c:ptCount val="3"/>
                <c:pt idx="0">
                  <c:v>Passenger Cars</c:v>
                </c:pt>
                <c:pt idx="1">
                  <c:v>Light Duty Vehicles</c:v>
                </c:pt>
                <c:pt idx="2">
                  <c:v>Medium and Heavy Duty Vehicles</c:v>
                </c:pt>
              </c:strCache>
            </c:strRef>
          </c:cat>
          <c:val>
            <c:numRef>
              <c:f>KBA_Age!$C$113:$C$115</c:f>
              <c:numCache>
                <c:formatCode>0.0%</c:formatCode>
                <c:ptCount val="3"/>
                <c:pt idx="0">
                  <c:v>0.41761332896945608</c:v>
                </c:pt>
                <c:pt idx="1">
                  <c:v>0.29085010712455356</c:v>
                </c:pt>
                <c:pt idx="2">
                  <c:v>0.32635735550610451</c:v>
                </c:pt>
              </c:numCache>
            </c:numRef>
          </c:val>
          <c:extLst>
            <c:ext xmlns:c16="http://schemas.microsoft.com/office/drawing/2014/chart" uri="{C3380CC4-5D6E-409C-BE32-E72D297353CC}">
              <c16:uniqueId val="{00000016-223B-4622-8EC5-DFEA9FF02DD1}"/>
            </c:ext>
          </c:extLst>
        </c:ser>
        <c:ser>
          <c:idx val="1"/>
          <c:order val="1"/>
          <c:tx>
            <c:strRef>
              <c:f>KBA_Age!$D$112</c:f>
              <c:strCache>
                <c:ptCount val="1"/>
                <c:pt idx="0">
                  <c:v>2010</c:v>
                </c:pt>
              </c:strCache>
            </c:strRef>
          </c:tx>
          <c:spPr>
            <a:solidFill>
              <a:schemeClr val="accent2"/>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KBA_Age!$D$113:$D$115</c:f>
              <c:numCache>
                <c:formatCode>0.0%</c:formatCode>
                <c:ptCount val="3"/>
                <c:pt idx="0">
                  <c:v>4.6234115671570548E-2</c:v>
                </c:pt>
                <c:pt idx="1">
                  <c:v>4.5453227365645603E-2</c:v>
                </c:pt>
                <c:pt idx="2">
                  <c:v>2.9062293257953932E-2</c:v>
                </c:pt>
              </c:numCache>
            </c:numRef>
          </c:val>
          <c:extLst>
            <c:ext xmlns:c16="http://schemas.microsoft.com/office/drawing/2014/chart" uri="{C3380CC4-5D6E-409C-BE32-E72D297353CC}">
              <c16:uniqueId val="{00000017-223B-4622-8EC5-DFEA9FF02DD1}"/>
            </c:ext>
          </c:extLst>
        </c:ser>
        <c:ser>
          <c:idx val="2"/>
          <c:order val="2"/>
          <c:tx>
            <c:strRef>
              <c:f>KBA_Age!$E$112</c:f>
              <c:strCache>
                <c:ptCount val="1"/>
                <c:pt idx="0">
                  <c:v>2011</c:v>
                </c:pt>
              </c:strCache>
            </c:strRef>
          </c:tx>
          <c:spPr>
            <a:solidFill>
              <a:schemeClr val="accent3"/>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KBA_Age!$E$113:$E$115</c:f>
              <c:numCache>
                <c:formatCode>0.0%</c:formatCode>
                <c:ptCount val="3"/>
                <c:pt idx="0">
                  <c:v>5.2732253601346146E-2</c:v>
                </c:pt>
                <c:pt idx="1">
                  <c:v>5.8307563307879236E-2</c:v>
                </c:pt>
                <c:pt idx="2">
                  <c:v>3.7664641847597283E-2</c:v>
                </c:pt>
              </c:numCache>
            </c:numRef>
          </c:val>
          <c:extLst>
            <c:ext xmlns:c16="http://schemas.microsoft.com/office/drawing/2014/chart" uri="{C3380CC4-5D6E-409C-BE32-E72D297353CC}">
              <c16:uniqueId val="{00000018-223B-4622-8EC5-DFEA9FF02DD1}"/>
            </c:ext>
          </c:extLst>
        </c:ser>
        <c:ser>
          <c:idx val="3"/>
          <c:order val="3"/>
          <c:tx>
            <c:strRef>
              <c:f>KBA_Age!$F$112</c:f>
              <c:strCache>
                <c:ptCount val="1"/>
                <c:pt idx="0">
                  <c:v>2012</c:v>
                </c:pt>
              </c:strCache>
            </c:strRef>
          </c:tx>
          <c:spPr>
            <a:solidFill>
              <a:schemeClr val="accent4"/>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KBA_Age!$F$113:$F$115</c:f>
              <c:numCache>
                <c:formatCode>0.0%</c:formatCode>
                <c:ptCount val="3"/>
                <c:pt idx="0">
                  <c:v>5.2938159476436999E-2</c:v>
                </c:pt>
                <c:pt idx="1">
                  <c:v>5.7860079063689583E-2</c:v>
                </c:pt>
                <c:pt idx="2">
                  <c:v>4.1064608768869908E-2</c:v>
                </c:pt>
              </c:numCache>
            </c:numRef>
          </c:val>
          <c:extLst>
            <c:ext xmlns:c16="http://schemas.microsoft.com/office/drawing/2014/chart" uri="{C3380CC4-5D6E-409C-BE32-E72D297353CC}">
              <c16:uniqueId val="{00000019-223B-4622-8EC5-DFEA9FF02DD1}"/>
            </c:ext>
          </c:extLst>
        </c:ser>
        <c:ser>
          <c:idx val="4"/>
          <c:order val="4"/>
          <c:tx>
            <c:strRef>
              <c:f>KBA_Age!$G$112</c:f>
              <c:strCache>
                <c:ptCount val="1"/>
                <c:pt idx="0">
                  <c:v>2013</c:v>
                </c:pt>
              </c:strCache>
            </c:strRef>
          </c:tx>
          <c:spPr>
            <a:solidFill>
              <a:schemeClr val="accent5"/>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KBA_Age!$G$113:$G$115</c:f>
              <c:numCache>
                <c:formatCode>0.0%</c:formatCode>
                <c:ptCount val="3"/>
                <c:pt idx="0">
                  <c:v>5.1761740098080773E-2</c:v>
                </c:pt>
                <c:pt idx="1">
                  <c:v>5.8904005472372123E-2</c:v>
                </c:pt>
                <c:pt idx="2">
                  <c:v>4.8597537138389366E-2</c:v>
                </c:pt>
              </c:numCache>
            </c:numRef>
          </c:val>
          <c:extLst>
            <c:ext xmlns:c16="http://schemas.microsoft.com/office/drawing/2014/chart" uri="{C3380CC4-5D6E-409C-BE32-E72D297353CC}">
              <c16:uniqueId val="{0000001A-223B-4622-8EC5-DFEA9FF02DD1}"/>
            </c:ext>
          </c:extLst>
        </c:ser>
        <c:ser>
          <c:idx val="5"/>
          <c:order val="5"/>
          <c:tx>
            <c:strRef>
              <c:f>KBA_Age!$H$112</c:f>
              <c:strCache>
                <c:ptCount val="1"/>
                <c:pt idx="0">
                  <c:v>2014</c:v>
                </c:pt>
              </c:strCache>
            </c:strRef>
          </c:tx>
          <c:spPr>
            <a:solidFill>
              <a:schemeClr val="accent6"/>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KBA_Age!$H$113:$H$115</c:f>
              <c:numCache>
                <c:formatCode>0.0%</c:formatCode>
                <c:ptCount val="3"/>
                <c:pt idx="0">
                  <c:v>5.418453445897168E-2</c:v>
                </c:pt>
                <c:pt idx="1">
                  <c:v>6.3535436875570991E-2</c:v>
                </c:pt>
                <c:pt idx="2">
                  <c:v>5.6181211282853194E-2</c:v>
                </c:pt>
              </c:numCache>
            </c:numRef>
          </c:val>
          <c:extLst>
            <c:ext xmlns:c16="http://schemas.microsoft.com/office/drawing/2014/chart" uri="{C3380CC4-5D6E-409C-BE32-E72D297353CC}">
              <c16:uniqueId val="{0000001B-223B-4622-8EC5-DFEA9FF02DD1}"/>
            </c:ext>
          </c:extLst>
        </c:ser>
        <c:ser>
          <c:idx val="6"/>
          <c:order val="6"/>
          <c:tx>
            <c:strRef>
              <c:f>KBA_Age!$I$112</c:f>
              <c:strCache>
                <c:ptCount val="1"/>
                <c:pt idx="0">
                  <c:v>2015</c:v>
                </c:pt>
              </c:strCache>
            </c:strRef>
          </c:tx>
          <c:spPr>
            <a:solidFill>
              <a:schemeClr val="accent1">
                <a:lumMod val="60000"/>
              </a:schemeClr>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KBA_Age!$I$113:$I$115</c:f>
              <c:numCache>
                <c:formatCode>0.0%</c:formatCode>
                <c:ptCount val="3"/>
                <c:pt idx="0">
                  <c:v>5.7893690408979785E-2</c:v>
                </c:pt>
                <c:pt idx="1">
                  <c:v>6.6842730044598855E-2</c:v>
                </c:pt>
                <c:pt idx="2">
                  <c:v>6.8529349852649302E-2</c:v>
                </c:pt>
              </c:numCache>
            </c:numRef>
          </c:val>
          <c:extLst>
            <c:ext xmlns:c16="http://schemas.microsoft.com/office/drawing/2014/chart" uri="{C3380CC4-5D6E-409C-BE32-E72D297353CC}">
              <c16:uniqueId val="{0000001C-223B-4622-8EC5-DFEA9FF02DD1}"/>
            </c:ext>
          </c:extLst>
        </c:ser>
        <c:ser>
          <c:idx val="7"/>
          <c:order val="7"/>
          <c:tx>
            <c:strRef>
              <c:f>KBA_Age!$J$112</c:f>
              <c:strCache>
                <c:ptCount val="1"/>
                <c:pt idx="0">
                  <c:v>2016</c:v>
                </c:pt>
              </c:strCache>
            </c:strRef>
          </c:tx>
          <c:spPr>
            <a:solidFill>
              <a:schemeClr val="accent2">
                <a:lumMod val="60000"/>
              </a:schemeClr>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KBA_Age!$J$113:$J$115</c:f>
              <c:numCache>
                <c:formatCode>0.0%</c:formatCode>
                <c:ptCount val="3"/>
                <c:pt idx="0">
                  <c:v>6.2161925344209133E-2</c:v>
                </c:pt>
                <c:pt idx="1">
                  <c:v>7.8343929796864747E-2</c:v>
                </c:pt>
                <c:pt idx="2">
                  <c:v>8.4110182233716246E-2</c:v>
                </c:pt>
              </c:numCache>
            </c:numRef>
          </c:val>
          <c:extLst>
            <c:ext xmlns:c16="http://schemas.microsoft.com/office/drawing/2014/chart" uri="{C3380CC4-5D6E-409C-BE32-E72D297353CC}">
              <c16:uniqueId val="{0000001D-223B-4622-8EC5-DFEA9FF02DD1}"/>
            </c:ext>
          </c:extLst>
        </c:ser>
        <c:ser>
          <c:idx val="8"/>
          <c:order val="8"/>
          <c:tx>
            <c:strRef>
              <c:f>KBA_Age!$K$112</c:f>
              <c:strCache>
                <c:ptCount val="1"/>
                <c:pt idx="0">
                  <c:v>2017</c:v>
                </c:pt>
              </c:strCache>
            </c:strRef>
          </c:tx>
          <c:spPr>
            <a:solidFill>
              <a:schemeClr val="accent3">
                <a:lumMod val="60000"/>
              </a:schemeClr>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KBA_Age!$K$113:$K$115</c:f>
              <c:numCache>
                <c:formatCode>0.0%</c:formatCode>
                <c:ptCount val="3"/>
                <c:pt idx="0">
                  <c:v>6.8342433814149922E-2</c:v>
                </c:pt>
                <c:pt idx="1">
                  <c:v>8.6665732627248374E-2</c:v>
                </c:pt>
                <c:pt idx="2">
                  <c:v>9.6837974379022071E-2</c:v>
                </c:pt>
              </c:numCache>
            </c:numRef>
          </c:val>
          <c:extLst>
            <c:ext xmlns:c16="http://schemas.microsoft.com/office/drawing/2014/chart" uri="{C3380CC4-5D6E-409C-BE32-E72D297353CC}">
              <c16:uniqueId val="{0000001E-223B-4622-8EC5-DFEA9FF02DD1}"/>
            </c:ext>
          </c:extLst>
        </c:ser>
        <c:ser>
          <c:idx val="9"/>
          <c:order val="9"/>
          <c:tx>
            <c:strRef>
              <c:f>KBA_Age!$L$112</c:f>
              <c:strCache>
                <c:ptCount val="1"/>
                <c:pt idx="0">
                  <c:v>2018</c:v>
                </c:pt>
              </c:strCache>
            </c:strRef>
          </c:tx>
          <c:spPr>
            <a:solidFill>
              <a:schemeClr val="accent4">
                <a:lumMod val="60000"/>
              </a:schemeClr>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KBA_Age!$L$113:$L$115</c:f>
              <c:numCache>
                <c:formatCode>0.0%</c:formatCode>
                <c:ptCount val="3"/>
                <c:pt idx="0">
                  <c:v>6.7283794692079762E-2</c:v>
                </c:pt>
                <c:pt idx="1">
                  <c:v>9.2854506877552007E-2</c:v>
                </c:pt>
                <c:pt idx="2">
                  <c:v>0.10394238287123353</c:v>
                </c:pt>
              </c:numCache>
            </c:numRef>
          </c:val>
          <c:extLst>
            <c:ext xmlns:c16="http://schemas.microsoft.com/office/drawing/2014/chart" uri="{C3380CC4-5D6E-409C-BE32-E72D297353CC}">
              <c16:uniqueId val="{0000001F-223B-4622-8EC5-DFEA9FF02DD1}"/>
            </c:ext>
          </c:extLst>
        </c:ser>
        <c:ser>
          <c:idx val="10"/>
          <c:order val="10"/>
          <c:tx>
            <c:strRef>
              <c:f>KBA_Age!$M$112</c:f>
              <c:strCache>
                <c:ptCount val="1"/>
                <c:pt idx="0">
                  <c:v>2019</c:v>
                </c:pt>
              </c:strCache>
            </c:strRef>
          </c:tx>
          <c:spPr>
            <a:solidFill>
              <a:schemeClr val="accent5">
                <a:lumMod val="60000"/>
              </a:schemeClr>
            </a:solidFill>
            <a:ln w="19050">
              <a:solidFill>
                <a:schemeClr val="lt1"/>
              </a:solidFill>
            </a:ln>
            <a:effectLst/>
          </c:spPr>
          <c:invertIfNegative val="0"/>
          <c:cat>
            <c:strRef>
              <c:f>KBA_Age!$B$113:$B$115</c:f>
              <c:strCache>
                <c:ptCount val="3"/>
                <c:pt idx="0">
                  <c:v>Passenger Cars</c:v>
                </c:pt>
                <c:pt idx="1">
                  <c:v>Light Duty Vehicles</c:v>
                </c:pt>
                <c:pt idx="2">
                  <c:v>Medium and Heavy Duty Vehicles</c:v>
                </c:pt>
              </c:strCache>
            </c:strRef>
          </c:cat>
          <c:val>
            <c:numRef>
              <c:f>KBA_Age!$M$113:$M$115</c:f>
              <c:numCache>
                <c:formatCode>0.0%</c:formatCode>
                <c:ptCount val="3"/>
                <c:pt idx="0">
                  <c:v>6.8854023464719166E-2</c:v>
                </c:pt>
                <c:pt idx="1">
                  <c:v>0.10038268144402494</c:v>
                </c:pt>
                <c:pt idx="2">
                  <c:v>0.10765246286161063</c:v>
                </c:pt>
              </c:numCache>
            </c:numRef>
          </c:val>
          <c:extLst>
            <c:ext xmlns:c16="http://schemas.microsoft.com/office/drawing/2014/chart" uri="{C3380CC4-5D6E-409C-BE32-E72D297353CC}">
              <c16:uniqueId val="{00000020-223B-4622-8EC5-DFEA9FF02DD1}"/>
            </c:ext>
          </c:extLst>
        </c:ser>
        <c:dLbls>
          <c:showLegendKey val="0"/>
          <c:showVal val="0"/>
          <c:showCatName val="0"/>
          <c:showSerName val="0"/>
          <c:showPercent val="0"/>
          <c:showBubbleSize val="0"/>
        </c:dLbls>
        <c:gapWidth val="100"/>
        <c:overlap val="100"/>
        <c:axId val="1503104384"/>
        <c:axId val="1503105632"/>
      </c:barChart>
      <c:catAx>
        <c:axId val="1503104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Segoe UI" panose="020B0502040204020203" pitchFamily="34" charset="0"/>
                <a:ea typeface="+mn-ea"/>
                <a:cs typeface="Segoe UI" panose="020B0502040204020203" pitchFamily="34" charset="0"/>
              </a:defRPr>
            </a:pPr>
            <a:endParaRPr lang="de-DE"/>
          </a:p>
        </c:txPr>
        <c:crossAx val="1503105632"/>
        <c:crosses val="autoZero"/>
        <c:auto val="1"/>
        <c:lblAlgn val="ctr"/>
        <c:lblOffset val="100"/>
        <c:noMultiLvlLbl val="0"/>
      </c:catAx>
      <c:valAx>
        <c:axId val="1503105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ysClr val="windowText" lastClr="000000"/>
                    </a:solidFill>
                    <a:latin typeface="Segoe UI" panose="020B0502040204020203" pitchFamily="34" charset="0"/>
                    <a:ea typeface="+mn-ea"/>
                    <a:cs typeface="Segoe UI" panose="020B0502040204020203" pitchFamily="34" charset="0"/>
                  </a:defRPr>
                </a:pPr>
                <a:r>
                  <a:rPr lang="en-US"/>
                  <a:t>Fleet Share</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ysClr val="windowText" lastClr="000000"/>
                  </a:solidFill>
                  <a:latin typeface="Segoe UI" panose="020B0502040204020203" pitchFamily="34" charset="0"/>
                  <a:ea typeface="+mn-ea"/>
                  <a:cs typeface="Segoe UI" panose="020B0502040204020203" pitchFamily="34" charset="0"/>
                </a:defRPr>
              </a:pPr>
              <a:endParaRPr lang="de-DE"/>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Segoe UI" panose="020B0502040204020203" pitchFamily="34" charset="0"/>
                <a:ea typeface="+mn-ea"/>
                <a:cs typeface="Segoe UI" panose="020B0502040204020203" pitchFamily="34" charset="0"/>
              </a:defRPr>
            </a:pPr>
            <a:endParaRPr lang="de-DE"/>
          </a:p>
        </c:txPr>
        <c:crossAx val="1503104384"/>
        <c:crosses val="autoZero"/>
        <c:crossBetween val="between"/>
      </c:valAx>
      <c:spPr>
        <a:noFill/>
        <a:ln>
          <a:noFill/>
        </a:ln>
        <a:effectLst/>
      </c:spPr>
    </c:plotArea>
    <c:legend>
      <c:legendPos val="r"/>
      <c:layout>
        <c:manualLayout>
          <c:xMode val="edge"/>
          <c:yMode val="edge"/>
          <c:x val="0.84153718285214352"/>
          <c:y val="0.11643406643135128"/>
          <c:w val="0.14179615048118985"/>
          <c:h val="0.77586749932120558"/>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Segoe UI" panose="020B0502040204020203" pitchFamily="34" charset="0"/>
              <a:ea typeface="+mn-ea"/>
              <a:cs typeface="Segoe UI" panose="020B0502040204020203"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n>
            <a:noFill/>
          </a:ln>
          <a:solidFill>
            <a:sysClr val="windowText" lastClr="000000"/>
          </a:solidFill>
          <a:latin typeface="Segoe UI" panose="020B0502040204020203" pitchFamily="34" charset="0"/>
          <a:cs typeface="Segoe UI" panose="020B0502040204020203" pitchFamily="34" charset="0"/>
        </a:defRPr>
      </a:pPr>
      <a:endParaRPr lang="de-D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Transport!$C$54</c:f>
              <c:strCache>
                <c:ptCount val="1"/>
                <c:pt idx="0">
                  <c:v>Road</c:v>
                </c:pt>
              </c:strCache>
            </c:strRef>
          </c:tx>
          <c:spPr>
            <a:solidFill>
              <a:schemeClr val="accent1"/>
            </a:solidFill>
            <a:ln>
              <a:noFill/>
            </a:ln>
            <a:effectLst/>
          </c:spPr>
          <c:invertIfNegative val="0"/>
          <c:dLbls>
            <c:dLbl>
              <c:idx val="0"/>
              <c:tx>
                <c:rich>
                  <a:bodyPr/>
                  <a:lstStyle/>
                  <a:p>
                    <a:fld id="{4F900C92-748B-4F39-ADB4-9C4586C0FBD4}" type="CELLRANGE">
                      <a:rPr lang="de-DE"/>
                      <a:pPr/>
                      <a:t>[ZELLBEREICH]</a:t>
                    </a:fld>
                    <a:endParaRPr lang="de-DE"/>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8547-4033-A199-676A57CEBD29}"/>
                </c:ext>
              </c:extLst>
            </c:dLbl>
            <c:dLbl>
              <c:idx val="1"/>
              <c:tx>
                <c:rich>
                  <a:bodyPr/>
                  <a:lstStyle/>
                  <a:p>
                    <a:fld id="{B86DD63F-4D75-4458-BF51-470D47DDB886}" type="CELLRANGE">
                      <a:rPr lang="de-DE"/>
                      <a:pPr/>
                      <a:t>[ZELLBEREICH]</a:t>
                    </a:fld>
                    <a:endParaRPr lang="de-DE"/>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547-4033-A199-676A57CEBD29}"/>
                </c:ext>
              </c:extLst>
            </c:dLbl>
            <c:dLbl>
              <c:idx val="2"/>
              <c:tx>
                <c:rich>
                  <a:bodyPr/>
                  <a:lstStyle/>
                  <a:p>
                    <a:fld id="{00876A2C-041A-4C6A-B278-890034A6067E}" type="CELLRANGE">
                      <a:rPr lang="de-DE"/>
                      <a:pPr/>
                      <a:t>[ZELLBEREICH]</a:t>
                    </a:fld>
                    <a:endParaRPr lang="de-DE"/>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8547-4033-A199-676A57CEBD2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(Transport!$B$55,Transport!$B$57,Transport!$B$59)</c:f>
              <c:numCache>
                <c:formatCode>General</c:formatCode>
                <c:ptCount val="3"/>
                <c:pt idx="0">
                  <c:v>1991</c:v>
                </c:pt>
                <c:pt idx="1">
                  <c:v>2005</c:v>
                </c:pt>
                <c:pt idx="2">
                  <c:v>2019</c:v>
                </c:pt>
              </c:numCache>
            </c:numRef>
          </c:cat>
          <c:val>
            <c:numRef>
              <c:f>(Transport!$C$55,Transport!$C$57,Transport!$C$59)</c:f>
              <c:numCache>
                <c:formatCode>General</c:formatCode>
                <c:ptCount val="3"/>
                <c:pt idx="0">
                  <c:v>245.7</c:v>
                </c:pt>
                <c:pt idx="1">
                  <c:v>402.7</c:v>
                </c:pt>
                <c:pt idx="2">
                  <c:v>498.6</c:v>
                </c:pt>
              </c:numCache>
            </c:numRef>
          </c:val>
          <c:extLst>
            <c:ext xmlns:c15="http://schemas.microsoft.com/office/drawing/2012/chart" uri="{02D57815-91ED-43cb-92C2-25804820EDAC}">
              <c15:datalabelsRange>
                <c15:f>(Transport!$C$56,Transport!$C$58,Transport!$C$60)</c15:f>
                <c15:dlblRangeCache>
                  <c:ptCount val="3"/>
                  <c:pt idx="0">
                    <c:v>61%</c:v>
                  </c:pt>
                  <c:pt idx="1">
                    <c:v>69%</c:v>
                  </c:pt>
                  <c:pt idx="2">
                    <c:v>71%</c:v>
                  </c:pt>
                </c15:dlblRangeCache>
              </c15:datalabelsRange>
            </c:ext>
            <c:ext xmlns:c16="http://schemas.microsoft.com/office/drawing/2014/chart" uri="{C3380CC4-5D6E-409C-BE32-E72D297353CC}">
              <c16:uniqueId val="{00000003-8547-4033-A199-676A57CEBD29}"/>
            </c:ext>
          </c:extLst>
        </c:ser>
        <c:ser>
          <c:idx val="1"/>
          <c:order val="1"/>
          <c:tx>
            <c:strRef>
              <c:f>Transport!$D$54</c:f>
              <c:strCache>
                <c:ptCount val="1"/>
                <c:pt idx="0">
                  <c:v>Rail</c:v>
                </c:pt>
              </c:strCache>
            </c:strRef>
          </c:tx>
          <c:spPr>
            <a:solidFill>
              <a:schemeClr val="accent2"/>
            </a:solidFill>
            <a:ln>
              <a:noFill/>
            </a:ln>
            <a:effectLst/>
          </c:spPr>
          <c:invertIfNegative val="0"/>
          <c:dLbls>
            <c:dLbl>
              <c:idx val="0"/>
              <c:tx>
                <c:rich>
                  <a:bodyPr/>
                  <a:lstStyle/>
                  <a:p>
                    <a:fld id="{382F5FC0-4590-4F52-B51A-23BF2082FD12}" type="CELLRANGE">
                      <a:rPr lang="de-DE"/>
                      <a:pPr/>
                      <a:t>[ZELLBEREICH]</a:t>
                    </a:fld>
                    <a:endParaRPr lang="de-DE"/>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547-4033-A199-676A57CEBD29}"/>
                </c:ext>
              </c:extLst>
            </c:dLbl>
            <c:dLbl>
              <c:idx val="1"/>
              <c:tx>
                <c:rich>
                  <a:bodyPr/>
                  <a:lstStyle/>
                  <a:p>
                    <a:fld id="{438613C6-66CB-49B6-B67A-191C67162AE5}" type="CELLRANGE">
                      <a:rPr lang="de-DE"/>
                      <a:pPr/>
                      <a:t>[ZELLBEREICH]</a:t>
                    </a:fld>
                    <a:endParaRPr lang="de-DE"/>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547-4033-A199-676A57CEBD29}"/>
                </c:ext>
              </c:extLst>
            </c:dLbl>
            <c:dLbl>
              <c:idx val="2"/>
              <c:tx>
                <c:rich>
                  <a:bodyPr/>
                  <a:lstStyle/>
                  <a:p>
                    <a:fld id="{D5F48F71-CD14-4169-A094-20F9B6C3347C}" type="CELLRANGE">
                      <a:rPr lang="de-DE"/>
                      <a:pPr/>
                      <a:t>[ZELLBEREICH]</a:t>
                    </a:fld>
                    <a:endParaRPr lang="de-DE"/>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8547-4033-A199-676A57CEBD2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de-DE"/>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(Transport!$B$55,Transport!$B$57,Transport!$B$59)</c:f>
              <c:numCache>
                <c:formatCode>General</c:formatCode>
                <c:ptCount val="3"/>
                <c:pt idx="0">
                  <c:v>1991</c:v>
                </c:pt>
                <c:pt idx="1">
                  <c:v>2005</c:v>
                </c:pt>
                <c:pt idx="2">
                  <c:v>2019</c:v>
                </c:pt>
              </c:numCache>
            </c:numRef>
          </c:cat>
          <c:val>
            <c:numRef>
              <c:f>(Transport!$D$55,Transport!$D$57,Transport!$D$59)</c:f>
              <c:numCache>
                <c:formatCode>General</c:formatCode>
                <c:ptCount val="3"/>
                <c:pt idx="0">
                  <c:v>82.2</c:v>
                </c:pt>
                <c:pt idx="1">
                  <c:v>95.4</c:v>
                </c:pt>
                <c:pt idx="2">
                  <c:v>132.80000000000001</c:v>
                </c:pt>
              </c:numCache>
            </c:numRef>
          </c:val>
          <c:extLst>
            <c:ext xmlns:c15="http://schemas.microsoft.com/office/drawing/2012/chart" uri="{02D57815-91ED-43cb-92C2-25804820EDAC}">
              <c15:datalabelsRange>
                <c15:f>(Transport!$D$56,Transport!$D$58,Transport!$D$60)</c15:f>
                <c15:dlblRangeCache>
                  <c:ptCount val="3"/>
                  <c:pt idx="0">
                    <c:v>21%</c:v>
                  </c:pt>
                  <c:pt idx="1">
                    <c:v>16%</c:v>
                  </c:pt>
                  <c:pt idx="2">
                    <c:v>19%</c:v>
                  </c:pt>
                </c15:dlblRangeCache>
              </c15:datalabelsRange>
            </c:ext>
            <c:ext xmlns:c16="http://schemas.microsoft.com/office/drawing/2014/chart" uri="{C3380CC4-5D6E-409C-BE32-E72D297353CC}">
              <c16:uniqueId val="{00000007-8547-4033-A199-676A57CEBD29}"/>
            </c:ext>
          </c:extLst>
        </c:ser>
        <c:ser>
          <c:idx val="2"/>
          <c:order val="2"/>
          <c:tx>
            <c:strRef>
              <c:f>Transport!$E$54</c:f>
              <c:strCache>
                <c:ptCount val="1"/>
                <c:pt idx="0">
                  <c:v>Inland shipping</c:v>
                </c:pt>
              </c:strCache>
            </c:strRef>
          </c:tx>
          <c:spPr>
            <a:solidFill>
              <a:schemeClr val="accent3"/>
            </a:solidFill>
            <a:ln>
              <a:noFill/>
            </a:ln>
            <a:effectLst/>
          </c:spPr>
          <c:invertIfNegative val="0"/>
          <c:cat>
            <c:numRef>
              <c:f>(Transport!$B$55,Transport!$B$57,Transport!$B$59)</c:f>
              <c:numCache>
                <c:formatCode>General</c:formatCode>
                <c:ptCount val="3"/>
                <c:pt idx="0">
                  <c:v>1991</c:v>
                </c:pt>
                <c:pt idx="1">
                  <c:v>2005</c:v>
                </c:pt>
                <c:pt idx="2">
                  <c:v>2019</c:v>
                </c:pt>
              </c:numCache>
            </c:numRef>
          </c:cat>
          <c:val>
            <c:numRef>
              <c:f>(Transport!$E$55,Transport!$E$57)</c:f>
              <c:numCache>
                <c:formatCode>General</c:formatCode>
                <c:ptCount val="2"/>
                <c:pt idx="0">
                  <c:v>56</c:v>
                </c:pt>
                <c:pt idx="1">
                  <c:v>64.099999999999994</c:v>
                </c:pt>
              </c:numCache>
            </c:numRef>
          </c:val>
          <c:extLst>
            <c:ext xmlns:c16="http://schemas.microsoft.com/office/drawing/2014/chart" uri="{C3380CC4-5D6E-409C-BE32-E72D297353CC}">
              <c16:uniqueId val="{00000008-8547-4033-A199-676A57CEBD29}"/>
            </c:ext>
          </c:extLst>
        </c:ser>
        <c:ser>
          <c:idx val="3"/>
          <c:order val="3"/>
          <c:tx>
            <c:strRef>
              <c:f>Transport!$F$54</c:f>
              <c:strCache>
                <c:ptCount val="1"/>
                <c:pt idx="0">
                  <c:v>Pipeline</c:v>
                </c:pt>
              </c:strCache>
            </c:strRef>
          </c:tx>
          <c:spPr>
            <a:solidFill>
              <a:schemeClr val="accent4"/>
            </a:solidFill>
            <a:ln>
              <a:noFill/>
            </a:ln>
            <a:effectLst/>
          </c:spPr>
          <c:invertIfNegative val="0"/>
          <c:cat>
            <c:numRef>
              <c:f>(Transport!$B$55,Transport!$B$57,Transport!$B$59)</c:f>
              <c:numCache>
                <c:formatCode>General</c:formatCode>
                <c:ptCount val="3"/>
                <c:pt idx="0">
                  <c:v>1991</c:v>
                </c:pt>
                <c:pt idx="1">
                  <c:v>2005</c:v>
                </c:pt>
                <c:pt idx="2">
                  <c:v>2019</c:v>
                </c:pt>
              </c:numCache>
            </c:numRef>
          </c:cat>
          <c:val>
            <c:numRef>
              <c:f>(Transport!$F$55,Transport!$F$57,Transport!$F$59)</c:f>
              <c:numCache>
                <c:formatCode>General</c:formatCode>
                <c:ptCount val="3"/>
                <c:pt idx="0">
                  <c:v>15.7</c:v>
                </c:pt>
                <c:pt idx="1">
                  <c:v>16.7</c:v>
                </c:pt>
                <c:pt idx="2">
                  <c:v>17.600000000000001</c:v>
                </c:pt>
              </c:numCache>
            </c:numRef>
          </c:val>
          <c:extLst>
            <c:ext xmlns:c16="http://schemas.microsoft.com/office/drawing/2014/chart" uri="{C3380CC4-5D6E-409C-BE32-E72D297353CC}">
              <c16:uniqueId val="{00000009-8547-4033-A199-676A57CEBD29}"/>
            </c:ext>
          </c:extLst>
        </c:ser>
        <c:ser>
          <c:idx val="4"/>
          <c:order val="4"/>
          <c:tx>
            <c:strRef>
              <c:f>Transport!$G$54</c:f>
              <c:strCache>
                <c:ptCount val="1"/>
                <c:pt idx="0">
                  <c:v>Aviation</c:v>
                </c:pt>
              </c:strCache>
            </c:strRef>
          </c:tx>
          <c:spPr>
            <a:solidFill>
              <a:schemeClr val="accent5"/>
            </a:solidFill>
            <a:ln>
              <a:noFill/>
            </a:ln>
            <a:effectLst/>
          </c:spPr>
          <c:invertIfNegative val="0"/>
          <c:cat>
            <c:numRef>
              <c:f>(Transport!$B$55,Transport!$B$57,Transport!$B$59)</c:f>
              <c:numCache>
                <c:formatCode>General</c:formatCode>
                <c:ptCount val="3"/>
                <c:pt idx="0">
                  <c:v>1991</c:v>
                </c:pt>
                <c:pt idx="1">
                  <c:v>2005</c:v>
                </c:pt>
                <c:pt idx="2">
                  <c:v>2019</c:v>
                </c:pt>
              </c:numCache>
            </c:numRef>
          </c:cat>
          <c:val>
            <c:numRef>
              <c:f>(Transport!$G$55,Transport!$G$57,Transport!$G$59)</c:f>
              <c:numCache>
                <c:formatCode>General</c:formatCode>
                <c:ptCount val="3"/>
                <c:pt idx="0">
                  <c:v>0.42880000000000001</c:v>
                </c:pt>
                <c:pt idx="1">
                  <c:v>1.0468</c:v>
                </c:pt>
                <c:pt idx="2">
                  <c:v>1.5871</c:v>
                </c:pt>
              </c:numCache>
            </c:numRef>
          </c:val>
          <c:extLst>
            <c:ext xmlns:c16="http://schemas.microsoft.com/office/drawing/2014/chart" uri="{C3380CC4-5D6E-409C-BE32-E72D297353CC}">
              <c16:uniqueId val="{0000000A-8547-4033-A199-676A57CEBD29}"/>
            </c:ext>
          </c:extLst>
        </c:ser>
        <c:dLbls>
          <c:showLegendKey val="0"/>
          <c:showVal val="0"/>
          <c:showCatName val="0"/>
          <c:showSerName val="0"/>
          <c:showPercent val="0"/>
          <c:showBubbleSize val="0"/>
        </c:dLbls>
        <c:gapWidth val="150"/>
        <c:overlap val="100"/>
        <c:axId val="148100352"/>
        <c:axId val="148102848"/>
      </c:barChart>
      <c:catAx>
        <c:axId val="148100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de-DE"/>
          </a:p>
        </c:txPr>
        <c:crossAx val="148102848"/>
        <c:crosses val="autoZero"/>
        <c:auto val="1"/>
        <c:lblAlgn val="ctr"/>
        <c:lblOffset val="100"/>
        <c:noMultiLvlLbl val="0"/>
      </c:catAx>
      <c:valAx>
        <c:axId val="14810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a:t>Transport Performance </a:t>
                </a:r>
              </a:p>
              <a:p>
                <a:pPr>
                  <a:defRPr sz="10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a:t>[ton-kilometer]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de-DE"/>
          </a:p>
        </c:txPr>
        <c:crossAx val="148100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Segoe UI" panose="020B0502040204020203" pitchFamily="34" charset="0"/>
          <a:cs typeface="Segoe UI" panose="020B0502040204020203" pitchFamily="34"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4"/>
          <c:order val="0"/>
          <c:tx>
            <c:v>Gasoline</c:v>
          </c:tx>
          <c:cat>
            <c:numRef>
              <c:f>'c_Vehicle Tax'!$J$4:$L$4</c:f>
              <c:numCache>
                <c:formatCode>General</c:formatCode>
                <c:ptCount val="3"/>
                <c:pt idx="0">
                  <c:v>1000</c:v>
                </c:pt>
                <c:pt idx="1">
                  <c:v>3000</c:v>
                </c:pt>
                <c:pt idx="2">
                  <c:v>5000</c:v>
                </c:pt>
              </c:numCache>
            </c:numRef>
          </c:cat>
          <c:val>
            <c:numRef>
              <c:f>'c_Vehicle Tax'!$J$13:$L$13</c:f>
              <c:numCache>
                <c:formatCode>_-* #,##0.00\ [$€-407]_-;\-* #,##0.00\ [$€-407]_-;_-* "-"??\ [$€-407]_-;_-@_-</c:formatCode>
                <c:ptCount val="3"/>
                <c:pt idx="0">
                  <c:v>20</c:v>
                </c:pt>
                <c:pt idx="1">
                  <c:v>60</c:v>
                </c:pt>
                <c:pt idx="2">
                  <c:v>100</c:v>
                </c:pt>
              </c:numCache>
            </c:numRef>
          </c:val>
          <c:smooth val="0"/>
          <c:extLst>
            <c:ext xmlns:c16="http://schemas.microsoft.com/office/drawing/2014/chart" uri="{C3380CC4-5D6E-409C-BE32-E72D297353CC}">
              <c16:uniqueId val="{00000000-480A-4BA6-89FC-CC4C696CA03F}"/>
            </c:ext>
          </c:extLst>
        </c:ser>
        <c:ser>
          <c:idx val="0"/>
          <c:order val="1"/>
          <c:tx>
            <c:v>Diesel</c:v>
          </c:tx>
          <c:val>
            <c:numRef>
              <c:f>'c_Vehicle Tax'!$M$13:$O$13</c:f>
              <c:numCache>
                <c:formatCode>_-* #,##0.00\ [$€-407]_-;\-* #,##0.00\ [$€-407]_-;_-* "-"??\ [$€-407]_-;_-@_-</c:formatCode>
                <c:ptCount val="3"/>
                <c:pt idx="0">
                  <c:v>95</c:v>
                </c:pt>
                <c:pt idx="1">
                  <c:v>285</c:v>
                </c:pt>
                <c:pt idx="2">
                  <c:v>475</c:v>
                </c:pt>
              </c:numCache>
            </c:numRef>
          </c:val>
          <c:smooth val="0"/>
          <c:extLst>
            <c:ext xmlns:c16="http://schemas.microsoft.com/office/drawing/2014/chart" uri="{C3380CC4-5D6E-409C-BE32-E72D297353CC}">
              <c16:uniqueId val="{00000001-480A-4BA6-89FC-CC4C696CA03F}"/>
            </c:ext>
          </c:extLst>
        </c:ser>
        <c:dLbls>
          <c:showLegendKey val="0"/>
          <c:showVal val="0"/>
          <c:showCatName val="0"/>
          <c:showSerName val="0"/>
          <c:showPercent val="0"/>
          <c:showBubbleSize val="0"/>
        </c:dLbls>
        <c:marker val="1"/>
        <c:smooth val="0"/>
        <c:axId val="1579975119"/>
        <c:axId val="1579973455"/>
      </c:lineChart>
      <c:catAx>
        <c:axId val="15799751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Displacement [cm</a:t>
                </a:r>
                <a:r>
                  <a:rPr lang="en-US" baseline="30000"/>
                  <a:t>3</a:t>
                </a:r>
                <a:r>
                  <a:rPr lang="en-US"/>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79973455"/>
        <c:crosses val="autoZero"/>
        <c:auto val="1"/>
        <c:lblAlgn val="ctr"/>
        <c:lblOffset val="100"/>
        <c:noMultiLvlLbl val="0"/>
      </c:catAx>
      <c:valAx>
        <c:axId val="1579973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Tax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79975119"/>
        <c:crosses val="autoZero"/>
        <c:crossBetween val="between"/>
      </c:valAx>
    </c:plotArea>
    <c:legend>
      <c:legendPos val="b"/>
      <c:overlay val="0"/>
    </c:legend>
    <c:plotVisOnly val="1"/>
    <c:dispBlanksAs val="gap"/>
    <c:showDLblsOverMax val="0"/>
    <c:extLst/>
  </c:chart>
  <c:spPr>
    <a:ln>
      <a:noFill/>
    </a:ln>
  </c:spPr>
  <c:txPr>
    <a:bodyPr/>
    <a:lstStyle/>
    <a:p>
      <a:pPr>
        <a:defRPr/>
      </a:pPr>
      <a:endParaRPr lang="de-DE"/>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v>CO2 Tax 2020</c:v>
          </c:tx>
          <c:cat>
            <c:strRef>
              <c:f>'c_Vehicle Tax'!$D$22:$D$28</c:f>
              <c:strCache>
                <c:ptCount val="7"/>
                <c:pt idx="0">
                  <c:v>&lt; 95</c:v>
                </c:pt>
                <c:pt idx="1">
                  <c:v>95 - 115</c:v>
                </c:pt>
                <c:pt idx="2">
                  <c:v>115 - 135</c:v>
                </c:pt>
                <c:pt idx="3">
                  <c:v>135 - 155</c:v>
                </c:pt>
                <c:pt idx="4">
                  <c:v>155 - 175</c:v>
                </c:pt>
                <c:pt idx="5">
                  <c:v>175 - 195</c:v>
                </c:pt>
                <c:pt idx="6">
                  <c:v>195</c:v>
                </c:pt>
              </c:strCache>
            </c:strRef>
          </c:cat>
          <c:val>
            <c:numRef>
              <c:f>'c_Vehicle Tax'!$Q$13:$Q$19</c:f>
              <c:numCache>
                <c:formatCode>0</c:formatCode>
                <c:ptCount val="7"/>
                <c:pt idx="0">
                  <c:v>0</c:v>
                </c:pt>
                <c:pt idx="1">
                  <c:v>40</c:v>
                </c:pt>
                <c:pt idx="2">
                  <c:v>80</c:v>
                </c:pt>
                <c:pt idx="3">
                  <c:v>120</c:v>
                </c:pt>
                <c:pt idx="4">
                  <c:v>160</c:v>
                </c:pt>
                <c:pt idx="5">
                  <c:v>200</c:v>
                </c:pt>
                <c:pt idx="6">
                  <c:v>240</c:v>
                </c:pt>
              </c:numCache>
            </c:numRef>
          </c:val>
          <c:smooth val="0"/>
          <c:extLst>
            <c:ext xmlns:c16="http://schemas.microsoft.com/office/drawing/2014/chart" uri="{C3380CC4-5D6E-409C-BE32-E72D297353CC}">
              <c16:uniqueId val="{00000000-A986-42D0-8DD4-85A465BF195F}"/>
            </c:ext>
          </c:extLst>
        </c:ser>
        <c:ser>
          <c:idx val="0"/>
          <c:order val="1"/>
          <c:tx>
            <c:v>CO2 Tax 2021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'c_Vehicle Tax'!$D$22:$D$28</c:f>
              <c:strCache>
                <c:ptCount val="7"/>
                <c:pt idx="0">
                  <c:v>&lt; 95</c:v>
                </c:pt>
                <c:pt idx="1">
                  <c:v>95 - 115</c:v>
                </c:pt>
                <c:pt idx="2">
                  <c:v>115 - 135</c:v>
                </c:pt>
                <c:pt idx="3">
                  <c:v>135 - 155</c:v>
                </c:pt>
                <c:pt idx="4">
                  <c:v>155 - 175</c:v>
                </c:pt>
                <c:pt idx="5">
                  <c:v>175 - 195</c:v>
                </c:pt>
                <c:pt idx="6">
                  <c:v>195</c:v>
                </c:pt>
              </c:strCache>
            </c:strRef>
          </c:cat>
          <c:val>
            <c:numRef>
              <c:f>'c_Vehicle Tax'!$Q$22:$Q$28</c:f>
              <c:numCache>
                <c:formatCode>0</c:formatCode>
                <c:ptCount val="7"/>
                <c:pt idx="0">
                  <c:v>0</c:v>
                </c:pt>
                <c:pt idx="1">
                  <c:v>40</c:v>
                </c:pt>
                <c:pt idx="2">
                  <c:v>84</c:v>
                </c:pt>
                <c:pt idx="3">
                  <c:v>134</c:v>
                </c:pt>
                <c:pt idx="4">
                  <c:v>192</c:v>
                </c:pt>
                <c:pt idx="5">
                  <c:v>260</c:v>
                </c:pt>
                <c:pt idx="6">
                  <c:v>340</c:v>
                </c:pt>
              </c:numCache>
            </c:numRef>
          </c:val>
          <c:smooth val="0"/>
          <c:extLst>
            <c:ext xmlns:c16="http://schemas.microsoft.com/office/drawing/2014/chart" uri="{C3380CC4-5D6E-409C-BE32-E72D297353CC}">
              <c16:uniqueId val="{00000001-A986-42D0-8DD4-85A465BF195F}"/>
            </c:ext>
          </c:extLst>
        </c:ser>
        <c:dLbls>
          <c:showLegendKey val="0"/>
          <c:showVal val="0"/>
          <c:showCatName val="0"/>
          <c:showSerName val="0"/>
          <c:showPercent val="0"/>
          <c:showBubbleSize val="0"/>
        </c:dLbls>
        <c:marker val="1"/>
        <c:smooth val="0"/>
        <c:axId val="1579975119"/>
        <c:axId val="1579973455"/>
      </c:lineChart>
      <c:catAx>
        <c:axId val="15799751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CO2</a:t>
                </a:r>
                <a:r>
                  <a:rPr lang="en-US"/>
                  <a:t>-Emissions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79973455"/>
        <c:crosses val="autoZero"/>
        <c:auto val="1"/>
        <c:lblAlgn val="ctr"/>
        <c:lblOffset val="100"/>
        <c:noMultiLvlLbl val="0"/>
      </c:catAx>
      <c:valAx>
        <c:axId val="1579973455"/>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Tax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79975119"/>
        <c:crosses val="autoZero"/>
        <c:crossBetween val="between"/>
      </c:valAx>
    </c:plotArea>
    <c:legend>
      <c:legendPos val="b"/>
      <c:overlay val="0"/>
    </c:legend>
    <c:plotVisOnly val="1"/>
    <c:dispBlanksAs val="gap"/>
    <c:showDLblsOverMax val="0"/>
    <c:extLst/>
  </c:chart>
  <c:spPr>
    <a:ln>
      <a:noFill/>
    </a:ln>
  </c:spPr>
  <c:txPr>
    <a:bodyPr/>
    <a:lstStyle/>
    <a:p>
      <a:pPr>
        <a:defRPr/>
      </a:pPr>
      <a:endParaRPr lang="de-D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c_KBA_Age!$B$17</c:f>
              <c:strCache>
                <c:ptCount val="1"/>
                <c:pt idx="0">
                  <c:v>Diesel</c:v>
                </c:pt>
              </c:strCache>
            </c:strRef>
          </c:tx>
          <c:spPr>
            <a:solidFill>
              <a:schemeClr val="accent1"/>
            </a:solidFill>
            <a:ln w="19050">
              <a:solidFill>
                <a:schemeClr val="lt1"/>
              </a:solidFill>
            </a:ln>
            <a:effectLst/>
          </c:spPr>
          <c:invertIfNegative val="0"/>
          <c:dPt>
            <c:idx val="4"/>
            <c:invertIfNegative val="0"/>
            <c:bubble3D val="0"/>
            <c:extLst>
              <c:ext xmlns:c16="http://schemas.microsoft.com/office/drawing/2014/chart" uri="{C3380CC4-5D6E-409C-BE32-E72D297353CC}">
                <c16:uniqueId val="{00000001-1BEB-4FC5-8C20-255CACEFFC02}"/>
              </c:ext>
            </c:extLst>
          </c:dPt>
          <c:dPt>
            <c:idx val="5"/>
            <c:invertIfNegative val="0"/>
            <c:bubble3D val="0"/>
            <c:extLst>
              <c:ext xmlns:c16="http://schemas.microsoft.com/office/drawing/2014/chart" uri="{C3380CC4-5D6E-409C-BE32-E72D297353CC}">
                <c16:uniqueId val="{00000003-1BEB-4FC5-8C20-255CACEFFC02}"/>
              </c:ext>
            </c:extLst>
          </c:dPt>
          <c:dPt>
            <c:idx val="6"/>
            <c:invertIfNegative val="0"/>
            <c:bubble3D val="0"/>
            <c:extLst>
              <c:ext xmlns:c16="http://schemas.microsoft.com/office/drawing/2014/chart" uri="{C3380CC4-5D6E-409C-BE32-E72D297353CC}">
                <c16:uniqueId val="{00000005-1BEB-4FC5-8C20-255CACEFFC02}"/>
              </c:ext>
            </c:extLst>
          </c:dPt>
          <c:dPt>
            <c:idx val="7"/>
            <c:invertIfNegative val="0"/>
            <c:bubble3D val="0"/>
            <c:extLst>
              <c:ext xmlns:c16="http://schemas.microsoft.com/office/drawing/2014/chart" uri="{C3380CC4-5D6E-409C-BE32-E72D297353CC}">
                <c16:uniqueId val="{00000007-1BEB-4FC5-8C20-255CACEFFC02}"/>
              </c:ext>
            </c:extLst>
          </c:dPt>
          <c:dPt>
            <c:idx val="8"/>
            <c:invertIfNegative val="0"/>
            <c:bubble3D val="0"/>
            <c:extLst>
              <c:ext xmlns:c16="http://schemas.microsoft.com/office/drawing/2014/chart" uri="{C3380CC4-5D6E-409C-BE32-E72D297353CC}">
                <c16:uniqueId val="{00000009-1BEB-4FC5-8C20-255CACEFFC02}"/>
              </c:ext>
            </c:extLst>
          </c:dPt>
          <c:dPt>
            <c:idx val="9"/>
            <c:invertIfNegative val="0"/>
            <c:bubble3D val="0"/>
            <c:extLst>
              <c:ext xmlns:c16="http://schemas.microsoft.com/office/drawing/2014/chart" uri="{C3380CC4-5D6E-409C-BE32-E72D297353CC}">
                <c16:uniqueId val="{0000000B-1BEB-4FC5-8C20-255CACEFFC02}"/>
              </c:ext>
            </c:extLst>
          </c:dPt>
          <c:dPt>
            <c:idx val="10"/>
            <c:invertIfNegative val="0"/>
            <c:bubble3D val="0"/>
            <c:extLst>
              <c:ext xmlns:c16="http://schemas.microsoft.com/office/drawing/2014/chart" uri="{C3380CC4-5D6E-409C-BE32-E72D297353CC}">
                <c16:uniqueId val="{0000000D-1BEB-4FC5-8C20-255CACEFFC02}"/>
              </c:ext>
            </c:extLst>
          </c:dPt>
          <c:cat>
            <c:strRef>
              <c:f>c_KBA_Age!$C$5:$D$5</c:f>
              <c:strCache>
                <c:ptCount val="2"/>
                <c:pt idx="0">
                  <c:v>EU28</c:v>
                </c:pt>
                <c:pt idx="1">
                  <c:v>Germany</c:v>
                </c:pt>
              </c:strCache>
            </c:strRef>
          </c:cat>
          <c:val>
            <c:numRef>
              <c:f>c_KBA_Age!$C$17:$D$17</c:f>
              <c:numCache>
                <c:formatCode>0.0%</c:formatCode>
                <c:ptCount val="2"/>
                <c:pt idx="0">
                  <c:v>0.42299999999999999</c:v>
                </c:pt>
                <c:pt idx="1">
                  <c:v>0.317</c:v>
                </c:pt>
              </c:numCache>
            </c:numRef>
          </c:val>
          <c:extLst>
            <c:ext xmlns:c16="http://schemas.microsoft.com/office/drawing/2014/chart" uri="{C3380CC4-5D6E-409C-BE32-E72D297353CC}">
              <c16:uniqueId val="{0000000E-1BEB-4FC5-8C20-255CACEFFC02}"/>
            </c:ext>
          </c:extLst>
        </c:ser>
        <c:ser>
          <c:idx val="1"/>
          <c:order val="1"/>
          <c:tx>
            <c:strRef>
              <c:f>c_KBA_Age!$B$18</c:f>
              <c:strCache>
                <c:ptCount val="1"/>
                <c:pt idx="0">
                  <c:v>Petrol</c:v>
                </c:pt>
              </c:strCache>
            </c:strRef>
          </c:tx>
          <c:spPr>
            <a:solidFill>
              <a:schemeClr val="accent2"/>
            </a:solidFill>
            <a:ln w="19050">
              <a:solidFill>
                <a:schemeClr val="lt1"/>
              </a:solidFill>
            </a:ln>
            <a:effectLst/>
          </c:spPr>
          <c:invertIfNegative val="0"/>
          <c:cat>
            <c:strRef>
              <c:f>c_KBA_Age!$C$5:$D$5</c:f>
              <c:strCache>
                <c:ptCount val="2"/>
                <c:pt idx="0">
                  <c:v>EU28</c:v>
                </c:pt>
                <c:pt idx="1">
                  <c:v>Germany</c:v>
                </c:pt>
              </c:strCache>
            </c:strRef>
          </c:cat>
          <c:val>
            <c:numRef>
              <c:f>c_KBA_Age!$C$18:$D$18</c:f>
              <c:numCache>
                <c:formatCode>0.0%</c:formatCode>
                <c:ptCount val="2"/>
                <c:pt idx="0">
                  <c:v>0.52900000000000003</c:v>
                </c:pt>
                <c:pt idx="1">
                  <c:v>0.66</c:v>
                </c:pt>
              </c:numCache>
            </c:numRef>
          </c:val>
          <c:extLst>
            <c:ext xmlns:c16="http://schemas.microsoft.com/office/drawing/2014/chart" uri="{C3380CC4-5D6E-409C-BE32-E72D297353CC}">
              <c16:uniqueId val="{0000000F-1BEB-4FC5-8C20-255CACEFFC02}"/>
            </c:ext>
          </c:extLst>
        </c:ser>
        <c:ser>
          <c:idx val="2"/>
          <c:order val="2"/>
          <c:tx>
            <c:strRef>
              <c:f>c_KBA_Age!$B$19</c:f>
              <c:strCache>
                <c:ptCount val="1"/>
                <c:pt idx="0">
                  <c:v>LPG</c:v>
                </c:pt>
              </c:strCache>
            </c:strRef>
          </c:tx>
          <c:spPr>
            <a:solidFill>
              <a:schemeClr val="accent3"/>
            </a:solidFill>
            <a:ln w="19050">
              <a:solidFill>
                <a:schemeClr val="lt1"/>
              </a:solidFill>
            </a:ln>
            <a:effectLst/>
          </c:spPr>
          <c:invertIfNegative val="0"/>
          <c:cat>
            <c:strRef>
              <c:f>c_KBA_Age!$C$5:$D$5</c:f>
              <c:strCache>
                <c:ptCount val="2"/>
                <c:pt idx="0">
                  <c:v>EU28</c:v>
                </c:pt>
                <c:pt idx="1">
                  <c:v>Germany</c:v>
                </c:pt>
              </c:strCache>
            </c:strRef>
          </c:cat>
          <c:val>
            <c:numRef>
              <c:f>c_KBA_Age!$C$19:$D$19</c:f>
              <c:numCache>
                <c:formatCode>0.0%</c:formatCode>
                <c:ptCount val="2"/>
                <c:pt idx="0">
                  <c:v>2.7E-2</c:v>
                </c:pt>
                <c:pt idx="1">
                  <c:v>8.0000000000000002E-3</c:v>
                </c:pt>
              </c:numCache>
            </c:numRef>
          </c:val>
          <c:extLst>
            <c:ext xmlns:c16="http://schemas.microsoft.com/office/drawing/2014/chart" uri="{C3380CC4-5D6E-409C-BE32-E72D297353CC}">
              <c16:uniqueId val="{00000010-1BEB-4FC5-8C20-255CACEFFC02}"/>
            </c:ext>
          </c:extLst>
        </c:ser>
        <c:ser>
          <c:idx val="3"/>
          <c:order val="3"/>
          <c:tx>
            <c:strRef>
              <c:f>c_KBA_Age!$B$20</c:f>
              <c:strCache>
                <c:ptCount val="1"/>
                <c:pt idx="0">
                  <c:v>BEV/ PHEV/ HEV</c:v>
                </c:pt>
              </c:strCache>
            </c:strRef>
          </c:tx>
          <c:spPr>
            <a:solidFill>
              <a:schemeClr val="accent4"/>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12-1BEB-4FC5-8C20-255CACEFFC02}"/>
              </c:ext>
            </c:extLst>
          </c:dPt>
          <c:cat>
            <c:strRef>
              <c:f>c_KBA_Age!$C$5:$D$5</c:f>
              <c:strCache>
                <c:ptCount val="2"/>
                <c:pt idx="0">
                  <c:v>EU28</c:v>
                </c:pt>
                <c:pt idx="1">
                  <c:v>Germany</c:v>
                </c:pt>
              </c:strCache>
            </c:strRef>
          </c:cat>
          <c:val>
            <c:numRef>
              <c:f>c_KBA_Age!$C$20:$D$20</c:f>
              <c:numCache>
                <c:formatCode>0.0%</c:formatCode>
                <c:ptCount val="2"/>
                <c:pt idx="0">
                  <c:v>1.2E-2</c:v>
                </c:pt>
                <c:pt idx="1">
                  <c:v>1.4E-2</c:v>
                </c:pt>
              </c:numCache>
            </c:numRef>
          </c:val>
          <c:extLst>
            <c:ext xmlns:c16="http://schemas.microsoft.com/office/drawing/2014/chart" uri="{C3380CC4-5D6E-409C-BE32-E72D297353CC}">
              <c16:uniqueId val="{00000013-1BEB-4FC5-8C20-255CACEFFC02}"/>
            </c:ext>
          </c:extLst>
        </c:ser>
        <c:dLbls>
          <c:showLegendKey val="0"/>
          <c:showVal val="0"/>
          <c:showCatName val="0"/>
          <c:showSerName val="0"/>
          <c:showPercent val="0"/>
          <c:showBubbleSize val="0"/>
        </c:dLbls>
        <c:gapWidth val="100"/>
        <c:overlap val="100"/>
        <c:axId val="1503104384"/>
        <c:axId val="1503105632"/>
      </c:barChart>
      <c:catAx>
        <c:axId val="1503104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03105632"/>
        <c:crosses val="autoZero"/>
        <c:auto val="1"/>
        <c:lblAlgn val="ctr"/>
        <c:lblOffset val="100"/>
        <c:noMultiLvlLbl val="0"/>
      </c:catAx>
      <c:valAx>
        <c:axId val="1503105632"/>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03104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de-DE"/>
          </a:p>
        </c:txPr>
      </c:dTable>
      <c:spPr>
        <a:noFill/>
        <a:ln>
          <a:noFill/>
        </a:ln>
        <a:effectLst/>
      </c:spPr>
    </c:plotArea>
    <c:legend>
      <c:legendPos val="r"/>
      <c:layout>
        <c:manualLayout>
          <c:xMode val="edge"/>
          <c:yMode val="edge"/>
          <c:x val="0.77944978120017971"/>
          <c:y val="0.16374599949199897"/>
          <c:w val="0.19975257911962213"/>
          <c:h val="0.474792312251291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2"/>
          <c:order val="0"/>
          <c:tx>
            <c:v>S2 or better</c:v>
          </c:tx>
          <c:spPr>
            <a:ln w="19050"/>
          </c:spPr>
          <c:cat>
            <c:strRef>
              <c:f>'t_Vehicle Tax '!$C$9:$C$20</c:f>
              <c:strCache>
                <c:ptCount val="12"/>
                <c:pt idx="0">
                  <c:v>&lt; 2.000</c:v>
                </c:pt>
                <c:pt idx="1">
                  <c:v> 2.000 - 3.000</c:v>
                </c:pt>
                <c:pt idx="2">
                  <c:v> 3.000 - 4.000</c:v>
                </c:pt>
                <c:pt idx="3">
                  <c:v> 4.000 - 5.000</c:v>
                </c:pt>
                <c:pt idx="4">
                  <c:v> 5.000 - 6.000</c:v>
                </c:pt>
                <c:pt idx="5">
                  <c:v> 6.000 - 7.000</c:v>
                </c:pt>
                <c:pt idx="6">
                  <c:v> 7.000 - 8.000</c:v>
                </c:pt>
                <c:pt idx="7">
                  <c:v> 8.000 - 9.000</c:v>
                </c:pt>
                <c:pt idx="8">
                  <c:v> 9.000 - 10.000</c:v>
                </c:pt>
                <c:pt idx="9">
                  <c:v> 10.000 - 11.000</c:v>
                </c:pt>
                <c:pt idx="10">
                  <c:v> 11.000 - 12.000</c:v>
                </c:pt>
                <c:pt idx="11">
                  <c:v>&gt; 12.000</c:v>
                </c:pt>
              </c:strCache>
            </c:strRef>
          </c:cat>
          <c:val>
            <c:numRef>
              <c:f>'t_Vehicle Tax '!$H$9:$H$20</c:f>
              <c:numCache>
                <c:formatCode>_-* #,##0.00\ [$€-407]_-;\-* #,##0.00\ [$€-407]_-;_-* "-"??\ [$€-407]_-;_-@_-</c:formatCode>
                <c:ptCount val="12"/>
                <c:pt idx="0">
                  <c:v>64.2</c:v>
                </c:pt>
                <c:pt idx="1">
                  <c:v>98.6</c:v>
                </c:pt>
                <c:pt idx="2">
                  <c:v>135.14999999999998</c:v>
                </c:pt>
                <c:pt idx="3">
                  <c:v>173.89999999999998</c:v>
                </c:pt>
                <c:pt idx="4">
                  <c:v>214.79999999999998</c:v>
                </c:pt>
                <c:pt idx="5">
                  <c:v>257.89999999999998</c:v>
                </c:pt>
                <c:pt idx="6">
                  <c:v>304.7</c:v>
                </c:pt>
                <c:pt idx="7">
                  <c:v>355.05</c:v>
                </c:pt>
                <c:pt idx="8">
                  <c:v>409.90000000000003</c:v>
                </c:pt>
                <c:pt idx="9">
                  <c:v>469.1</c:v>
                </c:pt>
                <c:pt idx="10">
                  <c:v>534.15</c:v>
                </c:pt>
                <c:pt idx="11">
                  <c:v>605.75</c:v>
                </c:pt>
              </c:numCache>
            </c:numRef>
          </c:val>
          <c:smooth val="0"/>
          <c:extLst>
            <c:ext xmlns:c16="http://schemas.microsoft.com/office/drawing/2014/chart" uri="{C3380CC4-5D6E-409C-BE32-E72D297353CC}">
              <c16:uniqueId val="{00000000-1660-42E4-9A6B-7DABCDA086DC}"/>
            </c:ext>
          </c:extLst>
        </c:ser>
        <c:ser>
          <c:idx val="3"/>
          <c:order val="1"/>
          <c:tx>
            <c:v>S2 Limit</c:v>
          </c:tx>
          <c:spPr>
            <a:ln w="15875">
              <a:solidFill>
                <a:schemeClr val="tx1"/>
              </a:solidFill>
            </a:ln>
          </c:spPr>
          <c:marker>
            <c:symbol val="none"/>
          </c:marker>
          <c:cat>
            <c:strRef>
              <c:f>'t_Vehicle Tax '!$C$9:$C$20</c:f>
              <c:strCache>
                <c:ptCount val="12"/>
                <c:pt idx="0">
                  <c:v>&lt; 2.000</c:v>
                </c:pt>
                <c:pt idx="1">
                  <c:v> 2.000 - 3.000</c:v>
                </c:pt>
                <c:pt idx="2">
                  <c:v> 3.000 - 4.000</c:v>
                </c:pt>
                <c:pt idx="3">
                  <c:v> 4.000 - 5.000</c:v>
                </c:pt>
                <c:pt idx="4">
                  <c:v> 5.000 - 6.000</c:v>
                </c:pt>
                <c:pt idx="5">
                  <c:v> 6.000 - 7.000</c:v>
                </c:pt>
                <c:pt idx="6">
                  <c:v> 7.000 - 8.000</c:v>
                </c:pt>
                <c:pt idx="7">
                  <c:v> 8.000 - 9.000</c:v>
                </c:pt>
                <c:pt idx="8">
                  <c:v> 9.000 - 10.000</c:v>
                </c:pt>
                <c:pt idx="9">
                  <c:v> 10.000 - 11.000</c:v>
                </c:pt>
                <c:pt idx="10">
                  <c:v> 11.000 - 12.000</c:v>
                </c:pt>
                <c:pt idx="11">
                  <c:v>&gt; 12.000</c:v>
                </c:pt>
              </c:strCache>
            </c:strRef>
          </c:cat>
          <c:val>
            <c:numRef>
              <c:f>'t_Vehicle Tax '!$I$9:$I$20</c:f>
              <c:numCache>
                <c:formatCode>_-* #,##0.00\ [$€-407]_-;\-* #,##0.00\ [$€-407]_-;_-* "-"??\ [$€-407]_-;_-@_-</c:formatCode>
                <c:ptCount val="12"/>
                <c:pt idx="0">
                  <c:v>556</c:v>
                </c:pt>
                <c:pt idx="1">
                  <c:v>556</c:v>
                </c:pt>
                <c:pt idx="2">
                  <c:v>556</c:v>
                </c:pt>
                <c:pt idx="3">
                  <c:v>556</c:v>
                </c:pt>
                <c:pt idx="4">
                  <c:v>556</c:v>
                </c:pt>
                <c:pt idx="5">
                  <c:v>556</c:v>
                </c:pt>
                <c:pt idx="6">
                  <c:v>556</c:v>
                </c:pt>
                <c:pt idx="7">
                  <c:v>556</c:v>
                </c:pt>
                <c:pt idx="8">
                  <c:v>556</c:v>
                </c:pt>
                <c:pt idx="9">
                  <c:v>556</c:v>
                </c:pt>
                <c:pt idx="10">
                  <c:v>556</c:v>
                </c:pt>
                <c:pt idx="11">
                  <c:v>556</c:v>
                </c:pt>
              </c:numCache>
            </c:numRef>
          </c:val>
          <c:smooth val="0"/>
          <c:extLst>
            <c:ext xmlns:c16="http://schemas.microsoft.com/office/drawing/2014/chart" uri="{C3380CC4-5D6E-409C-BE32-E72D297353CC}">
              <c16:uniqueId val="{00000001-1660-42E4-9A6B-7DABCDA086DC}"/>
            </c:ext>
          </c:extLst>
        </c:ser>
        <c:ser>
          <c:idx val="4"/>
          <c:order val="2"/>
          <c:tx>
            <c:v>S1</c:v>
          </c:tx>
          <c:spPr>
            <a:ln w="19050" cap="rnd">
              <a:solidFill>
                <a:schemeClr val="accent1"/>
              </a:solidFill>
              <a:round/>
            </a:ln>
            <a:effectLst/>
          </c:spPr>
          <c:cat>
            <c:strRef>
              <c:f>'t_Vehicle Tax '!$C$23:$C$37</c:f>
              <c:strCache>
                <c:ptCount val="15"/>
                <c:pt idx="0">
                  <c:v>bis zu 2.000</c:v>
                </c:pt>
                <c:pt idx="1">
                  <c:v> 2.000 - 3.000</c:v>
                </c:pt>
                <c:pt idx="2">
                  <c:v> 3.000 - 4.000</c:v>
                </c:pt>
                <c:pt idx="3">
                  <c:v> 4.000 - 5.000</c:v>
                </c:pt>
                <c:pt idx="4">
                  <c:v> 5.000 - 6.000</c:v>
                </c:pt>
                <c:pt idx="5">
                  <c:v> 6.000 - 7.000</c:v>
                </c:pt>
                <c:pt idx="6">
                  <c:v> 7.000 - 8.000</c:v>
                </c:pt>
                <c:pt idx="7">
                  <c:v> 8.000 - 9.000</c:v>
                </c:pt>
                <c:pt idx="8">
                  <c:v> 9.000 - 10.000</c:v>
                </c:pt>
                <c:pt idx="9">
                  <c:v> 10.000 - 11.000</c:v>
                </c:pt>
                <c:pt idx="10">
                  <c:v> 11.000 - 12.000</c:v>
                </c:pt>
                <c:pt idx="11">
                  <c:v> 12.000 - 13.000</c:v>
                </c:pt>
                <c:pt idx="12">
                  <c:v> 13.000 - 14.000</c:v>
                </c:pt>
                <c:pt idx="13">
                  <c:v> 14.000 - 15.000</c:v>
                </c:pt>
                <c:pt idx="14">
                  <c:v>&gt; 15.000</c:v>
                </c:pt>
              </c:strCache>
            </c:strRef>
          </c:cat>
          <c:val>
            <c:numRef>
              <c:f>'t_Vehicle Tax '!$H$23:$H$37</c:f>
              <c:numCache>
                <c:formatCode>_-* #,##0.00\ [$€-407]_-;\-* #,##0.00\ [$€-407]_-;_-* "-"??\ [$€-407]_-;_-@_-</c:formatCode>
                <c:ptCount val="15"/>
                <c:pt idx="0">
                  <c:v>64.2</c:v>
                </c:pt>
                <c:pt idx="1">
                  <c:v>98.6</c:v>
                </c:pt>
                <c:pt idx="2">
                  <c:v>135.14999999999998</c:v>
                </c:pt>
                <c:pt idx="3">
                  <c:v>173.89999999999998</c:v>
                </c:pt>
                <c:pt idx="4">
                  <c:v>214.79999999999998</c:v>
                </c:pt>
                <c:pt idx="5">
                  <c:v>257.89999999999998</c:v>
                </c:pt>
                <c:pt idx="6">
                  <c:v>304.7</c:v>
                </c:pt>
                <c:pt idx="7">
                  <c:v>355.05</c:v>
                </c:pt>
                <c:pt idx="8">
                  <c:v>409.90000000000003</c:v>
                </c:pt>
                <c:pt idx="9">
                  <c:v>469.1</c:v>
                </c:pt>
                <c:pt idx="10">
                  <c:v>534.15</c:v>
                </c:pt>
                <c:pt idx="11">
                  <c:v>605.75</c:v>
                </c:pt>
                <c:pt idx="12">
                  <c:v>684.6</c:v>
                </c:pt>
                <c:pt idx="13">
                  <c:v>814.6</c:v>
                </c:pt>
                <c:pt idx="14">
                  <c:v>995.75</c:v>
                </c:pt>
              </c:numCache>
            </c:numRef>
          </c:val>
          <c:smooth val="0"/>
          <c:extLst>
            <c:ext xmlns:c16="http://schemas.microsoft.com/office/drawing/2014/chart" uri="{C3380CC4-5D6E-409C-BE32-E72D297353CC}">
              <c16:uniqueId val="{00000002-1660-42E4-9A6B-7DABCDA086DC}"/>
            </c:ext>
          </c:extLst>
        </c:ser>
        <c:ser>
          <c:idx val="5"/>
          <c:order val="3"/>
          <c:tx>
            <c:v>S1 Limit</c:v>
          </c:tx>
          <c:spPr>
            <a:ln w="15875" cap="rnd">
              <a:solidFill>
                <a:schemeClr val="tx1"/>
              </a:solidFill>
              <a:round/>
            </a:ln>
            <a:effectLst/>
          </c:spPr>
          <c:cat>
            <c:strRef>
              <c:f>'t_Vehicle Tax '!$C$23:$C$37</c:f>
              <c:strCache>
                <c:ptCount val="15"/>
                <c:pt idx="0">
                  <c:v>bis zu 2.000</c:v>
                </c:pt>
                <c:pt idx="1">
                  <c:v> 2.000 - 3.000</c:v>
                </c:pt>
                <c:pt idx="2">
                  <c:v> 3.000 - 4.000</c:v>
                </c:pt>
                <c:pt idx="3">
                  <c:v> 4.000 - 5.000</c:v>
                </c:pt>
                <c:pt idx="4">
                  <c:v> 5.000 - 6.000</c:v>
                </c:pt>
                <c:pt idx="5">
                  <c:v> 6.000 - 7.000</c:v>
                </c:pt>
                <c:pt idx="6">
                  <c:v> 7.000 - 8.000</c:v>
                </c:pt>
                <c:pt idx="7">
                  <c:v> 8.000 - 9.000</c:v>
                </c:pt>
                <c:pt idx="8">
                  <c:v> 9.000 - 10.000</c:v>
                </c:pt>
                <c:pt idx="9">
                  <c:v> 10.000 - 11.000</c:v>
                </c:pt>
                <c:pt idx="10">
                  <c:v> 11.000 - 12.000</c:v>
                </c:pt>
                <c:pt idx="11">
                  <c:v> 12.000 - 13.000</c:v>
                </c:pt>
                <c:pt idx="12">
                  <c:v> 13.000 - 14.000</c:v>
                </c:pt>
                <c:pt idx="13">
                  <c:v> 14.000 - 15.000</c:v>
                </c:pt>
                <c:pt idx="14">
                  <c:v>&gt; 15.000</c:v>
                </c:pt>
              </c:strCache>
            </c:strRef>
          </c:cat>
          <c:val>
            <c:numRef>
              <c:f>'t_Vehicle Tax '!$I$23:$I$37</c:f>
              <c:numCache>
                <c:formatCode>_-* #,##0.00\ [$€-407]_-;\-* #,##0.00\ [$€-407]_-;_-* "-"??\ [$€-407]_-;_-@_-</c:formatCode>
                <c:ptCount val="15"/>
                <c:pt idx="0">
                  <c:v>914</c:v>
                </c:pt>
                <c:pt idx="1">
                  <c:v>914</c:v>
                </c:pt>
                <c:pt idx="2">
                  <c:v>914</c:v>
                </c:pt>
                <c:pt idx="3">
                  <c:v>914</c:v>
                </c:pt>
                <c:pt idx="4">
                  <c:v>914</c:v>
                </c:pt>
                <c:pt idx="5">
                  <c:v>914</c:v>
                </c:pt>
                <c:pt idx="6">
                  <c:v>914</c:v>
                </c:pt>
                <c:pt idx="7">
                  <c:v>914</c:v>
                </c:pt>
                <c:pt idx="8">
                  <c:v>914</c:v>
                </c:pt>
                <c:pt idx="9">
                  <c:v>914</c:v>
                </c:pt>
                <c:pt idx="10">
                  <c:v>914</c:v>
                </c:pt>
                <c:pt idx="11">
                  <c:v>914</c:v>
                </c:pt>
                <c:pt idx="12">
                  <c:v>914</c:v>
                </c:pt>
                <c:pt idx="13">
                  <c:v>914</c:v>
                </c:pt>
                <c:pt idx="14">
                  <c:v>914</c:v>
                </c:pt>
              </c:numCache>
            </c:numRef>
          </c:val>
          <c:smooth val="0"/>
          <c:extLst>
            <c:ext xmlns:c16="http://schemas.microsoft.com/office/drawing/2014/chart" uri="{C3380CC4-5D6E-409C-BE32-E72D297353CC}">
              <c16:uniqueId val="{00000003-1660-42E4-9A6B-7DABCDA086DC}"/>
            </c:ext>
          </c:extLst>
        </c:ser>
        <c:ser>
          <c:idx val="6"/>
          <c:order val="4"/>
          <c:tx>
            <c:v>Other</c:v>
          </c:tx>
          <c:spPr>
            <a:ln w="19050" cap="rnd">
              <a:solidFill>
                <a:schemeClr val="accent1"/>
              </a:solidFill>
              <a:round/>
            </a:ln>
            <a:effectLst/>
          </c:spPr>
          <c:cat>
            <c:strRef>
              <c:f>'t_Vehicle Tax '!$C$40:$C$54</c:f>
              <c:strCache>
                <c:ptCount val="15"/>
                <c:pt idx="0">
                  <c:v>&lt; 2.000</c:v>
                </c:pt>
                <c:pt idx="1">
                  <c:v> 2.000 - 3.000</c:v>
                </c:pt>
                <c:pt idx="2">
                  <c:v> 3.000 - 4.000</c:v>
                </c:pt>
                <c:pt idx="3">
                  <c:v> 4.000 - 5.000</c:v>
                </c:pt>
                <c:pt idx="4">
                  <c:v> 5.000 - 6.000</c:v>
                </c:pt>
                <c:pt idx="5">
                  <c:v> 6.000 - 7.000</c:v>
                </c:pt>
                <c:pt idx="6">
                  <c:v> 7.000 - 8.000</c:v>
                </c:pt>
                <c:pt idx="7">
                  <c:v> 8.000 - 9.000</c:v>
                </c:pt>
                <c:pt idx="8">
                  <c:v> 9.000 - 10.000</c:v>
                </c:pt>
                <c:pt idx="9">
                  <c:v> 10.000 - 11.000</c:v>
                </c:pt>
                <c:pt idx="10">
                  <c:v> 11.000 - 12.000</c:v>
                </c:pt>
                <c:pt idx="11">
                  <c:v> 12.000 - 13.000</c:v>
                </c:pt>
                <c:pt idx="12">
                  <c:v> 13.000 - 14.000</c:v>
                </c:pt>
                <c:pt idx="13">
                  <c:v> 14.000 - 15.000</c:v>
                </c:pt>
                <c:pt idx="14">
                  <c:v>&gt; 15.000</c:v>
                </c:pt>
              </c:strCache>
            </c:strRef>
          </c:cat>
          <c:val>
            <c:numRef>
              <c:f>'t_Vehicle Tax '!$H$40:$H$54</c:f>
              <c:numCache>
                <c:formatCode>_-* #,##0.00\ [$€-407]_-;\-* #,##0.00\ [$€-407]_-;_-* "-"??\ [$€-407]_-;_-@_-</c:formatCode>
                <c:ptCount val="15"/>
                <c:pt idx="0">
                  <c:v>112.5</c:v>
                </c:pt>
                <c:pt idx="1">
                  <c:v>172.6</c:v>
                </c:pt>
                <c:pt idx="2">
                  <c:v>236.5</c:v>
                </c:pt>
                <c:pt idx="3">
                  <c:v>304.25</c:v>
                </c:pt>
                <c:pt idx="4">
                  <c:v>375.85</c:v>
                </c:pt>
                <c:pt idx="5">
                  <c:v>451.25</c:v>
                </c:pt>
                <c:pt idx="6">
                  <c:v>533.04999999999995</c:v>
                </c:pt>
                <c:pt idx="7">
                  <c:v>621.25</c:v>
                </c:pt>
                <c:pt idx="8">
                  <c:v>717.1</c:v>
                </c:pt>
                <c:pt idx="9">
                  <c:v>820.65</c:v>
                </c:pt>
                <c:pt idx="10">
                  <c:v>934.4</c:v>
                </c:pt>
                <c:pt idx="11">
                  <c:v>1059.6500000000001</c:v>
                </c:pt>
                <c:pt idx="12">
                  <c:v>1197.7</c:v>
                </c:pt>
                <c:pt idx="13">
                  <c:v>1425.2</c:v>
                </c:pt>
                <c:pt idx="14">
                  <c:v>1742.2</c:v>
                </c:pt>
              </c:numCache>
            </c:numRef>
          </c:val>
          <c:smooth val="0"/>
          <c:extLst>
            <c:ext xmlns:c16="http://schemas.microsoft.com/office/drawing/2014/chart" uri="{C3380CC4-5D6E-409C-BE32-E72D297353CC}">
              <c16:uniqueId val="{00000004-1660-42E4-9A6B-7DABCDA086DC}"/>
            </c:ext>
          </c:extLst>
        </c:ser>
        <c:ser>
          <c:idx val="7"/>
          <c:order val="5"/>
          <c:tx>
            <c:v>Other Limi</c:v>
          </c:tx>
          <c:spPr>
            <a:ln w="15875" cap="rnd">
              <a:solidFill>
                <a:schemeClr val="tx1"/>
              </a:solidFill>
              <a:round/>
            </a:ln>
            <a:effectLst/>
          </c:spPr>
          <c:cat>
            <c:strRef>
              <c:f>'t_Vehicle Tax '!$C$40:$C$54</c:f>
              <c:strCache>
                <c:ptCount val="15"/>
                <c:pt idx="0">
                  <c:v>&lt; 2.000</c:v>
                </c:pt>
                <c:pt idx="1">
                  <c:v> 2.000 - 3.000</c:v>
                </c:pt>
                <c:pt idx="2">
                  <c:v> 3.000 - 4.000</c:v>
                </c:pt>
                <c:pt idx="3">
                  <c:v> 4.000 - 5.000</c:v>
                </c:pt>
                <c:pt idx="4">
                  <c:v> 5.000 - 6.000</c:v>
                </c:pt>
                <c:pt idx="5">
                  <c:v> 6.000 - 7.000</c:v>
                </c:pt>
                <c:pt idx="6">
                  <c:v> 7.000 - 8.000</c:v>
                </c:pt>
                <c:pt idx="7">
                  <c:v> 8.000 - 9.000</c:v>
                </c:pt>
                <c:pt idx="8">
                  <c:v> 9.000 - 10.000</c:v>
                </c:pt>
                <c:pt idx="9">
                  <c:v> 10.000 - 11.000</c:v>
                </c:pt>
                <c:pt idx="10">
                  <c:v> 11.000 - 12.000</c:v>
                </c:pt>
                <c:pt idx="11">
                  <c:v> 12.000 - 13.000</c:v>
                </c:pt>
                <c:pt idx="12">
                  <c:v> 13.000 - 14.000</c:v>
                </c:pt>
                <c:pt idx="13">
                  <c:v> 14.000 - 15.000</c:v>
                </c:pt>
                <c:pt idx="14">
                  <c:v>&gt; 15.000</c:v>
                </c:pt>
              </c:strCache>
            </c:strRef>
          </c:cat>
          <c:val>
            <c:numRef>
              <c:f>'t_Vehicle Tax '!$I$40:$I$54</c:f>
              <c:numCache>
                <c:formatCode>_-* #,##0.00\ [$€-407]_-;\-* #,##0.00\ [$€-407]_-;_-* "-"??\ [$€-407]_-;_-@_-</c:formatCode>
                <c:ptCount val="15"/>
                <c:pt idx="0">
                  <c:v>1681</c:v>
                </c:pt>
                <c:pt idx="1">
                  <c:v>1681</c:v>
                </c:pt>
                <c:pt idx="2">
                  <c:v>1681</c:v>
                </c:pt>
                <c:pt idx="3">
                  <c:v>1681</c:v>
                </c:pt>
                <c:pt idx="4">
                  <c:v>1681</c:v>
                </c:pt>
                <c:pt idx="5">
                  <c:v>1681</c:v>
                </c:pt>
                <c:pt idx="6">
                  <c:v>1681</c:v>
                </c:pt>
                <c:pt idx="7">
                  <c:v>1681</c:v>
                </c:pt>
                <c:pt idx="8">
                  <c:v>1681</c:v>
                </c:pt>
                <c:pt idx="9">
                  <c:v>1681</c:v>
                </c:pt>
                <c:pt idx="10">
                  <c:v>1681</c:v>
                </c:pt>
                <c:pt idx="11">
                  <c:v>1681</c:v>
                </c:pt>
                <c:pt idx="12">
                  <c:v>1681</c:v>
                </c:pt>
                <c:pt idx="13">
                  <c:v>1681</c:v>
                </c:pt>
                <c:pt idx="14">
                  <c:v>1681</c:v>
                </c:pt>
              </c:numCache>
            </c:numRef>
          </c:val>
          <c:smooth val="0"/>
          <c:extLst>
            <c:ext xmlns:c16="http://schemas.microsoft.com/office/drawing/2014/chart" uri="{C3380CC4-5D6E-409C-BE32-E72D297353CC}">
              <c16:uniqueId val="{00000005-1660-42E4-9A6B-7DABCDA086DC}"/>
            </c:ext>
          </c:extLst>
        </c:ser>
        <c:ser>
          <c:idx val="0"/>
          <c:order val="6"/>
          <c:tx>
            <c:v>G1</c:v>
          </c:tx>
          <c:spPr>
            <a:ln w="19050" cap="rnd">
              <a:solidFill>
                <a:schemeClr val="accent1"/>
              </a:solidFill>
              <a:round/>
            </a:ln>
            <a:effectLst/>
          </c:spPr>
          <c:marker>
            <c:symbol val="square"/>
            <c:size val="3"/>
            <c:spPr>
              <a:solidFill>
                <a:schemeClr val="accent1"/>
              </a:solidFill>
              <a:ln w="9525">
                <a:solidFill>
                  <a:schemeClr val="accent1"/>
                </a:solidFill>
              </a:ln>
              <a:effectLst/>
            </c:spPr>
          </c:marker>
          <c:cat>
            <c:strRef>
              <c:f>'t_Vehicle Tax '!$C$56:$C$70</c:f>
              <c:strCache>
                <c:ptCount val="15"/>
                <c:pt idx="0">
                  <c:v>&lt; 2</c:v>
                </c:pt>
                <c:pt idx="1">
                  <c:v> 2 - 3</c:v>
                </c:pt>
                <c:pt idx="2">
                  <c:v> 3 - 4</c:v>
                </c:pt>
                <c:pt idx="3">
                  <c:v> 4 - 5</c:v>
                </c:pt>
                <c:pt idx="4">
                  <c:v> 5 - 6</c:v>
                </c:pt>
                <c:pt idx="5">
                  <c:v> 6 - 7</c:v>
                </c:pt>
                <c:pt idx="6">
                  <c:v> 7 - 8</c:v>
                </c:pt>
                <c:pt idx="7">
                  <c:v> 8 - 9</c:v>
                </c:pt>
                <c:pt idx="8">
                  <c:v> 9 - 10</c:v>
                </c:pt>
                <c:pt idx="9">
                  <c:v> 10 - 11</c:v>
                </c:pt>
                <c:pt idx="10">
                  <c:v> 11 - 12</c:v>
                </c:pt>
                <c:pt idx="11">
                  <c:v> 12 - 13</c:v>
                </c:pt>
                <c:pt idx="12">
                  <c:v> 13 - 14</c:v>
                </c:pt>
                <c:pt idx="13">
                  <c:v> 14 - 15</c:v>
                </c:pt>
                <c:pt idx="14">
                  <c:v>&gt; 15</c:v>
                </c:pt>
              </c:strCache>
            </c:strRef>
          </c:cat>
          <c:val>
            <c:numRef>
              <c:f>'t_Vehicle Tax '!$H$56:$H$70</c:f>
              <c:numCache>
                <c:formatCode>_-* #,##0.00\ [$€-407]_-;\-* #,##0.00\ [$€-407]_-;_-* "-"??\ [$€-407]_-;_-@_-</c:formatCode>
                <c:ptCount val="15"/>
                <c:pt idx="0">
                  <c:v>96.4</c:v>
                </c:pt>
                <c:pt idx="1">
                  <c:v>147.9</c:v>
                </c:pt>
                <c:pt idx="2">
                  <c:v>202.75</c:v>
                </c:pt>
                <c:pt idx="3">
                  <c:v>260.8</c:v>
                </c:pt>
                <c:pt idx="4">
                  <c:v>322.15000000000003</c:v>
                </c:pt>
                <c:pt idx="5">
                  <c:v>386.85</c:v>
                </c:pt>
                <c:pt idx="6">
                  <c:v>457</c:v>
                </c:pt>
                <c:pt idx="7">
                  <c:v>532.54999999999995</c:v>
                </c:pt>
                <c:pt idx="8">
                  <c:v>614.75</c:v>
                </c:pt>
                <c:pt idx="9">
                  <c:v>703.45</c:v>
                </c:pt>
                <c:pt idx="10">
                  <c:v>801</c:v>
                </c:pt>
                <c:pt idx="11">
                  <c:v>908.35</c:v>
                </c:pt>
                <c:pt idx="12">
                  <c:v>1026.7</c:v>
                </c:pt>
                <c:pt idx="13">
                  <c:v>1221.75</c:v>
                </c:pt>
                <c:pt idx="14">
                  <c:v>1493.5</c:v>
                </c:pt>
              </c:numCache>
            </c:numRef>
          </c:val>
          <c:smooth val="0"/>
          <c:extLst>
            <c:ext xmlns:c16="http://schemas.microsoft.com/office/drawing/2014/chart" uri="{C3380CC4-5D6E-409C-BE32-E72D297353CC}">
              <c16:uniqueId val="{00000006-1660-42E4-9A6B-7DABCDA086DC}"/>
            </c:ext>
          </c:extLst>
        </c:ser>
        <c:ser>
          <c:idx val="1"/>
          <c:order val="7"/>
          <c:tx>
            <c:v>G1 Limit</c:v>
          </c:tx>
          <c:spPr>
            <a:ln w="15875" cap="rnd">
              <a:solidFill>
                <a:schemeClr val="tx1"/>
              </a:solidFill>
              <a:round/>
            </a:ln>
            <a:effectLst/>
          </c:spPr>
          <c:marker>
            <c:symbol val="none"/>
          </c:marker>
          <c:cat>
            <c:strRef>
              <c:f>'t_Vehicle Tax '!$C$56:$C$70</c:f>
              <c:strCache>
                <c:ptCount val="15"/>
                <c:pt idx="0">
                  <c:v>&lt; 2</c:v>
                </c:pt>
                <c:pt idx="1">
                  <c:v> 2 - 3</c:v>
                </c:pt>
                <c:pt idx="2">
                  <c:v> 3 - 4</c:v>
                </c:pt>
                <c:pt idx="3">
                  <c:v> 4 - 5</c:v>
                </c:pt>
                <c:pt idx="4">
                  <c:v> 5 - 6</c:v>
                </c:pt>
                <c:pt idx="5">
                  <c:v> 6 - 7</c:v>
                </c:pt>
                <c:pt idx="6">
                  <c:v> 7 - 8</c:v>
                </c:pt>
                <c:pt idx="7">
                  <c:v> 8 - 9</c:v>
                </c:pt>
                <c:pt idx="8">
                  <c:v> 9 - 10</c:v>
                </c:pt>
                <c:pt idx="9">
                  <c:v> 10 - 11</c:v>
                </c:pt>
                <c:pt idx="10">
                  <c:v> 11 - 12</c:v>
                </c:pt>
                <c:pt idx="11">
                  <c:v> 12 - 13</c:v>
                </c:pt>
                <c:pt idx="12">
                  <c:v> 13 - 14</c:v>
                </c:pt>
                <c:pt idx="13">
                  <c:v> 14 - 15</c:v>
                </c:pt>
                <c:pt idx="14">
                  <c:v>&gt; 15</c:v>
                </c:pt>
              </c:strCache>
            </c:strRef>
          </c:cat>
          <c:val>
            <c:numRef>
              <c:f>'t_Vehicle Tax '!$I$56:$I$70</c:f>
              <c:numCache>
                <c:formatCode>_-* #,##0.00\ [$€-407]_-;\-* #,##0.00\ [$€-407]_-;_-* "-"??\ [$€-407]_-;_-@_-</c:formatCode>
                <c:ptCount val="15"/>
                <c:pt idx="0">
                  <c:v>1425</c:v>
                </c:pt>
                <c:pt idx="1">
                  <c:v>1425</c:v>
                </c:pt>
                <c:pt idx="2">
                  <c:v>1425</c:v>
                </c:pt>
                <c:pt idx="3">
                  <c:v>1425</c:v>
                </c:pt>
                <c:pt idx="4">
                  <c:v>1425</c:v>
                </c:pt>
                <c:pt idx="5">
                  <c:v>1425</c:v>
                </c:pt>
                <c:pt idx="6">
                  <c:v>1425</c:v>
                </c:pt>
                <c:pt idx="7">
                  <c:v>1425</c:v>
                </c:pt>
                <c:pt idx="8">
                  <c:v>1425</c:v>
                </c:pt>
                <c:pt idx="9">
                  <c:v>1425</c:v>
                </c:pt>
                <c:pt idx="10">
                  <c:v>1425</c:v>
                </c:pt>
                <c:pt idx="11">
                  <c:v>1425</c:v>
                </c:pt>
                <c:pt idx="12">
                  <c:v>1425</c:v>
                </c:pt>
                <c:pt idx="13">
                  <c:v>1425</c:v>
                </c:pt>
                <c:pt idx="14">
                  <c:v>1425</c:v>
                </c:pt>
              </c:numCache>
            </c:numRef>
          </c:val>
          <c:smooth val="0"/>
          <c:extLst>
            <c:ext xmlns:c16="http://schemas.microsoft.com/office/drawing/2014/chart" uri="{C3380CC4-5D6E-409C-BE32-E72D297353CC}">
              <c16:uniqueId val="{00000007-1660-42E4-9A6B-7DABCDA086DC}"/>
            </c:ext>
          </c:extLst>
        </c:ser>
        <c:dLbls>
          <c:showLegendKey val="0"/>
          <c:showVal val="0"/>
          <c:showCatName val="0"/>
          <c:showSerName val="0"/>
          <c:showPercent val="0"/>
          <c:showBubbleSize val="0"/>
        </c:dLbls>
        <c:marker val="1"/>
        <c:smooth val="0"/>
        <c:axId val="1579975119"/>
        <c:axId val="1579973455"/>
      </c:lineChart>
      <c:catAx>
        <c:axId val="15799751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Gross Vehicle</a:t>
                </a:r>
                <a:r>
                  <a:rPr lang="en-US" baseline="0"/>
                  <a:t> Weight [tons]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79973455"/>
        <c:crosses val="autoZero"/>
        <c:auto val="1"/>
        <c:lblAlgn val="ctr"/>
        <c:lblOffset val="100"/>
        <c:tickMarkSkip val="10"/>
        <c:noMultiLvlLbl val="0"/>
      </c:catAx>
      <c:valAx>
        <c:axId val="1579973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Vehicle</a:t>
                </a:r>
                <a:r>
                  <a:rPr lang="en-US" baseline="0"/>
                  <a:t> Tax [€]</a:t>
                </a:r>
                <a:endParaRPr lang="en-US"/>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79975119"/>
        <c:crosses val="autoZero"/>
        <c:crossBetween val="between"/>
      </c:valAx>
    </c:plotArea>
    <c:legend>
      <c:legendPos val="r"/>
      <c:overlay val="0"/>
    </c:legend>
    <c:plotVisOnly val="1"/>
    <c:dispBlanksAs val="gap"/>
    <c:showDLblsOverMax val="0"/>
    <c:extLst/>
  </c:chart>
  <c:spPr>
    <a:ln>
      <a:noFill/>
    </a:ln>
  </c:spPr>
  <c:txPr>
    <a:bodyPr/>
    <a:lstStyle/>
    <a:p>
      <a:pPr>
        <a:defRPr/>
      </a:pPr>
      <a:endParaRPr lang="de-DE"/>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2406953229207"/>
          <c:y val="4.7464940668824167E-2"/>
          <c:w val="0.7519122240867433"/>
          <c:h val="0.67452199543018287"/>
        </c:manualLayout>
      </c:layout>
      <c:areaChart>
        <c:grouping val="percentStacked"/>
        <c:varyColors val="0"/>
        <c:ser>
          <c:idx val="5"/>
          <c:order val="0"/>
          <c:tx>
            <c:strRef>
              <c:f>t_KBA_Age!$K$25</c:f>
              <c:strCache>
                <c:ptCount val="1"/>
                <c:pt idx="0">
                  <c:v>Euro VI</c:v>
                </c:pt>
              </c:strCache>
            </c:strRef>
          </c:tx>
          <c:spPr>
            <a:solidFill>
              <a:schemeClr val="accent6"/>
            </a:solidFill>
            <a:ln w="25400">
              <a:noFill/>
            </a:ln>
            <a:effectLst/>
          </c:spPr>
          <c:dLbls>
            <c:dLbl>
              <c:idx val="0"/>
              <c:layout>
                <c:manualLayout>
                  <c:x val="0.14426229508196722"/>
                  <c:y val="-3.0204962243797352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29EB-4A65-9AD6-6FC6376904F1}"/>
                </c:ext>
              </c:extLst>
            </c:dLbl>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t_KBA_Age!$K$53:$K$64</c:f>
              <c:numCache>
                <c:formatCode>0%</c:formatCode>
                <c:ptCount val="12"/>
                <c:pt idx="0">
                  <c:v>0</c:v>
                </c:pt>
                <c:pt idx="1">
                  <c:v>0</c:v>
                </c:pt>
                <c:pt idx="2">
                  <c:v>0</c:v>
                </c:pt>
                <c:pt idx="3">
                  <c:v>2.7325902705877973E-4</c:v>
                </c:pt>
                <c:pt idx="4">
                  <c:v>2.6308887030594332E-3</c:v>
                </c:pt>
                <c:pt idx="5">
                  <c:v>1.3782318012672077E-2</c:v>
                </c:pt>
                <c:pt idx="6">
                  <c:v>2.9944525266790766E-2</c:v>
                </c:pt>
                <c:pt idx="7">
                  <c:v>7.548892705523344E-2</c:v>
                </c:pt>
                <c:pt idx="8">
                  <c:v>0.16447048400428385</c:v>
                </c:pt>
                <c:pt idx="9">
                  <c:v>0.25315856479406124</c:v>
                </c:pt>
                <c:pt idx="10">
                  <c:v>0.33636335195810363</c:v>
                </c:pt>
                <c:pt idx="11">
                  <c:v>0.39815766594455948</c:v>
                </c:pt>
              </c:numCache>
            </c:numRef>
          </c:val>
          <c:extLst>
            <c:ext xmlns:c16="http://schemas.microsoft.com/office/drawing/2014/chart" uri="{C3380CC4-5D6E-409C-BE32-E72D297353CC}">
              <c16:uniqueId val="{00000001-29EB-4A65-9AD6-6FC6376904F1}"/>
            </c:ext>
          </c:extLst>
        </c:ser>
        <c:ser>
          <c:idx val="3"/>
          <c:order val="1"/>
          <c:tx>
            <c:strRef>
              <c:f>t_KBA_Age!$I$25</c:f>
              <c:strCache>
                <c:ptCount val="1"/>
                <c:pt idx="0">
                  <c:v>Euro V</c:v>
                </c:pt>
              </c:strCache>
            </c:strRef>
          </c:tx>
          <c:spPr>
            <a:solidFill>
              <a:schemeClr val="accent4"/>
            </a:solidFill>
            <a:ln w="25400">
              <a:noFill/>
            </a:ln>
            <a:effectLst/>
          </c:spPr>
          <c:dLbls>
            <c:dLbl>
              <c:idx val="0"/>
              <c:layout>
                <c:manualLayout>
                  <c:x val="7.2131147540983612E-2"/>
                  <c:y val="-1.7259978425026967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29EB-4A65-9AD6-6FC6376904F1}"/>
                </c:ext>
              </c:extLst>
            </c:dLbl>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t_KBA_Age!$I$53:$I$64</c:f>
              <c:numCache>
                <c:formatCode>0%</c:formatCode>
                <c:ptCount val="12"/>
                <c:pt idx="0">
                  <c:v>3.9715035828154055E-2</c:v>
                </c:pt>
                <c:pt idx="1">
                  <c:v>7.7609974315314814E-2</c:v>
                </c:pt>
                <c:pt idx="2">
                  <c:v>0.1371015424787462</c:v>
                </c:pt>
                <c:pt idx="3">
                  <c:v>0.21833928053516227</c:v>
                </c:pt>
                <c:pt idx="4">
                  <c:v>0.29481714925497293</c:v>
                </c:pt>
                <c:pt idx="5">
                  <c:v>0.3592675873876906</c:v>
                </c:pt>
                <c:pt idx="6">
                  <c:v>0.41194453635804035</c:v>
                </c:pt>
                <c:pt idx="7">
                  <c:v>0.43040852910317634</c:v>
                </c:pt>
                <c:pt idx="8">
                  <c:v>0.3997090916497083</c:v>
                </c:pt>
                <c:pt idx="9">
                  <c:v>0.36513703442283835</c:v>
                </c:pt>
                <c:pt idx="10">
                  <c:v>0.32999036434055173</c:v>
                </c:pt>
                <c:pt idx="11">
                  <c:v>0.30350658302391598</c:v>
                </c:pt>
              </c:numCache>
            </c:numRef>
          </c:val>
          <c:extLst>
            <c:ext xmlns:c16="http://schemas.microsoft.com/office/drawing/2014/chart" uri="{C3380CC4-5D6E-409C-BE32-E72D297353CC}">
              <c16:uniqueId val="{00000003-29EB-4A65-9AD6-6FC6376904F1}"/>
            </c:ext>
          </c:extLst>
        </c:ser>
        <c:ser>
          <c:idx val="2"/>
          <c:order val="2"/>
          <c:tx>
            <c:strRef>
              <c:f>t_KBA_Age!$H$25</c:f>
              <c:strCache>
                <c:ptCount val="1"/>
                <c:pt idx="0">
                  <c:v>Euro IV</c:v>
                </c:pt>
              </c:strCache>
            </c:strRef>
          </c:tx>
          <c:spPr>
            <a:solidFill>
              <a:schemeClr val="accent3"/>
            </a:solidFill>
            <a:ln w="25400">
              <a:noFill/>
            </a:ln>
            <a:effectLst/>
          </c:spPr>
          <c:dLbls>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t_KBA_Age!$H$53:$H$64</c:f>
              <c:numCache>
                <c:formatCode>0%</c:formatCode>
                <c:ptCount val="12"/>
                <c:pt idx="0">
                  <c:v>0.12620876763146602</c:v>
                </c:pt>
                <c:pt idx="1">
                  <c:v>0.12619532488271928</c:v>
                </c:pt>
                <c:pt idx="2">
                  <c:v>0.11484451944039051</c:v>
                </c:pt>
                <c:pt idx="3">
                  <c:v>0.10503741562411667</c:v>
                </c:pt>
                <c:pt idx="4">
                  <c:v>9.6573516224543368E-2</c:v>
                </c:pt>
                <c:pt idx="5">
                  <c:v>8.8342929365475775E-2</c:v>
                </c:pt>
                <c:pt idx="6">
                  <c:v>8.0509532004724868E-2</c:v>
                </c:pt>
                <c:pt idx="7">
                  <c:v>7.2449045036247203E-2</c:v>
                </c:pt>
                <c:pt idx="8">
                  <c:v>6.459828679761502E-2</c:v>
                </c:pt>
                <c:pt idx="9">
                  <c:v>5.7250117774782013E-2</c:v>
                </c:pt>
                <c:pt idx="10">
                  <c:v>5.0271550402632911E-2</c:v>
                </c:pt>
                <c:pt idx="11">
                  <c:v>4.4754235374927349E-2</c:v>
                </c:pt>
              </c:numCache>
            </c:numRef>
          </c:val>
          <c:extLst>
            <c:ext xmlns:c16="http://schemas.microsoft.com/office/drawing/2014/chart" uri="{C3380CC4-5D6E-409C-BE32-E72D297353CC}">
              <c16:uniqueId val="{00000004-29EB-4A65-9AD6-6FC6376904F1}"/>
            </c:ext>
          </c:extLst>
        </c:ser>
        <c:ser>
          <c:idx val="1"/>
          <c:order val="3"/>
          <c:tx>
            <c:strRef>
              <c:f>t_KBA_Age!$G$25</c:f>
              <c:strCache>
                <c:ptCount val="1"/>
                <c:pt idx="0">
                  <c:v>Euro III</c:v>
                </c:pt>
              </c:strCache>
            </c:strRef>
          </c:tx>
          <c:spPr>
            <a:solidFill>
              <a:schemeClr val="accent2"/>
            </a:solidFill>
            <a:ln w="25400">
              <a:noFill/>
            </a:ln>
            <a:effectLst/>
          </c:spPr>
          <c:dLbls>
            <c:dLbl>
              <c:idx val="0"/>
              <c:layout>
                <c:manualLayout>
                  <c:x val="-6.3387978142076501E-2"/>
                  <c:y val="3.883495145631067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29EB-4A65-9AD6-6FC6376904F1}"/>
                </c:ext>
              </c:extLst>
            </c:dLbl>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t_KBA_Age!$G$53:$G$64</c:f>
              <c:numCache>
                <c:formatCode>0%</c:formatCode>
                <c:ptCount val="12"/>
                <c:pt idx="0">
                  <c:v>0.42058884597815704</c:v>
                </c:pt>
                <c:pt idx="1">
                  <c:v>0.42731428839524049</c:v>
                </c:pt>
                <c:pt idx="2">
                  <c:v>0.42088079872930195</c:v>
                </c:pt>
                <c:pt idx="3">
                  <c:v>0.38504978591300626</c:v>
                </c:pt>
                <c:pt idx="4">
                  <c:v>0.34840568542611045</c:v>
                </c:pt>
                <c:pt idx="5">
                  <c:v>0.3134357671735985</c:v>
                </c:pt>
                <c:pt idx="6">
                  <c:v>0.28194473969761558</c:v>
                </c:pt>
                <c:pt idx="7">
                  <c:v>0.25145943747123201</c:v>
                </c:pt>
                <c:pt idx="8">
                  <c:v>0.22242370444797849</c:v>
                </c:pt>
                <c:pt idx="9">
                  <c:v>0.1944798266876841</c:v>
                </c:pt>
                <c:pt idx="10">
                  <c:v>0.16888119982730895</c:v>
                </c:pt>
                <c:pt idx="11">
                  <c:v>0.14963350257220673</c:v>
                </c:pt>
              </c:numCache>
            </c:numRef>
          </c:val>
          <c:extLst>
            <c:ext xmlns:c16="http://schemas.microsoft.com/office/drawing/2014/chart" uri="{C3380CC4-5D6E-409C-BE32-E72D297353CC}">
              <c16:uniqueId val="{00000006-29EB-4A65-9AD6-6FC6376904F1}"/>
            </c:ext>
          </c:extLst>
        </c:ser>
        <c:ser>
          <c:idx val="4"/>
          <c:order val="4"/>
          <c:tx>
            <c:strRef>
              <c:f>t_KBA_Age!$J$25</c:f>
              <c:strCache>
                <c:ptCount val="1"/>
                <c:pt idx="0">
                  <c:v>EEV</c:v>
                </c:pt>
              </c:strCache>
            </c:strRef>
          </c:tx>
          <c:spPr>
            <a:solidFill>
              <a:schemeClr val="accent5"/>
            </a:solidFill>
            <a:ln>
              <a:noFill/>
            </a:ln>
            <a:effectLst/>
          </c:spPr>
          <c:dLbls>
            <c:dLbl>
              <c:idx val="0"/>
              <c:layout>
                <c:manualLayout>
                  <c:x val="-8.5245901639344257E-2"/>
                  <c:y val="1.7259978425026967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29EB-4A65-9AD6-6FC6376904F1}"/>
                </c:ext>
              </c:extLst>
            </c:dLbl>
            <c:spPr>
              <a:no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t_KBA_Age!$J$39:$J$50</c:f>
              <c:numCache>
                <c:formatCode>0%</c:formatCode>
                <c:ptCount val="12"/>
                <c:pt idx="0">
                  <c:v>3.2902841797821242E-3</c:v>
                </c:pt>
                <c:pt idx="1">
                  <c:v>1.1046229335070728E-2</c:v>
                </c:pt>
                <c:pt idx="2">
                  <c:v>1.9270764631338689E-2</c:v>
                </c:pt>
                <c:pt idx="3">
                  <c:v>2.6232866597642856E-2</c:v>
                </c:pt>
                <c:pt idx="4">
                  <c:v>2.951291941480438E-2</c:v>
                </c:pt>
                <c:pt idx="5">
                  <c:v>2.8299405445226751E-2</c:v>
                </c:pt>
                <c:pt idx="6">
                  <c:v>2.5713213560161711E-2</c:v>
                </c:pt>
                <c:pt idx="7">
                  <c:v>2.3088433672353942E-2</c:v>
                </c:pt>
                <c:pt idx="8">
                  <c:v>2.0703373620349328E-2</c:v>
                </c:pt>
                <c:pt idx="9">
                  <c:v>1.8561305645528062E-2</c:v>
                </c:pt>
                <c:pt idx="10">
                  <c:v>1.647697765653254E-2</c:v>
                </c:pt>
                <c:pt idx="11">
                  <c:v>1.4741554467858223E-2</c:v>
                </c:pt>
              </c:numCache>
            </c:numRef>
          </c:val>
          <c:extLst>
            <c:ext xmlns:c16="http://schemas.microsoft.com/office/drawing/2014/chart" uri="{C3380CC4-5D6E-409C-BE32-E72D297353CC}">
              <c16:uniqueId val="{00000008-29EB-4A65-9AD6-6FC6376904F1}"/>
            </c:ext>
          </c:extLst>
        </c:ser>
        <c:ser>
          <c:idx val="6"/>
          <c:order val="5"/>
          <c:tx>
            <c:strRef>
              <c:f>t_KBA_Age!$L$25</c:f>
              <c:strCache>
                <c:ptCount val="1"/>
                <c:pt idx="0">
                  <c:v>Other</c:v>
                </c:pt>
              </c:strCache>
            </c:strRef>
          </c:tx>
          <c:spPr>
            <a:solidFill>
              <a:schemeClr val="accent1">
                <a:lumMod val="60000"/>
              </a:schemeClr>
            </a:solidFill>
            <a:ln w="25400">
              <a:noFill/>
            </a:ln>
            <a:effectLst/>
          </c:spPr>
          <c:dLbls>
            <c:dLbl>
              <c:idx val="0"/>
              <c:layout>
                <c:manualLayout>
                  <c:x val="-0.13770491803278692"/>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29EB-4A65-9AD6-6FC6376904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t_KBA_Age!$L$53:$L$64</c:f>
              <c:numCache>
                <c:formatCode>0%</c:formatCode>
                <c:ptCount val="12"/>
                <c:pt idx="0">
                  <c:v>0.41019706638244074</c:v>
                </c:pt>
                <c:pt idx="1">
                  <c:v>0.35783418307165465</c:v>
                </c:pt>
                <c:pt idx="2">
                  <c:v>0.30790237472022264</c:v>
                </c:pt>
                <c:pt idx="3">
                  <c:v>0.26506739230301318</c:v>
                </c:pt>
                <c:pt idx="4">
                  <c:v>0.22805984097650947</c:v>
                </c:pt>
                <c:pt idx="5">
                  <c:v>0.19687199261533628</c:v>
                </c:pt>
                <c:pt idx="6">
                  <c:v>0.16994345311266676</c:v>
                </c:pt>
                <c:pt idx="7">
                  <c:v>0.14710562766175705</c:v>
                </c:pt>
                <c:pt idx="8">
                  <c:v>0.12809505948006497</c:v>
                </c:pt>
                <c:pt idx="9">
                  <c:v>0.11141315067510624</c:v>
                </c:pt>
                <c:pt idx="10">
                  <c:v>9.8016555814870204E-2</c:v>
                </c:pt>
                <c:pt idx="11">
                  <c:v>8.9206458616532258E-2</c:v>
                </c:pt>
              </c:numCache>
            </c:numRef>
          </c:val>
          <c:extLst>
            <c:ext xmlns:c16="http://schemas.microsoft.com/office/drawing/2014/chart" uri="{C3380CC4-5D6E-409C-BE32-E72D297353CC}">
              <c16:uniqueId val="{0000000A-29EB-4A65-9AD6-6FC6376904F1}"/>
            </c:ext>
          </c:extLst>
        </c:ser>
        <c:dLbls>
          <c:showLegendKey val="0"/>
          <c:showVal val="1"/>
          <c:showCatName val="0"/>
          <c:showSerName val="0"/>
          <c:showPercent val="0"/>
          <c:showBubbleSize val="0"/>
        </c:dLbls>
        <c:axId val="1889408911"/>
        <c:axId val="1889403503"/>
      </c:areaChart>
      <c:lineChart>
        <c:grouping val="standard"/>
        <c:varyColors val="0"/>
        <c:ser>
          <c:idx val="7"/>
          <c:order val="6"/>
          <c:tx>
            <c:strRef>
              <c:f>t_KBA_Age!$D$25</c:f>
              <c:strCache>
                <c:ptCount val="1"/>
                <c:pt idx="0">
                  <c:v>Total Number</c:v>
                </c:pt>
              </c:strCache>
            </c:strRef>
          </c:tx>
          <c:spPr>
            <a:ln w="28575" cap="rnd">
              <a:solidFill>
                <a:schemeClr val="accent2">
                  <a:lumMod val="60000"/>
                </a:schemeClr>
              </a:solidFill>
              <a:round/>
            </a:ln>
            <a:effectLst/>
          </c:spPr>
          <c:marker>
            <c:symbol val="none"/>
          </c:marker>
          <c:dLbls>
            <c:delete val="1"/>
          </c:dLbls>
          <c:cat>
            <c:numRef>
              <c:f>t_KBA_Age!$B$39:$B$50</c:f>
              <c:numCache>
                <c:formatCode>General</c:formatCode>
                <c:ptCount val="12"/>
                <c:pt idx="0">
                  <c:v>2010</c:v>
                </c:pt>
                <c:pt idx="1">
                  <c:v>2012</c:v>
                </c:pt>
                <c:pt idx="2">
                  <c:v>2012</c:v>
                </c:pt>
                <c:pt idx="3">
                  <c:v>2013</c:v>
                </c:pt>
                <c:pt idx="4">
                  <c:v>2014</c:v>
                </c:pt>
                <c:pt idx="5">
                  <c:v>2015</c:v>
                </c:pt>
                <c:pt idx="6">
                  <c:v>2016</c:v>
                </c:pt>
                <c:pt idx="7">
                  <c:v>2017</c:v>
                </c:pt>
                <c:pt idx="8">
                  <c:v>2018</c:v>
                </c:pt>
                <c:pt idx="9">
                  <c:v>2019</c:v>
                </c:pt>
                <c:pt idx="10">
                  <c:v>2020</c:v>
                </c:pt>
                <c:pt idx="11">
                  <c:v>2021</c:v>
                </c:pt>
              </c:numCache>
            </c:numRef>
          </c:cat>
          <c:val>
            <c:numRef>
              <c:f>t_KBA_Age!$D$26:$D$37</c:f>
              <c:numCache>
                <c:formatCode>General</c:formatCode>
                <c:ptCount val="12"/>
                <c:pt idx="0">
                  <c:v>2167290</c:v>
                </c:pt>
                <c:pt idx="1">
                  <c:v>2259323</c:v>
                </c:pt>
                <c:pt idx="2">
                  <c:v>2372869</c:v>
                </c:pt>
                <c:pt idx="3">
                  <c:v>2444567</c:v>
                </c:pt>
                <c:pt idx="4">
                  <c:v>2512459</c:v>
                </c:pt>
                <c:pt idx="5">
                  <c:v>2596733</c:v>
                </c:pt>
                <c:pt idx="6">
                  <c:v>2704835</c:v>
                </c:pt>
                <c:pt idx="7">
                  <c:v>2822149</c:v>
                </c:pt>
                <c:pt idx="8">
                  <c:v>2945945</c:v>
                </c:pt>
                <c:pt idx="9">
                  <c:v>3067295</c:v>
                </c:pt>
                <c:pt idx="10">
                  <c:v>3196460</c:v>
                </c:pt>
                <c:pt idx="11">
                  <c:v>3330992</c:v>
                </c:pt>
              </c:numCache>
            </c:numRef>
          </c:val>
          <c:smooth val="0"/>
          <c:extLst>
            <c:ext xmlns:c16="http://schemas.microsoft.com/office/drawing/2014/chart" uri="{C3380CC4-5D6E-409C-BE32-E72D297353CC}">
              <c16:uniqueId val="{0000000B-29EB-4A65-9AD6-6FC6376904F1}"/>
            </c:ext>
          </c:extLst>
        </c:ser>
        <c:dLbls>
          <c:showLegendKey val="0"/>
          <c:showVal val="1"/>
          <c:showCatName val="0"/>
          <c:showSerName val="0"/>
          <c:showPercent val="0"/>
          <c:showBubbleSize val="0"/>
        </c:dLbls>
        <c:marker val="1"/>
        <c:smooth val="0"/>
        <c:axId val="1902078751"/>
        <c:axId val="1902068351"/>
      </c:lineChart>
      <c:catAx>
        <c:axId val="188940891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889403503"/>
        <c:crosses val="autoZero"/>
        <c:auto val="1"/>
        <c:lblAlgn val="ctr"/>
        <c:lblOffset val="100"/>
        <c:noMultiLvlLbl val="0"/>
      </c:catAx>
      <c:valAx>
        <c:axId val="18894035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Vehicle Fleet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889408911"/>
        <c:crosses val="autoZero"/>
        <c:crossBetween val="between"/>
      </c:valAx>
      <c:valAx>
        <c:axId val="1902068351"/>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Total</a:t>
                </a:r>
                <a:r>
                  <a:rPr lang="en-US" b="1" baseline="0"/>
                  <a:t> Vehicles [in </a:t>
                </a:r>
                <a:r>
                  <a:rPr lang="en-US" sz="1000" b="1" i="0" u="none" strike="noStrike" kern="1200" baseline="0">
                    <a:solidFill>
                      <a:sysClr val="windowText" lastClr="000000">
                        <a:lumMod val="65000"/>
                        <a:lumOff val="35000"/>
                      </a:sysClr>
                    </a:solidFill>
                    <a:latin typeface="Arial" panose="020B0604020202020204" pitchFamily="34" charset="0"/>
                    <a:ea typeface="+mn-ea"/>
                    <a:cs typeface="Arial" panose="020B0604020202020204" pitchFamily="34" charset="0"/>
                  </a:rPr>
                  <a:t>mil.</a:t>
                </a:r>
                <a:r>
                  <a:rPr lang="en-US" b="1" baseline="0"/>
                  <a:t>s]</a:t>
                </a:r>
                <a:endParaRPr lang="en-US" b="1"/>
              </a:p>
            </c:rich>
          </c:tx>
          <c:layout>
            <c:manualLayout>
              <c:xMode val="edge"/>
              <c:yMode val="edge"/>
              <c:x val="0.95039070360903088"/>
              <c:y val="0.1442954582133544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902078751"/>
        <c:crosses val="max"/>
        <c:crossBetween val="between"/>
        <c:dispUnits>
          <c:builtInUnit val="millions"/>
        </c:dispUnits>
      </c:valAx>
      <c:catAx>
        <c:axId val="1902078751"/>
        <c:scaling>
          <c:orientation val="minMax"/>
        </c:scaling>
        <c:delete val="1"/>
        <c:axPos val="b"/>
        <c:numFmt formatCode="General" sourceLinked="1"/>
        <c:majorTickMark val="out"/>
        <c:minorTickMark val="none"/>
        <c:tickLblPos val="nextTo"/>
        <c:crossAx val="19020683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1"/>
          <c:order val="0"/>
          <c:tx>
            <c:strRef>
              <c:f>t_KBA_Age!$E$74</c:f>
              <c:strCache>
                <c:ptCount val="1"/>
                <c:pt idx="0">
                  <c:v>Petrol</c:v>
                </c:pt>
              </c:strCache>
            </c:strRef>
          </c:tx>
          <c:spPr>
            <a:solidFill>
              <a:schemeClr val="accent2"/>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t_KBA_Age!$E$75:$E$80</c:f>
              <c:numCache>
                <c:formatCode>General</c:formatCode>
                <c:ptCount val="6"/>
                <c:pt idx="0">
                  <c:v>93</c:v>
                </c:pt>
                <c:pt idx="1">
                  <c:v>135759</c:v>
                </c:pt>
                <c:pt idx="2">
                  <c:v>11918</c:v>
                </c:pt>
                <c:pt idx="3">
                  <c:v>952</c:v>
                </c:pt>
                <c:pt idx="4">
                  <c:v>61</c:v>
                </c:pt>
                <c:pt idx="5">
                  <c:v>67</c:v>
                </c:pt>
              </c:numCache>
            </c:numRef>
          </c:val>
          <c:extLst>
            <c:ext xmlns:c16="http://schemas.microsoft.com/office/drawing/2014/chart" uri="{C3380CC4-5D6E-409C-BE32-E72D297353CC}">
              <c16:uniqueId val="{00000000-9E7A-4B13-A396-9A06396BCBFF}"/>
            </c:ext>
          </c:extLst>
        </c:ser>
        <c:ser>
          <c:idx val="3"/>
          <c:order val="1"/>
          <c:tx>
            <c:strRef>
              <c:f>t_KBA_Age!$G$74</c:f>
              <c:strCache>
                <c:ptCount val="1"/>
                <c:pt idx="0">
                  <c:v>LPG</c:v>
                </c:pt>
              </c:strCache>
            </c:strRef>
          </c:tx>
          <c:spPr>
            <a:solidFill>
              <a:schemeClr val="accent4"/>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t_KBA_Age!$G$75:$G$80</c:f>
              <c:numCache>
                <c:formatCode>General</c:formatCode>
                <c:ptCount val="6"/>
                <c:pt idx="0">
                  <c:v>22</c:v>
                </c:pt>
                <c:pt idx="1">
                  <c:v>17108</c:v>
                </c:pt>
                <c:pt idx="2">
                  <c:v>1146</c:v>
                </c:pt>
                <c:pt idx="3">
                  <c:v>46</c:v>
                </c:pt>
                <c:pt idx="4">
                  <c:v>5</c:v>
                </c:pt>
                <c:pt idx="5">
                  <c:v>1</c:v>
                </c:pt>
              </c:numCache>
            </c:numRef>
          </c:val>
          <c:extLst>
            <c:ext xmlns:c16="http://schemas.microsoft.com/office/drawing/2014/chart" uri="{C3380CC4-5D6E-409C-BE32-E72D297353CC}">
              <c16:uniqueId val="{00000001-9E7A-4B13-A396-9A06396BCBFF}"/>
            </c:ext>
          </c:extLst>
        </c:ser>
        <c:ser>
          <c:idx val="4"/>
          <c:order val="2"/>
          <c:tx>
            <c:strRef>
              <c:f>t_KBA_Age!$H$74</c:f>
              <c:strCache>
                <c:ptCount val="1"/>
                <c:pt idx="0">
                  <c:v>CNG</c:v>
                </c:pt>
              </c:strCache>
            </c:strRef>
          </c:tx>
          <c:spPr>
            <a:solidFill>
              <a:schemeClr val="accent5"/>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t_KBA_Age!$H$75:$H$80</c:f>
              <c:numCache>
                <c:formatCode>General</c:formatCode>
                <c:ptCount val="6"/>
                <c:pt idx="0">
                  <c:v>4</c:v>
                </c:pt>
                <c:pt idx="1">
                  <c:v>11890</c:v>
                </c:pt>
                <c:pt idx="2">
                  <c:v>1067</c:v>
                </c:pt>
                <c:pt idx="3">
                  <c:v>323</c:v>
                </c:pt>
                <c:pt idx="4">
                  <c:v>99</c:v>
                </c:pt>
                <c:pt idx="5">
                  <c:v>201</c:v>
                </c:pt>
              </c:numCache>
            </c:numRef>
          </c:val>
          <c:extLst>
            <c:ext xmlns:c16="http://schemas.microsoft.com/office/drawing/2014/chart" uri="{C3380CC4-5D6E-409C-BE32-E72D297353CC}">
              <c16:uniqueId val="{00000002-9E7A-4B13-A396-9A06396BCBFF}"/>
            </c:ext>
          </c:extLst>
        </c:ser>
        <c:ser>
          <c:idx val="5"/>
          <c:order val="3"/>
          <c:tx>
            <c:strRef>
              <c:f>t_KBA_Age!$I$74</c:f>
              <c:strCache>
                <c:ptCount val="1"/>
                <c:pt idx="0">
                  <c:v>BEV</c:v>
                </c:pt>
              </c:strCache>
            </c:strRef>
          </c:tx>
          <c:spPr>
            <a:solidFill>
              <a:schemeClr val="accent6"/>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t_KBA_Age!$I$75:$I$80</c:f>
              <c:numCache>
                <c:formatCode>General</c:formatCode>
                <c:ptCount val="6"/>
                <c:pt idx="0">
                  <c:v>2</c:v>
                </c:pt>
                <c:pt idx="1">
                  <c:v>27915</c:v>
                </c:pt>
                <c:pt idx="2">
                  <c:v>3881</c:v>
                </c:pt>
                <c:pt idx="3">
                  <c:v>378</c:v>
                </c:pt>
                <c:pt idx="4">
                  <c:v>16</c:v>
                </c:pt>
                <c:pt idx="5">
                  <c:v>18</c:v>
                </c:pt>
              </c:numCache>
            </c:numRef>
          </c:val>
          <c:extLst>
            <c:ext xmlns:c16="http://schemas.microsoft.com/office/drawing/2014/chart" uri="{C3380CC4-5D6E-409C-BE32-E72D297353CC}">
              <c16:uniqueId val="{00000003-9E7A-4B13-A396-9A06396BCBFF}"/>
            </c:ext>
          </c:extLst>
        </c:ser>
        <c:ser>
          <c:idx val="6"/>
          <c:order val="4"/>
          <c:tx>
            <c:strRef>
              <c:f>t_KBA_Age!$J$74</c:f>
              <c:strCache>
                <c:ptCount val="1"/>
                <c:pt idx="0">
                  <c:v>Hybrid</c:v>
                </c:pt>
              </c:strCache>
            </c:strRef>
          </c:tx>
          <c:spPr>
            <a:solidFill>
              <a:schemeClr val="accent1">
                <a:lumMod val="60000"/>
              </a:schemeClr>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t_KBA_Age!$J$75:$J$80</c:f>
              <c:numCache>
                <c:formatCode>General</c:formatCode>
                <c:ptCount val="6"/>
                <c:pt idx="0">
                  <c:v>0</c:v>
                </c:pt>
                <c:pt idx="1">
                  <c:v>260</c:v>
                </c:pt>
                <c:pt idx="2">
                  <c:v>683</c:v>
                </c:pt>
                <c:pt idx="3">
                  <c:v>82</c:v>
                </c:pt>
                <c:pt idx="4">
                  <c:v>7</c:v>
                </c:pt>
                <c:pt idx="5">
                  <c:v>3</c:v>
                </c:pt>
              </c:numCache>
            </c:numRef>
          </c:val>
          <c:extLst>
            <c:ext xmlns:c16="http://schemas.microsoft.com/office/drawing/2014/chart" uri="{C3380CC4-5D6E-409C-BE32-E72D297353CC}">
              <c16:uniqueId val="{00000004-9E7A-4B13-A396-9A06396BCBFF}"/>
            </c:ext>
          </c:extLst>
        </c:ser>
        <c:ser>
          <c:idx val="7"/>
          <c:order val="5"/>
          <c:tx>
            <c:strRef>
              <c:f>t_KBA_Age!$K$74</c:f>
              <c:strCache>
                <c:ptCount val="1"/>
                <c:pt idx="0">
                  <c:v>Others</c:v>
                </c:pt>
              </c:strCache>
            </c:strRef>
          </c:tx>
          <c:spPr>
            <a:solidFill>
              <a:schemeClr val="accent2">
                <a:lumMod val="60000"/>
              </a:schemeClr>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t_KBA_Age!$K$75:$K$80</c:f>
              <c:numCache>
                <c:formatCode>0</c:formatCode>
                <c:ptCount val="6"/>
                <c:pt idx="0">
                  <c:v>5</c:v>
                </c:pt>
                <c:pt idx="1">
                  <c:v>138</c:v>
                </c:pt>
                <c:pt idx="2">
                  <c:v>78</c:v>
                </c:pt>
                <c:pt idx="3">
                  <c:v>79</c:v>
                </c:pt>
                <c:pt idx="4">
                  <c:v>38</c:v>
                </c:pt>
                <c:pt idx="5">
                  <c:v>132</c:v>
                </c:pt>
              </c:numCache>
            </c:numRef>
          </c:val>
          <c:extLst>
            <c:ext xmlns:c16="http://schemas.microsoft.com/office/drawing/2014/chart" uri="{C3380CC4-5D6E-409C-BE32-E72D297353CC}">
              <c16:uniqueId val="{00000005-9E7A-4B13-A396-9A06396BCBFF}"/>
            </c:ext>
          </c:extLst>
        </c:ser>
        <c:ser>
          <c:idx val="2"/>
          <c:order val="6"/>
          <c:tx>
            <c:strRef>
              <c:f>t_KBA_Age!$F$74</c:f>
              <c:strCache>
                <c:ptCount val="1"/>
                <c:pt idx="0">
                  <c:v>Diesel</c:v>
                </c:pt>
              </c:strCache>
            </c:strRef>
          </c:tx>
          <c:spPr>
            <a:solidFill>
              <a:schemeClr val="accent3"/>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t_KBA_Age!$F$75:$F$80</c:f>
              <c:numCache>
                <c:formatCode>General</c:formatCode>
                <c:ptCount val="6"/>
                <c:pt idx="0">
                  <c:v>1971</c:v>
                </c:pt>
                <c:pt idx="1">
                  <c:v>1640138</c:v>
                </c:pt>
                <c:pt idx="2">
                  <c:v>1080394</c:v>
                </c:pt>
                <c:pt idx="3">
                  <c:v>240743</c:v>
                </c:pt>
                <c:pt idx="4">
                  <c:v>103743</c:v>
                </c:pt>
                <c:pt idx="5">
                  <c:v>128814</c:v>
                </c:pt>
              </c:numCache>
            </c:numRef>
          </c:val>
          <c:extLst>
            <c:ext xmlns:c16="http://schemas.microsoft.com/office/drawing/2014/chart" uri="{C3380CC4-5D6E-409C-BE32-E72D297353CC}">
              <c16:uniqueId val="{00000006-9E7A-4B13-A396-9A06396BCBFF}"/>
            </c:ext>
          </c:extLst>
        </c:ser>
        <c:dLbls>
          <c:showLegendKey val="0"/>
          <c:showVal val="0"/>
          <c:showCatName val="0"/>
          <c:showSerName val="0"/>
          <c:showPercent val="0"/>
          <c:showBubbleSize val="0"/>
        </c:dLbls>
        <c:axId val="433825247"/>
        <c:axId val="433826495"/>
      </c:areaChart>
      <c:lineChart>
        <c:grouping val="stacked"/>
        <c:varyColors val="0"/>
        <c:ser>
          <c:idx val="8"/>
          <c:order val="7"/>
          <c:tx>
            <c:strRef>
              <c:f>t_KBA_Age!$L$74</c:f>
              <c:strCache>
                <c:ptCount val="1"/>
                <c:pt idx="0">
                  <c:v>Total</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t_KBA_Age!$B$75:$B$80</c:f>
              <c:strCache>
                <c:ptCount val="6"/>
                <c:pt idx="0">
                  <c:v>unknown</c:v>
                </c:pt>
                <c:pt idx="1">
                  <c:v>&lt; 999 </c:v>
                </c:pt>
                <c:pt idx="2">
                  <c:v>1000 - 1999 </c:v>
                </c:pt>
                <c:pt idx="3">
                  <c:v>2000 - 5999 </c:v>
                </c:pt>
                <c:pt idx="4">
                  <c:v>6000 - 11999 </c:v>
                </c:pt>
                <c:pt idx="5">
                  <c:v>&gt; 12000</c:v>
                </c:pt>
              </c:strCache>
            </c:strRef>
          </c:cat>
          <c:val>
            <c:numRef>
              <c:f>t_KBA_Age!$D$75:$D$80</c:f>
              <c:numCache>
                <c:formatCode>General</c:formatCode>
                <c:ptCount val="6"/>
                <c:pt idx="0">
                  <c:v>2097</c:v>
                </c:pt>
                <c:pt idx="1">
                  <c:v>1835305</c:v>
                </c:pt>
                <c:pt idx="2">
                  <c:v>2934472</c:v>
                </c:pt>
                <c:pt idx="3">
                  <c:v>3177075</c:v>
                </c:pt>
                <c:pt idx="4">
                  <c:v>3281044</c:v>
                </c:pt>
                <c:pt idx="5">
                  <c:v>3404280</c:v>
                </c:pt>
              </c:numCache>
            </c:numRef>
          </c:val>
          <c:smooth val="0"/>
          <c:extLst>
            <c:ext xmlns:c16="http://schemas.microsoft.com/office/drawing/2014/chart" uri="{C3380CC4-5D6E-409C-BE32-E72D297353CC}">
              <c16:uniqueId val="{00000007-9E7A-4B13-A396-9A06396BCBFF}"/>
            </c:ext>
          </c:extLst>
        </c:ser>
        <c:dLbls>
          <c:showLegendKey val="0"/>
          <c:showVal val="0"/>
          <c:showCatName val="0"/>
          <c:showSerName val="0"/>
          <c:showPercent val="0"/>
          <c:showBubbleSize val="0"/>
        </c:dLbls>
        <c:marker val="1"/>
        <c:smooth val="0"/>
        <c:axId val="1812386783"/>
        <c:axId val="1812393023"/>
      </c:lineChart>
      <c:catAx>
        <c:axId val="43382524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Vehicle Weight [kg]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de-DE"/>
          </a:p>
        </c:txPr>
        <c:crossAx val="433826495"/>
        <c:crosses val="autoZero"/>
        <c:auto val="1"/>
        <c:lblAlgn val="ctr"/>
        <c:lblOffset val="100"/>
        <c:noMultiLvlLbl val="0"/>
      </c:catAx>
      <c:valAx>
        <c:axId val="433826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Share of fleet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433825247"/>
        <c:crosses val="autoZero"/>
        <c:crossBetween val="between"/>
      </c:valAx>
      <c:valAx>
        <c:axId val="1812393023"/>
        <c:scaling>
          <c:orientation val="minMax"/>
          <c:max val="3500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Fleet [in mil.]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812386783"/>
        <c:crosses val="max"/>
        <c:crossBetween val="between"/>
        <c:dispUnits>
          <c:builtInUnit val="millions"/>
        </c:dispUnits>
      </c:valAx>
      <c:catAx>
        <c:axId val="1812386783"/>
        <c:scaling>
          <c:orientation val="minMax"/>
        </c:scaling>
        <c:delete val="1"/>
        <c:axPos val="b"/>
        <c:numFmt formatCode="General" sourceLinked="1"/>
        <c:majorTickMark val="out"/>
        <c:minorTickMark val="none"/>
        <c:tickLblPos val="nextTo"/>
        <c:crossAx val="181239302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3"/>
          <c:order val="0"/>
          <c:tx>
            <c:strRef>
              <c:f>t_KBA_Age!$G$74</c:f>
              <c:strCache>
                <c:ptCount val="1"/>
                <c:pt idx="0">
                  <c:v>LPG</c:v>
                </c:pt>
              </c:strCache>
            </c:strRef>
          </c:tx>
          <c:spPr>
            <a:solidFill>
              <a:schemeClr val="accent4"/>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t_KBA_Age!$G$75:$G$80</c:f>
              <c:numCache>
                <c:formatCode>General</c:formatCode>
                <c:ptCount val="6"/>
                <c:pt idx="0">
                  <c:v>22</c:v>
                </c:pt>
                <c:pt idx="1">
                  <c:v>17108</c:v>
                </c:pt>
                <c:pt idx="2">
                  <c:v>1146</c:v>
                </c:pt>
                <c:pt idx="3">
                  <c:v>46</c:v>
                </c:pt>
                <c:pt idx="4">
                  <c:v>5</c:v>
                </c:pt>
                <c:pt idx="5">
                  <c:v>1</c:v>
                </c:pt>
              </c:numCache>
            </c:numRef>
          </c:val>
          <c:extLst>
            <c:ext xmlns:c16="http://schemas.microsoft.com/office/drawing/2014/chart" uri="{C3380CC4-5D6E-409C-BE32-E72D297353CC}">
              <c16:uniqueId val="{00000000-ADCA-4BAF-888B-AA64D156F1D6}"/>
            </c:ext>
          </c:extLst>
        </c:ser>
        <c:ser>
          <c:idx val="4"/>
          <c:order val="1"/>
          <c:tx>
            <c:strRef>
              <c:f>t_KBA_Age!$H$74</c:f>
              <c:strCache>
                <c:ptCount val="1"/>
                <c:pt idx="0">
                  <c:v>CNG</c:v>
                </c:pt>
              </c:strCache>
            </c:strRef>
          </c:tx>
          <c:spPr>
            <a:solidFill>
              <a:schemeClr val="accent5"/>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t_KBA_Age!$H$75:$H$80</c:f>
              <c:numCache>
                <c:formatCode>General</c:formatCode>
                <c:ptCount val="6"/>
                <c:pt idx="0">
                  <c:v>4</c:v>
                </c:pt>
                <c:pt idx="1">
                  <c:v>11890</c:v>
                </c:pt>
                <c:pt idx="2">
                  <c:v>1067</c:v>
                </c:pt>
                <c:pt idx="3">
                  <c:v>323</c:v>
                </c:pt>
                <c:pt idx="4">
                  <c:v>99</c:v>
                </c:pt>
                <c:pt idx="5">
                  <c:v>201</c:v>
                </c:pt>
              </c:numCache>
            </c:numRef>
          </c:val>
          <c:extLst>
            <c:ext xmlns:c16="http://schemas.microsoft.com/office/drawing/2014/chart" uri="{C3380CC4-5D6E-409C-BE32-E72D297353CC}">
              <c16:uniqueId val="{00000001-ADCA-4BAF-888B-AA64D156F1D6}"/>
            </c:ext>
          </c:extLst>
        </c:ser>
        <c:ser>
          <c:idx val="5"/>
          <c:order val="2"/>
          <c:tx>
            <c:strRef>
              <c:f>t_KBA_Age!$I$74</c:f>
              <c:strCache>
                <c:ptCount val="1"/>
                <c:pt idx="0">
                  <c:v>BEV</c:v>
                </c:pt>
              </c:strCache>
            </c:strRef>
          </c:tx>
          <c:spPr>
            <a:solidFill>
              <a:schemeClr val="accent6"/>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t_KBA_Age!$I$75:$I$80</c:f>
              <c:numCache>
                <c:formatCode>General</c:formatCode>
                <c:ptCount val="6"/>
                <c:pt idx="0">
                  <c:v>2</c:v>
                </c:pt>
                <c:pt idx="1">
                  <c:v>27915</c:v>
                </c:pt>
                <c:pt idx="2">
                  <c:v>3881</c:v>
                </c:pt>
                <c:pt idx="3">
                  <c:v>378</c:v>
                </c:pt>
                <c:pt idx="4">
                  <c:v>16</c:v>
                </c:pt>
                <c:pt idx="5">
                  <c:v>18</c:v>
                </c:pt>
              </c:numCache>
            </c:numRef>
          </c:val>
          <c:extLst>
            <c:ext xmlns:c16="http://schemas.microsoft.com/office/drawing/2014/chart" uri="{C3380CC4-5D6E-409C-BE32-E72D297353CC}">
              <c16:uniqueId val="{00000002-ADCA-4BAF-888B-AA64D156F1D6}"/>
            </c:ext>
          </c:extLst>
        </c:ser>
        <c:ser>
          <c:idx val="6"/>
          <c:order val="3"/>
          <c:tx>
            <c:strRef>
              <c:f>t_KBA_Age!$J$74</c:f>
              <c:strCache>
                <c:ptCount val="1"/>
                <c:pt idx="0">
                  <c:v>Hybrid</c:v>
                </c:pt>
              </c:strCache>
            </c:strRef>
          </c:tx>
          <c:spPr>
            <a:solidFill>
              <a:schemeClr val="accent1">
                <a:lumMod val="60000"/>
              </a:schemeClr>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t_KBA_Age!$J$75:$J$80</c:f>
              <c:numCache>
                <c:formatCode>General</c:formatCode>
                <c:ptCount val="6"/>
                <c:pt idx="0">
                  <c:v>0</c:v>
                </c:pt>
                <c:pt idx="1">
                  <c:v>260</c:v>
                </c:pt>
                <c:pt idx="2">
                  <c:v>683</c:v>
                </c:pt>
                <c:pt idx="3">
                  <c:v>82</c:v>
                </c:pt>
                <c:pt idx="4">
                  <c:v>7</c:v>
                </c:pt>
                <c:pt idx="5">
                  <c:v>3</c:v>
                </c:pt>
              </c:numCache>
            </c:numRef>
          </c:val>
          <c:extLst>
            <c:ext xmlns:c16="http://schemas.microsoft.com/office/drawing/2014/chart" uri="{C3380CC4-5D6E-409C-BE32-E72D297353CC}">
              <c16:uniqueId val="{00000003-ADCA-4BAF-888B-AA64D156F1D6}"/>
            </c:ext>
          </c:extLst>
        </c:ser>
        <c:ser>
          <c:idx val="7"/>
          <c:order val="4"/>
          <c:tx>
            <c:strRef>
              <c:f>t_KBA_Age!$K$74</c:f>
              <c:strCache>
                <c:ptCount val="1"/>
                <c:pt idx="0">
                  <c:v>Others</c:v>
                </c:pt>
              </c:strCache>
            </c:strRef>
          </c:tx>
          <c:spPr>
            <a:solidFill>
              <a:schemeClr val="accent2">
                <a:lumMod val="60000"/>
              </a:schemeClr>
            </a:solidFill>
            <a:ln>
              <a:noFill/>
            </a:ln>
            <a:effectLst/>
          </c:spPr>
          <c:cat>
            <c:strRef>
              <c:f>t_KBA_Age!$B$75:$B$80</c:f>
              <c:strCache>
                <c:ptCount val="6"/>
                <c:pt idx="0">
                  <c:v>unknown</c:v>
                </c:pt>
                <c:pt idx="1">
                  <c:v>&lt; 999 </c:v>
                </c:pt>
                <c:pt idx="2">
                  <c:v>1000 - 1999 </c:v>
                </c:pt>
                <c:pt idx="3">
                  <c:v>2000 - 5999 </c:v>
                </c:pt>
                <c:pt idx="4">
                  <c:v>6000 - 11999 </c:v>
                </c:pt>
                <c:pt idx="5">
                  <c:v>&gt; 12000</c:v>
                </c:pt>
              </c:strCache>
            </c:strRef>
          </c:cat>
          <c:val>
            <c:numRef>
              <c:f>t_KBA_Age!$K$75:$K$80</c:f>
              <c:numCache>
                <c:formatCode>0</c:formatCode>
                <c:ptCount val="6"/>
                <c:pt idx="0">
                  <c:v>5</c:v>
                </c:pt>
                <c:pt idx="1">
                  <c:v>138</c:v>
                </c:pt>
                <c:pt idx="2">
                  <c:v>78</c:v>
                </c:pt>
                <c:pt idx="3">
                  <c:v>79</c:v>
                </c:pt>
                <c:pt idx="4">
                  <c:v>38</c:v>
                </c:pt>
                <c:pt idx="5">
                  <c:v>132</c:v>
                </c:pt>
              </c:numCache>
            </c:numRef>
          </c:val>
          <c:extLst>
            <c:ext xmlns:c16="http://schemas.microsoft.com/office/drawing/2014/chart" uri="{C3380CC4-5D6E-409C-BE32-E72D297353CC}">
              <c16:uniqueId val="{00000004-ADCA-4BAF-888B-AA64D156F1D6}"/>
            </c:ext>
          </c:extLst>
        </c:ser>
        <c:dLbls>
          <c:showLegendKey val="0"/>
          <c:showVal val="0"/>
          <c:showCatName val="0"/>
          <c:showSerName val="0"/>
          <c:showPercent val="0"/>
          <c:showBubbleSize val="0"/>
        </c:dLbls>
        <c:axId val="433825247"/>
        <c:axId val="433826495"/>
      </c:areaChart>
      <c:catAx>
        <c:axId val="43382524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Vehicle Weight [kg]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de-DE"/>
          </a:p>
        </c:txPr>
        <c:crossAx val="433826495"/>
        <c:crosses val="autoZero"/>
        <c:auto val="1"/>
        <c:lblAlgn val="ctr"/>
        <c:lblOffset val="100"/>
        <c:noMultiLvlLbl val="0"/>
      </c:catAx>
      <c:valAx>
        <c:axId val="433826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Fleet [in thousands]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433825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05150050688109"/>
          <c:y val="8.8478513356562163E-2"/>
          <c:w val="0.88705699981946706"/>
          <c:h val="0.68687085308550577"/>
        </c:manualLayout>
      </c:layout>
      <c:barChart>
        <c:barDir val="col"/>
        <c:grouping val="stacked"/>
        <c:varyColors val="0"/>
        <c:ser>
          <c:idx val="0"/>
          <c:order val="0"/>
          <c:tx>
            <c:strRef>
              <c:f>THG!$A$22</c:f>
              <c:strCache>
                <c:ptCount val="1"/>
                <c:pt idx="0">
                  <c:v>Energy</c:v>
                </c:pt>
              </c:strCache>
            </c:strRef>
          </c:tx>
          <c:spPr>
            <a:solidFill>
              <a:schemeClr val="accent1"/>
            </a:solidFill>
            <a:ln>
              <a:noFill/>
            </a:ln>
            <a:effectLst/>
          </c:spPr>
          <c:invertIfNegative val="0"/>
          <c:cat>
            <c:numRef>
              <c:f>THG!$B$12:$AF$12</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THG!$B$22:$AF$22</c:f>
              <c:numCache>
                <c:formatCode>0</c:formatCode>
                <c:ptCount val="31"/>
                <c:pt idx="0">
                  <c:v>466.15274172404702</c:v>
                </c:pt>
                <c:pt idx="1">
                  <c:v>450.99680282531432</c:v>
                </c:pt>
                <c:pt idx="2">
                  <c:v>426.15510923993003</c:v>
                </c:pt>
                <c:pt idx="3">
                  <c:v>416.40436754711214</c:v>
                </c:pt>
                <c:pt idx="4">
                  <c:v>410.5543634124391</c:v>
                </c:pt>
                <c:pt idx="5">
                  <c:v>399.92389778220632</c:v>
                </c:pt>
                <c:pt idx="6">
                  <c:v>406.14788076161653</c:v>
                </c:pt>
                <c:pt idx="7">
                  <c:v>384.62005183715814</c:v>
                </c:pt>
                <c:pt idx="8">
                  <c:v>384.59549271025861</c:v>
                </c:pt>
                <c:pt idx="9">
                  <c:v>373.95384574234498</c:v>
                </c:pt>
                <c:pt idx="10">
                  <c:v>385.3483831711568</c:v>
                </c:pt>
                <c:pt idx="11">
                  <c:v>396.30974205417903</c:v>
                </c:pt>
                <c:pt idx="12">
                  <c:v>396.50085616259054</c:v>
                </c:pt>
                <c:pt idx="13">
                  <c:v>408.89890067306743</c:v>
                </c:pt>
                <c:pt idx="14">
                  <c:v>403.62936129114661</c:v>
                </c:pt>
                <c:pt idx="15">
                  <c:v>396.927651889213</c:v>
                </c:pt>
                <c:pt idx="16">
                  <c:v>397.17623341823463</c:v>
                </c:pt>
                <c:pt idx="17">
                  <c:v>402.88513511309139</c:v>
                </c:pt>
                <c:pt idx="18">
                  <c:v>382.52811394574655</c:v>
                </c:pt>
                <c:pt idx="19">
                  <c:v>356.37078191718399</c:v>
                </c:pt>
                <c:pt idx="20">
                  <c:v>368.05362720820727</c:v>
                </c:pt>
                <c:pt idx="21">
                  <c:v>365.70677646828324</c:v>
                </c:pt>
                <c:pt idx="22">
                  <c:v>376.66844441350281</c:v>
                </c:pt>
                <c:pt idx="23">
                  <c:v>379.43849373505032</c:v>
                </c:pt>
                <c:pt idx="24">
                  <c:v>359.36663787520069</c:v>
                </c:pt>
                <c:pt idx="25">
                  <c:v>347.2783200905476</c:v>
                </c:pt>
                <c:pt idx="26">
                  <c:v>343.561553990042</c:v>
                </c:pt>
                <c:pt idx="27">
                  <c:v>322.80952742451711</c:v>
                </c:pt>
                <c:pt idx="28">
                  <c:v>309.24078253917793</c:v>
                </c:pt>
                <c:pt idx="29">
                  <c:v>258.0431866778124</c:v>
                </c:pt>
                <c:pt idx="30">
                  <c:v>220.51700009169872</c:v>
                </c:pt>
              </c:numCache>
            </c:numRef>
          </c:val>
          <c:extLst>
            <c:ext xmlns:c16="http://schemas.microsoft.com/office/drawing/2014/chart" uri="{C3380CC4-5D6E-409C-BE32-E72D297353CC}">
              <c16:uniqueId val="{00000000-2B6B-45C9-A3D9-10547E8ED67B}"/>
            </c:ext>
          </c:extLst>
        </c:ser>
        <c:ser>
          <c:idx val="1"/>
          <c:order val="1"/>
          <c:tx>
            <c:strRef>
              <c:f>THG!$A$23</c:f>
              <c:strCache>
                <c:ptCount val="1"/>
                <c:pt idx="0">
                  <c:v>Industry</c:v>
                </c:pt>
              </c:strCache>
            </c:strRef>
          </c:tx>
          <c:spPr>
            <a:solidFill>
              <a:schemeClr val="accent2"/>
            </a:solidFill>
            <a:ln>
              <a:noFill/>
            </a:ln>
            <a:effectLst/>
          </c:spPr>
          <c:invertIfNegative val="0"/>
          <c:cat>
            <c:numRef>
              <c:f>THG!$B$12:$AF$12</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THG!$B$23:$AF$23</c:f>
              <c:numCache>
                <c:formatCode>0</c:formatCode>
                <c:ptCount val="31"/>
                <c:pt idx="0">
                  <c:v>283.60046479956588</c:v>
                </c:pt>
                <c:pt idx="1">
                  <c:v>258.46065600270907</c:v>
                </c:pt>
                <c:pt idx="2">
                  <c:v>248.13324718343722</c:v>
                </c:pt>
                <c:pt idx="3">
                  <c:v>238.4618730528268</c:v>
                </c:pt>
                <c:pt idx="4">
                  <c:v>242.62324917229799</c:v>
                </c:pt>
                <c:pt idx="5">
                  <c:v>244.29272748883523</c:v>
                </c:pt>
                <c:pt idx="6">
                  <c:v>233.12787465033296</c:v>
                </c:pt>
                <c:pt idx="7">
                  <c:v>237.47669935956316</c:v>
                </c:pt>
                <c:pt idx="8">
                  <c:v>219.21109395857695</c:v>
                </c:pt>
                <c:pt idx="9">
                  <c:v>208.72002967770877</c:v>
                </c:pt>
                <c:pt idx="10">
                  <c:v>208.09335716300492</c:v>
                </c:pt>
                <c:pt idx="11">
                  <c:v>197.54950375141087</c:v>
                </c:pt>
                <c:pt idx="12">
                  <c:v>195.23746069691251</c:v>
                </c:pt>
                <c:pt idx="13">
                  <c:v>195.93738886358776</c:v>
                </c:pt>
                <c:pt idx="14">
                  <c:v>197.60145089208498</c:v>
                </c:pt>
                <c:pt idx="15">
                  <c:v>191.20795484264517</c:v>
                </c:pt>
                <c:pt idx="16">
                  <c:v>196.29919866488152</c:v>
                </c:pt>
                <c:pt idx="17">
                  <c:v>205.2898188306543</c:v>
                </c:pt>
                <c:pt idx="18">
                  <c:v>201.75813442908247</c:v>
                </c:pt>
                <c:pt idx="19">
                  <c:v>176.12011696348966</c:v>
                </c:pt>
                <c:pt idx="20">
                  <c:v>188.44719091234793</c:v>
                </c:pt>
                <c:pt idx="21">
                  <c:v>185.45918521830916</c:v>
                </c:pt>
                <c:pt idx="22">
                  <c:v>179.66063234562753</c:v>
                </c:pt>
                <c:pt idx="23">
                  <c:v>180.1215791178669</c:v>
                </c:pt>
                <c:pt idx="24">
                  <c:v>179.81751405150004</c:v>
                </c:pt>
                <c:pt idx="25">
                  <c:v>187.54651040563701</c:v>
                </c:pt>
                <c:pt idx="26">
                  <c:v>191.78238503065444</c:v>
                </c:pt>
                <c:pt idx="27">
                  <c:v>197.69883332364438</c:v>
                </c:pt>
                <c:pt idx="28">
                  <c:v>189.66377222617271</c:v>
                </c:pt>
                <c:pt idx="29">
                  <c:v>186.79307090627125</c:v>
                </c:pt>
                <c:pt idx="30">
                  <c:v>178.11001644729089</c:v>
                </c:pt>
              </c:numCache>
            </c:numRef>
          </c:val>
          <c:extLst>
            <c:ext xmlns:c16="http://schemas.microsoft.com/office/drawing/2014/chart" uri="{C3380CC4-5D6E-409C-BE32-E72D297353CC}">
              <c16:uniqueId val="{00000001-2B6B-45C9-A3D9-10547E8ED67B}"/>
            </c:ext>
          </c:extLst>
        </c:ser>
        <c:ser>
          <c:idx val="2"/>
          <c:order val="2"/>
          <c:tx>
            <c:strRef>
              <c:f>THG!$A$24</c:f>
              <c:strCache>
                <c:ptCount val="1"/>
                <c:pt idx="0">
                  <c:v>Buildings</c:v>
                </c:pt>
              </c:strCache>
            </c:strRef>
          </c:tx>
          <c:spPr>
            <a:solidFill>
              <a:schemeClr val="accent3"/>
            </a:solidFill>
            <a:ln>
              <a:noFill/>
            </a:ln>
            <a:effectLst/>
          </c:spPr>
          <c:invertIfNegative val="0"/>
          <c:cat>
            <c:numRef>
              <c:f>THG!$B$12:$AF$12</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THG!$B$24:$AF$24</c:f>
              <c:numCache>
                <c:formatCode>0</c:formatCode>
                <c:ptCount val="31"/>
                <c:pt idx="0">
                  <c:v>209.74775349409506</c:v>
                </c:pt>
                <c:pt idx="1">
                  <c:v>208.31015806573924</c:v>
                </c:pt>
                <c:pt idx="2">
                  <c:v>190.35187841715231</c:v>
                </c:pt>
                <c:pt idx="3">
                  <c:v>197.09982327331406</c:v>
                </c:pt>
                <c:pt idx="4">
                  <c:v>186.37561133185159</c:v>
                </c:pt>
                <c:pt idx="5">
                  <c:v>187.86682285046183</c:v>
                </c:pt>
                <c:pt idx="6">
                  <c:v>211.09929287239197</c:v>
                </c:pt>
                <c:pt idx="7">
                  <c:v>197.86019042386511</c:v>
                </c:pt>
                <c:pt idx="8">
                  <c:v>189.73234403698908</c:v>
                </c:pt>
                <c:pt idx="9">
                  <c:v>173.02557379183531</c:v>
                </c:pt>
                <c:pt idx="10">
                  <c:v>167.00087093880234</c:v>
                </c:pt>
                <c:pt idx="11">
                  <c:v>187.28582601355103</c:v>
                </c:pt>
                <c:pt idx="12">
                  <c:v>174.28933579301946</c:v>
                </c:pt>
                <c:pt idx="13">
                  <c:v>166.94323449131392</c:v>
                </c:pt>
                <c:pt idx="14">
                  <c:v>156.34303455756728</c:v>
                </c:pt>
                <c:pt idx="15">
                  <c:v>153.92477956657876</c:v>
                </c:pt>
                <c:pt idx="16">
                  <c:v>162.25560442069687</c:v>
                </c:pt>
                <c:pt idx="17">
                  <c:v>126.02089942594301</c:v>
                </c:pt>
                <c:pt idx="18">
                  <c:v>151.69166030414675</c:v>
                </c:pt>
                <c:pt idx="19">
                  <c:v>138.98414801036927</c:v>
                </c:pt>
                <c:pt idx="20">
                  <c:v>148.54748086261151</c:v>
                </c:pt>
                <c:pt idx="21">
                  <c:v>128.27713850712925</c:v>
                </c:pt>
                <c:pt idx="22">
                  <c:v>130.60085519270478</c:v>
                </c:pt>
                <c:pt idx="23">
                  <c:v>139.90863833039884</c:v>
                </c:pt>
                <c:pt idx="24">
                  <c:v>119.10695646989107</c:v>
                </c:pt>
                <c:pt idx="25">
                  <c:v>124.48533232937545</c:v>
                </c:pt>
                <c:pt idx="26">
                  <c:v>125.13249715514486</c:v>
                </c:pt>
                <c:pt idx="27">
                  <c:v>122.38331001275984</c:v>
                </c:pt>
                <c:pt idx="28">
                  <c:v>116.35203154611027</c:v>
                </c:pt>
                <c:pt idx="29">
                  <c:v>123.46102144815617</c:v>
                </c:pt>
                <c:pt idx="30">
                  <c:v>120.00016996171158</c:v>
                </c:pt>
              </c:numCache>
            </c:numRef>
          </c:val>
          <c:extLst>
            <c:ext xmlns:c16="http://schemas.microsoft.com/office/drawing/2014/chart" uri="{C3380CC4-5D6E-409C-BE32-E72D297353CC}">
              <c16:uniqueId val="{00000002-2B6B-45C9-A3D9-10547E8ED67B}"/>
            </c:ext>
          </c:extLst>
        </c:ser>
        <c:ser>
          <c:idx val="3"/>
          <c:order val="3"/>
          <c:tx>
            <c:strRef>
              <c:f>THG!$A$25</c:f>
              <c:strCache>
                <c:ptCount val="1"/>
                <c:pt idx="0">
                  <c:v>Transportation</c:v>
                </c:pt>
              </c:strCache>
            </c:strRef>
          </c:tx>
          <c:spPr>
            <a:solidFill>
              <a:schemeClr val="accent4"/>
            </a:solidFill>
            <a:ln>
              <a:noFill/>
            </a:ln>
            <a:effectLst/>
          </c:spPr>
          <c:invertIfNegative val="0"/>
          <c:dLbls>
            <c:dLbl>
              <c:idx val="0"/>
              <c:tx>
                <c:rich>
                  <a:bodyPr/>
                  <a:lstStyle/>
                  <a:p>
                    <a:fld id="{E33D05B9-4FBB-4BF3-B8D8-76410B5211AC}"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B6B-45C9-A3D9-10547E8ED67B}"/>
                </c:ext>
              </c:extLst>
            </c:dLbl>
            <c:dLbl>
              <c:idx val="1"/>
              <c:tx>
                <c:rich>
                  <a:bodyPr/>
                  <a:lstStyle/>
                  <a:p>
                    <a:fld id="{27FB7F81-ED0F-4B92-A0DD-316A891D1996}"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B6B-45C9-A3D9-10547E8ED67B}"/>
                </c:ext>
              </c:extLst>
            </c:dLbl>
            <c:dLbl>
              <c:idx val="2"/>
              <c:tx>
                <c:rich>
                  <a:bodyPr/>
                  <a:lstStyle/>
                  <a:p>
                    <a:fld id="{72133E7F-7EF1-4BB9-ABFD-4B0160C47D06}"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B6B-45C9-A3D9-10547E8ED67B}"/>
                </c:ext>
              </c:extLst>
            </c:dLbl>
            <c:dLbl>
              <c:idx val="3"/>
              <c:tx>
                <c:rich>
                  <a:bodyPr/>
                  <a:lstStyle/>
                  <a:p>
                    <a:fld id="{77039459-1A8D-474A-AA46-95E1F8E95D96}"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B6B-45C9-A3D9-10547E8ED67B}"/>
                </c:ext>
              </c:extLst>
            </c:dLbl>
            <c:dLbl>
              <c:idx val="4"/>
              <c:tx>
                <c:rich>
                  <a:bodyPr/>
                  <a:lstStyle/>
                  <a:p>
                    <a:fld id="{D384AF38-36C3-4EDB-B51A-A20A11D6AB02}"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2B6B-45C9-A3D9-10547E8ED67B}"/>
                </c:ext>
              </c:extLst>
            </c:dLbl>
            <c:dLbl>
              <c:idx val="5"/>
              <c:tx>
                <c:rich>
                  <a:bodyPr/>
                  <a:lstStyle/>
                  <a:p>
                    <a:fld id="{6B86CDFA-14CC-4AA6-8298-9B4CE2A41751}"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B6B-45C9-A3D9-10547E8ED67B}"/>
                </c:ext>
              </c:extLst>
            </c:dLbl>
            <c:dLbl>
              <c:idx val="6"/>
              <c:tx>
                <c:rich>
                  <a:bodyPr/>
                  <a:lstStyle/>
                  <a:p>
                    <a:fld id="{827473E3-512D-47EA-B1AC-81AE91C030BC}"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B6B-45C9-A3D9-10547E8ED67B}"/>
                </c:ext>
              </c:extLst>
            </c:dLbl>
            <c:dLbl>
              <c:idx val="7"/>
              <c:tx>
                <c:rich>
                  <a:bodyPr/>
                  <a:lstStyle/>
                  <a:p>
                    <a:fld id="{8CE48CCD-C7E8-4576-9D1E-30C79DABD338}"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2B6B-45C9-A3D9-10547E8ED67B}"/>
                </c:ext>
              </c:extLst>
            </c:dLbl>
            <c:dLbl>
              <c:idx val="8"/>
              <c:tx>
                <c:rich>
                  <a:bodyPr/>
                  <a:lstStyle/>
                  <a:p>
                    <a:fld id="{5C236D22-FC09-4C24-BB6D-6C220E4728EC}"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B6B-45C9-A3D9-10547E8ED67B}"/>
                </c:ext>
              </c:extLst>
            </c:dLbl>
            <c:dLbl>
              <c:idx val="9"/>
              <c:tx>
                <c:rich>
                  <a:bodyPr/>
                  <a:lstStyle/>
                  <a:p>
                    <a:fld id="{A2926E8A-9CC1-4CF8-8433-62A5AA651B8C}"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2B6B-45C9-A3D9-10547E8ED67B}"/>
                </c:ext>
              </c:extLst>
            </c:dLbl>
            <c:dLbl>
              <c:idx val="10"/>
              <c:tx>
                <c:rich>
                  <a:bodyPr/>
                  <a:lstStyle/>
                  <a:p>
                    <a:fld id="{026A1E0D-D80C-4BF4-B563-D6D29436CEE7}"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2B6B-45C9-A3D9-10547E8ED67B}"/>
                </c:ext>
              </c:extLst>
            </c:dLbl>
            <c:dLbl>
              <c:idx val="11"/>
              <c:tx>
                <c:rich>
                  <a:bodyPr/>
                  <a:lstStyle/>
                  <a:p>
                    <a:fld id="{2A65B626-EDF8-46FA-9FF3-E95671EDE7A8}"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2B6B-45C9-A3D9-10547E8ED67B}"/>
                </c:ext>
              </c:extLst>
            </c:dLbl>
            <c:dLbl>
              <c:idx val="12"/>
              <c:tx>
                <c:rich>
                  <a:bodyPr/>
                  <a:lstStyle/>
                  <a:p>
                    <a:fld id="{FABCDC04-9B56-47E3-8168-342DA7A8FCC4}"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2B6B-45C9-A3D9-10547E8ED67B}"/>
                </c:ext>
              </c:extLst>
            </c:dLbl>
            <c:dLbl>
              <c:idx val="13"/>
              <c:tx>
                <c:rich>
                  <a:bodyPr/>
                  <a:lstStyle/>
                  <a:p>
                    <a:fld id="{2FD579C2-912C-4FEB-9871-62051079CFB1}"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2B6B-45C9-A3D9-10547E8ED67B}"/>
                </c:ext>
              </c:extLst>
            </c:dLbl>
            <c:dLbl>
              <c:idx val="14"/>
              <c:tx>
                <c:rich>
                  <a:bodyPr/>
                  <a:lstStyle/>
                  <a:p>
                    <a:fld id="{88BADD04-C658-45FB-82B1-D0F2CDF0CE70}"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2B6B-45C9-A3D9-10547E8ED67B}"/>
                </c:ext>
              </c:extLst>
            </c:dLbl>
            <c:dLbl>
              <c:idx val="15"/>
              <c:tx>
                <c:rich>
                  <a:bodyPr/>
                  <a:lstStyle/>
                  <a:p>
                    <a:fld id="{1C2A7936-DA35-4287-9BD3-E1BBE183C2BA}"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2B6B-45C9-A3D9-10547E8ED67B}"/>
                </c:ext>
              </c:extLst>
            </c:dLbl>
            <c:dLbl>
              <c:idx val="16"/>
              <c:tx>
                <c:rich>
                  <a:bodyPr/>
                  <a:lstStyle/>
                  <a:p>
                    <a:fld id="{50166301-2B05-490D-9C74-26AB7372E460}"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2B6B-45C9-A3D9-10547E8ED67B}"/>
                </c:ext>
              </c:extLst>
            </c:dLbl>
            <c:dLbl>
              <c:idx val="17"/>
              <c:tx>
                <c:rich>
                  <a:bodyPr/>
                  <a:lstStyle/>
                  <a:p>
                    <a:fld id="{CF1CEC87-2962-4B4D-B012-0EA597F40D75}"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2B6B-45C9-A3D9-10547E8ED67B}"/>
                </c:ext>
              </c:extLst>
            </c:dLbl>
            <c:dLbl>
              <c:idx val="18"/>
              <c:tx>
                <c:rich>
                  <a:bodyPr/>
                  <a:lstStyle/>
                  <a:p>
                    <a:fld id="{120528C2-FF43-4D58-8C6D-CADCC79D430F}"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2B6B-45C9-A3D9-10547E8ED67B}"/>
                </c:ext>
              </c:extLst>
            </c:dLbl>
            <c:dLbl>
              <c:idx val="19"/>
              <c:tx>
                <c:rich>
                  <a:bodyPr/>
                  <a:lstStyle/>
                  <a:p>
                    <a:fld id="{EB15C4AF-EBC3-4A59-8465-BFC4CA557F09}"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2B6B-45C9-A3D9-10547E8ED67B}"/>
                </c:ext>
              </c:extLst>
            </c:dLbl>
            <c:dLbl>
              <c:idx val="20"/>
              <c:tx>
                <c:rich>
                  <a:bodyPr/>
                  <a:lstStyle/>
                  <a:p>
                    <a:fld id="{D808C1E8-73D3-4A6F-9D95-7BE166A953A6}"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2B6B-45C9-A3D9-10547E8ED67B}"/>
                </c:ext>
              </c:extLst>
            </c:dLbl>
            <c:dLbl>
              <c:idx val="21"/>
              <c:tx>
                <c:rich>
                  <a:bodyPr/>
                  <a:lstStyle/>
                  <a:p>
                    <a:fld id="{61F69CF2-02BC-42BE-86D2-D3D9DC49A528}"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2B6B-45C9-A3D9-10547E8ED67B}"/>
                </c:ext>
              </c:extLst>
            </c:dLbl>
            <c:dLbl>
              <c:idx val="22"/>
              <c:tx>
                <c:rich>
                  <a:bodyPr/>
                  <a:lstStyle/>
                  <a:p>
                    <a:fld id="{C2FE3749-B6D4-4A20-82FE-4638DFFEA95A}"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2B6B-45C9-A3D9-10547E8ED67B}"/>
                </c:ext>
              </c:extLst>
            </c:dLbl>
            <c:dLbl>
              <c:idx val="23"/>
              <c:tx>
                <c:rich>
                  <a:bodyPr/>
                  <a:lstStyle/>
                  <a:p>
                    <a:fld id="{EB7B8210-2232-47C3-BEFC-E22EBB9928D5}"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2B6B-45C9-A3D9-10547E8ED67B}"/>
                </c:ext>
              </c:extLst>
            </c:dLbl>
            <c:dLbl>
              <c:idx val="24"/>
              <c:tx>
                <c:rich>
                  <a:bodyPr/>
                  <a:lstStyle/>
                  <a:p>
                    <a:fld id="{4A7FF2FE-0A39-419A-BC4B-F42EADB35D15}"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2B6B-45C9-A3D9-10547E8ED67B}"/>
                </c:ext>
              </c:extLst>
            </c:dLbl>
            <c:dLbl>
              <c:idx val="25"/>
              <c:tx>
                <c:rich>
                  <a:bodyPr/>
                  <a:lstStyle/>
                  <a:p>
                    <a:fld id="{3721E850-90EE-469C-84A4-A1C76082592E}"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2B6B-45C9-A3D9-10547E8ED67B}"/>
                </c:ext>
              </c:extLst>
            </c:dLbl>
            <c:dLbl>
              <c:idx val="26"/>
              <c:tx>
                <c:rich>
                  <a:bodyPr/>
                  <a:lstStyle/>
                  <a:p>
                    <a:fld id="{E0A5729C-0157-4196-AD1F-F482989E446A}"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2B6B-45C9-A3D9-10547E8ED67B}"/>
                </c:ext>
              </c:extLst>
            </c:dLbl>
            <c:dLbl>
              <c:idx val="27"/>
              <c:tx>
                <c:rich>
                  <a:bodyPr/>
                  <a:lstStyle/>
                  <a:p>
                    <a:fld id="{972E001B-B797-4E66-AAE3-6010FCD53BFE}"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2B6B-45C9-A3D9-10547E8ED67B}"/>
                </c:ext>
              </c:extLst>
            </c:dLbl>
            <c:dLbl>
              <c:idx val="28"/>
              <c:tx>
                <c:rich>
                  <a:bodyPr/>
                  <a:lstStyle/>
                  <a:p>
                    <a:fld id="{9DA41F40-E63A-49C7-9EBC-9FB5B400CA73}"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2B6B-45C9-A3D9-10547E8ED67B}"/>
                </c:ext>
              </c:extLst>
            </c:dLbl>
            <c:dLbl>
              <c:idx val="29"/>
              <c:tx>
                <c:rich>
                  <a:bodyPr/>
                  <a:lstStyle/>
                  <a:p>
                    <a:fld id="{60FF78CA-F3DB-4DE4-A4DE-419B6D0AA3A1}"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2B6B-45C9-A3D9-10547E8ED67B}"/>
                </c:ext>
              </c:extLst>
            </c:dLbl>
            <c:dLbl>
              <c:idx val="30"/>
              <c:tx>
                <c:rich>
                  <a:bodyPr/>
                  <a:lstStyle/>
                  <a:p>
                    <a:fld id="{9C79D6A8-ACEB-42B5-8A86-FA27984B9CE7}" type="CELLRANGE">
                      <a:rPr lang="de-DE"/>
                      <a:pPr/>
                      <a:t>[ZELLBEREICH]</a:t>
                    </a:fld>
                    <a:endParaRPr lang="de-DE"/>
                  </a:p>
                </c:rich>
              </c:tx>
              <c:showLegendKey val="0"/>
              <c:showVal val="0"/>
              <c:showCatName val="0"/>
              <c:showSerName val="0"/>
              <c:showPercent val="0"/>
              <c:showBubbleSize val="0"/>
              <c:separator> /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2B6B-45C9-A3D9-10547E8ED67B}"/>
                </c:ext>
              </c:extLst>
            </c:dLbl>
            <c:spPr>
              <a:solidFill>
                <a:sysClr val="window" lastClr="FFFFFF"/>
              </a:solidFill>
              <a:ln>
                <a:noFill/>
              </a:ln>
              <a:effectLst/>
            </c:spPr>
            <c:txPr>
              <a:bodyPr rot="-540000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showLegendKey val="0"/>
            <c:showVal val="0"/>
            <c:showCatName val="0"/>
            <c:showSerName val="0"/>
            <c:showPercent val="0"/>
            <c:showBubbleSize val="0"/>
            <c:separator> /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cat>
            <c:numRef>
              <c:f>THG!$B$12:$AF$12</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THG!$B$25:$AF$25</c:f>
              <c:numCache>
                <c:formatCode>0</c:formatCode>
                <c:ptCount val="31"/>
                <c:pt idx="0">
                  <c:v>163.82103838466924</c:v>
                </c:pt>
                <c:pt idx="1">
                  <c:v>166.66882416487135</c:v>
                </c:pt>
                <c:pt idx="2">
                  <c:v>172.41975504305159</c:v>
                </c:pt>
                <c:pt idx="3">
                  <c:v>176.77216063188706</c:v>
                </c:pt>
                <c:pt idx="4">
                  <c:v>172.79886857729053</c:v>
                </c:pt>
                <c:pt idx="5">
                  <c:v>176.47685958273684</c:v>
                </c:pt>
                <c:pt idx="6">
                  <c:v>176.29701791446851</c:v>
                </c:pt>
                <c:pt idx="7">
                  <c:v>176.79159044131541</c:v>
                </c:pt>
                <c:pt idx="8">
                  <c:v>180.21900779547778</c:v>
                </c:pt>
                <c:pt idx="9">
                  <c:v>185.38599203023514</c:v>
                </c:pt>
                <c:pt idx="10">
                  <c:v>181.41632531440433</c:v>
                </c:pt>
                <c:pt idx="11">
                  <c:v>177.50116146628216</c:v>
                </c:pt>
                <c:pt idx="12">
                  <c:v>175.10132727420125</c:v>
                </c:pt>
                <c:pt idx="13">
                  <c:v>168.74143333738195</c:v>
                </c:pt>
                <c:pt idx="14">
                  <c:v>168.21173428275969</c:v>
                </c:pt>
                <c:pt idx="15">
                  <c:v>160.19618191325731</c:v>
                </c:pt>
                <c:pt idx="16">
                  <c:v>156.22302957560143</c:v>
                </c:pt>
                <c:pt idx="17">
                  <c:v>153.36225380989848</c:v>
                </c:pt>
                <c:pt idx="18">
                  <c:v>152.96755267853524</c:v>
                </c:pt>
                <c:pt idx="19">
                  <c:v>152.32239355773811</c:v>
                </c:pt>
                <c:pt idx="20">
                  <c:v>153.26703299103335</c:v>
                </c:pt>
                <c:pt idx="21">
                  <c:v>155.13345632569667</c:v>
                </c:pt>
                <c:pt idx="22">
                  <c:v>153.85662970558792</c:v>
                </c:pt>
                <c:pt idx="23">
                  <c:v>158.05415930946288</c:v>
                </c:pt>
                <c:pt idx="24">
                  <c:v>159.16501955174999</c:v>
                </c:pt>
                <c:pt idx="25">
                  <c:v>161.75540488777736</c:v>
                </c:pt>
                <c:pt idx="26">
                  <c:v>165.19899358094835</c:v>
                </c:pt>
                <c:pt idx="27">
                  <c:v>168.09648326841199</c:v>
                </c:pt>
                <c:pt idx="28">
                  <c:v>162.57721439287801</c:v>
                </c:pt>
                <c:pt idx="29">
                  <c:v>164.32246804266438</c:v>
                </c:pt>
                <c:pt idx="30">
                  <c:v>145.56439971160199</c:v>
                </c:pt>
              </c:numCache>
            </c:numRef>
          </c:val>
          <c:extLst>
            <c:ext xmlns:c15="http://schemas.microsoft.com/office/drawing/2012/chart" uri="{02D57815-91ED-43cb-92C2-25804820EDAC}">
              <c15:datalabelsRange>
                <c15:f>THG!$B$16:$AF$16</c15:f>
                <c15:dlblRangeCache>
                  <c:ptCount val="31"/>
                  <c:pt idx="0">
                    <c:v>13%</c:v>
                  </c:pt>
                  <c:pt idx="1">
                    <c:v>14%</c:v>
                  </c:pt>
                  <c:pt idx="2">
                    <c:v>15%</c:v>
                  </c:pt>
                  <c:pt idx="3">
                    <c:v>15%</c:v>
                  </c:pt>
                  <c:pt idx="4">
                    <c:v>15%</c:v>
                  </c:pt>
                  <c:pt idx="5">
                    <c:v>16%</c:v>
                  </c:pt>
                  <c:pt idx="6">
                    <c:v>15%</c:v>
                  </c:pt>
                  <c:pt idx="7">
                    <c:v>16%</c:v>
                  </c:pt>
                  <c:pt idx="8">
                    <c:v>17%</c:v>
                  </c:pt>
                  <c:pt idx="9">
                    <c:v>18%</c:v>
                  </c:pt>
                  <c:pt idx="10">
                    <c:v>17%</c:v>
                  </c:pt>
                  <c:pt idx="11">
                    <c:v>17%</c:v>
                  </c:pt>
                  <c:pt idx="12">
                    <c:v>17%</c:v>
                  </c:pt>
                  <c:pt idx="13">
                    <c:v>16%</c:v>
                  </c:pt>
                  <c:pt idx="14">
                    <c:v>17%</c:v>
                  </c:pt>
                  <c:pt idx="15">
                    <c:v>16%</c:v>
                  </c:pt>
                  <c:pt idx="16">
                    <c:v>16%</c:v>
                  </c:pt>
                  <c:pt idx="17">
                    <c:v>16%</c:v>
                  </c:pt>
                  <c:pt idx="18">
                    <c:v>16%</c:v>
                  </c:pt>
                  <c:pt idx="19">
                    <c:v>17%</c:v>
                  </c:pt>
                  <c:pt idx="20">
                    <c:v>16%</c:v>
                  </c:pt>
                  <c:pt idx="21">
                    <c:v>17%</c:v>
                  </c:pt>
                  <c:pt idx="22">
                    <c:v>17%</c:v>
                  </c:pt>
                  <c:pt idx="23">
                    <c:v>17%</c:v>
                  </c:pt>
                  <c:pt idx="24">
                    <c:v>18%</c:v>
                  </c:pt>
                  <c:pt idx="25">
                    <c:v>18%</c:v>
                  </c:pt>
                  <c:pt idx="26">
                    <c:v>18%</c:v>
                  </c:pt>
                  <c:pt idx="27">
                    <c:v>19%</c:v>
                  </c:pt>
                  <c:pt idx="28">
                    <c:v>19%</c:v>
                  </c:pt>
                  <c:pt idx="29">
                    <c:v>20%</c:v>
                  </c:pt>
                  <c:pt idx="30">
                    <c:v>20%</c:v>
                  </c:pt>
                </c15:dlblRangeCache>
              </c15:datalabelsRange>
            </c:ext>
            <c:ext xmlns:c16="http://schemas.microsoft.com/office/drawing/2014/chart" uri="{C3380CC4-5D6E-409C-BE32-E72D297353CC}">
              <c16:uniqueId val="{00000022-2B6B-45C9-A3D9-10547E8ED67B}"/>
            </c:ext>
          </c:extLst>
        </c:ser>
        <c:ser>
          <c:idx val="4"/>
          <c:order val="4"/>
          <c:tx>
            <c:strRef>
              <c:f>THG!$A$26</c:f>
              <c:strCache>
                <c:ptCount val="1"/>
                <c:pt idx="0">
                  <c:v>Agriculture</c:v>
                </c:pt>
              </c:strCache>
            </c:strRef>
          </c:tx>
          <c:spPr>
            <a:solidFill>
              <a:schemeClr val="accent5"/>
            </a:solidFill>
            <a:ln>
              <a:noFill/>
            </a:ln>
            <a:effectLst/>
          </c:spPr>
          <c:invertIfNegative val="0"/>
          <c:cat>
            <c:numRef>
              <c:f>THG!$B$12:$AF$12</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THG!$B$26:$AF$26</c:f>
              <c:numCache>
                <c:formatCode>0</c:formatCode>
                <c:ptCount val="31"/>
                <c:pt idx="0">
                  <c:v>8.7019451003030754E-2</c:v>
                </c:pt>
                <c:pt idx="1">
                  <c:v>7.8011552865268188E-2</c:v>
                </c:pt>
                <c:pt idx="2">
                  <c:v>7.4931697034560429E-2</c:v>
                </c:pt>
                <c:pt idx="3">
                  <c:v>7.4107151009790678E-2</c:v>
                </c:pt>
                <c:pt idx="4">
                  <c:v>7.3308958941609159E-2</c:v>
                </c:pt>
                <c:pt idx="5">
                  <c:v>7.3769321953950445E-2</c:v>
                </c:pt>
                <c:pt idx="6">
                  <c:v>7.5341669510767706E-2</c:v>
                </c:pt>
                <c:pt idx="7">
                  <c:v>7.3314300197643525E-2</c:v>
                </c:pt>
                <c:pt idx="8">
                  <c:v>7.3337265182317368E-2</c:v>
                </c:pt>
                <c:pt idx="9">
                  <c:v>7.3803643636136285E-2</c:v>
                </c:pt>
                <c:pt idx="10">
                  <c:v>7.2281930201268732E-2</c:v>
                </c:pt>
                <c:pt idx="11">
                  <c:v>7.3295621079171897E-2</c:v>
                </c:pt>
                <c:pt idx="12">
                  <c:v>7.0687402560726836E-2</c:v>
                </c:pt>
                <c:pt idx="13">
                  <c:v>6.9709362506102449E-2</c:v>
                </c:pt>
                <c:pt idx="14">
                  <c:v>6.9139176520864612E-2</c:v>
                </c:pt>
                <c:pt idx="15">
                  <c:v>6.9024520677010204E-2</c:v>
                </c:pt>
                <c:pt idx="16">
                  <c:v>6.7993371779855469E-2</c:v>
                </c:pt>
                <c:pt idx="17">
                  <c:v>6.811260128177786E-2</c:v>
                </c:pt>
                <c:pt idx="18">
                  <c:v>6.8968515574538161E-2</c:v>
                </c:pt>
                <c:pt idx="19">
                  <c:v>6.9246513794310516E-2</c:v>
                </c:pt>
                <c:pt idx="20">
                  <c:v>6.8973896552907754E-2</c:v>
                </c:pt>
                <c:pt idx="21">
                  <c:v>6.8962410854504941E-2</c:v>
                </c:pt>
                <c:pt idx="22">
                  <c:v>6.9590042497751567E-2</c:v>
                </c:pt>
                <c:pt idx="23">
                  <c:v>7.0688547033051718E-2</c:v>
                </c:pt>
                <c:pt idx="24">
                  <c:v>7.2183395710364168E-2</c:v>
                </c:pt>
                <c:pt idx="25">
                  <c:v>7.2194620520415753E-2</c:v>
                </c:pt>
                <c:pt idx="26">
                  <c:v>7.1832663283711545E-2</c:v>
                </c:pt>
                <c:pt idx="27">
                  <c:v>7.1041490994607367E-2</c:v>
                </c:pt>
                <c:pt idx="28">
                  <c:v>6.8443884206569897E-2</c:v>
                </c:pt>
                <c:pt idx="29">
                  <c:v>6.7936220790405719E-2</c:v>
                </c:pt>
                <c:pt idx="30">
                  <c:v>6.6407683480905033E-2</c:v>
                </c:pt>
              </c:numCache>
            </c:numRef>
          </c:val>
          <c:extLst>
            <c:ext xmlns:c16="http://schemas.microsoft.com/office/drawing/2014/chart" uri="{C3380CC4-5D6E-409C-BE32-E72D297353CC}">
              <c16:uniqueId val="{00000023-2B6B-45C9-A3D9-10547E8ED67B}"/>
            </c:ext>
          </c:extLst>
        </c:ser>
        <c:ser>
          <c:idx val="5"/>
          <c:order val="5"/>
          <c:tx>
            <c:strRef>
              <c:f>THG!$A$27</c:f>
              <c:strCache>
                <c:ptCount val="1"/>
                <c:pt idx="0">
                  <c:v>Waste and other</c:v>
                </c:pt>
              </c:strCache>
            </c:strRef>
          </c:tx>
          <c:spPr>
            <a:solidFill>
              <a:schemeClr val="accent6"/>
            </a:solidFill>
            <a:ln>
              <a:noFill/>
            </a:ln>
            <a:effectLst/>
          </c:spPr>
          <c:invertIfNegative val="0"/>
          <c:cat>
            <c:numRef>
              <c:f>THG!$B$12:$AF$12</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THG!$B$27:$AF$27</c:f>
              <c:numCache>
                <c:formatCode>0</c:formatCode>
                <c:ptCount val="31"/>
                <c:pt idx="0">
                  <c:v>38.235469475580871</c:v>
                </c:pt>
                <c:pt idx="1">
                  <c:v>39.612552100820764</c:v>
                </c:pt>
                <c:pt idx="2">
                  <c:v>40.188137229036172</c:v>
                </c:pt>
                <c:pt idx="3">
                  <c:v>39.999890403374188</c:v>
                </c:pt>
                <c:pt idx="4">
                  <c:v>39.203810945091227</c:v>
                </c:pt>
                <c:pt idx="5">
                  <c:v>38.22561807402429</c:v>
                </c:pt>
                <c:pt idx="6">
                  <c:v>36.77240103663852</c:v>
                </c:pt>
                <c:pt idx="7">
                  <c:v>33.818112689172025</c:v>
                </c:pt>
                <c:pt idx="8">
                  <c:v>31.680428236140102</c:v>
                </c:pt>
                <c:pt idx="9">
                  <c:v>30.038358841560818</c:v>
                </c:pt>
                <c:pt idx="10">
                  <c:v>28.471220338596744</c:v>
                </c:pt>
                <c:pt idx="11">
                  <c:v>26.803204910090514</c:v>
                </c:pt>
                <c:pt idx="12">
                  <c:v>25.418188809372612</c:v>
                </c:pt>
                <c:pt idx="13">
                  <c:v>23.907255659414442</c:v>
                </c:pt>
                <c:pt idx="14">
                  <c:v>22.60099081208638</c:v>
                </c:pt>
                <c:pt idx="15">
                  <c:v>21.248425730071155</c:v>
                </c:pt>
                <c:pt idx="16">
                  <c:v>19.407235769887464</c:v>
                </c:pt>
                <c:pt idx="17">
                  <c:v>18.097918778961649</c:v>
                </c:pt>
                <c:pt idx="18">
                  <c:v>16.866369242436459</c:v>
                </c:pt>
                <c:pt idx="19">
                  <c:v>15.644490792921461</c:v>
                </c:pt>
                <c:pt idx="20">
                  <c:v>14.516106836649714</c:v>
                </c:pt>
                <c:pt idx="21">
                  <c:v>13.734631150805603</c:v>
                </c:pt>
                <c:pt idx="22">
                  <c:v>12.965422662082982</c:v>
                </c:pt>
                <c:pt idx="23">
                  <c:v>12.208121898309647</c:v>
                </c:pt>
                <c:pt idx="24">
                  <c:v>11.615620865564097</c:v>
                </c:pt>
                <c:pt idx="25">
                  <c:v>11.001623532978895</c:v>
                </c:pt>
                <c:pt idx="26">
                  <c:v>10.459813041961683</c:v>
                </c:pt>
                <c:pt idx="27">
                  <c:v>10.046021896164998</c:v>
                </c:pt>
                <c:pt idx="28">
                  <c:v>9.612728527491246</c:v>
                </c:pt>
                <c:pt idx="29">
                  <c:v>9.2425689308008963</c:v>
                </c:pt>
                <c:pt idx="30">
                  <c:v>8.8953295443662572</c:v>
                </c:pt>
              </c:numCache>
            </c:numRef>
          </c:val>
          <c:extLst>
            <c:ext xmlns:c16="http://schemas.microsoft.com/office/drawing/2014/chart" uri="{C3380CC4-5D6E-409C-BE32-E72D297353CC}">
              <c16:uniqueId val="{00000024-2B6B-45C9-A3D9-10547E8ED67B}"/>
            </c:ext>
          </c:extLst>
        </c:ser>
        <c:dLbls>
          <c:showLegendKey val="0"/>
          <c:showVal val="0"/>
          <c:showCatName val="0"/>
          <c:showSerName val="0"/>
          <c:showPercent val="0"/>
          <c:showBubbleSize val="0"/>
        </c:dLbls>
        <c:gapWidth val="150"/>
        <c:overlap val="100"/>
        <c:axId val="701783935"/>
        <c:axId val="701785183"/>
      </c:barChart>
      <c:dateAx>
        <c:axId val="70178393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title>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crossAx val="701785183"/>
        <c:crosses val="autoZero"/>
        <c:auto val="1"/>
        <c:lblOffset val="100"/>
        <c:baseTimeUnit val="years"/>
      </c:dateAx>
      <c:valAx>
        <c:axId val="701785183"/>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a:t>Greenhouse Gases  [mil. ton CO</a:t>
                </a:r>
                <a:r>
                  <a:rPr lang="en-US" baseline="-25000"/>
                  <a:t>2</a:t>
                </a:r>
                <a:r>
                  <a:rPr lang="en-US"/>
                  <a:t>eq]</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crossAx val="701783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765EF791-B74D-49C6-AD1D-AFCB3B3AA057}"/>
      </w:docPartPr>
      <w:docPartBody>
        <w:p w:rsidR="008B3373" w:rsidRDefault="00025FCE">
          <w:r w:rsidRPr="00E25903">
            <w:rPr>
              <w:rStyle w:val="Platzhaltertext"/>
            </w:rPr>
            <w:t>Klicken oder tippen Sie hier, um Text einzugeben.</w:t>
          </w:r>
        </w:p>
      </w:docPartBody>
    </w:docPart>
    <w:docPart>
      <w:docPartPr>
        <w:name w:val="DB9EF3758D584F90B359E688ACAFDB18"/>
        <w:category>
          <w:name w:val="Allgemein"/>
          <w:gallery w:val="placeholder"/>
        </w:category>
        <w:types>
          <w:type w:val="bbPlcHdr"/>
        </w:types>
        <w:behaviors>
          <w:behavior w:val="content"/>
        </w:behaviors>
        <w:guid w:val="{68D80FE5-6590-44BA-8E65-60F50934E4B9}"/>
      </w:docPartPr>
      <w:docPartBody>
        <w:p w:rsidR="00BD4F3C" w:rsidRDefault="008B3373" w:rsidP="008B3373">
          <w:pPr>
            <w:pStyle w:val="DB9EF3758D584F90B359E688ACAFDB18"/>
          </w:pPr>
          <w:r w:rsidRPr="00E349BC">
            <w:rPr>
              <w:rStyle w:val="Platzhaltertext"/>
            </w:rPr>
            <w:t>Klicken oder tippen Sie hier, um Text einzugeben.</w:t>
          </w:r>
        </w:p>
      </w:docPartBody>
    </w:docPart>
    <w:docPart>
      <w:docPartPr>
        <w:name w:val="E93ED970CA6343EA976DB399B44A8AB6"/>
        <w:category>
          <w:name w:val="Allgemein"/>
          <w:gallery w:val="placeholder"/>
        </w:category>
        <w:types>
          <w:type w:val="bbPlcHdr"/>
        </w:types>
        <w:behaviors>
          <w:behavior w:val="content"/>
        </w:behaviors>
        <w:guid w:val="{30B2C107-B2C7-4A04-85B8-85471FF9322E}"/>
      </w:docPartPr>
      <w:docPartBody>
        <w:p w:rsidR="00BD4F3C" w:rsidRDefault="008B3373" w:rsidP="008B3373">
          <w:pPr>
            <w:pStyle w:val="E93ED970CA6343EA976DB399B44A8AB6"/>
          </w:pPr>
          <w:r w:rsidRPr="00E713B7">
            <w:rPr>
              <w:rStyle w:val="Platzhaltertext"/>
            </w:rPr>
            <w:t>Click or tap here to enter text.</w:t>
          </w:r>
        </w:p>
      </w:docPartBody>
    </w:docPart>
    <w:docPart>
      <w:docPartPr>
        <w:name w:val="B96CCE5A17354FEBA5330D64253BA7C3"/>
        <w:category>
          <w:name w:val="Allgemein"/>
          <w:gallery w:val="placeholder"/>
        </w:category>
        <w:types>
          <w:type w:val="bbPlcHdr"/>
        </w:types>
        <w:behaviors>
          <w:behavior w:val="content"/>
        </w:behaviors>
        <w:guid w:val="{4B61B25A-5A58-4777-8B7D-55394D92098D}"/>
      </w:docPartPr>
      <w:docPartBody>
        <w:p w:rsidR="00BD4F3C" w:rsidRDefault="008B3373" w:rsidP="008B3373">
          <w:pPr>
            <w:pStyle w:val="B96CCE5A17354FEBA5330D64253BA7C3"/>
          </w:pPr>
          <w:r w:rsidRPr="00E713B7">
            <w:rPr>
              <w:rStyle w:val="Platzhaltertext"/>
            </w:rPr>
            <w:t>Click or tap here to enter text.</w:t>
          </w:r>
        </w:p>
      </w:docPartBody>
    </w:docPart>
    <w:docPart>
      <w:docPartPr>
        <w:name w:val="FB3C69D40ED44F9B97162DB466BAC25F"/>
        <w:category>
          <w:name w:val="Allgemein"/>
          <w:gallery w:val="placeholder"/>
        </w:category>
        <w:types>
          <w:type w:val="bbPlcHdr"/>
        </w:types>
        <w:behaviors>
          <w:behavior w:val="content"/>
        </w:behaviors>
        <w:guid w:val="{B958DE79-3E8B-4248-BD68-D824E07DEFF8}"/>
      </w:docPartPr>
      <w:docPartBody>
        <w:p w:rsidR="00BD4F3C" w:rsidRDefault="008B3373" w:rsidP="008B3373">
          <w:pPr>
            <w:pStyle w:val="FB3C69D40ED44F9B97162DB466BAC25F"/>
          </w:pPr>
          <w:r w:rsidRPr="00E713B7">
            <w:rPr>
              <w:rStyle w:val="Platzhaltertext"/>
            </w:rPr>
            <w:t>Click or tap here to enter text.</w:t>
          </w:r>
        </w:p>
      </w:docPartBody>
    </w:docPart>
    <w:docPart>
      <w:docPartPr>
        <w:name w:val="AD984FC18D32427CAA746AF52C233EE7"/>
        <w:category>
          <w:name w:val="Allgemein"/>
          <w:gallery w:val="placeholder"/>
        </w:category>
        <w:types>
          <w:type w:val="bbPlcHdr"/>
        </w:types>
        <w:behaviors>
          <w:behavior w:val="content"/>
        </w:behaviors>
        <w:guid w:val="{61C9E01D-7603-49EA-86C0-F8E71392EB4B}"/>
      </w:docPartPr>
      <w:docPartBody>
        <w:p w:rsidR="00BD4F3C" w:rsidRDefault="008B3373" w:rsidP="008B3373">
          <w:pPr>
            <w:pStyle w:val="AD984FC18D32427CAA746AF52C233EE7"/>
          </w:pPr>
          <w:r w:rsidRPr="00E713B7">
            <w:rPr>
              <w:rStyle w:val="Platzhaltertext"/>
            </w:rPr>
            <w:t>Click or tap here to enter text.</w:t>
          </w:r>
        </w:p>
      </w:docPartBody>
    </w:docPart>
    <w:docPart>
      <w:docPartPr>
        <w:name w:val="5153462A952C4CDC9732226862E2ED67"/>
        <w:category>
          <w:name w:val="Allgemein"/>
          <w:gallery w:val="placeholder"/>
        </w:category>
        <w:types>
          <w:type w:val="bbPlcHdr"/>
        </w:types>
        <w:behaviors>
          <w:behavior w:val="content"/>
        </w:behaviors>
        <w:guid w:val="{9A6EF257-7187-4B1B-AB69-2DF4917C9F2C}"/>
      </w:docPartPr>
      <w:docPartBody>
        <w:p w:rsidR="00BD4F3C" w:rsidRDefault="008B3373" w:rsidP="008B3373">
          <w:pPr>
            <w:pStyle w:val="5153462A952C4CDC9732226862E2ED67"/>
          </w:pPr>
          <w:r w:rsidRPr="006259C8">
            <w:rPr>
              <w:rStyle w:val="Platzhaltertext"/>
            </w:rPr>
            <w:t>Click or tap here to enter text.</w:t>
          </w:r>
        </w:p>
      </w:docPartBody>
    </w:docPart>
    <w:docPart>
      <w:docPartPr>
        <w:name w:val="50C77B7539484A54B44F977F358989AD"/>
        <w:category>
          <w:name w:val="Allgemein"/>
          <w:gallery w:val="placeholder"/>
        </w:category>
        <w:types>
          <w:type w:val="bbPlcHdr"/>
        </w:types>
        <w:behaviors>
          <w:behavior w:val="content"/>
        </w:behaviors>
        <w:guid w:val="{516B3D66-E444-4BEE-B667-7F272976B4CA}"/>
      </w:docPartPr>
      <w:docPartBody>
        <w:p w:rsidR="00BD4F3C" w:rsidRDefault="008B3373" w:rsidP="008B3373">
          <w:pPr>
            <w:pStyle w:val="50C77B7539484A54B44F977F358989AD"/>
          </w:pPr>
          <w:r w:rsidRPr="006259C8">
            <w:rPr>
              <w:rStyle w:val="Platzhaltertext"/>
            </w:rPr>
            <w:t>Click or tap here to enter text.</w:t>
          </w:r>
        </w:p>
      </w:docPartBody>
    </w:docPart>
    <w:docPart>
      <w:docPartPr>
        <w:name w:val="5101C648D13A41C7882580CC137C49D7"/>
        <w:category>
          <w:name w:val="Allgemein"/>
          <w:gallery w:val="placeholder"/>
        </w:category>
        <w:types>
          <w:type w:val="bbPlcHdr"/>
        </w:types>
        <w:behaviors>
          <w:behavior w:val="content"/>
        </w:behaviors>
        <w:guid w:val="{58F8D83A-9DBE-4D06-8824-4266822378D6}"/>
      </w:docPartPr>
      <w:docPartBody>
        <w:p w:rsidR="00BD4F3C" w:rsidRDefault="008B3373" w:rsidP="008B3373">
          <w:pPr>
            <w:pStyle w:val="5101C648D13A41C7882580CC137C49D7"/>
          </w:pPr>
          <w:r w:rsidRPr="00E713B7">
            <w:rPr>
              <w:rStyle w:val="Platzhaltertext"/>
            </w:rPr>
            <w:t>Click or tap here to enter text.</w:t>
          </w:r>
        </w:p>
      </w:docPartBody>
    </w:docPart>
    <w:docPart>
      <w:docPartPr>
        <w:name w:val="2D07B40671404D4E88B0B7FEBD940793"/>
        <w:category>
          <w:name w:val="Allgemein"/>
          <w:gallery w:val="placeholder"/>
        </w:category>
        <w:types>
          <w:type w:val="bbPlcHdr"/>
        </w:types>
        <w:behaviors>
          <w:behavior w:val="content"/>
        </w:behaviors>
        <w:guid w:val="{4B21134C-CF42-4C94-91B1-FDE796E82AC5}"/>
      </w:docPartPr>
      <w:docPartBody>
        <w:p w:rsidR="00BD4F3C" w:rsidRDefault="008B3373" w:rsidP="008B3373">
          <w:pPr>
            <w:pStyle w:val="2D07B40671404D4E88B0B7FEBD940793"/>
          </w:pPr>
          <w:r w:rsidRPr="00E713B7">
            <w:rPr>
              <w:rStyle w:val="Platzhaltertext"/>
            </w:rPr>
            <w:t>Click or tap here to enter text.</w:t>
          </w:r>
        </w:p>
      </w:docPartBody>
    </w:docPart>
    <w:docPart>
      <w:docPartPr>
        <w:name w:val="062A95ADD255437B99E704CA8A1087D1"/>
        <w:category>
          <w:name w:val="Allgemein"/>
          <w:gallery w:val="placeholder"/>
        </w:category>
        <w:types>
          <w:type w:val="bbPlcHdr"/>
        </w:types>
        <w:behaviors>
          <w:behavior w:val="content"/>
        </w:behaviors>
        <w:guid w:val="{CFCDB110-ADBC-4DB3-81C0-188FCDB7DA3F}"/>
      </w:docPartPr>
      <w:docPartBody>
        <w:p w:rsidR="00BD4F3C" w:rsidRDefault="008B3373" w:rsidP="008B3373">
          <w:pPr>
            <w:pStyle w:val="062A95ADD255437B99E704CA8A1087D1"/>
          </w:pPr>
          <w:r w:rsidRPr="00E713B7">
            <w:rPr>
              <w:rStyle w:val="Platzhaltertext"/>
            </w:rPr>
            <w:t>Click or tap here to enter text.</w:t>
          </w:r>
        </w:p>
      </w:docPartBody>
    </w:docPart>
    <w:docPart>
      <w:docPartPr>
        <w:name w:val="DAB43E8DEDCD4BD3A988625DE0907613"/>
        <w:category>
          <w:name w:val="Allgemein"/>
          <w:gallery w:val="placeholder"/>
        </w:category>
        <w:types>
          <w:type w:val="bbPlcHdr"/>
        </w:types>
        <w:behaviors>
          <w:behavior w:val="content"/>
        </w:behaviors>
        <w:guid w:val="{44A42DE0-AC11-42B8-BAC0-1C80997E8007}"/>
      </w:docPartPr>
      <w:docPartBody>
        <w:p w:rsidR="00BD4F3C" w:rsidRDefault="008B3373" w:rsidP="008B3373">
          <w:pPr>
            <w:pStyle w:val="DAB43E8DEDCD4BD3A988625DE0907613"/>
          </w:pPr>
          <w:r w:rsidRPr="00E713B7">
            <w:rPr>
              <w:rStyle w:val="Platzhaltertext"/>
            </w:rPr>
            <w:t>Click or tap here to enter text.</w:t>
          </w:r>
        </w:p>
      </w:docPartBody>
    </w:docPart>
    <w:docPart>
      <w:docPartPr>
        <w:name w:val="C2BC10F1CDED4808960507DE72BADC79"/>
        <w:category>
          <w:name w:val="Allgemein"/>
          <w:gallery w:val="placeholder"/>
        </w:category>
        <w:types>
          <w:type w:val="bbPlcHdr"/>
        </w:types>
        <w:behaviors>
          <w:behavior w:val="content"/>
        </w:behaviors>
        <w:guid w:val="{E55D0A09-6DEF-4B8F-891C-D3FCFD077E24}"/>
      </w:docPartPr>
      <w:docPartBody>
        <w:p w:rsidR="00BD4F3C" w:rsidRDefault="008B3373" w:rsidP="008B3373">
          <w:pPr>
            <w:pStyle w:val="C2BC10F1CDED4808960507DE72BADC79"/>
          </w:pPr>
          <w:r w:rsidRPr="00E713B7">
            <w:rPr>
              <w:rStyle w:val="Platzhaltertext"/>
            </w:rPr>
            <w:t>Click or tap here to enter text.</w:t>
          </w:r>
        </w:p>
      </w:docPartBody>
    </w:docPart>
    <w:docPart>
      <w:docPartPr>
        <w:name w:val="069A429B950048DF901E46C6968CD9C2"/>
        <w:category>
          <w:name w:val="Allgemein"/>
          <w:gallery w:val="placeholder"/>
        </w:category>
        <w:types>
          <w:type w:val="bbPlcHdr"/>
        </w:types>
        <w:behaviors>
          <w:behavior w:val="content"/>
        </w:behaviors>
        <w:guid w:val="{47DADE01-5F91-42CF-BD54-5BD12BA71699}"/>
      </w:docPartPr>
      <w:docPartBody>
        <w:p w:rsidR="00BD4F3C" w:rsidRDefault="008B3373" w:rsidP="008B3373">
          <w:pPr>
            <w:pStyle w:val="069A429B950048DF901E46C6968CD9C2"/>
          </w:pPr>
          <w:r w:rsidRPr="00E713B7">
            <w:rPr>
              <w:rStyle w:val="Platzhaltertext"/>
            </w:rPr>
            <w:t>Click or tap here to enter text.</w:t>
          </w:r>
        </w:p>
      </w:docPartBody>
    </w:docPart>
    <w:docPart>
      <w:docPartPr>
        <w:name w:val="B4155F9DD8854B558102D9BDEF35A4ED"/>
        <w:category>
          <w:name w:val="Allgemein"/>
          <w:gallery w:val="placeholder"/>
        </w:category>
        <w:types>
          <w:type w:val="bbPlcHdr"/>
        </w:types>
        <w:behaviors>
          <w:behavior w:val="content"/>
        </w:behaviors>
        <w:guid w:val="{B844C9DC-C1E5-4832-8722-165CE982EB75}"/>
      </w:docPartPr>
      <w:docPartBody>
        <w:p w:rsidR="00BD4F3C" w:rsidRDefault="008B3373" w:rsidP="008B3373">
          <w:pPr>
            <w:pStyle w:val="B4155F9DD8854B558102D9BDEF35A4ED"/>
          </w:pPr>
          <w:r w:rsidRPr="00E25903">
            <w:rPr>
              <w:rStyle w:val="Platzhaltertext"/>
            </w:rPr>
            <w:t>Klicken oder tippen Sie hier, um Text einzugeben.</w:t>
          </w:r>
        </w:p>
      </w:docPartBody>
    </w:docPart>
    <w:docPart>
      <w:docPartPr>
        <w:name w:val="E8214AD66587418889B85C84ED0A2B9E"/>
        <w:category>
          <w:name w:val="Allgemein"/>
          <w:gallery w:val="placeholder"/>
        </w:category>
        <w:types>
          <w:type w:val="bbPlcHdr"/>
        </w:types>
        <w:behaviors>
          <w:behavior w:val="content"/>
        </w:behaviors>
        <w:guid w:val="{F752662E-E49B-47CF-BD6B-DA7E14B657AB}"/>
      </w:docPartPr>
      <w:docPartBody>
        <w:p w:rsidR="00BD4F3C" w:rsidRDefault="008B3373" w:rsidP="008B3373">
          <w:pPr>
            <w:pStyle w:val="E8214AD66587418889B85C84ED0A2B9E"/>
          </w:pPr>
          <w:r w:rsidRPr="006259C8">
            <w:rPr>
              <w:rStyle w:val="Platzhaltertext"/>
            </w:rPr>
            <w:t>Click or tap here to enter text.</w:t>
          </w:r>
        </w:p>
      </w:docPartBody>
    </w:docPart>
    <w:docPart>
      <w:docPartPr>
        <w:name w:val="BCB497608E3445F185E7713A3E8ED22A"/>
        <w:category>
          <w:name w:val="Allgemein"/>
          <w:gallery w:val="placeholder"/>
        </w:category>
        <w:types>
          <w:type w:val="bbPlcHdr"/>
        </w:types>
        <w:behaviors>
          <w:behavior w:val="content"/>
        </w:behaviors>
        <w:guid w:val="{64907332-F289-4424-94B5-A47B6C0D6412}"/>
      </w:docPartPr>
      <w:docPartBody>
        <w:p w:rsidR="00BD4F3C" w:rsidRDefault="008B3373" w:rsidP="008B3373">
          <w:pPr>
            <w:pStyle w:val="BCB497608E3445F185E7713A3E8ED22A"/>
          </w:pPr>
          <w:r w:rsidRPr="006259C8">
            <w:rPr>
              <w:rStyle w:val="Platzhaltertext"/>
            </w:rPr>
            <w:t>Click or tap here to enter text.</w:t>
          </w:r>
        </w:p>
      </w:docPartBody>
    </w:docPart>
    <w:docPart>
      <w:docPartPr>
        <w:name w:val="411CC54E0AC54210B944D4D64E7404DE"/>
        <w:category>
          <w:name w:val="Allgemein"/>
          <w:gallery w:val="placeholder"/>
        </w:category>
        <w:types>
          <w:type w:val="bbPlcHdr"/>
        </w:types>
        <w:behaviors>
          <w:behavior w:val="content"/>
        </w:behaviors>
        <w:guid w:val="{AE1752CD-2C84-4021-A475-3C2D130B14C6}"/>
      </w:docPartPr>
      <w:docPartBody>
        <w:p w:rsidR="00BD4F3C" w:rsidRDefault="008B3373" w:rsidP="008B3373">
          <w:pPr>
            <w:pStyle w:val="411CC54E0AC54210B944D4D64E7404DE"/>
          </w:pPr>
          <w:r w:rsidRPr="00645CCC">
            <w:rPr>
              <w:rStyle w:val="Platzhaltertext"/>
            </w:rPr>
            <w:t>Click or tap here to enter text.</w:t>
          </w:r>
        </w:p>
      </w:docPartBody>
    </w:docPart>
    <w:docPart>
      <w:docPartPr>
        <w:name w:val="19628880E0B248FF80FC1EE45DA6B7AA"/>
        <w:category>
          <w:name w:val="Allgemein"/>
          <w:gallery w:val="placeholder"/>
        </w:category>
        <w:types>
          <w:type w:val="bbPlcHdr"/>
        </w:types>
        <w:behaviors>
          <w:behavior w:val="content"/>
        </w:behaviors>
        <w:guid w:val="{0D91FF00-129B-4170-B2DB-E19CF88EBF2D}"/>
      </w:docPartPr>
      <w:docPartBody>
        <w:p w:rsidR="00BD4F3C" w:rsidRDefault="008B3373" w:rsidP="008B3373">
          <w:pPr>
            <w:pStyle w:val="19628880E0B248FF80FC1EE45DA6B7AA"/>
          </w:pPr>
          <w:r w:rsidRPr="00645CCC">
            <w:rPr>
              <w:rStyle w:val="Platzhaltertext"/>
            </w:rPr>
            <w:t>Click or tap here to enter text.</w:t>
          </w:r>
        </w:p>
      </w:docPartBody>
    </w:docPart>
    <w:docPart>
      <w:docPartPr>
        <w:name w:val="D18039789C054DFAA25F020E833F5666"/>
        <w:category>
          <w:name w:val="Allgemein"/>
          <w:gallery w:val="placeholder"/>
        </w:category>
        <w:types>
          <w:type w:val="bbPlcHdr"/>
        </w:types>
        <w:behaviors>
          <w:behavior w:val="content"/>
        </w:behaviors>
        <w:guid w:val="{337A419B-8B4C-408E-8AAF-0F187368DB2D}"/>
      </w:docPartPr>
      <w:docPartBody>
        <w:p w:rsidR="00BD4F3C" w:rsidRDefault="008B3373" w:rsidP="008B3373">
          <w:pPr>
            <w:pStyle w:val="D18039789C054DFAA25F020E833F5666"/>
          </w:pPr>
          <w:r w:rsidRPr="00165C24">
            <w:rPr>
              <w:rStyle w:val="Platzhaltertext"/>
            </w:rPr>
            <w:t>Klicken oder tippen Sie hier, um Text einzugeben.</w:t>
          </w:r>
        </w:p>
      </w:docPartBody>
    </w:docPart>
    <w:docPart>
      <w:docPartPr>
        <w:name w:val="0B0A44EC9E9D4CA8B2E2653B37AA450F"/>
        <w:category>
          <w:name w:val="Allgemein"/>
          <w:gallery w:val="placeholder"/>
        </w:category>
        <w:types>
          <w:type w:val="bbPlcHdr"/>
        </w:types>
        <w:behaviors>
          <w:behavior w:val="content"/>
        </w:behaviors>
        <w:guid w:val="{E8F59EF4-4E47-4576-87B2-1CE9FF0AEF10}"/>
      </w:docPartPr>
      <w:docPartBody>
        <w:p w:rsidR="00BD4F3C" w:rsidRDefault="008B3373" w:rsidP="008B3373">
          <w:pPr>
            <w:pStyle w:val="0B0A44EC9E9D4CA8B2E2653B37AA450F"/>
          </w:pPr>
          <w:r w:rsidRPr="00B86502">
            <w:rPr>
              <w:rStyle w:val="Platzhaltertext"/>
            </w:rPr>
            <w:t>Click or tap here to enter text.</w:t>
          </w:r>
        </w:p>
      </w:docPartBody>
    </w:docPart>
    <w:docPart>
      <w:docPartPr>
        <w:name w:val="9947240AA1A743EB846D2CF1492A8E45"/>
        <w:category>
          <w:name w:val="Allgemein"/>
          <w:gallery w:val="placeholder"/>
        </w:category>
        <w:types>
          <w:type w:val="bbPlcHdr"/>
        </w:types>
        <w:behaviors>
          <w:behavior w:val="content"/>
        </w:behaviors>
        <w:guid w:val="{22B69C90-BD22-4D9A-A383-B3178194995E}"/>
      </w:docPartPr>
      <w:docPartBody>
        <w:p w:rsidR="00BD4F3C" w:rsidRDefault="008B3373" w:rsidP="008B3373">
          <w:pPr>
            <w:pStyle w:val="9947240AA1A743EB846D2CF1492A8E45"/>
          </w:pPr>
          <w:r w:rsidRPr="00B86502">
            <w:rPr>
              <w:rStyle w:val="Platzhaltertext"/>
            </w:rPr>
            <w:t>Click or tap here to enter text.</w:t>
          </w:r>
        </w:p>
      </w:docPartBody>
    </w:docPart>
    <w:docPart>
      <w:docPartPr>
        <w:name w:val="881D65D8E2164F6CB49F89163CE60BA4"/>
        <w:category>
          <w:name w:val="Allgemein"/>
          <w:gallery w:val="placeholder"/>
        </w:category>
        <w:types>
          <w:type w:val="bbPlcHdr"/>
        </w:types>
        <w:behaviors>
          <w:behavior w:val="content"/>
        </w:behaviors>
        <w:guid w:val="{B513E422-6B71-42B1-BB25-5112EE24D041}"/>
      </w:docPartPr>
      <w:docPartBody>
        <w:p w:rsidR="00BD4F3C" w:rsidRDefault="008B3373" w:rsidP="008B3373">
          <w:pPr>
            <w:pStyle w:val="881D65D8E2164F6CB49F89163CE60BA4"/>
          </w:pPr>
          <w:r w:rsidRPr="00E349BC">
            <w:rPr>
              <w:rStyle w:val="Platzhaltertext"/>
            </w:rPr>
            <w:t>Klicken oder tippen Sie hier, um Text einzugeben.</w:t>
          </w:r>
        </w:p>
      </w:docPartBody>
    </w:docPart>
    <w:docPart>
      <w:docPartPr>
        <w:name w:val="06534386D1C84284A1E5A82D0A6855EA"/>
        <w:category>
          <w:name w:val="Allgemein"/>
          <w:gallery w:val="placeholder"/>
        </w:category>
        <w:types>
          <w:type w:val="bbPlcHdr"/>
        </w:types>
        <w:behaviors>
          <w:behavior w:val="content"/>
        </w:behaviors>
        <w:guid w:val="{B6FEA937-2282-41F8-AC3E-B7AA57400E0B}"/>
      </w:docPartPr>
      <w:docPartBody>
        <w:p w:rsidR="00BD4F3C" w:rsidRDefault="008B3373" w:rsidP="008B3373">
          <w:pPr>
            <w:pStyle w:val="06534386D1C84284A1E5A82D0A6855EA"/>
          </w:pPr>
          <w:r w:rsidRPr="00E349BC">
            <w:rPr>
              <w:rStyle w:val="Platzhaltertext"/>
            </w:rPr>
            <w:t>Klicken oder tippen Sie hier, um Text einzugeben.</w:t>
          </w:r>
        </w:p>
      </w:docPartBody>
    </w:docPart>
    <w:docPart>
      <w:docPartPr>
        <w:name w:val="D65BDC9CFD6148FBA57F430CAD197E5C"/>
        <w:category>
          <w:name w:val="Allgemein"/>
          <w:gallery w:val="placeholder"/>
        </w:category>
        <w:types>
          <w:type w:val="bbPlcHdr"/>
        </w:types>
        <w:behaviors>
          <w:behavior w:val="content"/>
        </w:behaviors>
        <w:guid w:val="{E2066CD2-4886-410D-88DC-5B6FE0E929A7}"/>
      </w:docPartPr>
      <w:docPartBody>
        <w:p w:rsidR="00BD4F3C" w:rsidRDefault="008B3373" w:rsidP="008B3373">
          <w:pPr>
            <w:pStyle w:val="D65BDC9CFD6148FBA57F430CAD197E5C"/>
          </w:pPr>
          <w:r w:rsidRPr="00E349BC">
            <w:rPr>
              <w:rStyle w:val="Platzhaltertext"/>
            </w:rPr>
            <w:t>Klicken oder tippen Sie hier, um Text einzugeben.</w:t>
          </w:r>
        </w:p>
      </w:docPartBody>
    </w:docPart>
    <w:docPart>
      <w:docPartPr>
        <w:name w:val="021BEF9CCBA54706BA9A6860B502213C"/>
        <w:category>
          <w:name w:val="Allgemein"/>
          <w:gallery w:val="placeholder"/>
        </w:category>
        <w:types>
          <w:type w:val="bbPlcHdr"/>
        </w:types>
        <w:behaviors>
          <w:behavior w:val="content"/>
        </w:behaviors>
        <w:guid w:val="{14905B2C-9457-4B5A-AAD1-08B913AA42C6}"/>
      </w:docPartPr>
      <w:docPartBody>
        <w:p w:rsidR="00BD4F3C" w:rsidRDefault="008B3373" w:rsidP="008B3373">
          <w:pPr>
            <w:pStyle w:val="021BEF9CCBA54706BA9A6860B502213C"/>
          </w:pPr>
          <w:r w:rsidRPr="00E349BC">
            <w:rPr>
              <w:rStyle w:val="Platzhaltertext"/>
            </w:rPr>
            <w:t>Klicken oder tippen Sie hier, um Text einzugeben.</w:t>
          </w:r>
        </w:p>
      </w:docPartBody>
    </w:docPart>
    <w:docPart>
      <w:docPartPr>
        <w:name w:val="D0326ED5EF0F4354A195CACE3ABE6583"/>
        <w:category>
          <w:name w:val="Allgemein"/>
          <w:gallery w:val="placeholder"/>
        </w:category>
        <w:types>
          <w:type w:val="bbPlcHdr"/>
        </w:types>
        <w:behaviors>
          <w:behavior w:val="content"/>
        </w:behaviors>
        <w:guid w:val="{06E8EA7D-3C79-4F85-BD50-6A6D433FB516}"/>
      </w:docPartPr>
      <w:docPartBody>
        <w:p w:rsidR="00BD4F3C" w:rsidRDefault="008B3373" w:rsidP="008B3373">
          <w:pPr>
            <w:pStyle w:val="D0326ED5EF0F4354A195CACE3ABE6583"/>
          </w:pPr>
          <w:r w:rsidRPr="00E349BC">
            <w:rPr>
              <w:rStyle w:val="Platzhaltertext"/>
            </w:rPr>
            <w:t>Klicken oder tippen Sie hier, um Text einzugeben.</w:t>
          </w:r>
        </w:p>
      </w:docPartBody>
    </w:docPart>
    <w:docPart>
      <w:docPartPr>
        <w:name w:val="54E4569C895C4CEB912F48412F95AAFF"/>
        <w:category>
          <w:name w:val="Allgemein"/>
          <w:gallery w:val="placeholder"/>
        </w:category>
        <w:types>
          <w:type w:val="bbPlcHdr"/>
        </w:types>
        <w:behaviors>
          <w:behavior w:val="content"/>
        </w:behaviors>
        <w:guid w:val="{06064E5E-5CD3-45EA-9AAC-6218E4035E7A}"/>
      </w:docPartPr>
      <w:docPartBody>
        <w:p w:rsidR="00BD4F3C" w:rsidRDefault="008B3373" w:rsidP="008B3373">
          <w:pPr>
            <w:pStyle w:val="54E4569C895C4CEB912F48412F95AAFF"/>
          </w:pPr>
          <w:r w:rsidRPr="00E349BC">
            <w:rPr>
              <w:rStyle w:val="Platzhaltertext"/>
            </w:rPr>
            <w:t>Klicken oder tippen Sie hier, um Text einzugeben.</w:t>
          </w:r>
        </w:p>
      </w:docPartBody>
    </w:docPart>
    <w:docPart>
      <w:docPartPr>
        <w:name w:val="8B51172D95674917856EDCDD8F201340"/>
        <w:category>
          <w:name w:val="Allgemein"/>
          <w:gallery w:val="placeholder"/>
        </w:category>
        <w:types>
          <w:type w:val="bbPlcHdr"/>
        </w:types>
        <w:behaviors>
          <w:behavior w:val="content"/>
        </w:behaviors>
        <w:guid w:val="{AAFFE55B-2A7E-44C8-9B7B-ED23B651C13B}"/>
      </w:docPartPr>
      <w:docPartBody>
        <w:p w:rsidR="00BD4F3C" w:rsidRDefault="008B3373" w:rsidP="008B3373">
          <w:pPr>
            <w:pStyle w:val="8B51172D95674917856EDCDD8F201340"/>
          </w:pPr>
          <w:r w:rsidRPr="00E349BC">
            <w:rPr>
              <w:rStyle w:val="Platzhaltertext"/>
            </w:rPr>
            <w:t>Klicken oder tippen Sie hier, um Text einzugeben.</w:t>
          </w:r>
        </w:p>
      </w:docPartBody>
    </w:docPart>
    <w:docPart>
      <w:docPartPr>
        <w:name w:val="F119561746744637A0BD8AD9EAC972C7"/>
        <w:category>
          <w:name w:val="Allgemein"/>
          <w:gallery w:val="placeholder"/>
        </w:category>
        <w:types>
          <w:type w:val="bbPlcHdr"/>
        </w:types>
        <w:behaviors>
          <w:behavior w:val="content"/>
        </w:behaviors>
        <w:guid w:val="{0C7D2CE3-1C67-44E5-8A7A-2EED225F1FEB}"/>
      </w:docPartPr>
      <w:docPartBody>
        <w:p w:rsidR="00BD4F3C" w:rsidRDefault="008B3373" w:rsidP="008B3373">
          <w:pPr>
            <w:pStyle w:val="F119561746744637A0BD8AD9EAC972C7"/>
          </w:pPr>
          <w:r w:rsidRPr="00E349BC">
            <w:rPr>
              <w:rStyle w:val="Platzhaltertext"/>
            </w:rPr>
            <w:t>Klicken oder tippen Sie hier, um Text einzugeben.</w:t>
          </w:r>
        </w:p>
      </w:docPartBody>
    </w:docPart>
    <w:docPart>
      <w:docPartPr>
        <w:name w:val="40B78C7A8E0446A7BC79CA3B1BD639BB"/>
        <w:category>
          <w:name w:val="Allgemein"/>
          <w:gallery w:val="placeholder"/>
        </w:category>
        <w:types>
          <w:type w:val="bbPlcHdr"/>
        </w:types>
        <w:behaviors>
          <w:behavior w:val="content"/>
        </w:behaviors>
        <w:guid w:val="{866521E0-D472-48C7-A1AC-E22865B62152}"/>
      </w:docPartPr>
      <w:docPartBody>
        <w:p w:rsidR="00BD4F3C" w:rsidRDefault="008B3373" w:rsidP="008B3373">
          <w:pPr>
            <w:pStyle w:val="40B78C7A8E0446A7BC79CA3B1BD639BB"/>
          </w:pPr>
          <w:r w:rsidRPr="00E349BC">
            <w:rPr>
              <w:rStyle w:val="Platzhaltertext"/>
            </w:rPr>
            <w:t>Klicken oder tippen Sie hier, um Text einzugeben.</w:t>
          </w:r>
        </w:p>
      </w:docPartBody>
    </w:docPart>
    <w:docPart>
      <w:docPartPr>
        <w:name w:val="D9D8D4FFC4364CD6B772D3F62E309F0D"/>
        <w:category>
          <w:name w:val="Allgemein"/>
          <w:gallery w:val="placeholder"/>
        </w:category>
        <w:types>
          <w:type w:val="bbPlcHdr"/>
        </w:types>
        <w:behaviors>
          <w:behavior w:val="content"/>
        </w:behaviors>
        <w:guid w:val="{BFCABD65-7566-4C47-A2E8-BA3922CA1A11}"/>
      </w:docPartPr>
      <w:docPartBody>
        <w:p w:rsidR="00BD4F3C" w:rsidRDefault="008B3373" w:rsidP="008B3373">
          <w:pPr>
            <w:pStyle w:val="D9D8D4FFC4364CD6B772D3F62E309F0D"/>
          </w:pPr>
          <w:r w:rsidRPr="00E349BC">
            <w:rPr>
              <w:rStyle w:val="Platzhaltertext"/>
            </w:rPr>
            <w:t>Klicken oder tippen Sie hier, um Text einzugeben.</w:t>
          </w:r>
        </w:p>
      </w:docPartBody>
    </w:docPart>
    <w:docPart>
      <w:docPartPr>
        <w:name w:val="B62942D3892C4A42B58A4EA3B9833340"/>
        <w:category>
          <w:name w:val="Allgemein"/>
          <w:gallery w:val="placeholder"/>
        </w:category>
        <w:types>
          <w:type w:val="bbPlcHdr"/>
        </w:types>
        <w:behaviors>
          <w:behavior w:val="content"/>
        </w:behaviors>
        <w:guid w:val="{8B1B20C4-9B68-4C6C-B6D7-04DCB15B0077}"/>
      </w:docPartPr>
      <w:docPartBody>
        <w:p w:rsidR="00BD4F3C" w:rsidRDefault="008B3373" w:rsidP="008B3373">
          <w:pPr>
            <w:pStyle w:val="B62942D3892C4A42B58A4EA3B9833340"/>
          </w:pPr>
          <w:r w:rsidRPr="00E349BC">
            <w:rPr>
              <w:rStyle w:val="Platzhaltertext"/>
            </w:rPr>
            <w:t>Klicken oder tippen Sie hier, um Text einzugeben.</w:t>
          </w:r>
        </w:p>
      </w:docPartBody>
    </w:docPart>
    <w:docPart>
      <w:docPartPr>
        <w:name w:val="676A978D85DD454AB1F60A6525336665"/>
        <w:category>
          <w:name w:val="Allgemein"/>
          <w:gallery w:val="placeholder"/>
        </w:category>
        <w:types>
          <w:type w:val="bbPlcHdr"/>
        </w:types>
        <w:behaviors>
          <w:behavior w:val="content"/>
        </w:behaviors>
        <w:guid w:val="{6BF52732-2315-4455-9F9A-0FE061E3EEFC}"/>
      </w:docPartPr>
      <w:docPartBody>
        <w:p w:rsidR="00BD4F3C" w:rsidRDefault="008B3373" w:rsidP="008B3373">
          <w:pPr>
            <w:pStyle w:val="676A978D85DD454AB1F60A6525336665"/>
          </w:pPr>
          <w:r w:rsidRPr="006259C8">
            <w:rPr>
              <w:rStyle w:val="Platzhaltertext"/>
            </w:rPr>
            <w:t>Click or tap here to enter text.</w:t>
          </w:r>
        </w:p>
      </w:docPartBody>
    </w:docPart>
    <w:docPart>
      <w:docPartPr>
        <w:name w:val="AE79CD431285416EA28FA4489367CBD4"/>
        <w:category>
          <w:name w:val="Allgemein"/>
          <w:gallery w:val="placeholder"/>
        </w:category>
        <w:types>
          <w:type w:val="bbPlcHdr"/>
        </w:types>
        <w:behaviors>
          <w:behavior w:val="content"/>
        </w:behaviors>
        <w:guid w:val="{C9DE298F-A7B6-4DBE-85E3-BE9A6A9446A9}"/>
      </w:docPartPr>
      <w:docPartBody>
        <w:p w:rsidR="00000000" w:rsidRDefault="006D40DE" w:rsidP="006D40DE">
          <w:pPr>
            <w:pStyle w:val="AE79CD431285416EA28FA4489367CBD4"/>
          </w:pPr>
          <w:r w:rsidRPr="00165C24">
            <w:rPr>
              <w:rStyle w:val="Platzhaltertext"/>
            </w:rPr>
            <w:t>Klicken oder tippen Sie hier, um Text einzugeben.</w:t>
          </w:r>
        </w:p>
      </w:docPartBody>
    </w:docPart>
    <w:docPart>
      <w:docPartPr>
        <w:name w:val="B932657A95E8490D9FB70E7022FC1F41"/>
        <w:category>
          <w:name w:val="Allgemein"/>
          <w:gallery w:val="placeholder"/>
        </w:category>
        <w:types>
          <w:type w:val="bbPlcHdr"/>
        </w:types>
        <w:behaviors>
          <w:behavior w:val="content"/>
        </w:behaviors>
        <w:guid w:val="{5386C58D-28E9-44B1-B422-DE397C44199C}"/>
      </w:docPartPr>
      <w:docPartBody>
        <w:p w:rsidR="00000000" w:rsidRDefault="006D40DE" w:rsidP="006D40DE">
          <w:pPr>
            <w:pStyle w:val="B932657A95E8490D9FB70E7022FC1F41"/>
          </w:pPr>
          <w:r w:rsidRPr="00E349BC">
            <w:rPr>
              <w:rStyle w:val="Platzhaltertext"/>
            </w:rPr>
            <w:t>Klicken oder tippen Sie hier, um Text einzugeben.</w:t>
          </w:r>
        </w:p>
      </w:docPartBody>
    </w:docPart>
    <w:docPart>
      <w:docPartPr>
        <w:name w:val="8057C8AB97214C2E84E4EB340DCC56B0"/>
        <w:category>
          <w:name w:val="Allgemein"/>
          <w:gallery w:val="placeholder"/>
        </w:category>
        <w:types>
          <w:type w:val="bbPlcHdr"/>
        </w:types>
        <w:behaviors>
          <w:behavior w:val="content"/>
        </w:behaviors>
        <w:guid w:val="{210242A5-0A36-4138-A926-7AE82EC8F84E}"/>
      </w:docPartPr>
      <w:docPartBody>
        <w:p w:rsidR="00000000" w:rsidRDefault="006D40DE" w:rsidP="006D40DE">
          <w:pPr>
            <w:pStyle w:val="8057C8AB97214C2E84E4EB340DCC56B0"/>
          </w:pPr>
          <w:r w:rsidRPr="00E349BC">
            <w:rPr>
              <w:rStyle w:val="Platzhaltertext"/>
            </w:rPr>
            <w:t>Klicken oder tippen Sie hier, um Text einzugeben.</w:t>
          </w:r>
        </w:p>
      </w:docPartBody>
    </w:docPart>
    <w:docPart>
      <w:docPartPr>
        <w:name w:val="57FFCBEEF33945BBB282C3FE99EED80E"/>
        <w:category>
          <w:name w:val="Allgemein"/>
          <w:gallery w:val="placeholder"/>
        </w:category>
        <w:types>
          <w:type w:val="bbPlcHdr"/>
        </w:types>
        <w:behaviors>
          <w:behavior w:val="content"/>
        </w:behaviors>
        <w:guid w:val="{5B8F3AD4-48AA-42CD-82D3-2B7EA7FD2F98}"/>
      </w:docPartPr>
      <w:docPartBody>
        <w:p w:rsidR="00000000" w:rsidRDefault="006D40DE" w:rsidP="006D40DE">
          <w:pPr>
            <w:pStyle w:val="57FFCBEEF33945BBB282C3FE99EED80E"/>
          </w:pPr>
          <w:r w:rsidRPr="00CA7E99">
            <w:rPr>
              <w:rStyle w:val="Platzhaltertext"/>
            </w:rPr>
            <w:t>Click or tap here to enter text.</w:t>
          </w:r>
        </w:p>
      </w:docPartBody>
    </w:docPart>
    <w:docPart>
      <w:docPartPr>
        <w:name w:val="7BE15AC0AD064F35AE9F52F2CB7CB4A2"/>
        <w:category>
          <w:name w:val="Allgemein"/>
          <w:gallery w:val="placeholder"/>
        </w:category>
        <w:types>
          <w:type w:val="bbPlcHdr"/>
        </w:types>
        <w:behaviors>
          <w:behavior w:val="content"/>
        </w:behaviors>
        <w:guid w:val="{2B72D488-2CCC-49E4-B8E1-BC99F7FB90D2}"/>
      </w:docPartPr>
      <w:docPartBody>
        <w:p w:rsidR="00000000" w:rsidRDefault="006D40DE" w:rsidP="006D40DE">
          <w:pPr>
            <w:pStyle w:val="7BE15AC0AD064F35AE9F52F2CB7CB4A2"/>
          </w:pPr>
          <w:r w:rsidRPr="00E349BC">
            <w:rPr>
              <w:rStyle w:val="Platzhaltertext"/>
            </w:rPr>
            <w:t>Klicken oder tippen Sie hier, um Text einzugeben.</w:t>
          </w:r>
        </w:p>
      </w:docPartBody>
    </w:docPart>
    <w:docPart>
      <w:docPartPr>
        <w:name w:val="3C1E4A0B6CE5456ABB5FBD2FFA0AC713"/>
        <w:category>
          <w:name w:val="Allgemein"/>
          <w:gallery w:val="placeholder"/>
        </w:category>
        <w:types>
          <w:type w:val="bbPlcHdr"/>
        </w:types>
        <w:behaviors>
          <w:behavior w:val="content"/>
        </w:behaviors>
        <w:guid w:val="{A97F895A-0132-430C-B07E-73FAF0C047E8}"/>
      </w:docPartPr>
      <w:docPartBody>
        <w:p w:rsidR="00000000" w:rsidRDefault="006D40DE" w:rsidP="006D40DE">
          <w:pPr>
            <w:pStyle w:val="3C1E4A0B6CE5456ABB5FBD2FFA0AC713"/>
          </w:pPr>
          <w:r w:rsidRPr="00E25903">
            <w:rPr>
              <w:rStyle w:val="Platzhaltertext"/>
            </w:rPr>
            <w:t>Klicken oder tippen Sie hier, um Text einzugeben.</w:t>
          </w:r>
        </w:p>
      </w:docPartBody>
    </w:docPart>
    <w:docPart>
      <w:docPartPr>
        <w:name w:val="E172E58C6FAD4875B5FFBD0FB7E7A409"/>
        <w:category>
          <w:name w:val="Allgemein"/>
          <w:gallery w:val="placeholder"/>
        </w:category>
        <w:types>
          <w:type w:val="bbPlcHdr"/>
        </w:types>
        <w:behaviors>
          <w:behavior w:val="content"/>
        </w:behaviors>
        <w:guid w:val="{0C5CEDCB-B660-449D-8E7F-134D51F27346}"/>
      </w:docPartPr>
      <w:docPartBody>
        <w:p w:rsidR="00000000" w:rsidRDefault="006D40DE" w:rsidP="006D40DE">
          <w:pPr>
            <w:pStyle w:val="E172E58C6FAD4875B5FFBD0FB7E7A409"/>
          </w:pPr>
          <w:r w:rsidRPr="00CA7E99">
            <w:rPr>
              <w:rStyle w:val="Platzhaltertext"/>
            </w:rPr>
            <w:t>Click or tap here to enter text.</w:t>
          </w:r>
        </w:p>
      </w:docPartBody>
    </w:docPart>
    <w:docPart>
      <w:docPartPr>
        <w:name w:val="32DCA7D8488047EDA91FEDF5772C2043"/>
        <w:category>
          <w:name w:val="Allgemein"/>
          <w:gallery w:val="placeholder"/>
        </w:category>
        <w:types>
          <w:type w:val="bbPlcHdr"/>
        </w:types>
        <w:behaviors>
          <w:behavior w:val="content"/>
        </w:behaviors>
        <w:guid w:val="{C41C2BDF-6C2D-4342-9562-348C29CE9BC1}"/>
      </w:docPartPr>
      <w:docPartBody>
        <w:p w:rsidR="00000000" w:rsidRDefault="006D40DE" w:rsidP="006D40DE">
          <w:pPr>
            <w:pStyle w:val="32DCA7D8488047EDA91FEDF5772C2043"/>
          </w:pPr>
          <w:r w:rsidRPr="00E349BC">
            <w:rPr>
              <w:rStyle w:val="Platzhaltertext"/>
            </w:rPr>
            <w:t>Klicken oder tippen Sie hier, um Text einzugeben.</w:t>
          </w:r>
        </w:p>
      </w:docPartBody>
    </w:docPart>
    <w:docPart>
      <w:docPartPr>
        <w:name w:val="96CAF21ED5A54AA387DD3AA6816D407B"/>
        <w:category>
          <w:name w:val="Allgemein"/>
          <w:gallery w:val="placeholder"/>
        </w:category>
        <w:types>
          <w:type w:val="bbPlcHdr"/>
        </w:types>
        <w:behaviors>
          <w:behavior w:val="content"/>
        </w:behaviors>
        <w:guid w:val="{EB89C432-C078-4B04-AD95-8956CE9E3C2F}"/>
      </w:docPartPr>
      <w:docPartBody>
        <w:p w:rsidR="00000000" w:rsidRDefault="006D40DE" w:rsidP="006D40DE">
          <w:pPr>
            <w:pStyle w:val="96CAF21ED5A54AA387DD3AA6816D407B"/>
          </w:pPr>
          <w:r w:rsidRPr="00BE065E">
            <w:rPr>
              <w:rStyle w:val="Platzhaltertext"/>
            </w:rPr>
            <w:t>Click or tap here to enter text.</w:t>
          </w:r>
        </w:p>
      </w:docPartBody>
    </w:docPart>
    <w:docPart>
      <w:docPartPr>
        <w:name w:val="770F59B5184246818BC2FEF5DC9E558B"/>
        <w:category>
          <w:name w:val="Allgemein"/>
          <w:gallery w:val="placeholder"/>
        </w:category>
        <w:types>
          <w:type w:val="bbPlcHdr"/>
        </w:types>
        <w:behaviors>
          <w:behavior w:val="content"/>
        </w:behaviors>
        <w:guid w:val="{BB75F024-3264-4855-8F1F-74B16CEE1717}"/>
      </w:docPartPr>
      <w:docPartBody>
        <w:p w:rsidR="00000000" w:rsidRDefault="006D40DE" w:rsidP="006D40DE">
          <w:pPr>
            <w:pStyle w:val="770F59B5184246818BC2FEF5DC9E558B"/>
          </w:pPr>
          <w:r>
            <w:rPr>
              <w:rStyle w:val="Platzhaltertext"/>
            </w:rPr>
            <w:t>Click or tap here to enter text.</w:t>
          </w:r>
        </w:p>
      </w:docPartBody>
    </w:docPart>
    <w:docPart>
      <w:docPartPr>
        <w:name w:val="377140BA83754087ABC23AEB57CF8083"/>
        <w:category>
          <w:name w:val="Allgemein"/>
          <w:gallery w:val="placeholder"/>
        </w:category>
        <w:types>
          <w:type w:val="bbPlcHdr"/>
        </w:types>
        <w:behaviors>
          <w:behavior w:val="content"/>
        </w:behaviors>
        <w:guid w:val="{507AD29D-99EB-46D8-A1D1-7D4BAD0BD641}"/>
      </w:docPartPr>
      <w:docPartBody>
        <w:p w:rsidR="00000000" w:rsidRDefault="006D40DE" w:rsidP="006D40DE">
          <w:pPr>
            <w:pStyle w:val="377140BA83754087ABC23AEB57CF8083"/>
          </w:pPr>
          <w:r>
            <w:rPr>
              <w:rStyle w:val="Platzhaltertext"/>
            </w:rPr>
            <w:t>Klicken oder tippen Sie hier, um Text einzugeben.</w:t>
          </w:r>
        </w:p>
      </w:docPartBody>
    </w:docPart>
    <w:docPart>
      <w:docPartPr>
        <w:name w:val="84AB1D520C984E56B8C85EB032E5FE66"/>
        <w:category>
          <w:name w:val="Allgemein"/>
          <w:gallery w:val="placeholder"/>
        </w:category>
        <w:types>
          <w:type w:val="bbPlcHdr"/>
        </w:types>
        <w:behaviors>
          <w:behavior w:val="content"/>
        </w:behaviors>
        <w:guid w:val="{F8BCD928-8279-4E03-B94C-B1D984C0F036}"/>
      </w:docPartPr>
      <w:docPartBody>
        <w:p w:rsidR="00000000" w:rsidRDefault="006D40DE" w:rsidP="006D40DE">
          <w:pPr>
            <w:pStyle w:val="84AB1D520C984E56B8C85EB032E5FE66"/>
          </w:pPr>
          <w:r>
            <w:rPr>
              <w:rStyle w:val="Platzhaltertext"/>
            </w:rPr>
            <w:t>Click or tap here to enter text.</w:t>
          </w:r>
        </w:p>
      </w:docPartBody>
    </w:docPart>
    <w:docPart>
      <w:docPartPr>
        <w:name w:val="2B55211346F84BBC8D4ABE1E400E13AD"/>
        <w:category>
          <w:name w:val="Allgemein"/>
          <w:gallery w:val="placeholder"/>
        </w:category>
        <w:types>
          <w:type w:val="bbPlcHdr"/>
        </w:types>
        <w:behaviors>
          <w:behavior w:val="content"/>
        </w:behaviors>
        <w:guid w:val="{2F8BF768-208E-4F1B-88F6-03864270F660}"/>
      </w:docPartPr>
      <w:docPartBody>
        <w:p w:rsidR="00000000" w:rsidRDefault="006D40DE" w:rsidP="006D40DE">
          <w:pPr>
            <w:pStyle w:val="2B55211346F84BBC8D4ABE1E400E13AD"/>
          </w:pPr>
          <w:r>
            <w:rPr>
              <w:rStyle w:val="Platzhaltertext"/>
            </w:rPr>
            <w:t>Click or tap here to enter text.</w:t>
          </w:r>
        </w:p>
      </w:docPartBody>
    </w:docPart>
    <w:docPart>
      <w:docPartPr>
        <w:name w:val="FB12E58D3BDF4DF7B0A0928E0B74BC31"/>
        <w:category>
          <w:name w:val="Allgemein"/>
          <w:gallery w:val="placeholder"/>
        </w:category>
        <w:types>
          <w:type w:val="bbPlcHdr"/>
        </w:types>
        <w:behaviors>
          <w:behavior w:val="content"/>
        </w:behaviors>
        <w:guid w:val="{3E1E904F-DA8A-4E3E-883F-BDD2CF947AA4}"/>
      </w:docPartPr>
      <w:docPartBody>
        <w:p w:rsidR="00000000" w:rsidRDefault="006D40DE" w:rsidP="006D40DE">
          <w:pPr>
            <w:pStyle w:val="FB12E58D3BDF4DF7B0A0928E0B74BC31"/>
          </w:pPr>
          <w:r>
            <w:rPr>
              <w:rStyle w:val="Platzhaltertext"/>
            </w:rPr>
            <w:t>Klicken oder tippen Sie hier, um Text einzugeben.</w:t>
          </w:r>
        </w:p>
      </w:docPartBody>
    </w:docPart>
    <w:docPart>
      <w:docPartPr>
        <w:name w:val="BFE02FB1D73A45B58D6F42ABAC2B0A0F"/>
        <w:category>
          <w:name w:val="Allgemein"/>
          <w:gallery w:val="placeholder"/>
        </w:category>
        <w:types>
          <w:type w:val="bbPlcHdr"/>
        </w:types>
        <w:behaviors>
          <w:behavior w:val="content"/>
        </w:behaviors>
        <w:guid w:val="{AFDE4280-313A-4B4F-901A-3AAF6C2B158D}"/>
      </w:docPartPr>
      <w:docPartBody>
        <w:p w:rsidR="00000000" w:rsidRDefault="006D40DE" w:rsidP="006D40DE">
          <w:pPr>
            <w:pStyle w:val="BFE02FB1D73A45B58D6F42ABAC2B0A0F"/>
          </w:pPr>
          <w:r>
            <w:rPr>
              <w:rStyle w:val="Platzhaltertext"/>
            </w:rPr>
            <w:t>Click or tap here to enter text.</w:t>
          </w:r>
        </w:p>
      </w:docPartBody>
    </w:docPart>
    <w:docPart>
      <w:docPartPr>
        <w:name w:val="CD1662C13FA643F5BA94261E8B730E63"/>
        <w:category>
          <w:name w:val="Allgemein"/>
          <w:gallery w:val="placeholder"/>
        </w:category>
        <w:types>
          <w:type w:val="bbPlcHdr"/>
        </w:types>
        <w:behaviors>
          <w:behavior w:val="content"/>
        </w:behaviors>
        <w:guid w:val="{790EAA48-2DB0-4A55-931D-21D2E5CA08C8}"/>
      </w:docPartPr>
      <w:docPartBody>
        <w:p w:rsidR="00000000" w:rsidRDefault="006D40DE" w:rsidP="006D40DE">
          <w:pPr>
            <w:pStyle w:val="CD1662C13FA643F5BA94261E8B730E63"/>
          </w:pPr>
          <w:r>
            <w:rPr>
              <w:rStyle w:val="Platzhaltertext"/>
            </w:rPr>
            <w:t>Click or tap here to enter text.</w:t>
          </w:r>
        </w:p>
      </w:docPartBody>
    </w:docPart>
    <w:docPart>
      <w:docPartPr>
        <w:name w:val="3157924FC5064520AB5687182BA2C7A9"/>
        <w:category>
          <w:name w:val="Allgemein"/>
          <w:gallery w:val="placeholder"/>
        </w:category>
        <w:types>
          <w:type w:val="bbPlcHdr"/>
        </w:types>
        <w:behaviors>
          <w:behavior w:val="content"/>
        </w:behaviors>
        <w:guid w:val="{ED691BE6-1AB0-4F46-8E02-8FBAA5F844FB}"/>
      </w:docPartPr>
      <w:docPartBody>
        <w:p w:rsidR="00000000" w:rsidRDefault="006D40DE" w:rsidP="006D40DE">
          <w:pPr>
            <w:pStyle w:val="3157924FC5064520AB5687182BA2C7A9"/>
          </w:pPr>
          <w:r>
            <w:rPr>
              <w:rStyle w:val="Platzhaltertext"/>
            </w:rPr>
            <w:t>Click or tap here to enter text.</w:t>
          </w:r>
        </w:p>
      </w:docPartBody>
    </w:docPart>
    <w:docPart>
      <w:docPartPr>
        <w:name w:val="3DBAFE7D53DB4301ABEFD4E6A7EC606D"/>
        <w:category>
          <w:name w:val="Allgemein"/>
          <w:gallery w:val="placeholder"/>
        </w:category>
        <w:types>
          <w:type w:val="bbPlcHdr"/>
        </w:types>
        <w:behaviors>
          <w:behavior w:val="content"/>
        </w:behaviors>
        <w:guid w:val="{9EEB216E-9AC5-4746-839D-8CB773A0CAFB}"/>
      </w:docPartPr>
      <w:docPartBody>
        <w:p w:rsidR="00000000" w:rsidRDefault="006D40DE" w:rsidP="006D40DE">
          <w:pPr>
            <w:pStyle w:val="3DBAFE7D53DB4301ABEFD4E6A7EC606D"/>
          </w:pPr>
          <w:r>
            <w:rPr>
              <w:rStyle w:val="Platzhaltertext"/>
            </w:rPr>
            <w:t>Click or tap here to enter text.</w:t>
          </w:r>
        </w:p>
      </w:docPartBody>
    </w:docPart>
    <w:docPart>
      <w:docPartPr>
        <w:name w:val="9F7453F90F964D798EB6C8B64AE42E4A"/>
        <w:category>
          <w:name w:val="Allgemein"/>
          <w:gallery w:val="placeholder"/>
        </w:category>
        <w:types>
          <w:type w:val="bbPlcHdr"/>
        </w:types>
        <w:behaviors>
          <w:behavior w:val="content"/>
        </w:behaviors>
        <w:guid w:val="{BB5B0521-28B8-4FBB-A14E-EA98D54DD808}"/>
      </w:docPartPr>
      <w:docPartBody>
        <w:p w:rsidR="00000000" w:rsidRDefault="006D40DE" w:rsidP="006D40DE">
          <w:pPr>
            <w:pStyle w:val="9F7453F90F964D798EB6C8B64AE42E4A"/>
          </w:pPr>
          <w:r>
            <w:rPr>
              <w:rStyle w:val="Platzhaltertext"/>
            </w:rPr>
            <w:t>Klicken oder tippen Sie hier, um Text einzugeben.</w:t>
          </w:r>
        </w:p>
      </w:docPartBody>
    </w:docPart>
    <w:docPart>
      <w:docPartPr>
        <w:name w:val="A3B7C4DDA14E44ECA2E1A0B61FC35EC6"/>
        <w:category>
          <w:name w:val="Allgemein"/>
          <w:gallery w:val="placeholder"/>
        </w:category>
        <w:types>
          <w:type w:val="bbPlcHdr"/>
        </w:types>
        <w:behaviors>
          <w:behavior w:val="content"/>
        </w:behaviors>
        <w:guid w:val="{01EFFBE5-AB95-4303-9874-E76D6A989DE2}"/>
      </w:docPartPr>
      <w:docPartBody>
        <w:p w:rsidR="00000000" w:rsidRDefault="006D40DE" w:rsidP="006D40DE">
          <w:pPr>
            <w:pStyle w:val="A3B7C4DDA14E44ECA2E1A0B61FC35EC6"/>
          </w:pPr>
          <w:r>
            <w:rPr>
              <w:rStyle w:val="Platzhaltertext"/>
            </w:rPr>
            <w:t>Click or tap here to enter text.</w:t>
          </w:r>
        </w:p>
      </w:docPartBody>
    </w:docPart>
    <w:docPart>
      <w:docPartPr>
        <w:name w:val="FE1F6BD0FA0341288C93791A442E52D1"/>
        <w:category>
          <w:name w:val="Allgemein"/>
          <w:gallery w:val="placeholder"/>
        </w:category>
        <w:types>
          <w:type w:val="bbPlcHdr"/>
        </w:types>
        <w:behaviors>
          <w:behavior w:val="content"/>
        </w:behaviors>
        <w:guid w:val="{2FAE4090-5333-44CD-8628-B681B1294319}"/>
      </w:docPartPr>
      <w:docPartBody>
        <w:p w:rsidR="00000000" w:rsidRDefault="006D40DE" w:rsidP="006D40DE">
          <w:pPr>
            <w:pStyle w:val="FE1F6BD0FA0341288C93791A442E52D1"/>
          </w:pPr>
          <w:r>
            <w:rPr>
              <w:rStyle w:val="Platzhaltertext"/>
            </w:rPr>
            <w:t>Click or tap here to enter text.</w:t>
          </w:r>
        </w:p>
      </w:docPartBody>
    </w:docPart>
    <w:docPart>
      <w:docPartPr>
        <w:name w:val="702E12F85A5B419CA2EBB35CA68B2D60"/>
        <w:category>
          <w:name w:val="Allgemein"/>
          <w:gallery w:val="placeholder"/>
        </w:category>
        <w:types>
          <w:type w:val="bbPlcHdr"/>
        </w:types>
        <w:behaviors>
          <w:behavior w:val="content"/>
        </w:behaviors>
        <w:guid w:val="{D01D1F48-AD58-4288-8EBF-726A7AD338FA}"/>
      </w:docPartPr>
      <w:docPartBody>
        <w:p w:rsidR="00000000" w:rsidRDefault="006D40DE" w:rsidP="006D40DE">
          <w:pPr>
            <w:pStyle w:val="702E12F85A5B419CA2EBB35CA68B2D60"/>
          </w:pPr>
          <w:r>
            <w:rPr>
              <w:rStyle w:val="Platzhaltertext"/>
            </w:rPr>
            <w:t>Click or tap here to enter text.</w:t>
          </w:r>
        </w:p>
      </w:docPartBody>
    </w:docPart>
    <w:docPart>
      <w:docPartPr>
        <w:name w:val="CCC25047B5DA4FD9BF5C6B779EAF75B2"/>
        <w:category>
          <w:name w:val="Allgemein"/>
          <w:gallery w:val="placeholder"/>
        </w:category>
        <w:types>
          <w:type w:val="bbPlcHdr"/>
        </w:types>
        <w:behaviors>
          <w:behavior w:val="content"/>
        </w:behaviors>
        <w:guid w:val="{DFBF8657-9651-4690-8D17-3B31ABAE7B20}"/>
      </w:docPartPr>
      <w:docPartBody>
        <w:p w:rsidR="00000000" w:rsidRDefault="006D40DE" w:rsidP="006D40DE">
          <w:pPr>
            <w:pStyle w:val="CCC25047B5DA4FD9BF5C6B779EAF75B2"/>
          </w:pPr>
          <w:r>
            <w:rPr>
              <w:rStyle w:val="Platzhaltertext"/>
            </w:rPr>
            <w:t>Klicken oder tippen Sie hier, um Text einzugeben.</w:t>
          </w:r>
        </w:p>
      </w:docPartBody>
    </w:docPart>
    <w:docPart>
      <w:docPartPr>
        <w:name w:val="92C4A4F20F634CBEB2C713470567676F"/>
        <w:category>
          <w:name w:val="Allgemein"/>
          <w:gallery w:val="placeholder"/>
        </w:category>
        <w:types>
          <w:type w:val="bbPlcHdr"/>
        </w:types>
        <w:behaviors>
          <w:behavior w:val="content"/>
        </w:behaviors>
        <w:guid w:val="{D1393E34-9C50-46B3-9C22-13D8CEE50D0A}"/>
      </w:docPartPr>
      <w:docPartBody>
        <w:p w:rsidR="00000000" w:rsidRDefault="006D40DE" w:rsidP="006D40DE">
          <w:pPr>
            <w:pStyle w:val="92C4A4F20F634CBEB2C713470567676F"/>
          </w:pPr>
          <w:r>
            <w:rPr>
              <w:rStyle w:val="Platzhaltertext"/>
            </w:rPr>
            <w:t>Klicken oder tippen Sie hier, um Text einzugeben.</w:t>
          </w:r>
        </w:p>
      </w:docPartBody>
    </w:docPart>
    <w:docPart>
      <w:docPartPr>
        <w:name w:val="E54A18CCB6C946DAAD11BD60EFF9CF75"/>
        <w:category>
          <w:name w:val="Allgemein"/>
          <w:gallery w:val="placeholder"/>
        </w:category>
        <w:types>
          <w:type w:val="bbPlcHdr"/>
        </w:types>
        <w:behaviors>
          <w:behavior w:val="content"/>
        </w:behaviors>
        <w:guid w:val="{251AA768-0E5E-4562-A25C-5B6FDC05A05E}"/>
      </w:docPartPr>
      <w:docPartBody>
        <w:p w:rsidR="00000000" w:rsidRDefault="006D40DE" w:rsidP="006D40DE">
          <w:pPr>
            <w:pStyle w:val="E54A18CCB6C946DAAD11BD60EFF9CF75"/>
          </w:pPr>
          <w:r>
            <w:rPr>
              <w:rStyle w:val="Platzhaltertext"/>
            </w:rPr>
            <w:t>Klicken oder tippen Sie hier, um Text einzugeben.</w:t>
          </w:r>
        </w:p>
      </w:docPartBody>
    </w:docPart>
    <w:docPart>
      <w:docPartPr>
        <w:name w:val="24BFC3D3FE654EEC8F52A9F42639D973"/>
        <w:category>
          <w:name w:val="Allgemein"/>
          <w:gallery w:val="placeholder"/>
        </w:category>
        <w:types>
          <w:type w:val="bbPlcHdr"/>
        </w:types>
        <w:behaviors>
          <w:behavior w:val="content"/>
        </w:behaviors>
        <w:guid w:val="{E4B2C7D4-613B-4B21-B60D-21770F65B578}"/>
      </w:docPartPr>
      <w:docPartBody>
        <w:p w:rsidR="00000000" w:rsidRDefault="006D40DE" w:rsidP="006D40DE">
          <w:pPr>
            <w:pStyle w:val="24BFC3D3FE654EEC8F52A9F42639D973"/>
          </w:pPr>
          <w:r>
            <w:rPr>
              <w:rStyle w:val="Platzhaltertext"/>
            </w:rPr>
            <w:t>Klicken oder tippen Sie hier, um Text einzugeben.</w:t>
          </w:r>
        </w:p>
      </w:docPartBody>
    </w:docPart>
    <w:docPart>
      <w:docPartPr>
        <w:name w:val="D6AD179D0AA74501BAD2354901334BAD"/>
        <w:category>
          <w:name w:val="Allgemein"/>
          <w:gallery w:val="placeholder"/>
        </w:category>
        <w:types>
          <w:type w:val="bbPlcHdr"/>
        </w:types>
        <w:behaviors>
          <w:behavior w:val="content"/>
        </w:behaviors>
        <w:guid w:val="{A553EA63-6CB5-4DBC-94ED-C2DED1E1BD20}"/>
      </w:docPartPr>
      <w:docPartBody>
        <w:p w:rsidR="00000000" w:rsidRDefault="006D40DE" w:rsidP="006D40DE">
          <w:pPr>
            <w:pStyle w:val="D6AD179D0AA74501BAD2354901334BAD"/>
          </w:pPr>
          <w:r>
            <w:rPr>
              <w:rStyle w:val="Platzhaltertext"/>
            </w:rPr>
            <w:t>Klicken oder tippen Sie hier, um Text einzugeben.</w:t>
          </w:r>
        </w:p>
      </w:docPartBody>
    </w:docPart>
    <w:docPart>
      <w:docPartPr>
        <w:name w:val="7CBF92D9AEE24E868AD7A4F3F2D3FA64"/>
        <w:category>
          <w:name w:val="Allgemein"/>
          <w:gallery w:val="placeholder"/>
        </w:category>
        <w:types>
          <w:type w:val="bbPlcHdr"/>
        </w:types>
        <w:behaviors>
          <w:behavior w:val="content"/>
        </w:behaviors>
        <w:guid w:val="{4AA6ACF1-59FA-42A2-AF55-8227A883E038}"/>
      </w:docPartPr>
      <w:docPartBody>
        <w:p w:rsidR="00000000" w:rsidRDefault="006D40DE" w:rsidP="006D40DE">
          <w:pPr>
            <w:pStyle w:val="7CBF92D9AEE24E868AD7A4F3F2D3FA64"/>
          </w:pPr>
          <w:r>
            <w:rPr>
              <w:rStyle w:val="Platzhaltertext"/>
            </w:rPr>
            <w:t>Klicken oder tippen Sie hier, um Text einzugeben.</w:t>
          </w:r>
        </w:p>
      </w:docPartBody>
    </w:docPart>
    <w:docPart>
      <w:docPartPr>
        <w:name w:val="9D892ACBD39D45F4A35020071D9407EA"/>
        <w:category>
          <w:name w:val="Allgemein"/>
          <w:gallery w:val="placeholder"/>
        </w:category>
        <w:types>
          <w:type w:val="bbPlcHdr"/>
        </w:types>
        <w:behaviors>
          <w:behavior w:val="content"/>
        </w:behaviors>
        <w:guid w:val="{C4DCB2CA-0AB1-4CC4-9CEA-06A39A8F1620}"/>
      </w:docPartPr>
      <w:docPartBody>
        <w:p w:rsidR="00000000" w:rsidRDefault="006D40DE" w:rsidP="006D40DE">
          <w:pPr>
            <w:pStyle w:val="9D892ACBD39D45F4A35020071D9407EA"/>
          </w:pPr>
          <w:r>
            <w:rPr>
              <w:rStyle w:val="Platzhaltertext"/>
            </w:rPr>
            <w:t>Klicken oder tippen Sie hier, um Text einzugeben.</w:t>
          </w:r>
        </w:p>
      </w:docPartBody>
    </w:docPart>
    <w:docPart>
      <w:docPartPr>
        <w:name w:val="00988A32C9684DAE970AA209B86D9783"/>
        <w:category>
          <w:name w:val="Allgemein"/>
          <w:gallery w:val="placeholder"/>
        </w:category>
        <w:types>
          <w:type w:val="bbPlcHdr"/>
        </w:types>
        <w:behaviors>
          <w:behavior w:val="content"/>
        </w:behaviors>
        <w:guid w:val="{67AB89D3-D5EA-4F37-93A1-26F120B04CF4}"/>
      </w:docPartPr>
      <w:docPartBody>
        <w:p w:rsidR="00000000" w:rsidRDefault="006D40DE" w:rsidP="006D40DE">
          <w:pPr>
            <w:pStyle w:val="00988A32C9684DAE970AA209B86D9783"/>
          </w:pPr>
          <w:r>
            <w:rPr>
              <w:rStyle w:val="Platzhaltertext"/>
            </w:rPr>
            <w:t>Klicken oder tippen Sie hier, um Text einzugeben.</w:t>
          </w:r>
        </w:p>
      </w:docPartBody>
    </w:docPart>
    <w:docPart>
      <w:docPartPr>
        <w:name w:val="D0E2E74872A0440DB8C0BB2A6B41B5AE"/>
        <w:category>
          <w:name w:val="Allgemein"/>
          <w:gallery w:val="placeholder"/>
        </w:category>
        <w:types>
          <w:type w:val="bbPlcHdr"/>
        </w:types>
        <w:behaviors>
          <w:behavior w:val="content"/>
        </w:behaviors>
        <w:guid w:val="{55D9ED33-7A6B-4728-9160-78AA08A7BCE2}"/>
      </w:docPartPr>
      <w:docPartBody>
        <w:p w:rsidR="00000000" w:rsidRDefault="006D40DE" w:rsidP="006D40DE">
          <w:pPr>
            <w:pStyle w:val="D0E2E74872A0440DB8C0BB2A6B41B5AE"/>
          </w:pPr>
          <w:r>
            <w:rPr>
              <w:rStyle w:val="Platzhaltertext"/>
            </w:rPr>
            <w:t>Klicken oder tippen Sie hier, um Text einzugeben.</w:t>
          </w:r>
        </w:p>
      </w:docPartBody>
    </w:docPart>
    <w:docPart>
      <w:docPartPr>
        <w:name w:val="3A93DB1C19EF4DC09235A05A9344C4C7"/>
        <w:category>
          <w:name w:val="Allgemein"/>
          <w:gallery w:val="placeholder"/>
        </w:category>
        <w:types>
          <w:type w:val="bbPlcHdr"/>
        </w:types>
        <w:behaviors>
          <w:behavior w:val="content"/>
        </w:behaviors>
        <w:guid w:val="{C508BBF4-7E87-4E5E-8A16-769D8020A33F}"/>
      </w:docPartPr>
      <w:docPartBody>
        <w:p w:rsidR="00000000" w:rsidRDefault="006D40DE" w:rsidP="006D40DE">
          <w:pPr>
            <w:pStyle w:val="3A93DB1C19EF4DC09235A05A9344C4C7"/>
          </w:pPr>
          <w:r>
            <w:rPr>
              <w:rStyle w:val="Platzhaltertext"/>
            </w:rPr>
            <w:t>Klicken oder tippen Sie hier, um Text einzugeben.</w:t>
          </w:r>
        </w:p>
      </w:docPartBody>
    </w:docPart>
    <w:docPart>
      <w:docPartPr>
        <w:name w:val="E7B8AE74B47F4C7CB18D748AB8CD280D"/>
        <w:category>
          <w:name w:val="Allgemein"/>
          <w:gallery w:val="placeholder"/>
        </w:category>
        <w:types>
          <w:type w:val="bbPlcHdr"/>
        </w:types>
        <w:behaviors>
          <w:behavior w:val="content"/>
        </w:behaviors>
        <w:guid w:val="{4538F452-A9A6-49E5-9409-22D0D6DEECCC}"/>
      </w:docPartPr>
      <w:docPartBody>
        <w:p w:rsidR="00000000" w:rsidRDefault="006D40DE" w:rsidP="006D40DE">
          <w:pPr>
            <w:pStyle w:val="E7B8AE74B47F4C7CB18D748AB8CD280D"/>
          </w:pPr>
          <w:r>
            <w:rPr>
              <w:rStyle w:val="Platzhaltertext"/>
            </w:rPr>
            <w:t>Click or tap here to enter text.</w:t>
          </w:r>
        </w:p>
      </w:docPartBody>
    </w:docPart>
    <w:docPart>
      <w:docPartPr>
        <w:name w:val="BE89C17F8481478E881C1D57CD6FFB1C"/>
        <w:category>
          <w:name w:val="Allgemein"/>
          <w:gallery w:val="placeholder"/>
        </w:category>
        <w:types>
          <w:type w:val="bbPlcHdr"/>
        </w:types>
        <w:behaviors>
          <w:behavior w:val="content"/>
        </w:behaviors>
        <w:guid w:val="{B31A6E30-9BA3-4980-BA37-747D8D3D07A2}"/>
      </w:docPartPr>
      <w:docPartBody>
        <w:p w:rsidR="00000000" w:rsidRDefault="006D40DE" w:rsidP="006D40DE">
          <w:pPr>
            <w:pStyle w:val="BE89C17F8481478E881C1D57CD6FFB1C"/>
          </w:pPr>
          <w:r>
            <w:rPr>
              <w:rStyle w:val="Platzhaltertext"/>
            </w:rPr>
            <w:t>Klicken oder tippen Sie hier, um Text einzugeben.</w:t>
          </w:r>
        </w:p>
      </w:docPartBody>
    </w:docPart>
    <w:docPart>
      <w:docPartPr>
        <w:name w:val="4CC0EC0F4F8B48608AB612740DCC52A1"/>
        <w:category>
          <w:name w:val="Allgemein"/>
          <w:gallery w:val="placeholder"/>
        </w:category>
        <w:types>
          <w:type w:val="bbPlcHdr"/>
        </w:types>
        <w:behaviors>
          <w:behavior w:val="content"/>
        </w:behaviors>
        <w:guid w:val="{B87A4496-B176-48B0-B5AB-FB08D7E9F59F}"/>
      </w:docPartPr>
      <w:docPartBody>
        <w:p w:rsidR="00000000" w:rsidRDefault="006D40DE" w:rsidP="006D40DE">
          <w:pPr>
            <w:pStyle w:val="4CC0EC0F4F8B48608AB612740DCC52A1"/>
          </w:pPr>
          <w:r>
            <w:rPr>
              <w:rStyle w:val="Platzhaltertext"/>
            </w:rPr>
            <w:t>Klicken oder tippen Sie hier, um Text einzugeben.</w:t>
          </w:r>
        </w:p>
      </w:docPartBody>
    </w:docPart>
    <w:docPart>
      <w:docPartPr>
        <w:name w:val="2F673A10792E423EBE59DB57D7BF81FC"/>
        <w:category>
          <w:name w:val="Allgemein"/>
          <w:gallery w:val="placeholder"/>
        </w:category>
        <w:types>
          <w:type w:val="bbPlcHdr"/>
        </w:types>
        <w:behaviors>
          <w:behavior w:val="content"/>
        </w:behaviors>
        <w:guid w:val="{DBF1A023-D472-4E78-9C76-F90510896BEA}"/>
      </w:docPartPr>
      <w:docPartBody>
        <w:p w:rsidR="00000000" w:rsidRDefault="006D40DE" w:rsidP="006D40DE">
          <w:pPr>
            <w:pStyle w:val="2F673A10792E423EBE59DB57D7BF81FC"/>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stral">
    <w:panose1 w:val="03090702030407020403"/>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2D"/>
    <w:rsid w:val="000136CA"/>
    <w:rsid w:val="0001728A"/>
    <w:rsid w:val="00025FCE"/>
    <w:rsid w:val="00036ADA"/>
    <w:rsid w:val="00170D41"/>
    <w:rsid w:val="001D0CEC"/>
    <w:rsid w:val="00210219"/>
    <w:rsid w:val="00250D95"/>
    <w:rsid w:val="0027576F"/>
    <w:rsid w:val="00293EE3"/>
    <w:rsid w:val="002F7B2D"/>
    <w:rsid w:val="00324FCF"/>
    <w:rsid w:val="00334CEB"/>
    <w:rsid w:val="00336048"/>
    <w:rsid w:val="00404B96"/>
    <w:rsid w:val="00430378"/>
    <w:rsid w:val="005105DE"/>
    <w:rsid w:val="005822E9"/>
    <w:rsid w:val="006D40DE"/>
    <w:rsid w:val="008B3373"/>
    <w:rsid w:val="00A91087"/>
    <w:rsid w:val="00AC1352"/>
    <w:rsid w:val="00BD4F3C"/>
    <w:rsid w:val="00BE6FDF"/>
    <w:rsid w:val="00C109D5"/>
    <w:rsid w:val="00C87A86"/>
    <w:rsid w:val="00CC5938"/>
    <w:rsid w:val="00CE5251"/>
    <w:rsid w:val="00DB68E1"/>
    <w:rsid w:val="00E16E8C"/>
    <w:rsid w:val="00F6045A"/>
    <w:rsid w:val="00FF0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D40DE"/>
    <w:rPr>
      <w:color w:val="808080"/>
    </w:rPr>
  </w:style>
  <w:style w:type="paragraph" w:customStyle="1" w:styleId="2DA06CADD4F741C6A15B020D74DF8155">
    <w:name w:val="2DA06CADD4F741C6A15B020D74DF8155"/>
    <w:rsid w:val="002F7B2D"/>
  </w:style>
  <w:style w:type="paragraph" w:customStyle="1" w:styleId="CF0DE908F8E54B5BA33DAC5366E3D31F">
    <w:name w:val="CF0DE908F8E54B5BA33DAC5366E3D31F"/>
    <w:rsid w:val="0027576F"/>
  </w:style>
  <w:style w:type="paragraph" w:customStyle="1" w:styleId="E318B61428E247FD860FB6A727CA7AC2">
    <w:name w:val="E318B61428E247FD860FB6A727CA7AC2"/>
    <w:rsid w:val="002F7B2D"/>
  </w:style>
  <w:style w:type="paragraph" w:customStyle="1" w:styleId="CB3495C75FEC4B0894B675C348D5FBB2">
    <w:name w:val="CB3495C75FEC4B0894B675C348D5FBB2"/>
    <w:rsid w:val="002F7B2D"/>
  </w:style>
  <w:style w:type="paragraph" w:customStyle="1" w:styleId="2363CA7CE49A4A18B74FF19B749362BF">
    <w:name w:val="2363CA7CE49A4A18B74FF19B749362BF"/>
    <w:rsid w:val="002F7B2D"/>
  </w:style>
  <w:style w:type="paragraph" w:customStyle="1" w:styleId="2EF9BFEFD2794840B6864758C94BBBF6">
    <w:name w:val="2EF9BFEFD2794840B6864758C94BBBF6"/>
    <w:rsid w:val="002F7B2D"/>
  </w:style>
  <w:style w:type="paragraph" w:customStyle="1" w:styleId="8B9E25E234104DD0B659C2DEE90EB3C8">
    <w:name w:val="8B9E25E234104DD0B659C2DEE90EB3C8"/>
    <w:rsid w:val="002F7B2D"/>
  </w:style>
  <w:style w:type="paragraph" w:customStyle="1" w:styleId="36C5F4E690054F03B89D05E7F24ADF4B">
    <w:name w:val="36C5F4E690054F03B89D05E7F24ADF4B"/>
    <w:rsid w:val="002F7B2D"/>
  </w:style>
  <w:style w:type="paragraph" w:customStyle="1" w:styleId="73D2E83F8BB947149007098D9C8E3C90">
    <w:name w:val="73D2E83F8BB947149007098D9C8E3C90"/>
    <w:rsid w:val="002F7B2D"/>
  </w:style>
  <w:style w:type="paragraph" w:customStyle="1" w:styleId="279FB67E1B2841F3B13DC3CD213F38E7">
    <w:name w:val="279FB67E1B2841F3B13DC3CD213F38E7"/>
    <w:rsid w:val="0027576F"/>
  </w:style>
  <w:style w:type="paragraph" w:customStyle="1" w:styleId="54797830C0A7436D83D168BDE1D7A749">
    <w:name w:val="54797830C0A7436D83D168BDE1D7A749"/>
    <w:rsid w:val="0027576F"/>
  </w:style>
  <w:style w:type="paragraph" w:customStyle="1" w:styleId="50716917933A4696A9157D6332A93399">
    <w:name w:val="50716917933A4696A9157D6332A93399"/>
    <w:rsid w:val="0027576F"/>
  </w:style>
  <w:style w:type="paragraph" w:customStyle="1" w:styleId="E98FC0260E824F1C89445E2A1D476FBA">
    <w:name w:val="E98FC0260E824F1C89445E2A1D476FBA"/>
    <w:rsid w:val="0027576F"/>
  </w:style>
  <w:style w:type="paragraph" w:customStyle="1" w:styleId="7E4C3A106D4A465CA48C854A82EA999F">
    <w:name w:val="7E4C3A106D4A465CA48C854A82EA999F"/>
    <w:rsid w:val="0027576F"/>
  </w:style>
  <w:style w:type="paragraph" w:customStyle="1" w:styleId="C010F8A1A9D64D698BB5A24662EC583F">
    <w:name w:val="C010F8A1A9D64D698BB5A24662EC583F"/>
    <w:rsid w:val="0027576F"/>
  </w:style>
  <w:style w:type="paragraph" w:customStyle="1" w:styleId="09969BA52D3144F0A8B477B8387FFD32">
    <w:name w:val="09969BA52D3144F0A8B477B8387FFD32"/>
    <w:rsid w:val="0027576F"/>
  </w:style>
  <w:style w:type="paragraph" w:customStyle="1" w:styleId="EEC86ED988544EAAB56E76A86E45CEAE">
    <w:name w:val="EEC86ED988544EAAB56E76A86E45CEAE"/>
    <w:rsid w:val="0027576F"/>
  </w:style>
  <w:style w:type="paragraph" w:customStyle="1" w:styleId="9C0606DC94BE4CD5AE1D73ADAE581AC0">
    <w:name w:val="9C0606DC94BE4CD5AE1D73ADAE581AC0"/>
    <w:rsid w:val="008B3373"/>
  </w:style>
  <w:style w:type="paragraph" w:customStyle="1" w:styleId="65124F0F112444E790A2B9722A4DF56E">
    <w:name w:val="65124F0F112444E790A2B9722A4DF56E"/>
    <w:rsid w:val="008B3373"/>
  </w:style>
  <w:style w:type="paragraph" w:customStyle="1" w:styleId="34FFC58DF75C4FB18FD97BC3CF6BBE0F">
    <w:name w:val="34FFC58DF75C4FB18FD97BC3CF6BBE0F"/>
    <w:rsid w:val="008B3373"/>
  </w:style>
  <w:style w:type="paragraph" w:customStyle="1" w:styleId="7DCC8DB1FDBF4071860B4614C7220884">
    <w:name w:val="7DCC8DB1FDBF4071860B4614C7220884"/>
    <w:rsid w:val="008B3373"/>
  </w:style>
  <w:style w:type="paragraph" w:customStyle="1" w:styleId="66E7B9A2CE6D4BFEACBD4649A7C8DDA7">
    <w:name w:val="66E7B9A2CE6D4BFEACBD4649A7C8DDA7"/>
    <w:rsid w:val="008B3373"/>
  </w:style>
  <w:style w:type="paragraph" w:customStyle="1" w:styleId="053011AA161046459C9CA3470DC35254">
    <w:name w:val="053011AA161046459C9CA3470DC35254"/>
    <w:rsid w:val="008B3373"/>
  </w:style>
  <w:style w:type="paragraph" w:customStyle="1" w:styleId="0B7101D5DBF94E4BAFAB68C5CB387F05">
    <w:name w:val="0B7101D5DBF94E4BAFAB68C5CB387F05"/>
    <w:rsid w:val="008B3373"/>
  </w:style>
  <w:style w:type="paragraph" w:customStyle="1" w:styleId="FF79B7A0E63D4CFFAFF18B3A8AFE453E">
    <w:name w:val="FF79B7A0E63D4CFFAFF18B3A8AFE453E"/>
    <w:rsid w:val="008B3373"/>
  </w:style>
  <w:style w:type="paragraph" w:customStyle="1" w:styleId="B22CD4E8E2E848FB9F624E20A2102EF2">
    <w:name w:val="B22CD4E8E2E848FB9F624E20A2102EF2"/>
    <w:rsid w:val="008B3373"/>
  </w:style>
  <w:style w:type="paragraph" w:customStyle="1" w:styleId="4D0BA826343843FD9941E910C7508861">
    <w:name w:val="4D0BA826343843FD9941E910C7508861"/>
    <w:rsid w:val="008B3373"/>
  </w:style>
  <w:style w:type="paragraph" w:customStyle="1" w:styleId="085C0B04E278473387B0C50155AE3F68">
    <w:name w:val="085C0B04E278473387B0C50155AE3F68"/>
    <w:rsid w:val="008B3373"/>
  </w:style>
  <w:style w:type="paragraph" w:customStyle="1" w:styleId="53490F7D7B534B8D8901B97FB4A3ACBC">
    <w:name w:val="53490F7D7B534B8D8901B97FB4A3ACBC"/>
    <w:rsid w:val="005105DE"/>
  </w:style>
  <w:style w:type="paragraph" w:customStyle="1" w:styleId="7B2DE260644E4727884E1338D823EBE1">
    <w:name w:val="7B2DE260644E4727884E1338D823EBE1"/>
    <w:rsid w:val="008B3373"/>
  </w:style>
  <w:style w:type="paragraph" w:customStyle="1" w:styleId="1B4E6456474A4B58BDFD6989DBC564F6">
    <w:name w:val="1B4E6456474A4B58BDFD6989DBC564F6"/>
    <w:rsid w:val="008B3373"/>
  </w:style>
  <w:style w:type="paragraph" w:customStyle="1" w:styleId="27BE8110C62D40119A2198FCB85A63E2">
    <w:name w:val="27BE8110C62D40119A2198FCB85A63E2"/>
    <w:rsid w:val="008B3373"/>
  </w:style>
  <w:style w:type="paragraph" w:customStyle="1" w:styleId="3E76B31DD2494A4581C96BFD07314B41">
    <w:name w:val="3E76B31DD2494A4581C96BFD07314B41"/>
    <w:rsid w:val="008B3373"/>
  </w:style>
  <w:style w:type="paragraph" w:customStyle="1" w:styleId="41A40DEF52F14A038B1109B45707ABEC">
    <w:name w:val="41A40DEF52F14A038B1109B45707ABEC"/>
    <w:rsid w:val="008B3373"/>
  </w:style>
  <w:style w:type="paragraph" w:customStyle="1" w:styleId="6DDE439DF80345C18E5B11AFF06C8AC9">
    <w:name w:val="6DDE439DF80345C18E5B11AFF06C8AC9"/>
    <w:rsid w:val="008B3373"/>
  </w:style>
  <w:style w:type="paragraph" w:customStyle="1" w:styleId="F23CF63659954B7CBEDFCD168314444B">
    <w:name w:val="F23CF63659954B7CBEDFCD168314444B"/>
    <w:rsid w:val="008B3373"/>
  </w:style>
  <w:style w:type="paragraph" w:customStyle="1" w:styleId="9BDA4F5F9DDC4536B0A8792882E1AEA6">
    <w:name w:val="9BDA4F5F9DDC4536B0A8792882E1AEA6"/>
    <w:rsid w:val="008B3373"/>
  </w:style>
  <w:style w:type="paragraph" w:customStyle="1" w:styleId="DD4A1370CB1A4473A5D27C6D88925DB6">
    <w:name w:val="DD4A1370CB1A4473A5D27C6D88925DB6"/>
    <w:rsid w:val="008B3373"/>
  </w:style>
  <w:style w:type="paragraph" w:customStyle="1" w:styleId="C97EAF6C230A47A693352A776328C98C">
    <w:name w:val="C97EAF6C230A47A693352A776328C98C"/>
    <w:rsid w:val="008B3373"/>
  </w:style>
  <w:style w:type="paragraph" w:customStyle="1" w:styleId="3C45EA1EF300441E9FED0E11A68C3D22">
    <w:name w:val="3C45EA1EF300441E9FED0E11A68C3D22"/>
    <w:rsid w:val="008B3373"/>
  </w:style>
  <w:style w:type="paragraph" w:customStyle="1" w:styleId="FD7C6970DF3840798281E8AF6AE57CC4">
    <w:name w:val="FD7C6970DF3840798281E8AF6AE57CC4"/>
    <w:rsid w:val="008B3373"/>
  </w:style>
  <w:style w:type="paragraph" w:customStyle="1" w:styleId="62371F2035A04CB5B0491DF67D3FBCDC">
    <w:name w:val="62371F2035A04CB5B0491DF67D3FBCDC"/>
    <w:rsid w:val="008B3373"/>
  </w:style>
  <w:style w:type="paragraph" w:customStyle="1" w:styleId="D2A4CEA8C0FE422B82EC531C90DFA572">
    <w:name w:val="D2A4CEA8C0FE422B82EC531C90DFA572"/>
    <w:rsid w:val="008B3373"/>
  </w:style>
  <w:style w:type="paragraph" w:customStyle="1" w:styleId="3F5ABB48C99B4376AA47A7E353B3F42F">
    <w:name w:val="3F5ABB48C99B4376AA47A7E353B3F42F"/>
    <w:rsid w:val="008B3373"/>
  </w:style>
  <w:style w:type="paragraph" w:customStyle="1" w:styleId="693B8EFE391946699B780EC9B988C41B">
    <w:name w:val="693B8EFE391946699B780EC9B988C41B"/>
    <w:rsid w:val="008B3373"/>
  </w:style>
  <w:style w:type="paragraph" w:customStyle="1" w:styleId="C07BF70DFF8D4F1484FBDB1EC1462F51">
    <w:name w:val="C07BF70DFF8D4F1484FBDB1EC1462F51"/>
    <w:rsid w:val="008B3373"/>
  </w:style>
  <w:style w:type="paragraph" w:customStyle="1" w:styleId="21A14D54D6E14749A167563018E3D983">
    <w:name w:val="21A14D54D6E14749A167563018E3D983"/>
    <w:rsid w:val="008B3373"/>
  </w:style>
  <w:style w:type="paragraph" w:customStyle="1" w:styleId="54A0A0CFD4874AD7905C209CD456BD75">
    <w:name w:val="54A0A0CFD4874AD7905C209CD456BD75"/>
    <w:rsid w:val="008B3373"/>
  </w:style>
  <w:style w:type="paragraph" w:customStyle="1" w:styleId="1CDC6528A5CC4FD3BB2FAB78D9C96B9F">
    <w:name w:val="1CDC6528A5CC4FD3BB2FAB78D9C96B9F"/>
    <w:rsid w:val="008B3373"/>
  </w:style>
  <w:style w:type="paragraph" w:customStyle="1" w:styleId="B16E3947955A407785D9528F5E16BC81">
    <w:name w:val="B16E3947955A407785D9528F5E16BC81"/>
    <w:rsid w:val="005105DE"/>
  </w:style>
  <w:style w:type="paragraph" w:customStyle="1" w:styleId="E2CB01D998F942B18E393C0D24A21AC5">
    <w:name w:val="E2CB01D998F942B18E393C0D24A21AC5"/>
    <w:rsid w:val="00C109D5"/>
  </w:style>
  <w:style w:type="paragraph" w:customStyle="1" w:styleId="5CF8E6EBC8B5465CBE4AA6B64CF9CEB5">
    <w:name w:val="5CF8E6EBC8B5465CBE4AA6B64CF9CEB5"/>
    <w:rsid w:val="00C109D5"/>
  </w:style>
  <w:style w:type="paragraph" w:customStyle="1" w:styleId="CA07AAB63FD249E79EE6D2539B8F8163">
    <w:name w:val="CA07AAB63FD249E79EE6D2539B8F8163"/>
    <w:rsid w:val="00C109D5"/>
  </w:style>
  <w:style w:type="paragraph" w:customStyle="1" w:styleId="179A76CF96EF4CA1968171285DA67F39">
    <w:name w:val="179A76CF96EF4CA1968171285DA67F39"/>
    <w:rsid w:val="005105DE"/>
  </w:style>
  <w:style w:type="paragraph" w:customStyle="1" w:styleId="720F4528A34F4637A60251367A09D8A4">
    <w:name w:val="720F4528A34F4637A60251367A09D8A4"/>
    <w:rsid w:val="005105DE"/>
  </w:style>
  <w:style w:type="paragraph" w:customStyle="1" w:styleId="49AA402B5FF14CC1BF7F4F7D839FDE7E">
    <w:name w:val="49AA402B5FF14CC1BF7F4F7D839FDE7E"/>
    <w:rsid w:val="005105DE"/>
  </w:style>
  <w:style w:type="paragraph" w:customStyle="1" w:styleId="B0D9C62A16404ECBA0B2AFE83A63642C">
    <w:name w:val="B0D9C62A16404ECBA0B2AFE83A63642C"/>
    <w:rsid w:val="005105DE"/>
  </w:style>
  <w:style w:type="paragraph" w:customStyle="1" w:styleId="9DC903FC6101455D86BB3BA74DA253E5">
    <w:name w:val="9DC903FC6101455D86BB3BA74DA253E5"/>
    <w:rsid w:val="00C109D5"/>
  </w:style>
  <w:style w:type="paragraph" w:customStyle="1" w:styleId="2BA94DB16C1542849E28927ACAD33189">
    <w:name w:val="2BA94DB16C1542849E28927ACAD33189"/>
    <w:rsid w:val="00C109D5"/>
  </w:style>
  <w:style w:type="paragraph" w:customStyle="1" w:styleId="0CD68253669343C889DD0A3625597CCC">
    <w:name w:val="0CD68253669343C889DD0A3625597CCC"/>
    <w:rsid w:val="00C109D5"/>
  </w:style>
  <w:style w:type="paragraph" w:customStyle="1" w:styleId="DB9EF3758D584F90B359E688ACAFDB18">
    <w:name w:val="DB9EF3758D584F90B359E688ACAFDB18"/>
    <w:rsid w:val="008B3373"/>
  </w:style>
  <w:style w:type="paragraph" w:customStyle="1" w:styleId="E93ED970CA6343EA976DB399B44A8AB6">
    <w:name w:val="E93ED970CA6343EA976DB399B44A8AB6"/>
    <w:rsid w:val="008B3373"/>
  </w:style>
  <w:style w:type="paragraph" w:customStyle="1" w:styleId="B96CCE5A17354FEBA5330D64253BA7C3">
    <w:name w:val="B96CCE5A17354FEBA5330D64253BA7C3"/>
    <w:rsid w:val="008B3373"/>
  </w:style>
  <w:style w:type="paragraph" w:customStyle="1" w:styleId="FB3C69D40ED44F9B97162DB466BAC25F">
    <w:name w:val="FB3C69D40ED44F9B97162DB466BAC25F"/>
    <w:rsid w:val="008B3373"/>
  </w:style>
  <w:style w:type="paragraph" w:customStyle="1" w:styleId="AD984FC18D32427CAA746AF52C233EE7">
    <w:name w:val="AD984FC18D32427CAA746AF52C233EE7"/>
    <w:rsid w:val="008B3373"/>
  </w:style>
  <w:style w:type="paragraph" w:customStyle="1" w:styleId="5153462A952C4CDC9732226862E2ED67">
    <w:name w:val="5153462A952C4CDC9732226862E2ED67"/>
    <w:rsid w:val="008B3373"/>
  </w:style>
  <w:style w:type="paragraph" w:customStyle="1" w:styleId="50C77B7539484A54B44F977F358989AD">
    <w:name w:val="50C77B7539484A54B44F977F358989AD"/>
    <w:rsid w:val="008B3373"/>
  </w:style>
  <w:style w:type="paragraph" w:customStyle="1" w:styleId="5101C648D13A41C7882580CC137C49D7">
    <w:name w:val="5101C648D13A41C7882580CC137C49D7"/>
    <w:rsid w:val="008B3373"/>
  </w:style>
  <w:style w:type="paragraph" w:customStyle="1" w:styleId="2D07B40671404D4E88B0B7FEBD940793">
    <w:name w:val="2D07B40671404D4E88B0B7FEBD940793"/>
    <w:rsid w:val="008B3373"/>
  </w:style>
  <w:style w:type="paragraph" w:customStyle="1" w:styleId="062A95ADD255437B99E704CA8A1087D1">
    <w:name w:val="062A95ADD255437B99E704CA8A1087D1"/>
    <w:rsid w:val="008B3373"/>
  </w:style>
  <w:style w:type="paragraph" w:customStyle="1" w:styleId="DAB43E8DEDCD4BD3A988625DE0907613">
    <w:name w:val="DAB43E8DEDCD4BD3A988625DE0907613"/>
    <w:rsid w:val="008B3373"/>
  </w:style>
  <w:style w:type="paragraph" w:customStyle="1" w:styleId="C2BC10F1CDED4808960507DE72BADC79">
    <w:name w:val="C2BC10F1CDED4808960507DE72BADC79"/>
    <w:rsid w:val="008B3373"/>
  </w:style>
  <w:style w:type="paragraph" w:customStyle="1" w:styleId="069A429B950048DF901E46C6968CD9C2">
    <w:name w:val="069A429B950048DF901E46C6968CD9C2"/>
    <w:rsid w:val="008B3373"/>
  </w:style>
  <w:style w:type="paragraph" w:customStyle="1" w:styleId="B4155F9DD8854B558102D9BDEF35A4ED">
    <w:name w:val="B4155F9DD8854B558102D9BDEF35A4ED"/>
    <w:rsid w:val="008B3373"/>
  </w:style>
  <w:style w:type="paragraph" w:customStyle="1" w:styleId="E8214AD66587418889B85C84ED0A2B9E">
    <w:name w:val="E8214AD66587418889B85C84ED0A2B9E"/>
    <w:rsid w:val="008B3373"/>
  </w:style>
  <w:style w:type="paragraph" w:customStyle="1" w:styleId="BCB497608E3445F185E7713A3E8ED22A">
    <w:name w:val="BCB497608E3445F185E7713A3E8ED22A"/>
    <w:rsid w:val="008B3373"/>
  </w:style>
  <w:style w:type="paragraph" w:customStyle="1" w:styleId="411CC54E0AC54210B944D4D64E7404DE">
    <w:name w:val="411CC54E0AC54210B944D4D64E7404DE"/>
    <w:rsid w:val="008B3373"/>
  </w:style>
  <w:style w:type="paragraph" w:customStyle="1" w:styleId="19628880E0B248FF80FC1EE45DA6B7AA">
    <w:name w:val="19628880E0B248FF80FC1EE45DA6B7AA"/>
    <w:rsid w:val="008B3373"/>
  </w:style>
  <w:style w:type="paragraph" w:customStyle="1" w:styleId="D18039789C054DFAA25F020E833F5666">
    <w:name w:val="D18039789C054DFAA25F020E833F5666"/>
    <w:rsid w:val="008B3373"/>
  </w:style>
  <w:style w:type="paragraph" w:customStyle="1" w:styleId="0B0A44EC9E9D4CA8B2E2653B37AA450F">
    <w:name w:val="0B0A44EC9E9D4CA8B2E2653B37AA450F"/>
    <w:rsid w:val="008B3373"/>
  </w:style>
  <w:style w:type="paragraph" w:customStyle="1" w:styleId="9947240AA1A743EB846D2CF1492A8E45">
    <w:name w:val="9947240AA1A743EB846D2CF1492A8E45"/>
    <w:rsid w:val="008B3373"/>
  </w:style>
  <w:style w:type="paragraph" w:customStyle="1" w:styleId="881D65D8E2164F6CB49F89163CE60BA4">
    <w:name w:val="881D65D8E2164F6CB49F89163CE60BA4"/>
    <w:rsid w:val="008B3373"/>
  </w:style>
  <w:style w:type="paragraph" w:customStyle="1" w:styleId="06534386D1C84284A1E5A82D0A6855EA">
    <w:name w:val="06534386D1C84284A1E5A82D0A6855EA"/>
    <w:rsid w:val="008B3373"/>
  </w:style>
  <w:style w:type="paragraph" w:customStyle="1" w:styleId="D65BDC9CFD6148FBA57F430CAD197E5C">
    <w:name w:val="D65BDC9CFD6148FBA57F430CAD197E5C"/>
    <w:rsid w:val="008B3373"/>
  </w:style>
  <w:style w:type="paragraph" w:customStyle="1" w:styleId="021BEF9CCBA54706BA9A6860B502213C">
    <w:name w:val="021BEF9CCBA54706BA9A6860B502213C"/>
    <w:rsid w:val="008B3373"/>
  </w:style>
  <w:style w:type="paragraph" w:customStyle="1" w:styleId="D0326ED5EF0F4354A195CACE3ABE6583">
    <w:name w:val="D0326ED5EF0F4354A195CACE3ABE6583"/>
    <w:rsid w:val="008B3373"/>
  </w:style>
  <w:style w:type="paragraph" w:customStyle="1" w:styleId="54E4569C895C4CEB912F48412F95AAFF">
    <w:name w:val="54E4569C895C4CEB912F48412F95AAFF"/>
    <w:rsid w:val="008B3373"/>
  </w:style>
  <w:style w:type="paragraph" w:customStyle="1" w:styleId="8B51172D95674917856EDCDD8F201340">
    <w:name w:val="8B51172D95674917856EDCDD8F201340"/>
    <w:rsid w:val="008B3373"/>
  </w:style>
  <w:style w:type="paragraph" w:customStyle="1" w:styleId="F119561746744637A0BD8AD9EAC972C7">
    <w:name w:val="F119561746744637A0BD8AD9EAC972C7"/>
    <w:rsid w:val="008B3373"/>
  </w:style>
  <w:style w:type="paragraph" w:customStyle="1" w:styleId="40B78C7A8E0446A7BC79CA3B1BD639BB">
    <w:name w:val="40B78C7A8E0446A7BC79CA3B1BD639BB"/>
    <w:rsid w:val="008B3373"/>
  </w:style>
  <w:style w:type="paragraph" w:customStyle="1" w:styleId="D9D8D4FFC4364CD6B772D3F62E309F0D">
    <w:name w:val="D9D8D4FFC4364CD6B772D3F62E309F0D"/>
    <w:rsid w:val="008B3373"/>
  </w:style>
  <w:style w:type="paragraph" w:customStyle="1" w:styleId="B62942D3892C4A42B58A4EA3B9833340">
    <w:name w:val="B62942D3892C4A42B58A4EA3B9833340"/>
    <w:rsid w:val="008B3373"/>
  </w:style>
  <w:style w:type="paragraph" w:customStyle="1" w:styleId="676A978D85DD454AB1F60A6525336665">
    <w:name w:val="676A978D85DD454AB1F60A6525336665"/>
    <w:rsid w:val="008B3373"/>
  </w:style>
  <w:style w:type="paragraph" w:customStyle="1" w:styleId="6B4A67CF977949F3B98CA1204B907499">
    <w:name w:val="6B4A67CF977949F3B98CA1204B907499"/>
    <w:rsid w:val="00210219"/>
  </w:style>
  <w:style w:type="paragraph" w:customStyle="1" w:styleId="8A4B5E1819C14F79907F55828E87418A">
    <w:name w:val="8A4B5E1819C14F79907F55828E87418A"/>
    <w:rsid w:val="00210219"/>
  </w:style>
  <w:style w:type="paragraph" w:customStyle="1" w:styleId="5879FE49EB964C5D8BFFAFA7E81131D8">
    <w:name w:val="5879FE49EB964C5D8BFFAFA7E81131D8"/>
    <w:rsid w:val="0027576F"/>
  </w:style>
  <w:style w:type="paragraph" w:customStyle="1" w:styleId="3733C0BEE2B34C23916DC894B4B53FE4">
    <w:name w:val="3733C0BEE2B34C23916DC894B4B53FE4"/>
    <w:rsid w:val="00210219"/>
  </w:style>
  <w:style w:type="paragraph" w:customStyle="1" w:styleId="DE004424EA084EAAB34AD4821840C82D">
    <w:name w:val="DE004424EA084EAAB34AD4821840C82D"/>
    <w:rsid w:val="0027576F"/>
  </w:style>
  <w:style w:type="paragraph" w:customStyle="1" w:styleId="640EC132E7F742319F1E8667E8DCB3F0">
    <w:name w:val="640EC132E7F742319F1E8667E8DCB3F0"/>
    <w:rsid w:val="0027576F"/>
  </w:style>
  <w:style w:type="paragraph" w:customStyle="1" w:styleId="835BA9596B4F4B799E9D2C2649BC1CA8">
    <w:name w:val="835BA9596B4F4B799E9D2C2649BC1CA8"/>
    <w:rsid w:val="00210219"/>
  </w:style>
  <w:style w:type="paragraph" w:customStyle="1" w:styleId="EC8F5AD5EAA94E2B999EDFFAE61047C1">
    <w:name w:val="EC8F5AD5EAA94E2B999EDFFAE61047C1"/>
    <w:rsid w:val="00210219"/>
  </w:style>
  <w:style w:type="paragraph" w:customStyle="1" w:styleId="B788AE8428954325BF542A203D7D93EA">
    <w:name w:val="B788AE8428954325BF542A203D7D93EA"/>
    <w:rsid w:val="00210219"/>
  </w:style>
  <w:style w:type="paragraph" w:customStyle="1" w:styleId="9AFFBE8DAD5C4709B528E4ADB8299CCF">
    <w:name w:val="9AFFBE8DAD5C4709B528E4ADB8299CCF"/>
    <w:rsid w:val="00210219"/>
  </w:style>
  <w:style w:type="paragraph" w:customStyle="1" w:styleId="F38863E7D7FE46E39499465FE2350236">
    <w:name w:val="F38863E7D7FE46E39499465FE2350236"/>
    <w:rsid w:val="00210219"/>
  </w:style>
  <w:style w:type="paragraph" w:customStyle="1" w:styleId="C054F639987147889F1C01498DFBD9ED">
    <w:name w:val="C054F639987147889F1C01498DFBD9ED"/>
    <w:rsid w:val="00210219"/>
  </w:style>
  <w:style w:type="paragraph" w:customStyle="1" w:styleId="CBE511BA6DDB4B1CBC765FF1A915ACFB">
    <w:name w:val="CBE511BA6DDB4B1CBC765FF1A915ACFB"/>
    <w:rsid w:val="00210219"/>
  </w:style>
  <w:style w:type="paragraph" w:customStyle="1" w:styleId="CACC22B4E1FE4656AD7972ADBB8A21D8">
    <w:name w:val="CACC22B4E1FE4656AD7972ADBB8A21D8"/>
    <w:rsid w:val="00210219"/>
  </w:style>
  <w:style w:type="paragraph" w:customStyle="1" w:styleId="3F64334BBF7D481BA997BB53CB4A4A59">
    <w:name w:val="3F64334BBF7D481BA997BB53CB4A4A59"/>
    <w:rsid w:val="00210219"/>
  </w:style>
  <w:style w:type="paragraph" w:customStyle="1" w:styleId="37141D568D2D42108642FE90FC0CCF0D">
    <w:name w:val="37141D568D2D42108642FE90FC0CCF0D"/>
    <w:rsid w:val="00210219"/>
  </w:style>
  <w:style w:type="paragraph" w:customStyle="1" w:styleId="E9D34F3B99044F0D89A551E4D31A4130">
    <w:name w:val="E9D34F3B99044F0D89A551E4D31A4130"/>
    <w:rsid w:val="0027576F"/>
  </w:style>
  <w:style w:type="paragraph" w:customStyle="1" w:styleId="11A7638E93C44561A4401252CA61AC77">
    <w:name w:val="11A7638E93C44561A4401252CA61AC77"/>
    <w:rsid w:val="00210219"/>
  </w:style>
  <w:style w:type="paragraph" w:customStyle="1" w:styleId="02C3894FBADE4AFD8D9390D90D59DA4A">
    <w:name w:val="02C3894FBADE4AFD8D9390D90D59DA4A"/>
    <w:rsid w:val="00210219"/>
  </w:style>
  <w:style w:type="paragraph" w:customStyle="1" w:styleId="35F535D7551A48369B89257AB915173B">
    <w:name w:val="35F535D7551A48369B89257AB915173B"/>
    <w:rsid w:val="00210219"/>
  </w:style>
  <w:style w:type="paragraph" w:customStyle="1" w:styleId="7B44574C388F4F65BA236802B607B48E">
    <w:name w:val="7B44574C388F4F65BA236802B607B48E"/>
    <w:rsid w:val="00210219"/>
  </w:style>
  <w:style w:type="paragraph" w:customStyle="1" w:styleId="CB434E00B74D4E2F881BE7F009C4E5C7">
    <w:name w:val="CB434E00B74D4E2F881BE7F009C4E5C7"/>
    <w:rsid w:val="00210219"/>
  </w:style>
  <w:style w:type="paragraph" w:customStyle="1" w:styleId="B65ADFD34CBA46539CB704E5602FEAC0">
    <w:name w:val="B65ADFD34CBA46539CB704E5602FEAC0"/>
    <w:rsid w:val="00210219"/>
  </w:style>
  <w:style w:type="paragraph" w:customStyle="1" w:styleId="9E996380DAA54B0B9016167B17E15F68">
    <w:name w:val="9E996380DAA54B0B9016167B17E15F68"/>
    <w:rsid w:val="00210219"/>
  </w:style>
  <w:style w:type="paragraph" w:customStyle="1" w:styleId="14A10F342273496C8C666697FADA34D4">
    <w:name w:val="14A10F342273496C8C666697FADA34D4"/>
    <w:rsid w:val="00210219"/>
  </w:style>
  <w:style w:type="paragraph" w:customStyle="1" w:styleId="C748EA3F336645FBB8DE1F40C39FBAF0">
    <w:name w:val="C748EA3F336645FBB8DE1F40C39FBAF0"/>
    <w:rsid w:val="00210219"/>
  </w:style>
  <w:style w:type="paragraph" w:customStyle="1" w:styleId="2238E80B38274CCC9013324D2427796B">
    <w:name w:val="2238E80B38274CCC9013324D2427796B"/>
    <w:rsid w:val="00210219"/>
  </w:style>
  <w:style w:type="paragraph" w:customStyle="1" w:styleId="0A24AF646CF4475CA0B9C4A6889DBED0">
    <w:name w:val="0A24AF646CF4475CA0B9C4A6889DBED0"/>
    <w:rsid w:val="00210219"/>
  </w:style>
  <w:style w:type="paragraph" w:customStyle="1" w:styleId="874D76081CF046C5A6813CEBA5FB0941">
    <w:name w:val="874D76081CF046C5A6813CEBA5FB0941"/>
    <w:rsid w:val="00210219"/>
  </w:style>
  <w:style w:type="paragraph" w:customStyle="1" w:styleId="3C8B90F39B0141DFA7D5D1301D1691F7">
    <w:name w:val="3C8B90F39B0141DFA7D5D1301D1691F7"/>
    <w:rsid w:val="00210219"/>
  </w:style>
  <w:style w:type="paragraph" w:customStyle="1" w:styleId="CBD465AE6F5947AFB64E7B5D0B375DF2">
    <w:name w:val="CBD465AE6F5947AFB64E7B5D0B375DF2"/>
    <w:rsid w:val="00210219"/>
  </w:style>
  <w:style w:type="paragraph" w:customStyle="1" w:styleId="7C6A1F95C5D9491CAAD4DC2AFB5B8F24">
    <w:name w:val="7C6A1F95C5D9491CAAD4DC2AFB5B8F24"/>
    <w:rsid w:val="00210219"/>
  </w:style>
  <w:style w:type="paragraph" w:customStyle="1" w:styleId="B53A26107EA447D582D0535879F1416B">
    <w:name w:val="B53A26107EA447D582D0535879F1416B"/>
    <w:rsid w:val="00210219"/>
  </w:style>
  <w:style w:type="paragraph" w:customStyle="1" w:styleId="8118B5C9FEFE4DF4B21FC635246E3931">
    <w:name w:val="8118B5C9FEFE4DF4B21FC635246E3931"/>
    <w:rsid w:val="00210219"/>
  </w:style>
  <w:style w:type="paragraph" w:customStyle="1" w:styleId="7D60C3CC711B4B198D09EB541781DEA2">
    <w:name w:val="7D60C3CC711B4B198D09EB541781DEA2"/>
    <w:rsid w:val="00210219"/>
  </w:style>
  <w:style w:type="paragraph" w:customStyle="1" w:styleId="4C45CBED5F934DAEA154AB2B9F36FC7D">
    <w:name w:val="4C45CBED5F934DAEA154AB2B9F36FC7D"/>
    <w:rsid w:val="00210219"/>
  </w:style>
  <w:style w:type="paragraph" w:customStyle="1" w:styleId="277AB7BDF0D7408A9BB4D2042F7E85E8">
    <w:name w:val="277AB7BDF0D7408A9BB4D2042F7E85E8"/>
    <w:rsid w:val="00210219"/>
  </w:style>
  <w:style w:type="paragraph" w:customStyle="1" w:styleId="D901BE18B6E648BBB7327985468B063E">
    <w:name w:val="D901BE18B6E648BBB7327985468B063E"/>
    <w:rsid w:val="00210219"/>
  </w:style>
  <w:style w:type="paragraph" w:customStyle="1" w:styleId="7987DAD821EE4682A1EB8C2FF6B9D149">
    <w:name w:val="7987DAD821EE4682A1EB8C2FF6B9D149"/>
    <w:rsid w:val="00210219"/>
  </w:style>
  <w:style w:type="paragraph" w:customStyle="1" w:styleId="E65ABE392ADD493B9329BA887AC6226A">
    <w:name w:val="E65ABE392ADD493B9329BA887AC6226A"/>
    <w:rsid w:val="00210219"/>
  </w:style>
  <w:style w:type="paragraph" w:customStyle="1" w:styleId="BEEB8C650D5C4D459D7C993DFA200848">
    <w:name w:val="BEEB8C650D5C4D459D7C993DFA200848"/>
    <w:rsid w:val="00210219"/>
  </w:style>
  <w:style w:type="paragraph" w:customStyle="1" w:styleId="471C64DDEE1D41C385AB03C15DA700D1">
    <w:name w:val="471C64DDEE1D41C385AB03C15DA700D1"/>
    <w:rsid w:val="00210219"/>
  </w:style>
  <w:style w:type="paragraph" w:customStyle="1" w:styleId="08C936183DD746778CCE9BF0CB19E6EC">
    <w:name w:val="08C936183DD746778CCE9BF0CB19E6EC"/>
    <w:rsid w:val="00210219"/>
  </w:style>
  <w:style w:type="paragraph" w:customStyle="1" w:styleId="AF041C6C88454D0ABA161A098B2A756D">
    <w:name w:val="AF041C6C88454D0ABA161A098B2A756D"/>
    <w:rsid w:val="00210219"/>
  </w:style>
  <w:style w:type="paragraph" w:customStyle="1" w:styleId="A6A649D6E3FC42A5B5C872207B518914">
    <w:name w:val="A6A649D6E3FC42A5B5C872207B518914"/>
    <w:rsid w:val="0027576F"/>
  </w:style>
  <w:style w:type="paragraph" w:customStyle="1" w:styleId="6AD0D3DC132F47DF861D011B374AB685">
    <w:name w:val="6AD0D3DC132F47DF861D011B374AB685"/>
    <w:rsid w:val="0027576F"/>
  </w:style>
  <w:style w:type="paragraph" w:customStyle="1" w:styleId="F28D3D80E180443A818F265E90F3CEE7">
    <w:name w:val="F28D3D80E180443A818F265E90F3CEE7"/>
    <w:rsid w:val="0027576F"/>
  </w:style>
  <w:style w:type="paragraph" w:customStyle="1" w:styleId="E332735DCFAE44ABA9098F151CEAC979">
    <w:name w:val="E332735DCFAE44ABA9098F151CEAC979"/>
    <w:rsid w:val="0027576F"/>
  </w:style>
  <w:style w:type="paragraph" w:customStyle="1" w:styleId="3E7FB1D28C334243AED5CC72D410A1A2">
    <w:name w:val="3E7FB1D28C334243AED5CC72D410A1A2"/>
    <w:rsid w:val="0027576F"/>
  </w:style>
  <w:style w:type="paragraph" w:customStyle="1" w:styleId="85904AAB0A924D89BB7B6B1AB9390955">
    <w:name w:val="85904AAB0A924D89BB7B6B1AB9390955"/>
    <w:rsid w:val="0027576F"/>
  </w:style>
  <w:style w:type="paragraph" w:customStyle="1" w:styleId="FC57423090DE4E4280D656850762A1A7">
    <w:name w:val="FC57423090DE4E4280D656850762A1A7"/>
    <w:rsid w:val="0027576F"/>
  </w:style>
  <w:style w:type="paragraph" w:customStyle="1" w:styleId="7AB304485B5D49A1B84767D967DDB887">
    <w:name w:val="7AB304485B5D49A1B84767D967DDB887"/>
    <w:rsid w:val="0027576F"/>
  </w:style>
  <w:style w:type="paragraph" w:customStyle="1" w:styleId="A0263546625F48F296008E64912834D0">
    <w:name w:val="A0263546625F48F296008E64912834D0"/>
    <w:rsid w:val="0027576F"/>
  </w:style>
  <w:style w:type="paragraph" w:customStyle="1" w:styleId="94FEF5E09E2442908A79BE0744A51621">
    <w:name w:val="94FEF5E09E2442908A79BE0744A51621"/>
    <w:rsid w:val="00C109D5"/>
  </w:style>
  <w:style w:type="paragraph" w:customStyle="1" w:styleId="9E6C7264E71848CB9EC83B3F35A3F89A">
    <w:name w:val="9E6C7264E71848CB9EC83B3F35A3F89A"/>
    <w:rsid w:val="00C109D5"/>
  </w:style>
  <w:style w:type="paragraph" w:customStyle="1" w:styleId="34596BD724FE4848AF46AE335F71AC20">
    <w:name w:val="34596BD724FE4848AF46AE335F71AC20"/>
    <w:rsid w:val="005105DE"/>
  </w:style>
  <w:style w:type="paragraph" w:customStyle="1" w:styleId="E6499763A2AB4D5DAACE70D1E3135FFC">
    <w:name w:val="E6499763A2AB4D5DAACE70D1E3135FFC"/>
    <w:rsid w:val="00FF0026"/>
  </w:style>
  <w:style w:type="paragraph" w:customStyle="1" w:styleId="39DC478158604B309341233F3E7D2224">
    <w:name w:val="39DC478158604B309341233F3E7D2224"/>
    <w:rsid w:val="00FF0026"/>
  </w:style>
  <w:style w:type="paragraph" w:customStyle="1" w:styleId="DEDD8616DBCF4C11BEBE2CE9BF1C3096">
    <w:name w:val="DEDD8616DBCF4C11BEBE2CE9BF1C3096"/>
    <w:rsid w:val="00FF0026"/>
  </w:style>
  <w:style w:type="paragraph" w:customStyle="1" w:styleId="CD3EFDF7E73A4C6F96BB07CE12C017B5">
    <w:name w:val="CD3EFDF7E73A4C6F96BB07CE12C017B5"/>
    <w:rsid w:val="00FF0026"/>
  </w:style>
  <w:style w:type="paragraph" w:customStyle="1" w:styleId="7D30B3C62B34459F85997E2708F4883D">
    <w:name w:val="7D30B3C62B34459F85997E2708F4883D"/>
    <w:rsid w:val="00FF0026"/>
  </w:style>
  <w:style w:type="paragraph" w:customStyle="1" w:styleId="A67B01664AAE430E9A31AD1C0AD39DBC">
    <w:name w:val="A67B01664AAE430E9A31AD1C0AD39DBC"/>
    <w:rsid w:val="00FF0026"/>
  </w:style>
  <w:style w:type="paragraph" w:customStyle="1" w:styleId="961690CF4F044B31AA08DD5AF38708E6">
    <w:name w:val="961690CF4F044B31AA08DD5AF38708E6"/>
    <w:rsid w:val="00FF0026"/>
  </w:style>
  <w:style w:type="paragraph" w:customStyle="1" w:styleId="2218FAB514844BFA9E49B5AACB093163">
    <w:name w:val="2218FAB514844BFA9E49B5AACB093163"/>
    <w:rsid w:val="00FF0026"/>
  </w:style>
  <w:style w:type="paragraph" w:customStyle="1" w:styleId="298D317FDA5142E38F12409E4A1BC9E5">
    <w:name w:val="298D317FDA5142E38F12409E4A1BC9E5"/>
    <w:rsid w:val="00FF0026"/>
  </w:style>
  <w:style w:type="paragraph" w:customStyle="1" w:styleId="0476CA1DD9A74D5395F54DBC97283793">
    <w:name w:val="0476CA1DD9A74D5395F54DBC97283793"/>
    <w:rsid w:val="00FF0026"/>
  </w:style>
  <w:style w:type="paragraph" w:customStyle="1" w:styleId="DF638BA01E8643B785A09AD25AF14D97">
    <w:name w:val="DF638BA01E8643B785A09AD25AF14D97"/>
    <w:rsid w:val="00FF0026"/>
  </w:style>
  <w:style w:type="paragraph" w:customStyle="1" w:styleId="155135B04A074CFBA0E7C29E251D012E">
    <w:name w:val="155135B04A074CFBA0E7C29E251D012E"/>
    <w:rsid w:val="00FF0026"/>
  </w:style>
  <w:style w:type="paragraph" w:customStyle="1" w:styleId="8FA3977F96354BB084BFAB1B7B847EBF">
    <w:name w:val="8FA3977F96354BB084BFAB1B7B847EBF"/>
    <w:rsid w:val="00FF0026"/>
  </w:style>
  <w:style w:type="paragraph" w:customStyle="1" w:styleId="02186AF1632F493399D58620939F9C76">
    <w:name w:val="02186AF1632F493399D58620939F9C76"/>
    <w:rsid w:val="00FF0026"/>
  </w:style>
  <w:style w:type="paragraph" w:customStyle="1" w:styleId="EA9B4B1D2E714D408072958021202CB8">
    <w:name w:val="EA9B4B1D2E714D408072958021202CB8"/>
    <w:rsid w:val="00FF0026"/>
  </w:style>
  <w:style w:type="paragraph" w:customStyle="1" w:styleId="8BA9686A6AD34C4D95B246989EFD89F1">
    <w:name w:val="8BA9686A6AD34C4D95B246989EFD89F1"/>
    <w:rsid w:val="005105DE"/>
  </w:style>
  <w:style w:type="paragraph" w:customStyle="1" w:styleId="3939CB2258AC4E539F99C2816E4B7B31">
    <w:name w:val="3939CB2258AC4E539F99C2816E4B7B31"/>
    <w:rsid w:val="005105DE"/>
  </w:style>
  <w:style w:type="paragraph" w:customStyle="1" w:styleId="4B882A707ECF4CA0AE9ADE2DC6A213E4">
    <w:name w:val="4B882A707ECF4CA0AE9ADE2DC6A213E4"/>
    <w:rsid w:val="005105DE"/>
  </w:style>
  <w:style w:type="paragraph" w:customStyle="1" w:styleId="48FEF7050FCA424B951AA14827E0AB53">
    <w:name w:val="48FEF7050FCA424B951AA14827E0AB53"/>
    <w:rsid w:val="005105DE"/>
  </w:style>
  <w:style w:type="paragraph" w:customStyle="1" w:styleId="0C6EC39B05564D3B973C935D5667214D">
    <w:name w:val="0C6EC39B05564D3B973C935D5667214D"/>
    <w:rsid w:val="00293EE3"/>
  </w:style>
  <w:style w:type="paragraph" w:customStyle="1" w:styleId="78C53439993D45DEB7914FC6BA022963">
    <w:name w:val="78C53439993D45DEB7914FC6BA022963"/>
    <w:rsid w:val="00293EE3"/>
  </w:style>
  <w:style w:type="paragraph" w:customStyle="1" w:styleId="845528FA2E754FE2932D835924B02D46">
    <w:name w:val="845528FA2E754FE2932D835924B02D46"/>
    <w:rsid w:val="00293EE3"/>
  </w:style>
  <w:style w:type="paragraph" w:customStyle="1" w:styleId="49642DDA9D1E4F44AFF72726054407CB">
    <w:name w:val="49642DDA9D1E4F44AFF72726054407CB"/>
    <w:rsid w:val="000136CA"/>
  </w:style>
  <w:style w:type="paragraph" w:customStyle="1" w:styleId="FD3DCDE7402C41638FA071BE07F2D9BC">
    <w:name w:val="FD3DCDE7402C41638FA071BE07F2D9BC"/>
    <w:rsid w:val="006D40DE"/>
  </w:style>
  <w:style w:type="paragraph" w:customStyle="1" w:styleId="4ED0789CD3EA4227848216E63AA28895">
    <w:name w:val="4ED0789CD3EA4227848216E63AA28895"/>
    <w:rsid w:val="00E16E8C"/>
  </w:style>
  <w:style w:type="paragraph" w:customStyle="1" w:styleId="AE79CD431285416EA28FA4489367CBD4">
    <w:name w:val="AE79CD431285416EA28FA4489367CBD4"/>
    <w:rsid w:val="006D40DE"/>
  </w:style>
  <w:style w:type="paragraph" w:customStyle="1" w:styleId="B932657A95E8490D9FB70E7022FC1F41">
    <w:name w:val="B932657A95E8490D9FB70E7022FC1F41"/>
    <w:rsid w:val="006D40DE"/>
  </w:style>
  <w:style w:type="paragraph" w:customStyle="1" w:styleId="8057C8AB97214C2E84E4EB340DCC56B0">
    <w:name w:val="8057C8AB97214C2E84E4EB340DCC56B0"/>
    <w:rsid w:val="006D40DE"/>
  </w:style>
  <w:style w:type="paragraph" w:customStyle="1" w:styleId="57FFCBEEF33945BBB282C3FE99EED80E">
    <w:name w:val="57FFCBEEF33945BBB282C3FE99EED80E"/>
    <w:rsid w:val="006D40DE"/>
  </w:style>
  <w:style w:type="paragraph" w:customStyle="1" w:styleId="7BE15AC0AD064F35AE9F52F2CB7CB4A2">
    <w:name w:val="7BE15AC0AD064F35AE9F52F2CB7CB4A2"/>
    <w:rsid w:val="006D40DE"/>
  </w:style>
  <w:style w:type="paragraph" w:customStyle="1" w:styleId="3C1E4A0B6CE5456ABB5FBD2FFA0AC713">
    <w:name w:val="3C1E4A0B6CE5456ABB5FBD2FFA0AC713"/>
    <w:rsid w:val="006D40DE"/>
  </w:style>
  <w:style w:type="paragraph" w:customStyle="1" w:styleId="E172E58C6FAD4875B5FFBD0FB7E7A409">
    <w:name w:val="E172E58C6FAD4875B5FFBD0FB7E7A409"/>
    <w:rsid w:val="006D40DE"/>
  </w:style>
  <w:style w:type="paragraph" w:customStyle="1" w:styleId="32DCA7D8488047EDA91FEDF5772C2043">
    <w:name w:val="32DCA7D8488047EDA91FEDF5772C2043"/>
    <w:rsid w:val="006D40DE"/>
  </w:style>
  <w:style w:type="paragraph" w:customStyle="1" w:styleId="96CAF21ED5A54AA387DD3AA6816D407B">
    <w:name w:val="96CAF21ED5A54AA387DD3AA6816D407B"/>
    <w:rsid w:val="006D40DE"/>
  </w:style>
  <w:style w:type="paragraph" w:customStyle="1" w:styleId="770F59B5184246818BC2FEF5DC9E558B">
    <w:name w:val="770F59B5184246818BC2FEF5DC9E558B"/>
    <w:rsid w:val="006D40DE"/>
  </w:style>
  <w:style w:type="paragraph" w:customStyle="1" w:styleId="377140BA83754087ABC23AEB57CF8083">
    <w:name w:val="377140BA83754087ABC23AEB57CF8083"/>
    <w:rsid w:val="006D40DE"/>
  </w:style>
  <w:style w:type="paragraph" w:customStyle="1" w:styleId="84AB1D520C984E56B8C85EB032E5FE66">
    <w:name w:val="84AB1D520C984E56B8C85EB032E5FE66"/>
    <w:rsid w:val="006D40DE"/>
  </w:style>
  <w:style w:type="paragraph" w:customStyle="1" w:styleId="2B55211346F84BBC8D4ABE1E400E13AD">
    <w:name w:val="2B55211346F84BBC8D4ABE1E400E13AD"/>
    <w:rsid w:val="006D40DE"/>
  </w:style>
  <w:style w:type="paragraph" w:customStyle="1" w:styleId="FB12E58D3BDF4DF7B0A0928E0B74BC31">
    <w:name w:val="FB12E58D3BDF4DF7B0A0928E0B74BC31"/>
    <w:rsid w:val="006D40DE"/>
  </w:style>
  <w:style w:type="paragraph" w:customStyle="1" w:styleId="BFE02FB1D73A45B58D6F42ABAC2B0A0F">
    <w:name w:val="BFE02FB1D73A45B58D6F42ABAC2B0A0F"/>
    <w:rsid w:val="006D40DE"/>
  </w:style>
  <w:style w:type="paragraph" w:customStyle="1" w:styleId="CD1662C13FA643F5BA94261E8B730E63">
    <w:name w:val="CD1662C13FA643F5BA94261E8B730E63"/>
    <w:rsid w:val="006D40DE"/>
  </w:style>
  <w:style w:type="paragraph" w:customStyle="1" w:styleId="3157924FC5064520AB5687182BA2C7A9">
    <w:name w:val="3157924FC5064520AB5687182BA2C7A9"/>
    <w:rsid w:val="006D40DE"/>
  </w:style>
  <w:style w:type="paragraph" w:customStyle="1" w:styleId="3DBAFE7D53DB4301ABEFD4E6A7EC606D">
    <w:name w:val="3DBAFE7D53DB4301ABEFD4E6A7EC606D"/>
    <w:rsid w:val="006D40DE"/>
  </w:style>
  <w:style w:type="paragraph" w:customStyle="1" w:styleId="9F7453F90F964D798EB6C8B64AE42E4A">
    <w:name w:val="9F7453F90F964D798EB6C8B64AE42E4A"/>
    <w:rsid w:val="006D40DE"/>
  </w:style>
  <w:style w:type="paragraph" w:customStyle="1" w:styleId="A3B7C4DDA14E44ECA2E1A0B61FC35EC6">
    <w:name w:val="A3B7C4DDA14E44ECA2E1A0B61FC35EC6"/>
    <w:rsid w:val="006D40DE"/>
  </w:style>
  <w:style w:type="paragraph" w:customStyle="1" w:styleId="FE1F6BD0FA0341288C93791A442E52D1">
    <w:name w:val="FE1F6BD0FA0341288C93791A442E52D1"/>
    <w:rsid w:val="006D40DE"/>
  </w:style>
  <w:style w:type="paragraph" w:customStyle="1" w:styleId="702E12F85A5B419CA2EBB35CA68B2D60">
    <w:name w:val="702E12F85A5B419CA2EBB35CA68B2D60"/>
    <w:rsid w:val="006D40DE"/>
  </w:style>
  <w:style w:type="paragraph" w:customStyle="1" w:styleId="CCC25047B5DA4FD9BF5C6B779EAF75B2">
    <w:name w:val="CCC25047B5DA4FD9BF5C6B779EAF75B2"/>
    <w:rsid w:val="006D40DE"/>
  </w:style>
  <w:style w:type="paragraph" w:customStyle="1" w:styleId="92C4A4F20F634CBEB2C713470567676F">
    <w:name w:val="92C4A4F20F634CBEB2C713470567676F"/>
    <w:rsid w:val="006D40DE"/>
  </w:style>
  <w:style w:type="paragraph" w:customStyle="1" w:styleId="E54A18CCB6C946DAAD11BD60EFF9CF75">
    <w:name w:val="E54A18CCB6C946DAAD11BD60EFF9CF75"/>
    <w:rsid w:val="006D40DE"/>
  </w:style>
  <w:style w:type="paragraph" w:customStyle="1" w:styleId="24BFC3D3FE654EEC8F52A9F42639D973">
    <w:name w:val="24BFC3D3FE654EEC8F52A9F42639D973"/>
    <w:rsid w:val="006D40DE"/>
  </w:style>
  <w:style w:type="paragraph" w:customStyle="1" w:styleId="D6AD179D0AA74501BAD2354901334BAD">
    <w:name w:val="D6AD179D0AA74501BAD2354901334BAD"/>
    <w:rsid w:val="006D40DE"/>
  </w:style>
  <w:style w:type="paragraph" w:customStyle="1" w:styleId="7CBF92D9AEE24E868AD7A4F3F2D3FA64">
    <w:name w:val="7CBF92D9AEE24E868AD7A4F3F2D3FA64"/>
    <w:rsid w:val="006D40DE"/>
  </w:style>
  <w:style w:type="paragraph" w:customStyle="1" w:styleId="9D892ACBD39D45F4A35020071D9407EA">
    <w:name w:val="9D892ACBD39D45F4A35020071D9407EA"/>
    <w:rsid w:val="006D40DE"/>
  </w:style>
  <w:style w:type="paragraph" w:customStyle="1" w:styleId="00988A32C9684DAE970AA209B86D9783">
    <w:name w:val="00988A32C9684DAE970AA209B86D9783"/>
    <w:rsid w:val="006D40DE"/>
  </w:style>
  <w:style w:type="paragraph" w:customStyle="1" w:styleId="D0E2E74872A0440DB8C0BB2A6B41B5AE">
    <w:name w:val="D0E2E74872A0440DB8C0BB2A6B41B5AE"/>
    <w:rsid w:val="006D40DE"/>
  </w:style>
  <w:style w:type="paragraph" w:customStyle="1" w:styleId="3A93DB1C19EF4DC09235A05A9344C4C7">
    <w:name w:val="3A93DB1C19EF4DC09235A05A9344C4C7"/>
    <w:rsid w:val="006D40DE"/>
  </w:style>
  <w:style w:type="paragraph" w:customStyle="1" w:styleId="E7B8AE74B47F4C7CB18D748AB8CD280D">
    <w:name w:val="E7B8AE74B47F4C7CB18D748AB8CD280D"/>
    <w:rsid w:val="006D40DE"/>
  </w:style>
  <w:style w:type="paragraph" w:customStyle="1" w:styleId="BE89C17F8481478E881C1D57CD6FFB1C">
    <w:name w:val="BE89C17F8481478E881C1D57CD6FFB1C"/>
    <w:rsid w:val="006D40DE"/>
  </w:style>
  <w:style w:type="paragraph" w:customStyle="1" w:styleId="4CC0EC0F4F8B48608AB612740DCC52A1">
    <w:name w:val="4CC0EC0F4F8B48608AB612740DCC52A1"/>
    <w:rsid w:val="006D40DE"/>
  </w:style>
  <w:style w:type="paragraph" w:customStyle="1" w:styleId="2F673A10792E423EBE59DB57D7BF81FC">
    <w:name w:val="2F673A10792E423EBE59DB57D7BF81FC"/>
    <w:rsid w:val="006D4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34BF3E5BCFE884984FFEC64602FFEE9" ma:contentTypeVersion="2" ma:contentTypeDescription="Ein neues Dokument erstellen." ma:contentTypeScope="" ma:versionID="ab2d976a28c86e878a0c5ace1a47caa9">
  <xsd:schema xmlns:xsd="http://www.w3.org/2001/XMLSchema" xmlns:xs="http://www.w3.org/2001/XMLSchema" xmlns:p="http://schemas.microsoft.com/office/2006/metadata/properties" xmlns:ns2="25ad4625-9e19-49e2-b1c0-63dc5bf9a01c" targetNamespace="http://schemas.microsoft.com/office/2006/metadata/properties" ma:root="true" ma:fieldsID="48b1acb152abe6203ac502c1b1aa0c8e" ns2:_="">
    <xsd:import namespace="25ad4625-9e19-49e2-b1c0-63dc5bf9a01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d4625-9e19-49e2-b1c0-63dc5bf9a01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E6A75-8FCC-4EBC-9F11-FC518F2685A3}">
  <ds:schemaRefs>
    <ds:schemaRef ds:uri="http://schemas.openxmlformats.org/officeDocument/2006/bibliography"/>
  </ds:schemaRefs>
</ds:datastoreItem>
</file>

<file path=customXml/itemProps2.xml><?xml version="1.0" encoding="utf-8"?>
<ds:datastoreItem xmlns:ds="http://schemas.openxmlformats.org/officeDocument/2006/customXml" ds:itemID="{C9C5CA42-338D-4BF8-A049-270DAAD2A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d4625-9e19-49e2-b1c0-63dc5bf9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A4940-4655-4591-954F-E0C8BAF9D9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2C37CC-83A4-42EA-AD35-BBE36EA6CA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97799</Words>
  <Characters>576039</Characters>
  <Application>Microsoft Office Word</Application>
  <DocSecurity>0</DocSecurity>
  <Lines>12800</Lines>
  <Paragraphs>6875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Schulthoff et. al. (2022) - Assessment of Environmental Policy Instruments in the German Road Transportation Sector</vt:lpstr>
      <vt:lpstr>Report</vt:lpstr>
    </vt:vector>
  </TitlesOfParts>
  <Company/>
  <LinksUpToDate>false</LinksUpToDate>
  <CharactersWithSpaces>666963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Schulthoff et. al. (2022) - Assessment of Environmental Policy Instruments in the German Road Transportation Sector</dc:title>
  <dc:subject/>
  <dc:creator>Michael Schulthoff</dc:creator>
  <cp:keywords>Report</cp:keywords>
  <dc:description/>
  <cp:lastModifiedBy>Michael Schulthoff</cp:lastModifiedBy>
  <cp:revision>2</cp:revision>
  <cp:lastPrinted>2022-02-14T11:48:00Z</cp:lastPrinted>
  <dcterms:created xsi:type="dcterms:W3CDTF">2022-05-13T12:18:00Z</dcterms:created>
  <dcterms:modified xsi:type="dcterms:W3CDTF">2022-05-13T12:18:00Z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0x010100434BF3E5BCFE884984FFEC64602FFEE9</vt:lpwstr>
  </property>
  <property fmtid="{D5CDD505-2E9C-101B-9397-08002B2CF9AE}" pid="3" name="CitaviDocumentProperty_11">
    <vt:lpwstr>Überschrift 1</vt:lpwstr>
  </property>
  <property fmtid="{D5CDD505-2E9C-101B-9397-08002B2CF9AE}" pid="4" name="CitaviDocumentProperty_16">
    <vt:lpwstr>Untertitel</vt:lpwstr>
  </property>
  <property fmtid="{D5CDD505-2E9C-101B-9397-08002B2CF9AE}" pid="5" name="CitaviDocumentProperty_7">
    <vt:lpwstr>20211111_EPI Assessement and Mobility Application</vt:lpwstr>
  </property>
  <property fmtid="{D5CDD505-2E9C-101B-9397-08002B2CF9AE}" pid="6" name="CitaviDocumentProperty_12">
    <vt:lpwstr>Standard;Standard Text</vt:lpwstr>
  </property>
  <property fmtid="{D5CDD505-2E9C-101B-9397-08002B2CF9AE}" pid="7" name="CitaviDocumentProperty_13">
    <vt:lpwstr>Standard;Standard Text</vt:lpwstr>
  </property>
  <property fmtid="{D5CDD505-2E9C-101B-9397-08002B2CF9AE}" pid="8" name="CitaviDocumentProperty_15">
    <vt:lpwstr>Standard;Standard Text</vt:lpwstr>
  </property>
  <property fmtid="{D5CDD505-2E9C-101B-9397-08002B2CF9AE}" pid="9" name="CitaviDocumentProperty_17">
    <vt:lpwstr>Standard;Standard Text</vt:lpwstr>
  </property>
  <property fmtid="{D5CDD505-2E9C-101B-9397-08002B2CF9AE}" pid="10" name="CitaviDocumentProperty_0">
    <vt:lpwstr>3ef5849a-4aa1-4db4-824c-dbaac2b4b682</vt:lpwstr>
  </property>
  <property fmtid="{D5CDD505-2E9C-101B-9397-08002B2CF9AE}" pid="11" name="CitaviDocumentProperty_28">
    <vt:lpwstr>False</vt:lpwstr>
  </property>
  <property fmtid="{D5CDD505-2E9C-101B-9397-08002B2CF9AE}" pid="12" name="CitaviDocumentProperty_8">
    <vt:lpwstr>C:\Users\Michael\Nextcloud\02 Forschung\02 Bottom UP\4 References\20211111_EPI Assessement and Mobility Application\20211111_EPI Assessement and Mobility Application.ctv6</vt:lpwstr>
  </property>
  <property fmtid="{D5CDD505-2E9C-101B-9397-08002B2CF9AE}" pid="13" name="CitaviDocumentProperty_6">
    <vt:lpwstr>False</vt:lpwstr>
  </property>
  <property fmtid="{D5CDD505-2E9C-101B-9397-08002B2CF9AE}" pid="14" name="CitaviDocumentProperty_1">
    <vt:lpwstr>6.11.0.0</vt:lpwstr>
  </property>
</Properties>
</file>