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7968" w14:textId="77777777" w:rsidR="00A13AD0" w:rsidRPr="00A67C3D" w:rsidRDefault="00A13AD0" w:rsidP="00A13AD0">
      <w:pPr>
        <w:spacing w:line="480" w:lineRule="auto"/>
        <w:rPr>
          <w:rStyle w:val="fontstyle01"/>
          <w:sz w:val="22"/>
          <w:szCs w:val="22"/>
        </w:rPr>
      </w:pPr>
      <w:r w:rsidRPr="00A67C3D">
        <w:rPr>
          <w:rStyle w:val="fontstyle01"/>
          <w:sz w:val="22"/>
          <w:szCs w:val="22"/>
        </w:rPr>
        <w:t xml:space="preserve">Supplementary Tables S1. siRNAs and </w:t>
      </w:r>
      <w:proofErr w:type="spellStart"/>
      <w:r w:rsidRPr="00A67C3D">
        <w:rPr>
          <w:rStyle w:val="fontstyle01"/>
          <w:sz w:val="22"/>
          <w:szCs w:val="22"/>
        </w:rPr>
        <w:t>shRNAs</w:t>
      </w:r>
      <w:proofErr w:type="spellEnd"/>
      <w:r w:rsidRPr="00A67C3D">
        <w:rPr>
          <w:rStyle w:val="fontstyle01"/>
          <w:sz w:val="22"/>
          <w:szCs w:val="22"/>
        </w:rPr>
        <w:t xml:space="preserve"> used in this study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403"/>
        <w:gridCol w:w="6097"/>
      </w:tblGrid>
      <w:tr w:rsidR="00A13AD0" w:rsidRPr="00A67C3D" w14:paraId="3A02730E" w14:textId="77777777" w:rsidTr="00A67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tcW w:w="2403" w:type="dxa"/>
            <w:vMerge w:val="restart"/>
            <w:vAlign w:val="center"/>
          </w:tcPr>
          <w:p w14:paraId="3DE22BD3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Genes</w:t>
            </w:r>
          </w:p>
        </w:tc>
        <w:tc>
          <w:tcPr>
            <w:tcW w:w="6097" w:type="dxa"/>
            <w:vAlign w:val="center"/>
          </w:tcPr>
          <w:p w14:paraId="28B81B77" w14:textId="77777777" w:rsidR="00A13AD0" w:rsidRPr="00A67C3D" w:rsidRDefault="00A13AD0" w:rsidP="00A67C3D">
            <w:pPr>
              <w:widowControl/>
              <w:spacing w:line="480" w:lineRule="auto"/>
              <w:rPr>
                <w:color w:val="231F20"/>
                <w:sz w:val="22"/>
                <w:szCs w:val="22"/>
              </w:rPr>
            </w:pPr>
            <w:r w:rsidRPr="00A67C3D">
              <w:rPr>
                <w:color w:val="231F20"/>
                <w:sz w:val="22"/>
                <w:szCs w:val="22"/>
              </w:rPr>
              <w:t>Interference sequences</w:t>
            </w:r>
          </w:p>
        </w:tc>
      </w:tr>
      <w:tr w:rsidR="00A13AD0" w:rsidRPr="00A67C3D" w14:paraId="46BBB425" w14:textId="77777777" w:rsidTr="00A67C3D">
        <w:trPr>
          <w:trHeight w:val="624"/>
        </w:trPr>
        <w:tc>
          <w:tcPr>
            <w:tcW w:w="2403" w:type="dxa"/>
            <w:vMerge w:val="restart"/>
            <w:vAlign w:val="center"/>
          </w:tcPr>
          <w:p w14:paraId="0B04BD3A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i/>
                <w:iCs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KDM6B</w:t>
            </w:r>
          </w:p>
        </w:tc>
        <w:tc>
          <w:tcPr>
            <w:tcW w:w="6097" w:type="dxa"/>
            <w:vAlign w:val="center"/>
          </w:tcPr>
          <w:p w14:paraId="4FDC0514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color w:val="231F20"/>
                <w:sz w:val="22"/>
                <w:szCs w:val="22"/>
              </w:rPr>
              <w:t>5′-CGAAGAACCAUCACAUCAUdTdT-3′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（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siRNA1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）</w:t>
            </w:r>
          </w:p>
        </w:tc>
      </w:tr>
      <w:tr w:rsidR="00A13AD0" w:rsidRPr="00A67C3D" w14:paraId="06EFA14D" w14:textId="77777777" w:rsidTr="00A67C3D">
        <w:trPr>
          <w:trHeight w:val="624"/>
        </w:trPr>
        <w:tc>
          <w:tcPr>
            <w:tcW w:w="2403" w:type="dxa"/>
            <w:vMerge/>
            <w:vAlign w:val="center"/>
          </w:tcPr>
          <w:p w14:paraId="29FACE27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i/>
                <w:iCs/>
                <w:sz w:val="22"/>
                <w:szCs w:val="22"/>
              </w:rPr>
            </w:pPr>
          </w:p>
        </w:tc>
        <w:tc>
          <w:tcPr>
            <w:tcW w:w="6097" w:type="dxa"/>
            <w:vAlign w:val="center"/>
          </w:tcPr>
          <w:p w14:paraId="15C3786D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color w:val="231F20"/>
                <w:sz w:val="22"/>
                <w:szCs w:val="22"/>
              </w:rPr>
              <w:t>5′-CUGAAGAUCCGGCUCAUCAdTdT-3′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（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siRNA2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）</w:t>
            </w:r>
          </w:p>
        </w:tc>
      </w:tr>
      <w:tr w:rsidR="00A13AD0" w:rsidRPr="00A67C3D" w14:paraId="5F402994" w14:textId="77777777" w:rsidTr="00A67C3D">
        <w:trPr>
          <w:trHeight w:val="624"/>
        </w:trPr>
        <w:tc>
          <w:tcPr>
            <w:tcW w:w="2403" w:type="dxa"/>
            <w:vAlign w:val="center"/>
          </w:tcPr>
          <w:p w14:paraId="320BC730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i/>
                <w:iCs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CXCR4</w:t>
            </w:r>
          </w:p>
        </w:tc>
        <w:tc>
          <w:tcPr>
            <w:tcW w:w="6097" w:type="dxa"/>
            <w:vAlign w:val="center"/>
          </w:tcPr>
          <w:p w14:paraId="08E54978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color w:val="231F20"/>
                <w:sz w:val="22"/>
                <w:szCs w:val="22"/>
              </w:rPr>
            </w:pPr>
            <w:r w:rsidRPr="00A67C3D">
              <w:rPr>
                <w:rFonts w:eastAsia="等线"/>
                <w:color w:val="231F20"/>
                <w:sz w:val="22"/>
                <w:szCs w:val="22"/>
              </w:rPr>
              <w:t>5′-GAGGCAGATGACAGATATAdTdT-3′</w:t>
            </w:r>
          </w:p>
        </w:tc>
      </w:tr>
      <w:tr w:rsidR="00A13AD0" w:rsidRPr="00A67C3D" w14:paraId="50367390" w14:textId="77777777" w:rsidTr="00A67C3D">
        <w:trPr>
          <w:trHeight w:val="624"/>
        </w:trPr>
        <w:tc>
          <w:tcPr>
            <w:tcW w:w="2403" w:type="dxa"/>
            <w:vAlign w:val="center"/>
          </w:tcPr>
          <w:p w14:paraId="3B87FA51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NC</w:t>
            </w:r>
          </w:p>
        </w:tc>
        <w:tc>
          <w:tcPr>
            <w:tcW w:w="6097" w:type="dxa"/>
            <w:vAlign w:val="center"/>
          </w:tcPr>
          <w:p w14:paraId="6A9AD050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color w:val="231F20"/>
                <w:sz w:val="22"/>
                <w:szCs w:val="22"/>
              </w:rPr>
            </w:pPr>
            <w:r w:rsidRPr="00A67C3D">
              <w:rPr>
                <w:rFonts w:eastAsia="等线"/>
                <w:color w:val="231F20"/>
                <w:sz w:val="22"/>
                <w:szCs w:val="22"/>
              </w:rPr>
              <w:t>5'-AAACGTGACACGTTCGGAGAA-3'</w:t>
            </w:r>
          </w:p>
        </w:tc>
      </w:tr>
      <w:tr w:rsidR="00A13AD0" w:rsidRPr="00A67C3D" w14:paraId="3967A861" w14:textId="77777777" w:rsidTr="00A67C3D">
        <w:trPr>
          <w:trHeight w:val="624"/>
        </w:trPr>
        <w:tc>
          <w:tcPr>
            <w:tcW w:w="2403" w:type="dxa"/>
            <w:vAlign w:val="center"/>
          </w:tcPr>
          <w:p w14:paraId="53FC47BC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KDM6B</w:t>
            </w:r>
          </w:p>
        </w:tc>
        <w:tc>
          <w:tcPr>
            <w:tcW w:w="6097" w:type="dxa"/>
            <w:vAlign w:val="center"/>
          </w:tcPr>
          <w:p w14:paraId="1058CAC5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color w:val="231F20"/>
                <w:sz w:val="22"/>
                <w:szCs w:val="22"/>
              </w:rPr>
              <w:t>5′-CGAAGAACCAUCACAUCAUdTdT-3′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（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shRNA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）</w:t>
            </w:r>
          </w:p>
        </w:tc>
      </w:tr>
    </w:tbl>
    <w:p w14:paraId="3ACE349C" w14:textId="0C964337" w:rsidR="00A13AD0" w:rsidRDefault="00A13AD0" w:rsidP="00A13AD0">
      <w:pPr>
        <w:spacing w:line="480" w:lineRule="auto"/>
        <w:rPr>
          <w:rStyle w:val="fontstyle01"/>
          <w:sz w:val="22"/>
          <w:szCs w:val="22"/>
        </w:rPr>
      </w:pPr>
    </w:p>
    <w:p w14:paraId="7B9D53D8" w14:textId="4A9F6C72" w:rsidR="00A13AD0" w:rsidRDefault="00A13AD0" w:rsidP="00A13AD0">
      <w:pPr>
        <w:spacing w:line="480" w:lineRule="auto"/>
        <w:rPr>
          <w:rStyle w:val="fontstyle01"/>
          <w:sz w:val="22"/>
          <w:szCs w:val="22"/>
        </w:rPr>
      </w:pPr>
    </w:p>
    <w:p w14:paraId="61103D16" w14:textId="77777777" w:rsidR="00A13AD0" w:rsidRDefault="00A13AD0" w:rsidP="00A13AD0">
      <w:pPr>
        <w:spacing w:line="480" w:lineRule="auto"/>
        <w:rPr>
          <w:rStyle w:val="fontstyle01"/>
          <w:rFonts w:hint="eastAsia"/>
          <w:sz w:val="22"/>
          <w:szCs w:val="22"/>
        </w:rPr>
      </w:pPr>
    </w:p>
    <w:p w14:paraId="58B36FA6" w14:textId="4CB0EF03" w:rsidR="00A13AD0" w:rsidRPr="00A67C3D" w:rsidRDefault="00A13AD0" w:rsidP="00A13AD0">
      <w:pPr>
        <w:spacing w:line="480" w:lineRule="auto"/>
        <w:rPr>
          <w:rStyle w:val="fontstyle01"/>
          <w:sz w:val="22"/>
          <w:szCs w:val="22"/>
        </w:rPr>
      </w:pPr>
      <w:r w:rsidRPr="00A67C3D">
        <w:rPr>
          <w:rStyle w:val="fontstyle01"/>
          <w:sz w:val="22"/>
          <w:szCs w:val="22"/>
        </w:rPr>
        <w:t xml:space="preserve">Supplementary Tables S2. Quantitative PCR primers used in this study </w:t>
      </w:r>
    </w:p>
    <w:tbl>
      <w:tblPr>
        <w:tblStyle w:val="a7"/>
        <w:tblW w:w="8647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A13AD0" w:rsidRPr="00A67C3D" w14:paraId="38010F83" w14:textId="77777777" w:rsidTr="00A67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tcW w:w="2268" w:type="dxa"/>
            <w:vAlign w:val="center"/>
          </w:tcPr>
          <w:p w14:paraId="76CF080C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Genes</w:t>
            </w:r>
            <w:r w:rsidRPr="00A67C3D">
              <w:rPr>
                <w:sz w:val="22"/>
                <w:szCs w:val="22"/>
              </w:rPr>
              <w:tab/>
            </w:r>
          </w:p>
        </w:tc>
        <w:tc>
          <w:tcPr>
            <w:tcW w:w="6379" w:type="dxa"/>
            <w:vAlign w:val="center"/>
          </w:tcPr>
          <w:p w14:paraId="7F749EE7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Primer sequences</w:t>
            </w:r>
          </w:p>
        </w:tc>
      </w:tr>
      <w:tr w:rsidR="00A13AD0" w:rsidRPr="00A67C3D" w14:paraId="768D90EA" w14:textId="77777777" w:rsidTr="00A67C3D">
        <w:trPr>
          <w:trHeight w:val="471"/>
        </w:trPr>
        <w:tc>
          <w:tcPr>
            <w:tcW w:w="2268" w:type="dxa"/>
            <w:vMerge w:val="restart"/>
            <w:vAlign w:val="center"/>
          </w:tcPr>
          <w:p w14:paraId="1BBCD75A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KDM6B</w:t>
            </w:r>
          </w:p>
        </w:tc>
        <w:tc>
          <w:tcPr>
            <w:tcW w:w="6379" w:type="dxa"/>
          </w:tcPr>
          <w:p w14:paraId="369E6B77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Forward: 5′-CGCTGCCTCACCCATATCC-3′</w:t>
            </w:r>
          </w:p>
        </w:tc>
      </w:tr>
      <w:tr w:rsidR="00A13AD0" w:rsidRPr="00A67C3D" w14:paraId="2C18F9A9" w14:textId="77777777" w:rsidTr="00A67C3D">
        <w:trPr>
          <w:trHeight w:val="471"/>
        </w:trPr>
        <w:tc>
          <w:tcPr>
            <w:tcW w:w="2268" w:type="dxa"/>
            <w:vMerge/>
            <w:vAlign w:val="center"/>
          </w:tcPr>
          <w:p w14:paraId="2FFD554C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24BE1ADB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Reverse: 5′-ATCCGCGACCTCTGAACTCT-3′</w:t>
            </w:r>
          </w:p>
        </w:tc>
      </w:tr>
      <w:tr w:rsidR="00A13AD0" w:rsidRPr="00A67C3D" w14:paraId="2F830DE0" w14:textId="77777777" w:rsidTr="00A67C3D">
        <w:trPr>
          <w:trHeight w:val="471"/>
        </w:trPr>
        <w:tc>
          <w:tcPr>
            <w:tcW w:w="2268" w:type="dxa"/>
            <w:vMerge w:val="restart"/>
            <w:vAlign w:val="center"/>
          </w:tcPr>
          <w:p w14:paraId="552E816A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CXCR4</w:t>
            </w:r>
          </w:p>
        </w:tc>
        <w:tc>
          <w:tcPr>
            <w:tcW w:w="6379" w:type="dxa"/>
          </w:tcPr>
          <w:p w14:paraId="7427A21C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Forward: 5′-ACTACACCGAGGAAATGGGCT-3′</w:t>
            </w:r>
          </w:p>
        </w:tc>
      </w:tr>
      <w:tr w:rsidR="00A13AD0" w:rsidRPr="00A67C3D" w14:paraId="08C4276D" w14:textId="77777777" w:rsidTr="00A67C3D">
        <w:trPr>
          <w:trHeight w:val="471"/>
        </w:trPr>
        <w:tc>
          <w:tcPr>
            <w:tcW w:w="2268" w:type="dxa"/>
            <w:vMerge/>
            <w:vAlign w:val="center"/>
          </w:tcPr>
          <w:p w14:paraId="51B80E09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1CFF49EF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Reverse: 5′-CCCACAATGCCAGTTAAGAAGA-3′</w:t>
            </w:r>
          </w:p>
        </w:tc>
      </w:tr>
      <w:tr w:rsidR="00A13AD0" w:rsidRPr="00A67C3D" w14:paraId="1D92839E" w14:textId="77777777" w:rsidTr="00A67C3D">
        <w:trPr>
          <w:trHeight w:val="471"/>
        </w:trPr>
        <w:tc>
          <w:tcPr>
            <w:tcW w:w="2268" w:type="dxa"/>
            <w:vMerge w:val="restart"/>
            <w:vAlign w:val="center"/>
          </w:tcPr>
          <w:p w14:paraId="68292CA7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β-Actin</w:t>
            </w:r>
          </w:p>
        </w:tc>
        <w:tc>
          <w:tcPr>
            <w:tcW w:w="6379" w:type="dxa"/>
          </w:tcPr>
          <w:p w14:paraId="0EA2FB61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Forward: 5′-AGTTGCGTTACACCCTTTCTTG-3′</w:t>
            </w:r>
          </w:p>
        </w:tc>
      </w:tr>
      <w:tr w:rsidR="00A13AD0" w:rsidRPr="00A67C3D" w14:paraId="461D3EDB" w14:textId="77777777" w:rsidTr="00A67C3D">
        <w:trPr>
          <w:trHeight w:val="471"/>
        </w:trPr>
        <w:tc>
          <w:tcPr>
            <w:tcW w:w="2268" w:type="dxa"/>
            <w:vMerge/>
            <w:vAlign w:val="center"/>
          </w:tcPr>
          <w:p w14:paraId="18D013E6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01982DAF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Reverse: 5′-CACCTTCACCGTTCCAGTTTT-3′</w:t>
            </w:r>
          </w:p>
        </w:tc>
      </w:tr>
      <w:tr w:rsidR="00A13AD0" w:rsidRPr="00A67C3D" w14:paraId="314A7AC1" w14:textId="77777777" w:rsidTr="00A67C3D">
        <w:trPr>
          <w:trHeight w:val="471"/>
        </w:trPr>
        <w:tc>
          <w:tcPr>
            <w:tcW w:w="2268" w:type="dxa"/>
            <w:vMerge w:val="restart"/>
            <w:vAlign w:val="center"/>
          </w:tcPr>
          <w:p w14:paraId="6B013ECF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β2-M</w:t>
            </w:r>
          </w:p>
        </w:tc>
        <w:tc>
          <w:tcPr>
            <w:tcW w:w="6379" w:type="dxa"/>
          </w:tcPr>
          <w:p w14:paraId="29D37C0B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Forward: 5′-GAATTGCTATGTGTCTGGGT -3′</w:t>
            </w:r>
          </w:p>
        </w:tc>
      </w:tr>
      <w:tr w:rsidR="00A13AD0" w:rsidRPr="00A67C3D" w14:paraId="634BB88C" w14:textId="77777777" w:rsidTr="00A67C3D">
        <w:trPr>
          <w:trHeight w:val="471"/>
        </w:trPr>
        <w:tc>
          <w:tcPr>
            <w:tcW w:w="2268" w:type="dxa"/>
            <w:vMerge/>
          </w:tcPr>
          <w:p w14:paraId="1153FFE7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5E8D06D3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Reverse: 5′-CATCTTCAAACCTCCATGATG -3′</w:t>
            </w:r>
          </w:p>
        </w:tc>
      </w:tr>
    </w:tbl>
    <w:p w14:paraId="0BBA7E91" w14:textId="5DA66E84" w:rsidR="00A13AD0" w:rsidRDefault="00A13AD0" w:rsidP="00A13AD0">
      <w:pPr>
        <w:spacing w:line="480" w:lineRule="auto"/>
        <w:rPr>
          <w:rStyle w:val="fontstyle01"/>
          <w:sz w:val="22"/>
          <w:szCs w:val="22"/>
        </w:rPr>
      </w:pPr>
    </w:p>
    <w:p w14:paraId="54EAB144" w14:textId="77777777" w:rsidR="00A13AD0" w:rsidRDefault="00A13AD0" w:rsidP="00A13AD0">
      <w:pPr>
        <w:spacing w:line="480" w:lineRule="auto"/>
        <w:rPr>
          <w:rStyle w:val="fontstyle01"/>
          <w:rFonts w:hint="eastAsia"/>
          <w:sz w:val="22"/>
          <w:szCs w:val="22"/>
        </w:rPr>
      </w:pPr>
    </w:p>
    <w:p w14:paraId="6AF3C247" w14:textId="13C51B71" w:rsidR="00A13AD0" w:rsidRPr="00A67C3D" w:rsidRDefault="00A13AD0" w:rsidP="00A13AD0">
      <w:pPr>
        <w:spacing w:line="480" w:lineRule="auto"/>
        <w:rPr>
          <w:rStyle w:val="fontstyle01"/>
          <w:sz w:val="22"/>
          <w:szCs w:val="22"/>
        </w:rPr>
      </w:pPr>
      <w:r w:rsidRPr="00A67C3D">
        <w:rPr>
          <w:rStyle w:val="fontstyle01"/>
          <w:sz w:val="22"/>
          <w:szCs w:val="22"/>
        </w:rPr>
        <w:lastRenderedPageBreak/>
        <w:t xml:space="preserve">Supplementary Tables S3. Primers used in </w:t>
      </w:r>
      <w:proofErr w:type="spellStart"/>
      <w:r w:rsidRPr="00A67C3D">
        <w:rPr>
          <w:rStyle w:val="fontstyle01"/>
          <w:sz w:val="22"/>
          <w:szCs w:val="22"/>
        </w:rPr>
        <w:t>ChIP</w:t>
      </w:r>
      <w:proofErr w:type="spellEnd"/>
      <w:r w:rsidRPr="00A67C3D">
        <w:rPr>
          <w:rStyle w:val="fontstyle01"/>
          <w:sz w:val="22"/>
          <w:szCs w:val="22"/>
        </w:rPr>
        <w:t xml:space="preserve"> assays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403"/>
        <w:gridCol w:w="6097"/>
      </w:tblGrid>
      <w:tr w:rsidR="00A13AD0" w:rsidRPr="00A67C3D" w14:paraId="3D446D3C" w14:textId="77777777" w:rsidTr="00A67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tcW w:w="2403" w:type="dxa"/>
            <w:vAlign w:val="center"/>
          </w:tcPr>
          <w:p w14:paraId="2470FB75" w14:textId="77777777" w:rsidR="00A13AD0" w:rsidRPr="00A67C3D" w:rsidRDefault="00A13AD0" w:rsidP="00A67C3D">
            <w:pPr>
              <w:widowControl/>
              <w:spacing w:line="480" w:lineRule="auto"/>
              <w:rPr>
                <w:sz w:val="22"/>
                <w:szCs w:val="22"/>
              </w:rPr>
            </w:pPr>
            <w:r w:rsidRPr="00A67C3D">
              <w:rPr>
                <w:sz w:val="22"/>
                <w:szCs w:val="22"/>
              </w:rPr>
              <w:t>Genes</w:t>
            </w:r>
            <w:r w:rsidRPr="00A67C3D">
              <w:rPr>
                <w:sz w:val="22"/>
                <w:szCs w:val="22"/>
              </w:rPr>
              <w:tab/>
            </w:r>
          </w:p>
        </w:tc>
        <w:tc>
          <w:tcPr>
            <w:tcW w:w="6097" w:type="dxa"/>
            <w:vAlign w:val="center"/>
          </w:tcPr>
          <w:p w14:paraId="1D6B6D14" w14:textId="77777777" w:rsidR="00A13AD0" w:rsidRPr="00A67C3D" w:rsidRDefault="00A13AD0" w:rsidP="00A67C3D">
            <w:pPr>
              <w:widowControl/>
              <w:spacing w:line="480" w:lineRule="auto"/>
              <w:rPr>
                <w:color w:val="231F20"/>
                <w:sz w:val="22"/>
                <w:szCs w:val="22"/>
              </w:rPr>
            </w:pPr>
            <w:r w:rsidRPr="00A67C3D">
              <w:rPr>
                <w:color w:val="231F20"/>
                <w:sz w:val="22"/>
                <w:szCs w:val="22"/>
              </w:rPr>
              <w:t>Primer sequences</w:t>
            </w:r>
          </w:p>
        </w:tc>
      </w:tr>
      <w:tr w:rsidR="00A13AD0" w:rsidRPr="00A67C3D" w14:paraId="7B8930F2" w14:textId="77777777" w:rsidTr="00A67C3D">
        <w:trPr>
          <w:trHeight w:val="514"/>
        </w:trPr>
        <w:tc>
          <w:tcPr>
            <w:tcW w:w="2403" w:type="dxa"/>
            <w:vMerge w:val="restart"/>
            <w:vAlign w:val="center"/>
          </w:tcPr>
          <w:p w14:paraId="051F6FE4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Site A</w:t>
            </w:r>
          </w:p>
        </w:tc>
        <w:tc>
          <w:tcPr>
            <w:tcW w:w="6097" w:type="dxa"/>
            <w:vAlign w:val="center"/>
          </w:tcPr>
          <w:p w14:paraId="2214302F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Forward: 5′-ATCAGTCTCCAGAATTATGCCAAA-3′</w:t>
            </w:r>
          </w:p>
        </w:tc>
      </w:tr>
      <w:tr w:rsidR="00A13AD0" w:rsidRPr="00A67C3D" w14:paraId="50001295" w14:textId="77777777" w:rsidTr="00A67C3D">
        <w:trPr>
          <w:trHeight w:val="514"/>
        </w:trPr>
        <w:tc>
          <w:tcPr>
            <w:tcW w:w="2403" w:type="dxa"/>
            <w:vMerge/>
            <w:vAlign w:val="center"/>
          </w:tcPr>
          <w:p w14:paraId="5927A4C1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6097" w:type="dxa"/>
            <w:vAlign w:val="center"/>
          </w:tcPr>
          <w:p w14:paraId="60E86F3B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 xml:space="preserve">Reverse: 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5′-</w:t>
            </w:r>
            <w:r w:rsidRPr="00A67C3D">
              <w:rPr>
                <w:rFonts w:eastAsia="等线"/>
                <w:sz w:val="22"/>
                <w:szCs w:val="22"/>
              </w:rPr>
              <w:t>GCAGCCCATTCAGGAGGTAAAA-3′</w:t>
            </w:r>
          </w:p>
        </w:tc>
      </w:tr>
      <w:tr w:rsidR="00A13AD0" w:rsidRPr="00A67C3D" w14:paraId="2D25D7B2" w14:textId="77777777" w:rsidTr="00A67C3D">
        <w:trPr>
          <w:trHeight w:val="514"/>
        </w:trPr>
        <w:tc>
          <w:tcPr>
            <w:tcW w:w="2403" w:type="dxa"/>
            <w:vMerge w:val="restart"/>
            <w:vAlign w:val="center"/>
          </w:tcPr>
          <w:p w14:paraId="2DD5CA67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Site B</w:t>
            </w:r>
          </w:p>
        </w:tc>
        <w:tc>
          <w:tcPr>
            <w:tcW w:w="6097" w:type="dxa"/>
            <w:vAlign w:val="center"/>
          </w:tcPr>
          <w:p w14:paraId="7DC296F3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 xml:space="preserve">Forward: 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5′-AGTTCGAGAGTTTGGGGTCG</w:t>
            </w:r>
            <w:r w:rsidRPr="00A67C3D">
              <w:rPr>
                <w:rFonts w:eastAsia="等线"/>
                <w:sz w:val="22"/>
                <w:szCs w:val="22"/>
              </w:rPr>
              <w:t>-3′</w:t>
            </w:r>
          </w:p>
        </w:tc>
      </w:tr>
      <w:tr w:rsidR="00A13AD0" w:rsidRPr="00A67C3D" w14:paraId="426C1A79" w14:textId="77777777" w:rsidTr="00A67C3D">
        <w:trPr>
          <w:trHeight w:val="514"/>
        </w:trPr>
        <w:tc>
          <w:tcPr>
            <w:tcW w:w="2403" w:type="dxa"/>
            <w:vMerge/>
            <w:vAlign w:val="center"/>
          </w:tcPr>
          <w:p w14:paraId="1FD0A567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6097" w:type="dxa"/>
            <w:vAlign w:val="center"/>
          </w:tcPr>
          <w:p w14:paraId="22661CD0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 xml:space="preserve">Reverse: 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5′-CTATCCCCGGAGCGCAAAT</w:t>
            </w:r>
            <w:r w:rsidRPr="00A67C3D">
              <w:rPr>
                <w:rFonts w:eastAsia="等线"/>
                <w:sz w:val="22"/>
                <w:szCs w:val="22"/>
              </w:rPr>
              <w:t>-3′</w:t>
            </w:r>
          </w:p>
        </w:tc>
      </w:tr>
      <w:tr w:rsidR="00A13AD0" w:rsidRPr="00A67C3D" w14:paraId="438FCC91" w14:textId="77777777" w:rsidTr="00A67C3D">
        <w:trPr>
          <w:trHeight w:val="514"/>
        </w:trPr>
        <w:tc>
          <w:tcPr>
            <w:tcW w:w="2403" w:type="dxa"/>
            <w:vMerge w:val="restart"/>
            <w:vAlign w:val="center"/>
          </w:tcPr>
          <w:p w14:paraId="484075AA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>Site C</w:t>
            </w:r>
          </w:p>
        </w:tc>
        <w:tc>
          <w:tcPr>
            <w:tcW w:w="6097" w:type="dxa"/>
            <w:vAlign w:val="center"/>
          </w:tcPr>
          <w:p w14:paraId="6BEECF33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 xml:space="preserve">Forward: 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5′-</w:t>
            </w:r>
            <w:r w:rsidRPr="00A67C3D">
              <w:rPr>
                <w:rFonts w:eastAsia="等线"/>
                <w:sz w:val="22"/>
                <w:szCs w:val="22"/>
              </w:rPr>
              <w:t>GGGAAACCGTTTGGCTCTCT-3′</w:t>
            </w:r>
          </w:p>
        </w:tc>
      </w:tr>
      <w:tr w:rsidR="00A13AD0" w:rsidRPr="00A67C3D" w14:paraId="0CC9AFFA" w14:textId="77777777" w:rsidTr="00A67C3D">
        <w:trPr>
          <w:trHeight w:val="514"/>
        </w:trPr>
        <w:tc>
          <w:tcPr>
            <w:tcW w:w="2403" w:type="dxa"/>
            <w:vMerge/>
            <w:vAlign w:val="center"/>
          </w:tcPr>
          <w:p w14:paraId="7EA7A605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6097" w:type="dxa"/>
            <w:vAlign w:val="center"/>
          </w:tcPr>
          <w:p w14:paraId="00991BBC" w14:textId="77777777" w:rsidR="00A13AD0" w:rsidRPr="00A67C3D" w:rsidRDefault="00A13AD0" w:rsidP="00A67C3D">
            <w:pPr>
              <w:widowControl/>
              <w:spacing w:line="480" w:lineRule="auto"/>
              <w:rPr>
                <w:rFonts w:eastAsia="等线"/>
                <w:sz w:val="22"/>
                <w:szCs w:val="22"/>
              </w:rPr>
            </w:pPr>
            <w:r w:rsidRPr="00A67C3D">
              <w:rPr>
                <w:rFonts w:eastAsia="等线"/>
                <w:sz w:val="22"/>
                <w:szCs w:val="22"/>
              </w:rPr>
              <w:t xml:space="preserve">Reverse: </w:t>
            </w:r>
            <w:r w:rsidRPr="00A67C3D">
              <w:rPr>
                <w:rFonts w:eastAsia="等线"/>
                <w:color w:val="231F20"/>
                <w:sz w:val="22"/>
                <w:szCs w:val="22"/>
              </w:rPr>
              <w:t>5′-</w:t>
            </w:r>
            <w:r w:rsidRPr="00A67C3D">
              <w:rPr>
                <w:rFonts w:eastAsia="等线"/>
                <w:sz w:val="22"/>
                <w:szCs w:val="22"/>
              </w:rPr>
              <w:t>CGCGAGCGTCTTTGAATTGC-3′</w:t>
            </w:r>
          </w:p>
        </w:tc>
      </w:tr>
    </w:tbl>
    <w:p w14:paraId="3D3E98A8" w14:textId="77777777" w:rsidR="0072503F" w:rsidRDefault="0072503F">
      <w:pPr>
        <w:rPr>
          <w:rFonts w:hint="eastAsia"/>
        </w:rPr>
      </w:pPr>
    </w:p>
    <w:sectPr w:rsidR="00725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90AA" w14:textId="77777777" w:rsidR="00577B9A" w:rsidRDefault="00577B9A" w:rsidP="00A13AD0">
      <w:pPr>
        <w:spacing w:line="240" w:lineRule="auto"/>
      </w:pPr>
      <w:r>
        <w:separator/>
      </w:r>
    </w:p>
  </w:endnote>
  <w:endnote w:type="continuationSeparator" w:id="0">
    <w:p w14:paraId="7979B0B5" w14:textId="77777777" w:rsidR="00577B9A" w:rsidRDefault="00577B9A" w:rsidP="00A13A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8C70" w14:textId="77777777" w:rsidR="00577B9A" w:rsidRDefault="00577B9A" w:rsidP="00A13AD0">
      <w:pPr>
        <w:spacing w:line="240" w:lineRule="auto"/>
      </w:pPr>
      <w:r>
        <w:separator/>
      </w:r>
    </w:p>
  </w:footnote>
  <w:footnote w:type="continuationSeparator" w:id="0">
    <w:p w14:paraId="489AE44E" w14:textId="77777777" w:rsidR="00577B9A" w:rsidRDefault="00577B9A" w:rsidP="00A13A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3F"/>
    <w:rsid w:val="00577B9A"/>
    <w:rsid w:val="0072503F"/>
    <w:rsid w:val="00A1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E9682"/>
  <w15:chartTrackingRefBased/>
  <w15:docId w15:val="{BEF5C7A9-DB0A-4DDE-A447-D92681BE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D0"/>
    <w:pPr>
      <w:widowControl w:val="0"/>
      <w:spacing w:line="360" w:lineRule="auto"/>
      <w:jc w:val="both"/>
    </w:pPr>
    <w:rPr>
      <w:rFonts w:ascii="Times New Roman" w:eastAsia="宋体" w:hAnsi="Times New Roman" w:cs="Times New Roman"/>
      <w:bCs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bCs w:val="0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A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A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bCs w:val="0"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AD0"/>
    <w:rPr>
      <w:sz w:val="18"/>
      <w:szCs w:val="18"/>
    </w:rPr>
  </w:style>
  <w:style w:type="table" w:customStyle="1" w:styleId="a7">
    <w:name w:val="三线格"/>
    <w:basedOn w:val="a1"/>
    <w:uiPriority w:val="99"/>
    <w:rsid w:val="00A13AD0"/>
    <w:rPr>
      <w:rFonts w:ascii="Times New Roman" w:eastAsia="宋体" w:hAnsi="Times New Roman" w:cs="Times New Roman"/>
      <w:bCs/>
      <w:color w:val="000000"/>
      <w:kern w:val="0"/>
      <w:sz w:val="24"/>
      <w:szCs w:val="24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style01">
    <w:name w:val="fontstyle01"/>
    <w:qFormat/>
    <w:rsid w:val="00A13AD0"/>
    <w:rPr>
      <w:rFonts w:ascii="TimesNewRomanPS-BoldMT" w:hAnsi="TimesNewRomanPS-BoldMT" w:hint="default"/>
      <w:b/>
      <w:bCs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Y</dc:creator>
  <cp:keywords/>
  <dc:description/>
  <cp:lastModifiedBy>W Y</cp:lastModifiedBy>
  <cp:revision>2</cp:revision>
  <dcterms:created xsi:type="dcterms:W3CDTF">2022-04-11T17:42:00Z</dcterms:created>
  <dcterms:modified xsi:type="dcterms:W3CDTF">2022-04-11T17:43:00Z</dcterms:modified>
</cp:coreProperties>
</file>