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82AC5E5" w14:textId="15F185F7" w:rsidR="00C447A1" w:rsidRPr="00630695" w:rsidRDefault="00C447A1">
      <w:pPr>
        <w:rPr>
          <w:rFonts w:ascii="Times New Roman" w:hAnsi="Times New Roman" w:cs="Times New Roman"/>
          <w:b/>
          <w:bCs/>
        </w:rPr>
      </w:pPr>
      <w:r w:rsidRPr="00630695">
        <w:rPr>
          <w:rFonts w:ascii="Times New Roman" w:hAnsi="Times New Roman" w:cs="Times New Roman"/>
          <w:b/>
          <w:bCs/>
          <w:sz w:val="24"/>
        </w:rPr>
        <w:t>Supplementary Information</w:t>
      </w:r>
    </w:p>
    <w:p w14:paraId="720CE254" w14:textId="77777777" w:rsidR="00C447A1" w:rsidRPr="00C447A1" w:rsidRDefault="00C447A1">
      <w:pPr>
        <w:rPr>
          <w:b/>
          <w:bCs/>
        </w:rPr>
      </w:pPr>
    </w:p>
    <w:p w14:paraId="55F6D54A" w14:textId="77777777" w:rsidR="00C447A1" w:rsidRDefault="00C447A1"/>
    <w:p w14:paraId="14F3CCC9" w14:textId="56346E2E" w:rsidR="002469A2" w:rsidRDefault="00FB4DBF">
      <w:r>
        <w:rPr>
          <w:noProof/>
        </w:rPr>
        <w:pict w14:anchorId="42D3BF6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431.15pt;height:259.7pt;mso-width-percent:0;mso-height-percent:0;mso-width-percent:0;mso-height-percent:0">
            <v:imagedata r:id="rId6" o:title="sp1"/>
          </v:shape>
        </w:pict>
      </w:r>
    </w:p>
    <w:p w14:paraId="6804080C" w14:textId="49939295" w:rsidR="00B25FD3" w:rsidRPr="00684FDA" w:rsidRDefault="00B25FD3">
      <w:pPr>
        <w:rPr>
          <w:rFonts w:ascii="Times New Roman" w:hAnsi="Times New Roman" w:cs="Times New Roman"/>
          <w:sz w:val="22"/>
          <w:szCs w:val="24"/>
        </w:rPr>
      </w:pPr>
      <w:r w:rsidRPr="00684FDA">
        <w:rPr>
          <w:rFonts w:ascii="Times New Roman" w:hAnsi="Times New Roman" w:cs="Times New Roman" w:hint="eastAsia"/>
          <w:b/>
          <w:sz w:val="22"/>
          <w:szCs w:val="24"/>
        </w:rPr>
        <w:t>Fig. S1</w:t>
      </w:r>
      <w:r w:rsidRPr="00684FDA">
        <w:rPr>
          <w:rFonts w:ascii="Times New Roman" w:hAnsi="Times New Roman" w:cs="Times New Roman"/>
          <w:b/>
          <w:sz w:val="22"/>
          <w:szCs w:val="24"/>
        </w:rPr>
        <w:t>. Carbidopa inhibits T47D cell</w:t>
      </w:r>
      <w:r w:rsidR="000B701D">
        <w:rPr>
          <w:rFonts w:ascii="Times New Roman" w:hAnsi="Times New Roman" w:cs="Times New Roman"/>
          <w:b/>
          <w:sz w:val="22"/>
          <w:szCs w:val="24"/>
        </w:rPr>
        <w:t xml:space="preserve"> (ER-positive)</w:t>
      </w:r>
      <w:r w:rsidRPr="00684FDA">
        <w:rPr>
          <w:rFonts w:ascii="Times New Roman" w:hAnsi="Times New Roman" w:cs="Times New Roman"/>
          <w:b/>
          <w:sz w:val="22"/>
          <w:szCs w:val="24"/>
        </w:rPr>
        <w:t xml:space="preserve"> proliferation and migration, but has no effect on BT54</w:t>
      </w:r>
      <w:r w:rsidR="000B701D">
        <w:rPr>
          <w:rFonts w:ascii="Times New Roman" w:hAnsi="Times New Roman" w:cs="Times New Roman"/>
          <w:b/>
          <w:sz w:val="22"/>
          <w:szCs w:val="24"/>
        </w:rPr>
        <w:t>9 cells (ER-negative).</w:t>
      </w:r>
      <w:r w:rsidRPr="00684FDA">
        <w:rPr>
          <w:rFonts w:ascii="Times New Roman" w:hAnsi="Times New Roman" w:cs="Times New Roman"/>
          <w:b/>
          <w:sz w:val="22"/>
          <w:szCs w:val="24"/>
        </w:rPr>
        <w:t xml:space="preserve"> </w:t>
      </w:r>
      <w:r w:rsidR="002E1683" w:rsidRPr="00684FDA">
        <w:rPr>
          <w:rFonts w:ascii="Times New Roman" w:hAnsi="Times New Roman" w:cs="Times New Roman"/>
          <w:sz w:val="22"/>
          <w:szCs w:val="24"/>
        </w:rPr>
        <w:t xml:space="preserve">(A) T47D and BT549 cells were treated with increasing doses of </w:t>
      </w:r>
      <w:r w:rsidR="000B701D">
        <w:rPr>
          <w:rFonts w:ascii="Times New Roman" w:hAnsi="Times New Roman" w:cs="Times New Roman"/>
          <w:sz w:val="22"/>
          <w:szCs w:val="24"/>
        </w:rPr>
        <w:t>c</w:t>
      </w:r>
      <w:r w:rsidR="002E1683" w:rsidRPr="00684FDA">
        <w:rPr>
          <w:rFonts w:ascii="Times New Roman" w:hAnsi="Times New Roman" w:cs="Times New Roman"/>
          <w:sz w:val="22"/>
          <w:szCs w:val="24"/>
        </w:rPr>
        <w:t xml:space="preserve">arbidopa for 24 h, and the cell viability was </w:t>
      </w:r>
      <w:r w:rsidR="00417F98">
        <w:rPr>
          <w:rFonts w:ascii="Times New Roman" w:hAnsi="Times New Roman" w:cs="Times New Roman"/>
          <w:sz w:val="22"/>
          <w:szCs w:val="24"/>
        </w:rPr>
        <w:t xml:space="preserve">then </w:t>
      </w:r>
      <w:r w:rsidR="002E1683" w:rsidRPr="00684FDA">
        <w:rPr>
          <w:rFonts w:ascii="Times New Roman" w:hAnsi="Times New Roman" w:cs="Times New Roman"/>
          <w:sz w:val="22"/>
          <w:szCs w:val="24"/>
        </w:rPr>
        <w:t>examined by MTT assay</w:t>
      </w:r>
      <w:r w:rsidR="000B701D">
        <w:rPr>
          <w:rFonts w:ascii="Times New Roman" w:hAnsi="Times New Roman" w:cs="Times New Roman"/>
          <w:sz w:val="22"/>
          <w:szCs w:val="24"/>
        </w:rPr>
        <w:t>.</w:t>
      </w:r>
      <w:r w:rsidR="002E1683" w:rsidRPr="00684FDA">
        <w:rPr>
          <w:rFonts w:ascii="Times New Roman" w:hAnsi="Times New Roman" w:cs="Times New Roman"/>
          <w:sz w:val="22"/>
          <w:szCs w:val="24"/>
        </w:rPr>
        <w:t xml:space="preserve"> Data are given as means ± SD of 3 independent experiments. (B and C) Colony</w:t>
      </w:r>
      <w:r w:rsidR="00417F98">
        <w:rPr>
          <w:rFonts w:ascii="Times New Roman" w:hAnsi="Times New Roman" w:cs="Times New Roman"/>
          <w:sz w:val="22"/>
          <w:szCs w:val="24"/>
        </w:rPr>
        <w:t>-</w:t>
      </w:r>
      <w:r w:rsidR="002E1683" w:rsidRPr="00684FDA">
        <w:rPr>
          <w:rFonts w:ascii="Times New Roman" w:hAnsi="Times New Roman" w:cs="Times New Roman"/>
          <w:sz w:val="22"/>
          <w:szCs w:val="24"/>
        </w:rPr>
        <w:t xml:space="preserve">formation assay: T47D (B) and BT549 (C) </w:t>
      </w:r>
      <w:r w:rsidR="00417F98">
        <w:rPr>
          <w:rFonts w:ascii="Times New Roman" w:hAnsi="Times New Roman" w:cs="Times New Roman"/>
          <w:sz w:val="22"/>
          <w:szCs w:val="24"/>
        </w:rPr>
        <w:t>c</w:t>
      </w:r>
      <w:r w:rsidR="002E1683" w:rsidRPr="00684FDA">
        <w:rPr>
          <w:rFonts w:ascii="Times New Roman" w:hAnsi="Times New Roman" w:cs="Times New Roman"/>
          <w:sz w:val="22"/>
          <w:szCs w:val="24"/>
        </w:rPr>
        <w:t xml:space="preserve">ells were cultured in the presence of increasing doses of </w:t>
      </w:r>
      <w:r w:rsidR="000B701D">
        <w:rPr>
          <w:rFonts w:ascii="Times New Roman" w:hAnsi="Times New Roman" w:cs="Times New Roman"/>
          <w:sz w:val="22"/>
          <w:szCs w:val="24"/>
        </w:rPr>
        <w:t>c</w:t>
      </w:r>
      <w:r w:rsidR="002E1683" w:rsidRPr="00684FDA">
        <w:rPr>
          <w:rFonts w:ascii="Times New Roman" w:hAnsi="Times New Roman" w:cs="Times New Roman"/>
          <w:sz w:val="22"/>
          <w:szCs w:val="24"/>
        </w:rPr>
        <w:t>arbidopa for 2 weeks and</w:t>
      </w:r>
      <w:r w:rsidR="00417F98">
        <w:rPr>
          <w:rFonts w:ascii="Times New Roman" w:hAnsi="Times New Roman" w:cs="Times New Roman"/>
          <w:sz w:val="22"/>
          <w:szCs w:val="24"/>
        </w:rPr>
        <w:t xml:space="preserve"> then</w:t>
      </w:r>
      <w:r w:rsidR="002E1683" w:rsidRPr="00684FDA">
        <w:rPr>
          <w:rFonts w:ascii="Times New Roman" w:hAnsi="Times New Roman" w:cs="Times New Roman"/>
          <w:sz w:val="22"/>
          <w:szCs w:val="24"/>
        </w:rPr>
        <w:t xml:space="preserve"> stained</w:t>
      </w:r>
      <w:r w:rsidR="000B701D">
        <w:rPr>
          <w:rFonts w:ascii="Times New Roman" w:hAnsi="Times New Roman" w:cs="Times New Roman"/>
          <w:sz w:val="22"/>
          <w:szCs w:val="24"/>
        </w:rPr>
        <w:t xml:space="preserve"> with </w:t>
      </w:r>
      <w:r w:rsidR="002E1683" w:rsidRPr="00684FDA">
        <w:rPr>
          <w:rFonts w:ascii="Times New Roman" w:hAnsi="Times New Roman" w:cs="Times New Roman"/>
          <w:sz w:val="22"/>
          <w:szCs w:val="24"/>
        </w:rPr>
        <w:t xml:space="preserve">0.1% crystal violet. </w:t>
      </w:r>
      <w:r w:rsidR="000B701D">
        <w:rPr>
          <w:rFonts w:ascii="Times New Roman" w:hAnsi="Times New Roman" w:cs="Times New Roman"/>
          <w:sz w:val="22"/>
          <w:szCs w:val="24"/>
        </w:rPr>
        <w:t>Stained colonies in a representative experiment are shown</w:t>
      </w:r>
      <w:r w:rsidR="002E1683" w:rsidRPr="00684FDA">
        <w:rPr>
          <w:rFonts w:ascii="Times New Roman" w:hAnsi="Times New Roman" w:cs="Times New Roman"/>
          <w:sz w:val="22"/>
          <w:szCs w:val="24"/>
        </w:rPr>
        <w:t>.</w:t>
      </w:r>
      <w:r w:rsidR="000B701D">
        <w:rPr>
          <w:rFonts w:ascii="Times New Roman" w:hAnsi="Times New Roman" w:cs="Times New Roman"/>
          <w:sz w:val="22"/>
          <w:szCs w:val="24"/>
        </w:rPr>
        <w:t xml:space="preserve"> The experiment was repeated thr</w:t>
      </w:r>
      <w:r w:rsidR="00417F98">
        <w:rPr>
          <w:rFonts w:ascii="Times New Roman" w:hAnsi="Times New Roman" w:cs="Times New Roman"/>
          <w:sz w:val="22"/>
          <w:szCs w:val="24"/>
        </w:rPr>
        <w:t>ice</w:t>
      </w:r>
      <w:r w:rsidR="00DD1BBF">
        <w:rPr>
          <w:rFonts w:ascii="Times New Roman" w:hAnsi="Times New Roman" w:cs="Times New Roman"/>
          <w:sz w:val="22"/>
          <w:szCs w:val="24"/>
        </w:rPr>
        <w:t>.</w:t>
      </w:r>
      <w:r w:rsidR="002E1683" w:rsidRPr="00684FDA">
        <w:rPr>
          <w:rFonts w:ascii="Times New Roman" w:hAnsi="Times New Roman" w:cs="Times New Roman"/>
          <w:sz w:val="22"/>
          <w:szCs w:val="24"/>
        </w:rPr>
        <w:t xml:space="preserve"> (D and E) Migration assay </w:t>
      </w:r>
      <w:r w:rsidR="000B701D">
        <w:rPr>
          <w:rFonts w:ascii="Times New Roman" w:hAnsi="Times New Roman" w:cs="Times New Roman"/>
          <w:sz w:val="22"/>
          <w:szCs w:val="24"/>
        </w:rPr>
        <w:t xml:space="preserve">(wound healing): </w:t>
      </w:r>
      <w:r w:rsidR="002E1683" w:rsidRPr="00684FDA">
        <w:rPr>
          <w:rFonts w:ascii="Times New Roman" w:hAnsi="Times New Roman" w:cs="Times New Roman"/>
          <w:sz w:val="22"/>
          <w:szCs w:val="24"/>
        </w:rPr>
        <w:t xml:space="preserve">T47D (D) and BT549 (E) cells </w:t>
      </w:r>
      <w:r w:rsidR="000B701D">
        <w:rPr>
          <w:rFonts w:ascii="Times New Roman" w:hAnsi="Times New Roman" w:cs="Times New Roman"/>
          <w:sz w:val="22"/>
          <w:szCs w:val="24"/>
        </w:rPr>
        <w:t xml:space="preserve">were subjected to wound healing assay </w:t>
      </w:r>
      <w:r w:rsidR="002E1683" w:rsidRPr="00684FDA">
        <w:rPr>
          <w:rFonts w:ascii="Times New Roman" w:hAnsi="Times New Roman" w:cs="Times New Roman"/>
          <w:sz w:val="22"/>
          <w:szCs w:val="24"/>
        </w:rPr>
        <w:t xml:space="preserve">with </w:t>
      </w:r>
      <w:r w:rsidR="00DD1BBF">
        <w:rPr>
          <w:rFonts w:ascii="Times New Roman" w:hAnsi="Times New Roman" w:cs="Times New Roman"/>
          <w:sz w:val="22"/>
          <w:szCs w:val="24"/>
        </w:rPr>
        <w:t>c</w:t>
      </w:r>
      <w:r w:rsidR="00DD1BBF" w:rsidRPr="00684FDA">
        <w:rPr>
          <w:rFonts w:ascii="Times New Roman" w:hAnsi="Times New Roman" w:cs="Times New Roman"/>
          <w:sz w:val="22"/>
          <w:szCs w:val="24"/>
        </w:rPr>
        <w:t>arbidopa</w:t>
      </w:r>
      <w:r w:rsidR="00DD1BBF">
        <w:rPr>
          <w:rFonts w:ascii="Times New Roman" w:hAnsi="Times New Roman" w:cs="Times New Roman"/>
          <w:sz w:val="22"/>
          <w:szCs w:val="24"/>
        </w:rPr>
        <w:t xml:space="preserve"> </w:t>
      </w:r>
      <w:r w:rsidR="00DD1BBF" w:rsidRPr="00DD1BBF">
        <w:rPr>
          <w:rFonts w:ascii="Times New Roman" w:hAnsi="Times New Roman" w:cs="Times New Roman"/>
          <w:sz w:val="22"/>
          <w:szCs w:val="24"/>
        </w:rPr>
        <w:t>and vehicle alone (control)</w:t>
      </w:r>
      <w:r w:rsidR="00DD1BBF">
        <w:rPr>
          <w:rFonts w:ascii="Times New Roman" w:hAnsi="Times New Roman" w:cs="Times New Roman"/>
          <w:sz w:val="22"/>
          <w:szCs w:val="24"/>
        </w:rPr>
        <w:t xml:space="preserve"> treatment</w:t>
      </w:r>
      <w:r w:rsidR="002E1683" w:rsidRPr="00684FDA">
        <w:rPr>
          <w:rFonts w:ascii="Times New Roman" w:hAnsi="Times New Roman" w:cs="Times New Roman"/>
          <w:sz w:val="22"/>
          <w:szCs w:val="24"/>
        </w:rPr>
        <w:t>. (F) Quantitative analysis of cell migration in 3 separate fields; data are given as means ± SD. **, p &lt; 0.01 versus control. ns, non-significant.</w:t>
      </w:r>
    </w:p>
    <w:p w14:paraId="7DB59AB5" w14:textId="77777777" w:rsidR="009F16A9" w:rsidRDefault="009F16A9"/>
    <w:p w14:paraId="3AFD169A" w14:textId="77777777" w:rsidR="009F16A9" w:rsidRDefault="00684FDA">
      <w:r>
        <w:rPr>
          <w:rFonts w:hint="eastAsia"/>
          <w:noProof/>
        </w:rPr>
        <w:lastRenderedPageBreak/>
        <w:drawing>
          <wp:inline distT="0" distB="0" distL="0" distR="0" wp14:anchorId="34D6A5A8" wp14:editId="299DE2E4">
            <wp:extent cx="5270500" cy="5816600"/>
            <wp:effectExtent l="0" t="0" r="6350" b="0"/>
            <wp:docPr id="4" name="图片 4" descr="G:\课题\卡比多巴乳腺癌\SP\SP-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G:\课题\卡比多巴乳腺癌\SP\SP-2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5816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AB4EC8" w14:textId="2BAF8C8A" w:rsidR="00326C89" w:rsidRDefault="00684FDA">
      <w:pPr>
        <w:rPr>
          <w:rFonts w:ascii="Times New Roman" w:hAnsi="Times New Roman" w:cs="Times New Roman"/>
          <w:sz w:val="22"/>
          <w:szCs w:val="24"/>
        </w:rPr>
      </w:pPr>
      <w:r w:rsidRPr="00684FDA">
        <w:rPr>
          <w:rFonts w:ascii="Times New Roman" w:hAnsi="Times New Roman" w:cs="Times New Roman"/>
          <w:b/>
          <w:sz w:val="22"/>
          <w:szCs w:val="24"/>
        </w:rPr>
        <w:t>Fig. S</w:t>
      </w:r>
      <w:r>
        <w:rPr>
          <w:rFonts w:ascii="Times New Roman" w:hAnsi="Times New Roman" w:cs="Times New Roman"/>
          <w:b/>
          <w:sz w:val="22"/>
          <w:szCs w:val="24"/>
        </w:rPr>
        <w:t>2</w:t>
      </w:r>
      <w:r w:rsidRPr="00684FDA">
        <w:rPr>
          <w:rFonts w:ascii="Times New Roman" w:hAnsi="Times New Roman" w:cs="Times New Roman"/>
          <w:b/>
          <w:sz w:val="22"/>
          <w:szCs w:val="24"/>
        </w:rPr>
        <w:t xml:space="preserve">. Carbidopa </w:t>
      </w:r>
      <w:r w:rsidRPr="004C1E81">
        <w:rPr>
          <w:rFonts w:ascii="Times New Roman" w:hAnsi="Times New Roman" w:cs="Times New Roman"/>
          <w:b/>
          <w:sz w:val="22"/>
          <w:szCs w:val="24"/>
        </w:rPr>
        <w:t xml:space="preserve">induces apoptosis in </w:t>
      </w:r>
      <w:r>
        <w:rPr>
          <w:rFonts w:ascii="Times New Roman" w:hAnsi="Times New Roman" w:cs="Times New Roman" w:hint="eastAsia"/>
          <w:b/>
          <w:sz w:val="22"/>
          <w:szCs w:val="24"/>
        </w:rPr>
        <w:t>T47D</w:t>
      </w:r>
      <w:r w:rsidRPr="004C1E81">
        <w:rPr>
          <w:rFonts w:ascii="Times New Roman" w:hAnsi="Times New Roman" w:cs="Times New Roman"/>
          <w:b/>
          <w:sz w:val="22"/>
          <w:szCs w:val="24"/>
        </w:rPr>
        <w:t xml:space="preserve"> cells</w:t>
      </w:r>
      <w:r>
        <w:rPr>
          <w:rFonts w:ascii="Times New Roman" w:hAnsi="Times New Roman" w:cs="Times New Roman"/>
          <w:b/>
          <w:sz w:val="22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sz w:val="22"/>
          <w:szCs w:val="24"/>
        </w:rPr>
        <w:t>but</w:t>
      </w:r>
      <w:r>
        <w:rPr>
          <w:rFonts w:ascii="Times New Roman" w:hAnsi="Times New Roman" w:cs="Times New Roman"/>
          <w:b/>
          <w:sz w:val="22"/>
          <w:szCs w:val="24"/>
        </w:rPr>
        <w:t xml:space="preserve"> has </w:t>
      </w:r>
      <w:r>
        <w:rPr>
          <w:rFonts w:ascii="Times New Roman" w:hAnsi="Times New Roman" w:cs="Times New Roman" w:hint="eastAsia"/>
          <w:b/>
          <w:sz w:val="22"/>
          <w:szCs w:val="24"/>
        </w:rPr>
        <w:t>no effect on MB231 and BT549</w:t>
      </w:r>
      <w:r w:rsidR="000B701D">
        <w:rPr>
          <w:rFonts w:ascii="Times New Roman" w:hAnsi="Times New Roman" w:cs="Times New Roman"/>
          <w:b/>
          <w:sz w:val="22"/>
          <w:szCs w:val="24"/>
        </w:rPr>
        <w:t xml:space="preserve"> cells</w:t>
      </w:r>
      <w:r>
        <w:rPr>
          <w:rFonts w:ascii="Times New Roman" w:hAnsi="Times New Roman" w:cs="Times New Roman" w:hint="eastAsia"/>
          <w:b/>
          <w:sz w:val="22"/>
          <w:szCs w:val="24"/>
        </w:rPr>
        <w:t xml:space="preserve">. </w:t>
      </w:r>
      <w:r w:rsidRPr="00684FDA">
        <w:rPr>
          <w:rFonts w:ascii="Times New Roman" w:hAnsi="Times New Roman" w:cs="Times New Roman"/>
          <w:sz w:val="22"/>
          <w:szCs w:val="24"/>
        </w:rPr>
        <w:t xml:space="preserve">Flow cytometry analysis of apoptosis in </w:t>
      </w:r>
      <w:r w:rsidR="007E320D">
        <w:rPr>
          <w:rFonts w:ascii="Times New Roman" w:hAnsi="Times New Roman" w:cs="Times New Roman"/>
          <w:sz w:val="22"/>
          <w:szCs w:val="24"/>
        </w:rPr>
        <w:t>MB231</w:t>
      </w:r>
      <w:r w:rsidR="00F449D5">
        <w:rPr>
          <w:rFonts w:ascii="Times New Roman" w:hAnsi="Times New Roman" w:cs="Times New Roman"/>
          <w:sz w:val="22"/>
          <w:szCs w:val="24"/>
        </w:rPr>
        <w:t xml:space="preserve"> (</w:t>
      </w:r>
      <w:r w:rsidR="007E320D">
        <w:rPr>
          <w:rFonts w:ascii="Times New Roman" w:hAnsi="Times New Roman" w:cs="Times New Roman"/>
          <w:sz w:val="22"/>
          <w:szCs w:val="24"/>
        </w:rPr>
        <w:t>A</w:t>
      </w:r>
      <w:r w:rsidR="00F449D5">
        <w:rPr>
          <w:rFonts w:ascii="Times New Roman" w:hAnsi="Times New Roman" w:cs="Times New Roman"/>
          <w:sz w:val="22"/>
          <w:szCs w:val="24"/>
        </w:rPr>
        <w:t xml:space="preserve">), </w:t>
      </w:r>
      <w:r w:rsidR="007E320D">
        <w:rPr>
          <w:rFonts w:ascii="Times New Roman" w:hAnsi="Times New Roman" w:cs="Times New Roman"/>
          <w:sz w:val="22"/>
          <w:szCs w:val="24"/>
        </w:rPr>
        <w:t>T47D</w:t>
      </w:r>
      <w:r w:rsidR="000B701D">
        <w:rPr>
          <w:rFonts w:ascii="Times New Roman" w:hAnsi="Times New Roman" w:cs="Times New Roman"/>
          <w:sz w:val="22"/>
          <w:szCs w:val="24"/>
        </w:rPr>
        <w:t xml:space="preserve"> (</w:t>
      </w:r>
      <w:r w:rsidR="00F449D5">
        <w:rPr>
          <w:rFonts w:ascii="Times New Roman" w:hAnsi="Times New Roman" w:cs="Times New Roman"/>
          <w:sz w:val="22"/>
          <w:szCs w:val="24"/>
        </w:rPr>
        <w:t>B</w:t>
      </w:r>
      <w:r w:rsidR="000B701D">
        <w:rPr>
          <w:rFonts w:ascii="Times New Roman" w:hAnsi="Times New Roman" w:cs="Times New Roman"/>
          <w:sz w:val="22"/>
          <w:szCs w:val="24"/>
        </w:rPr>
        <w:t xml:space="preserve">), and </w:t>
      </w:r>
      <w:r>
        <w:rPr>
          <w:rFonts w:ascii="Times New Roman" w:hAnsi="Times New Roman" w:cs="Times New Roman"/>
          <w:sz w:val="22"/>
          <w:szCs w:val="24"/>
        </w:rPr>
        <w:t>BT549</w:t>
      </w:r>
      <w:r w:rsidR="000B701D">
        <w:rPr>
          <w:rFonts w:ascii="Times New Roman" w:hAnsi="Times New Roman" w:cs="Times New Roman"/>
          <w:sz w:val="22"/>
          <w:szCs w:val="24"/>
        </w:rPr>
        <w:t xml:space="preserve"> (C)</w:t>
      </w:r>
      <w:r w:rsidRPr="00684FDA">
        <w:rPr>
          <w:rFonts w:ascii="Times New Roman" w:hAnsi="Times New Roman" w:cs="Times New Roman"/>
          <w:sz w:val="22"/>
          <w:szCs w:val="24"/>
        </w:rPr>
        <w:t xml:space="preserve"> cells with increasing doses of </w:t>
      </w:r>
      <w:r w:rsidR="000B701D">
        <w:rPr>
          <w:rFonts w:ascii="Times New Roman" w:hAnsi="Times New Roman" w:cs="Times New Roman"/>
          <w:sz w:val="22"/>
          <w:szCs w:val="24"/>
        </w:rPr>
        <w:t>c</w:t>
      </w:r>
      <w:r w:rsidRPr="00684FDA">
        <w:rPr>
          <w:rFonts w:ascii="Times New Roman" w:hAnsi="Times New Roman" w:cs="Times New Roman"/>
          <w:sz w:val="22"/>
          <w:szCs w:val="24"/>
        </w:rPr>
        <w:t>arbidopa</w:t>
      </w:r>
      <w:r>
        <w:rPr>
          <w:rFonts w:ascii="Times New Roman" w:hAnsi="Times New Roman" w:cs="Times New Roman"/>
          <w:sz w:val="22"/>
          <w:szCs w:val="24"/>
        </w:rPr>
        <w:t>.</w:t>
      </w:r>
      <w:r w:rsidR="000B701D">
        <w:rPr>
          <w:rFonts w:ascii="Times New Roman" w:hAnsi="Times New Roman" w:cs="Times New Roman"/>
          <w:sz w:val="22"/>
          <w:szCs w:val="24"/>
        </w:rPr>
        <w:t xml:space="preserve"> Apoptotic cells were detected with their characteristic high signals for propidium iodide and FITC-</w:t>
      </w:r>
      <w:r w:rsidR="003A69A8">
        <w:rPr>
          <w:rFonts w:ascii="Times New Roman" w:hAnsi="Times New Roman" w:cs="Times New Roman"/>
          <w:sz w:val="22"/>
          <w:szCs w:val="24"/>
        </w:rPr>
        <w:t>Annexin</w:t>
      </w:r>
      <w:r w:rsidR="00F449D5">
        <w:rPr>
          <w:rFonts w:ascii="Times New Roman" w:hAnsi="Times New Roman" w:cs="Times New Roman"/>
          <w:sz w:val="22"/>
          <w:szCs w:val="24"/>
        </w:rPr>
        <w:t xml:space="preserve"> V</w:t>
      </w:r>
      <w:r w:rsidR="003A69A8">
        <w:rPr>
          <w:rFonts w:ascii="Times New Roman" w:hAnsi="Times New Roman" w:cs="Times New Roman"/>
          <w:sz w:val="22"/>
          <w:szCs w:val="24"/>
        </w:rPr>
        <w:t xml:space="preserve"> (top right quadrant).</w:t>
      </w:r>
    </w:p>
    <w:p w14:paraId="1FD57DEA" w14:textId="77777777" w:rsidR="00326C89" w:rsidRDefault="00326C89">
      <w:pPr>
        <w:rPr>
          <w:rFonts w:ascii="Times New Roman" w:hAnsi="Times New Roman" w:cs="Times New Roman"/>
          <w:sz w:val="22"/>
          <w:szCs w:val="24"/>
        </w:rPr>
      </w:pPr>
    </w:p>
    <w:p w14:paraId="74E39867" w14:textId="77777777" w:rsidR="00326C89" w:rsidRDefault="00326C89">
      <w:pPr>
        <w:rPr>
          <w:rFonts w:ascii="Times New Roman" w:hAnsi="Times New Roman" w:cs="Times New Roman"/>
          <w:sz w:val="22"/>
          <w:szCs w:val="24"/>
        </w:rPr>
      </w:pPr>
    </w:p>
    <w:p w14:paraId="5F063CBD" w14:textId="77777777" w:rsidR="00326C89" w:rsidRDefault="00326C89">
      <w:pPr>
        <w:rPr>
          <w:rFonts w:ascii="Times New Roman" w:hAnsi="Times New Roman" w:cs="Times New Roman"/>
          <w:sz w:val="22"/>
          <w:szCs w:val="24"/>
        </w:rPr>
      </w:pPr>
    </w:p>
    <w:p w14:paraId="0F46FE41" w14:textId="77777777" w:rsidR="00326C89" w:rsidRDefault="00326C89">
      <w:pPr>
        <w:rPr>
          <w:rFonts w:ascii="Times New Roman" w:hAnsi="Times New Roman" w:cs="Times New Roman"/>
          <w:sz w:val="22"/>
          <w:szCs w:val="24"/>
        </w:rPr>
      </w:pPr>
    </w:p>
    <w:p w14:paraId="31775C92" w14:textId="77777777" w:rsidR="00326C89" w:rsidRDefault="00326C89">
      <w:pPr>
        <w:rPr>
          <w:rFonts w:ascii="Times New Roman" w:hAnsi="Times New Roman" w:cs="Times New Roman"/>
          <w:sz w:val="22"/>
          <w:szCs w:val="24"/>
        </w:rPr>
      </w:pPr>
    </w:p>
    <w:p w14:paraId="37BDBAE7" w14:textId="77777777" w:rsidR="00326C89" w:rsidRDefault="00326C89">
      <w:pPr>
        <w:rPr>
          <w:rFonts w:ascii="Times New Roman" w:hAnsi="Times New Roman" w:cs="Times New Roman"/>
          <w:sz w:val="22"/>
          <w:szCs w:val="24"/>
        </w:rPr>
      </w:pPr>
    </w:p>
    <w:p w14:paraId="22B75086" w14:textId="77777777" w:rsidR="00326C89" w:rsidRDefault="00326C89">
      <w:pPr>
        <w:rPr>
          <w:rFonts w:ascii="Times New Roman" w:hAnsi="Times New Roman" w:cs="Times New Roman"/>
          <w:sz w:val="22"/>
          <w:szCs w:val="24"/>
        </w:rPr>
      </w:pPr>
    </w:p>
    <w:p w14:paraId="6A4C7081" w14:textId="6BC00E2F" w:rsidR="00326C89" w:rsidRDefault="00326C89">
      <w:pPr>
        <w:rPr>
          <w:rFonts w:asciiTheme="majorBidi" w:hAnsiTheme="majorBidi" w:cstheme="majorBidi"/>
          <w:sz w:val="22"/>
          <w:szCs w:val="24"/>
        </w:rPr>
      </w:pPr>
    </w:p>
    <w:p w14:paraId="3223E845" w14:textId="12C66C67" w:rsidR="00326C89" w:rsidRDefault="00326C89">
      <w:pPr>
        <w:rPr>
          <w:rFonts w:asciiTheme="majorBidi" w:hAnsiTheme="majorBidi" w:cstheme="majorBidi"/>
          <w:sz w:val="22"/>
          <w:szCs w:val="24"/>
        </w:rPr>
      </w:pPr>
    </w:p>
    <w:p w14:paraId="5A6382E7" w14:textId="55FACBF9" w:rsidR="00326C89" w:rsidRDefault="00326C89">
      <w:pPr>
        <w:rPr>
          <w:rFonts w:asciiTheme="majorBidi" w:hAnsiTheme="majorBidi" w:cstheme="majorBidi"/>
          <w:sz w:val="22"/>
          <w:szCs w:val="24"/>
        </w:rPr>
      </w:pPr>
      <w:bookmarkStart w:id="0" w:name="_GoBack"/>
      <w:bookmarkEnd w:id="0"/>
    </w:p>
    <w:p w14:paraId="0DE09373" w14:textId="77777777" w:rsidR="009C79FE" w:rsidRDefault="009C79FE">
      <w:pPr>
        <w:rPr>
          <w:rFonts w:asciiTheme="majorBidi" w:hAnsiTheme="majorBidi" w:cstheme="majorBidi"/>
          <w:sz w:val="22"/>
          <w:szCs w:val="24"/>
        </w:rPr>
      </w:pPr>
    </w:p>
    <w:p w14:paraId="766C1748" w14:textId="2DC41232" w:rsidR="00326C89" w:rsidRPr="00CE30EA" w:rsidRDefault="00326C89">
      <w:pPr>
        <w:rPr>
          <w:rFonts w:asciiTheme="majorBidi" w:hAnsiTheme="majorBidi" w:cstheme="majorBidi"/>
          <w:sz w:val="22"/>
          <w:szCs w:val="24"/>
        </w:rPr>
      </w:pPr>
    </w:p>
    <w:p w14:paraId="68B9ED04" w14:textId="3FC69DC0" w:rsidR="00326C89" w:rsidRDefault="00326C89">
      <w:pPr>
        <w:rPr>
          <w:rFonts w:asciiTheme="majorBidi" w:hAnsiTheme="majorBidi" w:cstheme="majorBidi"/>
          <w:sz w:val="22"/>
          <w:szCs w:val="24"/>
        </w:rPr>
      </w:pPr>
    </w:p>
    <w:p w14:paraId="419EACC9" w14:textId="7F577348" w:rsidR="00326C89" w:rsidRDefault="00326C89">
      <w:pPr>
        <w:rPr>
          <w:rFonts w:asciiTheme="majorBidi" w:hAnsiTheme="majorBidi" w:cstheme="majorBidi"/>
          <w:sz w:val="22"/>
          <w:szCs w:val="24"/>
        </w:rPr>
      </w:pPr>
    </w:p>
    <w:p w14:paraId="58EE904F" w14:textId="532309FA" w:rsidR="00326C89" w:rsidRDefault="00326C89">
      <w:pPr>
        <w:rPr>
          <w:rFonts w:asciiTheme="majorBidi" w:hAnsiTheme="majorBidi" w:cstheme="majorBidi"/>
          <w:sz w:val="22"/>
          <w:szCs w:val="24"/>
        </w:rPr>
      </w:pPr>
    </w:p>
    <w:p w14:paraId="0242AF84" w14:textId="77777777" w:rsidR="00326C89" w:rsidRDefault="00326C89">
      <w:pPr>
        <w:rPr>
          <w:rFonts w:ascii="Times New Roman" w:hAnsi="Times New Roman" w:cs="Times New Roman"/>
          <w:sz w:val="22"/>
          <w:szCs w:val="24"/>
        </w:rPr>
      </w:pPr>
    </w:p>
    <w:p w14:paraId="36D6D3D9" w14:textId="200D4729" w:rsidR="00CD15C8" w:rsidRDefault="00CD15C8">
      <w:pPr>
        <w:rPr>
          <w:rFonts w:ascii="Times New Roman" w:hAnsi="Times New Roman" w:cs="Times New Roman"/>
          <w:sz w:val="22"/>
          <w:szCs w:val="24"/>
        </w:rPr>
      </w:pPr>
    </w:p>
    <w:p w14:paraId="55217DCC" w14:textId="0712D79F" w:rsidR="00326C89" w:rsidRDefault="00F76972">
      <w:pPr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b/>
          <w:noProof/>
          <w:sz w:val="24"/>
        </w:rPr>
        <w:drawing>
          <wp:anchor distT="0" distB="0" distL="114300" distR="114300" simplePos="0" relativeHeight="251658240" behindDoc="0" locked="0" layoutInCell="1" allowOverlap="1" wp14:anchorId="5597430E" wp14:editId="03B6E306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4676775" cy="2076450"/>
            <wp:effectExtent l="0" t="0" r="0" b="6350"/>
            <wp:wrapSquare wrapText="bothSides"/>
            <wp:docPr id="2" name="图片 1" descr="resul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sult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6775" cy="2076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3FE8DA63" w14:textId="41842F2E" w:rsidR="00326C89" w:rsidRDefault="00326C89">
      <w:pPr>
        <w:rPr>
          <w:rFonts w:ascii="Times New Roman" w:hAnsi="Times New Roman" w:cs="Times New Roman"/>
          <w:sz w:val="22"/>
          <w:szCs w:val="24"/>
        </w:rPr>
      </w:pPr>
    </w:p>
    <w:p w14:paraId="4F18C087" w14:textId="3060452B" w:rsidR="00326C89" w:rsidRDefault="00326C89">
      <w:pPr>
        <w:rPr>
          <w:rFonts w:ascii="Times New Roman" w:hAnsi="Times New Roman" w:cs="Times New Roman"/>
          <w:sz w:val="22"/>
          <w:szCs w:val="24"/>
        </w:rPr>
      </w:pPr>
    </w:p>
    <w:p w14:paraId="02171439" w14:textId="3F202EAB" w:rsidR="00326C89" w:rsidRDefault="00326C89">
      <w:pPr>
        <w:rPr>
          <w:rFonts w:ascii="Times New Roman" w:hAnsi="Times New Roman" w:cs="Times New Roman"/>
          <w:sz w:val="22"/>
          <w:szCs w:val="24"/>
        </w:rPr>
      </w:pPr>
    </w:p>
    <w:p w14:paraId="319A657E" w14:textId="4B66F494" w:rsidR="00326C89" w:rsidRDefault="00326C89">
      <w:pPr>
        <w:rPr>
          <w:rFonts w:ascii="Times New Roman" w:hAnsi="Times New Roman" w:cs="Times New Roman"/>
          <w:sz w:val="22"/>
          <w:szCs w:val="24"/>
        </w:rPr>
      </w:pPr>
    </w:p>
    <w:p w14:paraId="74433FB2" w14:textId="42AFBF0F" w:rsidR="00326C89" w:rsidRDefault="00326C89">
      <w:pPr>
        <w:rPr>
          <w:rFonts w:ascii="Times New Roman" w:hAnsi="Times New Roman" w:cs="Times New Roman"/>
          <w:sz w:val="22"/>
          <w:szCs w:val="24"/>
        </w:rPr>
      </w:pPr>
    </w:p>
    <w:p w14:paraId="4C1E616E" w14:textId="7A5BD5C4" w:rsidR="00326C89" w:rsidRDefault="00326C89">
      <w:pPr>
        <w:rPr>
          <w:rFonts w:ascii="Times New Roman" w:hAnsi="Times New Roman" w:cs="Times New Roman"/>
          <w:sz w:val="22"/>
          <w:szCs w:val="24"/>
        </w:rPr>
      </w:pPr>
    </w:p>
    <w:p w14:paraId="6269974E" w14:textId="70544FAC" w:rsidR="00326C89" w:rsidRDefault="00326C89">
      <w:pPr>
        <w:rPr>
          <w:rFonts w:ascii="Times New Roman" w:hAnsi="Times New Roman" w:cs="Times New Roman"/>
          <w:sz w:val="22"/>
          <w:szCs w:val="24"/>
        </w:rPr>
      </w:pPr>
    </w:p>
    <w:p w14:paraId="7A0D1ED1" w14:textId="179D5D59" w:rsidR="00326C89" w:rsidRDefault="00326C89">
      <w:pPr>
        <w:rPr>
          <w:rFonts w:ascii="Times New Roman" w:hAnsi="Times New Roman" w:cs="Times New Roman"/>
          <w:sz w:val="22"/>
          <w:szCs w:val="24"/>
        </w:rPr>
      </w:pPr>
    </w:p>
    <w:p w14:paraId="0B12EEAF" w14:textId="77777777" w:rsidR="009C79FE" w:rsidRDefault="009C79FE">
      <w:pPr>
        <w:rPr>
          <w:rFonts w:ascii="Times New Roman" w:hAnsi="Times New Roman" w:cs="Times New Roman"/>
          <w:sz w:val="22"/>
          <w:szCs w:val="24"/>
        </w:rPr>
      </w:pPr>
    </w:p>
    <w:p w14:paraId="1A30008C" w14:textId="22A6FB78" w:rsidR="00F76972" w:rsidRDefault="00F76972" w:rsidP="00F76972">
      <w:pPr>
        <w:rPr>
          <w:rFonts w:ascii="Times New Roman" w:hAnsi="Times New Roman" w:cs="Times New Roman"/>
          <w:sz w:val="22"/>
          <w:szCs w:val="24"/>
        </w:rPr>
      </w:pPr>
      <w:r w:rsidRPr="001872C3">
        <w:rPr>
          <w:rFonts w:ascii="Times New Roman" w:hAnsi="Times New Roman" w:cs="Times New Roman" w:hint="eastAsia"/>
          <w:b/>
          <w:bCs/>
          <w:sz w:val="22"/>
          <w:szCs w:val="24"/>
        </w:rPr>
        <w:t>F</w:t>
      </w:r>
      <w:r w:rsidR="009C79FE">
        <w:rPr>
          <w:rFonts w:ascii="Times New Roman" w:hAnsi="Times New Roman" w:cs="Times New Roman"/>
          <w:b/>
          <w:bCs/>
          <w:sz w:val="22"/>
          <w:szCs w:val="24"/>
        </w:rPr>
        <w:t>ig.</w:t>
      </w:r>
      <w:r w:rsidRPr="001872C3">
        <w:rPr>
          <w:rFonts w:ascii="Times New Roman" w:hAnsi="Times New Roman" w:cs="Times New Roman"/>
          <w:b/>
          <w:bCs/>
          <w:sz w:val="22"/>
          <w:szCs w:val="24"/>
        </w:rPr>
        <w:t>S</w:t>
      </w:r>
      <w:r w:rsidR="00FB4DBF">
        <w:rPr>
          <w:rFonts w:ascii="Times New Roman" w:hAnsi="Times New Roman" w:cs="Times New Roman"/>
          <w:b/>
          <w:bCs/>
          <w:sz w:val="22"/>
          <w:szCs w:val="24"/>
        </w:rPr>
        <w:t>3</w:t>
      </w:r>
      <w:r w:rsidRPr="001872C3">
        <w:rPr>
          <w:rFonts w:ascii="Times New Roman" w:hAnsi="Times New Roman" w:cs="Times New Roman"/>
          <w:b/>
          <w:bCs/>
          <w:sz w:val="22"/>
          <w:szCs w:val="24"/>
        </w:rPr>
        <w:t>.</w:t>
      </w:r>
      <w:r>
        <w:rPr>
          <w:rFonts w:ascii="Times New Roman" w:hAnsi="Times New Roman" w:cs="Times New Roman"/>
          <w:sz w:val="22"/>
          <w:szCs w:val="24"/>
        </w:rPr>
        <w:t xml:space="preserve"> Molecular docking modeling for the interaction of </w:t>
      </w:r>
      <w:bookmarkStart w:id="1" w:name="_Hlk66865133"/>
      <w:r>
        <w:rPr>
          <w:rFonts w:ascii="Times New Roman" w:hAnsi="Times New Roman" w:cs="Times New Roman"/>
          <w:sz w:val="22"/>
          <w:szCs w:val="24"/>
        </w:rPr>
        <w:t xml:space="preserve">carbidopa and </w:t>
      </w:r>
      <w:bookmarkStart w:id="2" w:name="_Hlk66865054"/>
      <w:r>
        <w:rPr>
          <w:rFonts w:ascii="Times New Roman" w:hAnsi="Times New Roman" w:cs="Times New Roman"/>
          <w:sz w:val="22"/>
          <w:szCs w:val="24"/>
        </w:rPr>
        <w:t>L-</w:t>
      </w:r>
      <w:r w:rsidRPr="001872C3">
        <w:rPr>
          <w:rFonts w:ascii="Times New Roman" w:hAnsi="Times New Roman" w:cs="Times New Roman"/>
          <w:sz w:val="22"/>
          <w:szCs w:val="24"/>
        </w:rPr>
        <w:t>kynurenine</w:t>
      </w:r>
      <w:r>
        <w:rPr>
          <w:rFonts w:ascii="Times New Roman" w:hAnsi="Times New Roman" w:cs="Times New Roman"/>
          <w:sz w:val="22"/>
          <w:szCs w:val="24"/>
        </w:rPr>
        <w:t xml:space="preserve"> </w:t>
      </w:r>
      <w:bookmarkEnd w:id="2"/>
      <w:r>
        <w:rPr>
          <w:rFonts w:ascii="Times New Roman" w:hAnsi="Times New Roman" w:cs="Times New Roman"/>
          <w:sz w:val="22"/>
          <w:szCs w:val="24"/>
        </w:rPr>
        <w:t>with the ligand-binding site of AhR</w:t>
      </w:r>
      <w:r w:rsidRPr="004F60B5">
        <w:rPr>
          <w:rFonts w:ascii="Times New Roman" w:hAnsi="Times New Roman" w:cs="Times New Roman"/>
          <w:sz w:val="22"/>
          <w:szCs w:val="24"/>
        </w:rPr>
        <w:t>.</w:t>
      </w:r>
      <w:bookmarkEnd w:id="1"/>
      <w:r>
        <w:rPr>
          <w:rFonts w:ascii="Times New Roman" w:hAnsi="Times New Roman" w:cs="Times New Roman"/>
          <w:sz w:val="22"/>
          <w:szCs w:val="24"/>
        </w:rPr>
        <w:t xml:space="preserve"> Carbidopa is in magenta and L-kynurenine in green. Hydrogen bonding is colored red. The amino acid residues in the ligand-binding pocket involved in the interaction of these two agonists are indicated. </w:t>
      </w:r>
    </w:p>
    <w:p w14:paraId="70EA2ABD" w14:textId="705B70C2" w:rsidR="00326C89" w:rsidRDefault="00326C89">
      <w:pPr>
        <w:rPr>
          <w:rFonts w:ascii="Times New Roman" w:hAnsi="Times New Roman" w:cs="Times New Roman"/>
          <w:sz w:val="22"/>
          <w:szCs w:val="24"/>
        </w:rPr>
      </w:pPr>
    </w:p>
    <w:p w14:paraId="79A63297" w14:textId="6DFBAD46" w:rsidR="00F76972" w:rsidRDefault="00F76972" w:rsidP="00326C89">
      <w:pPr>
        <w:rPr>
          <w:rFonts w:asciiTheme="majorBidi" w:hAnsiTheme="majorBidi" w:cstheme="majorBidi"/>
          <w:b/>
          <w:sz w:val="22"/>
          <w:szCs w:val="24"/>
        </w:rPr>
      </w:pPr>
    </w:p>
    <w:p w14:paraId="44C6CD47" w14:textId="5A068AE4" w:rsidR="00F76972" w:rsidRDefault="00FB4DBF" w:rsidP="00287076">
      <w:pPr>
        <w:jc w:val="center"/>
        <w:rPr>
          <w:rFonts w:asciiTheme="majorBidi" w:hAnsiTheme="majorBidi" w:cstheme="majorBidi"/>
          <w:b/>
          <w:sz w:val="22"/>
          <w:szCs w:val="24"/>
        </w:rPr>
      </w:pPr>
      <w:r>
        <w:rPr>
          <w:rFonts w:asciiTheme="majorBidi" w:hAnsiTheme="majorBidi" w:cstheme="majorBidi"/>
          <w:b/>
          <w:noProof/>
          <w:sz w:val="22"/>
          <w:szCs w:val="24"/>
        </w:rPr>
        <w:lastRenderedPageBreak/>
        <w:pict w14:anchorId="09D62F69">
          <v:shape id="_x0000_i1027" type="#_x0000_t75" alt="" style="width:411.2pt;height:240.55pt;mso-width-percent:0;mso-height-percent:0;mso-width-percent:0;mso-height-percent:0">
            <v:imagedata r:id="rId9" o:title="12"/>
          </v:shape>
        </w:pict>
      </w:r>
    </w:p>
    <w:p w14:paraId="4D7E092D" w14:textId="54DA9C97" w:rsidR="00326C89" w:rsidRPr="009C79FE" w:rsidRDefault="00326C89">
      <w:pPr>
        <w:rPr>
          <w:rFonts w:asciiTheme="majorBidi" w:hAnsiTheme="majorBidi" w:cstheme="majorBidi"/>
          <w:sz w:val="22"/>
          <w:szCs w:val="24"/>
        </w:rPr>
      </w:pPr>
      <w:r w:rsidRPr="00861EF6">
        <w:rPr>
          <w:rFonts w:asciiTheme="majorBidi" w:hAnsiTheme="majorBidi" w:cstheme="majorBidi"/>
          <w:b/>
          <w:sz w:val="22"/>
          <w:szCs w:val="24"/>
        </w:rPr>
        <w:t xml:space="preserve">Fig. </w:t>
      </w:r>
      <w:r>
        <w:rPr>
          <w:rFonts w:asciiTheme="majorBidi" w:hAnsiTheme="majorBidi" w:cstheme="majorBidi"/>
          <w:b/>
          <w:sz w:val="22"/>
          <w:szCs w:val="24"/>
        </w:rPr>
        <w:t>S</w:t>
      </w:r>
      <w:r w:rsidR="00FB4DBF">
        <w:rPr>
          <w:rFonts w:asciiTheme="majorBidi" w:hAnsiTheme="majorBidi" w:cstheme="majorBidi"/>
          <w:b/>
          <w:sz w:val="22"/>
          <w:szCs w:val="24"/>
        </w:rPr>
        <w:t>4</w:t>
      </w:r>
      <w:r>
        <w:rPr>
          <w:rFonts w:asciiTheme="majorBidi" w:hAnsiTheme="majorBidi" w:cstheme="majorBidi"/>
          <w:b/>
          <w:sz w:val="22"/>
          <w:szCs w:val="24"/>
        </w:rPr>
        <w:t>.</w:t>
      </w:r>
      <w:r w:rsidRPr="00861EF6">
        <w:rPr>
          <w:rFonts w:asciiTheme="majorBidi" w:hAnsiTheme="majorBidi" w:cstheme="majorBidi"/>
          <w:b/>
          <w:sz w:val="22"/>
          <w:szCs w:val="24"/>
        </w:rPr>
        <w:t xml:space="preserve"> </w:t>
      </w:r>
      <w:r w:rsidRPr="00861EF6">
        <w:rPr>
          <w:rFonts w:asciiTheme="majorBidi" w:hAnsiTheme="majorBidi" w:cstheme="majorBidi"/>
          <w:sz w:val="22"/>
          <w:szCs w:val="24"/>
        </w:rPr>
        <w:t xml:space="preserve">Schematic showing the proposed mechanism of </w:t>
      </w:r>
      <w:r w:rsidR="00F76972">
        <w:rPr>
          <w:rFonts w:asciiTheme="majorBidi" w:hAnsiTheme="majorBidi" w:cstheme="majorBidi"/>
          <w:sz w:val="22"/>
          <w:szCs w:val="24"/>
        </w:rPr>
        <w:t>c</w:t>
      </w:r>
      <w:r w:rsidRPr="00861EF6">
        <w:rPr>
          <w:rFonts w:asciiTheme="majorBidi" w:hAnsiTheme="majorBidi" w:cstheme="majorBidi"/>
          <w:sz w:val="22"/>
          <w:szCs w:val="24"/>
        </w:rPr>
        <w:t xml:space="preserve">arbidopa in suppressing the growth and proliferation of ERα-dependent </w:t>
      </w:r>
      <w:r w:rsidR="001F54F4">
        <w:rPr>
          <w:rFonts w:asciiTheme="majorBidi" w:hAnsiTheme="majorBidi" w:cstheme="majorBidi"/>
          <w:sz w:val="22"/>
          <w:szCs w:val="24"/>
        </w:rPr>
        <w:t>breast cancer</w:t>
      </w:r>
      <w:r w:rsidRPr="00861EF6">
        <w:rPr>
          <w:rFonts w:asciiTheme="majorBidi" w:hAnsiTheme="majorBidi" w:cstheme="majorBidi"/>
          <w:sz w:val="22"/>
          <w:szCs w:val="24"/>
        </w:rPr>
        <w:t xml:space="preserve"> cells. Carbidopa act</w:t>
      </w:r>
      <w:r w:rsidR="001F54F4">
        <w:rPr>
          <w:rFonts w:asciiTheme="majorBidi" w:hAnsiTheme="majorBidi" w:cstheme="majorBidi"/>
          <w:sz w:val="22"/>
          <w:szCs w:val="24"/>
        </w:rPr>
        <w:t>s</w:t>
      </w:r>
      <w:r w:rsidRPr="00861EF6">
        <w:rPr>
          <w:rFonts w:asciiTheme="majorBidi" w:hAnsiTheme="majorBidi" w:cstheme="majorBidi"/>
          <w:sz w:val="22"/>
          <w:szCs w:val="24"/>
        </w:rPr>
        <w:t xml:space="preserve"> as a</w:t>
      </w:r>
      <w:r w:rsidR="001F54F4">
        <w:rPr>
          <w:rFonts w:asciiTheme="majorBidi" w:hAnsiTheme="majorBidi" w:cstheme="majorBidi"/>
          <w:sz w:val="22"/>
          <w:szCs w:val="24"/>
        </w:rPr>
        <w:t>n agonist for AhR, which promotes its AhR translocation into nucleus and hence expression of AhR target genes</w:t>
      </w:r>
      <w:r w:rsidR="00F76972">
        <w:rPr>
          <w:rFonts w:asciiTheme="majorBidi" w:hAnsiTheme="majorBidi" w:cstheme="majorBidi"/>
          <w:sz w:val="22"/>
          <w:szCs w:val="24"/>
        </w:rPr>
        <w:t xml:space="preserve"> (not indicated in the scheme)</w:t>
      </w:r>
      <w:r w:rsidR="001F54F4">
        <w:rPr>
          <w:rFonts w:asciiTheme="majorBidi" w:hAnsiTheme="majorBidi" w:cstheme="majorBidi"/>
          <w:sz w:val="22"/>
          <w:szCs w:val="24"/>
        </w:rPr>
        <w:t xml:space="preserve">. </w:t>
      </w:r>
      <w:r w:rsidR="001F54F4" w:rsidRPr="00630695">
        <w:rPr>
          <w:rFonts w:asciiTheme="majorBidi" w:hAnsiTheme="majorBidi" w:cstheme="majorBidi"/>
          <w:sz w:val="22"/>
          <w:szCs w:val="24"/>
        </w:rPr>
        <w:t>The binding of the agonist</w:t>
      </w:r>
      <w:r w:rsidR="00417F98" w:rsidRPr="00630695">
        <w:rPr>
          <w:rFonts w:asciiTheme="majorBidi" w:hAnsiTheme="majorBidi" w:cstheme="majorBidi"/>
          <w:sz w:val="22"/>
          <w:szCs w:val="24"/>
        </w:rPr>
        <w:t xml:space="preserve"> to AhR</w:t>
      </w:r>
      <w:r w:rsidR="001F54F4" w:rsidRPr="00630695">
        <w:rPr>
          <w:rFonts w:asciiTheme="majorBidi" w:hAnsiTheme="majorBidi" w:cstheme="majorBidi"/>
          <w:sz w:val="22"/>
          <w:szCs w:val="24"/>
        </w:rPr>
        <w:t xml:space="preserve"> also </w:t>
      </w:r>
      <w:r w:rsidR="00417F98" w:rsidRPr="00630695">
        <w:rPr>
          <w:rFonts w:asciiTheme="majorBidi" w:hAnsiTheme="majorBidi" w:cstheme="majorBidi"/>
          <w:sz w:val="22"/>
          <w:szCs w:val="24"/>
        </w:rPr>
        <w:t>promotes its involvement in</w:t>
      </w:r>
      <w:r w:rsidR="001F54F4" w:rsidRPr="00630695">
        <w:rPr>
          <w:rFonts w:asciiTheme="majorBidi" w:hAnsiTheme="majorBidi" w:cstheme="majorBidi"/>
          <w:sz w:val="22"/>
          <w:szCs w:val="24"/>
        </w:rPr>
        <w:t xml:space="preserve"> the E3 ubiquitin ligase</w:t>
      </w:r>
      <w:r w:rsidR="00417F98" w:rsidRPr="00630695">
        <w:rPr>
          <w:rFonts w:asciiTheme="majorBidi" w:hAnsiTheme="majorBidi" w:cstheme="majorBidi"/>
          <w:sz w:val="22"/>
          <w:szCs w:val="24"/>
        </w:rPr>
        <w:t xml:space="preserve"> complex to facilitate ubiquitination of </w:t>
      </w:r>
      <w:r w:rsidRPr="00630695">
        <w:rPr>
          <w:rFonts w:asciiTheme="majorBidi" w:hAnsiTheme="majorBidi" w:cstheme="majorBidi"/>
          <w:sz w:val="22"/>
          <w:szCs w:val="24"/>
        </w:rPr>
        <w:t>E</w:t>
      </w:r>
      <w:r w:rsidR="001F54F4" w:rsidRPr="00630695">
        <w:rPr>
          <w:rFonts w:asciiTheme="majorBidi" w:hAnsiTheme="majorBidi" w:cstheme="majorBidi"/>
          <w:sz w:val="22"/>
          <w:szCs w:val="24"/>
        </w:rPr>
        <w:t>R</w:t>
      </w:r>
      <w:r w:rsidR="001F54F4" w:rsidRPr="00630695">
        <w:rPr>
          <w:rFonts w:asciiTheme="majorBidi" w:hAnsiTheme="majorBidi" w:cstheme="majorBidi"/>
          <w:sz w:val="22"/>
          <w:szCs w:val="24"/>
        </w:rPr>
        <w:sym w:font="Symbol" w:char="F061"/>
      </w:r>
      <w:r w:rsidR="001F54F4" w:rsidRPr="00630695">
        <w:rPr>
          <w:rFonts w:asciiTheme="majorBidi" w:hAnsiTheme="majorBidi" w:cstheme="majorBidi"/>
          <w:sz w:val="22"/>
          <w:szCs w:val="24"/>
        </w:rPr>
        <w:t xml:space="preserve"> </w:t>
      </w:r>
      <w:r w:rsidR="00417F98" w:rsidRPr="00630695">
        <w:rPr>
          <w:rFonts w:asciiTheme="majorBidi" w:hAnsiTheme="majorBidi" w:cstheme="majorBidi"/>
          <w:sz w:val="22"/>
          <w:szCs w:val="24"/>
        </w:rPr>
        <w:t xml:space="preserve">for subsequent </w:t>
      </w:r>
      <w:r w:rsidR="001F54F4" w:rsidRPr="00630695">
        <w:rPr>
          <w:rFonts w:asciiTheme="majorBidi" w:hAnsiTheme="majorBidi" w:cstheme="majorBidi"/>
          <w:sz w:val="22"/>
          <w:szCs w:val="24"/>
        </w:rPr>
        <w:t>proteasomal degradation.</w:t>
      </w:r>
      <w:r w:rsidR="001F54F4">
        <w:rPr>
          <w:rFonts w:asciiTheme="majorBidi" w:hAnsiTheme="majorBidi" w:cstheme="majorBidi"/>
          <w:sz w:val="22"/>
          <w:szCs w:val="24"/>
        </w:rPr>
        <w:t xml:space="preserve"> With the resultant decrease in the cellular levels of ER</w:t>
      </w:r>
      <w:r w:rsidR="001F54F4">
        <w:rPr>
          <w:rFonts w:asciiTheme="majorBidi" w:hAnsiTheme="majorBidi" w:cstheme="majorBidi"/>
          <w:sz w:val="22"/>
          <w:szCs w:val="24"/>
        </w:rPr>
        <w:sym w:font="Symbol" w:char="F061"/>
      </w:r>
      <w:r w:rsidR="001F54F4">
        <w:rPr>
          <w:rFonts w:asciiTheme="majorBidi" w:hAnsiTheme="majorBidi" w:cstheme="majorBidi"/>
          <w:sz w:val="22"/>
          <w:szCs w:val="24"/>
        </w:rPr>
        <w:t>, ER</w:t>
      </w:r>
      <w:r w:rsidR="00417F98">
        <w:rPr>
          <w:rFonts w:asciiTheme="majorBidi" w:hAnsiTheme="majorBidi" w:cstheme="majorBidi"/>
          <w:sz w:val="22"/>
          <w:szCs w:val="24"/>
        </w:rPr>
        <w:t xml:space="preserve">-positive </w:t>
      </w:r>
      <w:r w:rsidR="001F54F4">
        <w:rPr>
          <w:rFonts w:asciiTheme="majorBidi" w:hAnsiTheme="majorBidi" w:cstheme="majorBidi"/>
          <w:sz w:val="22"/>
          <w:szCs w:val="24"/>
        </w:rPr>
        <w:t>breast cancer cells undergo apoptosis and also decreased proliferation and migration.</w:t>
      </w:r>
      <w:r w:rsidR="00F76972">
        <w:rPr>
          <w:rFonts w:asciiTheme="majorBidi" w:hAnsiTheme="majorBidi" w:cstheme="majorBidi"/>
          <w:sz w:val="22"/>
          <w:szCs w:val="24"/>
        </w:rPr>
        <w:t xml:space="preserve"> There may also be other molecular mechanisms not yet uncovered for the anticancer effects of carbidopa. </w:t>
      </w:r>
      <w:r w:rsidR="001F54F4">
        <w:rPr>
          <w:rFonts w:asciiTheme="majorBidi" w:hAnsiTheme="majorBidi" w:cstheme="majorBidi"/>
          <w:sz w:val="22"/>
          <w:szCs w:val="24"/>
        </w:rPr>
        <w:t xml:space="preserve"> </w:t>
      </w:r>
    </w:p>
    <w:sectPr w:rsidR="00326C89" w:rsidRPr="009C79FE" w:rsidSect="00CD29E3">
      <w:pgSz w:w="12240" w:h="15840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8417496" w14:textId="77777777" w:rsidR="00D445A3" w:rsidRDefault="00D445A3" w:rsidP="00B25FD3">
      <w:r>
        <w:separator/>
      </w:r>
    </w:p>
  </w:endnote>
  <w:endnote w:type="continuationSeparator" w:id="0">
    <w:p w14:paraId="5171AF67" w14:textId="77777777" w:rsidR="00D445A3" w:rsidRDefault="00D445A3" w:rsidP="00B25F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8C26F2C" w14:textId="77777777" w:rsidR="00D445A3" w:rsidRDefault="00D445A3" w:rsidP="00B25FD3">
      <w:r>
        <w:separator/>
      </w:r>
    </w:p>
  </w:footnote>
  <w:footnote w:type="continuationSeparator" w:id="0">
    <w:p w14:paraId="4F73DD49" w14:textId="77777777" w:rsidR="00D445A3" w:rsidRDefault="00D445A3" w:rsidP="00B25FD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04A2"/>
    <w:rsid w:val="0000045D"/>
    <w:rsid w:val="000004AE"/>
    <w:rsid w:val="00000670"/>
    <w:rsid w:val="00001AF7"/>
    <w:rsid w:val="00003035"/>
    <w:rsid w:val="000038AE"/>
    <w:rsid w:val="00003B30"/>
    <w:rsid w:val="0000404F"/>
    <w:rsid w:val="00004356"/>
    <w:rsid w:val="00004586"/>
    <w:rsid w:val="00005819"/>
    <w:rsid w:val="00006082"/>
    <w:rsid w:val="000069D3"/>
    <w:rsid w:val="000077C1"/>
    <w:rsid w:val="00007FF8"/>
    <w:rsid w:val="00010799"/>
    <w:rsid w:val="000108F7"/>
    <w:rsid w:val="00011B03"/>
    <w:rsid w:val="00012461"/>
    <w:rsid w:val="000133E2"/>
    <w:rsid w:val="00013FCA"/>
    <w:rsid w:val="0001484B"/>
    <w:rsid w:val="00014960"/>
    <w:rsid w:val="0001586B"/>
    <w:rsid w:val="0001763E"/>
    <w:rsid w:val="00017D52"/>
    <w:rsid w:val="0002020C"/>
    <w:rsid w:val="000206DA"/>
    <w:rsid w:val="000209A6"/>
    <w:rsid w:val="00021135"/>
    <w:rsid w:val="000232CD"/>
    <w:rsid w:val="00023439"/>
    <w:rsid w:val="00024C3C"/>
    <w:rsid w:val="00030BFB"/>
    <w:rsid w:val="00031162"/>
    <w:rsid w:val="000315CE"/>
    <w:rsid w:val="00031B0B"/>
    <w:rsid w:val="00032064"/>
    <w:rsid w:val="0003234D"/>
    <w:rsid w:val="0003298B"/>
    <w:rsid w:val="00032B06"/>
    <w:rsid w:val="00032CD0"/>
    <w:rsid w:val="00032FFF"/>
    <w:rsid w:val="00033125"/>
    <w:rsid w:val="00033196"/>
    <w:rsid w:val="00033E8C"/>
    <w:rsid w:val="00034929"/>
    <w:rsid w:val="0003591B"/>
    <w:rsid w:val="00035DA4"/>
    <w:rsid w:val="00035FB7"/>
    <w:rsid w:val="0003632B"/>
    <w:rsid w:val="00036AD8"/>
    <w:rsid w:val="0003721F"/>
    <w:rsid w:val="000405C7"/>
    <w:rsid w:val="000419F6"/>
    <w:rsid w:val="00041C43"/>
    <w:rsid w:val="00042895"/>
    <w:rsid w:val="00043475"/>
    <w:rsid w:val="00043CD4"/>
    <w:rsid w:val="00044135"/>
    <w:rsid w:val="0004440E"/>
    <w:rsid w:val="000466DE"/>
    <w:rsid w:val="00046F83"/>
    <w:rsid w:val="00047992"/>
    <w:rsid w:val="00050B38"/>
    <w:rsid w:val="00052DC4"/>
    <w:rsid w:val="0005413A"/>
    <w:rsid w:val="0005436B"/>
    <w:rsid w:val="00054AD4"/>
    <w:rsid w:val="0005502B"/>
    <w:rsid w:val="000552C9"/>
    <w:rsid w:val="000555FA"/>
    <w:rsid w:val="000556EF"/>
    <w:rsid w:val="00055916"/>
    <w:rsid w:val="000568FB"/>
    <w:rsid w:val="00056993"/>
    <w:rsid w:val="000569A6"/>
    <w:rsid w:val="000569D1"/>
    <w:rsid w:val="00056C82"/>
    <w:rsid w:val="00057234"/>
    <w:rsid w:val="0006216D"/>
    <w:rsid w:val="000623FB"/>
    <w:rsid w:val="00063D19"/>
    <w:rsid w:val="000648D4"/>
    <w:rsid w:val="00064CD7"/>
    <w:rsid w:val="0006585B"/>
    <w:rsid w:val="00065CFF"/>
    <w:rsid w:val="00065DC8"/>
    <w:rsid w:val="000660FF"/>
    <w:rsid w:val="0006664D"/>
    <w:rsid w:val="00067E54"/>
    <w:rsid w:val="000708BB"/>
    <w:rsid w:val="00070A69"/>
    <w:rsid w:val="00070F21"/>
    <w:rsid w:val="0007139C"/>
    <w:rsid w:val="000726DE"/>
    <w:rsid w:val="00072B96"/>
    <w:rsid w:val="00073849"/>
    <w:rsid w:val="00075632"/>
    <w:rsid w:val="000800C8"/>
    <w:rsid w:val="00080DBC"/>
    <w:rsid w:val="00080F74"/>
    <w:rsid w:val="0008129D"/>
    <w:rsid w:val="000822A8"/>
    <w:rsid w:val="000830B9"/>
    <w:rsid w:val="000834CB"/>
    <w:rsid w:val="00083BCB"/>
    <w:rsid w:val="000843F8"/>
    <w:rsid w:val="000857CC"/>
    <w:rsid w:val="00086A01"/>
    <w:rsid w:val="00087481"/>
    <w:rsid w:val="000876BC"/>
    <w:rsid w:val="00087F79"/>
    <w:rsid w:val="000928AB"/>
    <w:rsid w:val="00093CA7"/>
    <w:rsid w:val="00094C49"/>
    <w:rsid w:val="00094D6A"/>
    <w:rsid w:val="00095078"/>
    <w:rsid w:val="0009704F"/>
    <w:rsid w:val="000979A2"/>
    <w:rsid w:val="000A023F"/>
    <w:rsid w:val="000A1298"/>
    <w:rsid w:val="000A15AE"/>
    <w:rsid w:val="000A2006"/>
    <w:rsid w:val="000A3177"/>
    <w:rsid w:val="000A358C"/>
    <w:rsid w:val="000A43AD"/>
    <w:rsid w:val="000A498E"/>
    <w:rsid w:val="000A5C3C"/>
    <w:rsid w:val="000A610E"/>
    <w:rsid w:val="000A6BA7"/>
    <w:rsid w:val="000B0AEE"/>
    <w:rsid w:val="000B12C4"/>
    <w:rsid w:val="000B1426"/>
    <w:rsid w:val="000B2525"/>
    <w:rsid w:val="000B5336"/>
    <w:rsid w:val="000B56E4"/>
    <w:rsid w:val="000B5F66"/>
    <w:rsid w:val="000B6CF9"/>
    <w:rsid w:val="000B6E77"/>
    <w:rsid w:val="000B701D"/>
    <w:rsid w:val="000B7346"/>
    <w:rsid w:val="000B7517"/>
    <w:rsid w:val="000B795B"/>
    <w:rsid w:val="000B7EFC"/>
    <w:rsid w:val="000C07F8"/>
    <w:rsid w:val="000C0AB7"/>
    <w:rsid w:val="000C2D4F"/>
    <w:rsid w:val="000C3FC4"/>
    <w:rsid w:val="000C4522"/>
    <w:rsid w:val="000C7412"/>
    <w:rsid w:val="000C7F0E"/>
    <w:rsid w:val="000D0295"/>
    <w:rsid w:val="000D077F"/>
    <w:rsid w:val="000D0843"/>
    <w:rsid w:val="000D3D76"/>
    <w:rsid w:val="000D40EE"/>
    <w:rsid w:val="000D5E41"/>
    <w:rsid w:val="000D6AA8"/>
    <w:rsid w:val="000D7B9A"/>
    <w:rsid w:val="000E1B94"/>
    <w:rsid w:val="000E1BEB"/>
    <w:rsid w:val="000E1D04"/>
    <w:rsid w:val="000E217A"/>
    <w:rsid w:val="000E4143"/>
    <w:rsid w:val="000E4AAB"/>
    <w:rsid w:val="000E5161"/>
    <w:rsid w:val="000E57C1"/>
    <w:rsid w:val="000E66D4"/>
    <w:rsid w:val="000E77BC"/>
    <w:rsid w:val="000F0DA5"/>
    <w:rsid w:val="000F0EA5"/>
    <w:rsid w:val="000F1598"/>
    <w:rsid w:val="000F18B4"/>
    <w:rsid w:val="000F22D9"/>
    <w:rsid w:val="000F47D4"/>
    <w:rsid w:val="000F49DD"/>
    <w:rsid w:val="000F51AB"/>
    <w:rsid w:val="000F55A6"/>
    <w:rsid w:val="000F5BDA"/>
    <w:rsid w:val="000F6284"/>
    <w:rsid w:val="000F6893"/>
    <w:rsid w:val="001008E8"/>
    <w:rsid w:val="00103162"/>
    <w:rsid w:val="00104495"/>
    <w:rsid w:val="00105081"/>
    <w:rsid w:val="00105102"/>
    <w:rsid w:val="00105155"/>
    <w:rsid w:val="001053FF"/>
    <w:rsid w:val="0010583B"/>
    <w:rsid w:val="0010600B"/>
    <w:rsid w:val="0010608C"/>
    <w:rsid w:val="00107000"/>
    <w:rsid w:val="0010730C"/>
    <w:rsid w:val="001076B3"/>
    <w:rsid w:val="0011044A"/>
    <w:rsid w:val="001111F3"/>
    <w:rsid w:val="0011120C"/>
    <w:rsid w:val="0011154B"/>
    <w:rsid w:val="001115D4"/>
    <w:rsid w:val="00111D6D"/>
    <w:rsid w:val="00111EF7"/>
    <w:rsid w:val="001125E5"/>
    <w:rsid w:val="00112DF1"/>
    <w:rsid w:val="00113271"/>
    <w:rsid w:val="00116BBA"/>
    <w:rsid w:val="00116F02"/>
    <w:rsid w:val="00116F4A"/>
    <w:rsid w:val="00117386"/>
    <w:rsid w:val="00121AAE"/>
    <w:rsid w:val="00123850"/>
    <w:rsid w:val="0012455C"/>
    <w:rsid w:val="00124995"/>
    <w:rsid w:val="00124AA6"/>
    <w:rsid w:val="00124C25"/>
    <w:rsid w:val="00124C44"/>
    <w:rsid w:val="00124D9B"/>
    <w:rsid w:val="001259CA"/>
    <w:rsid w:val="00126097"/>
    <w:rsid w:val="001261B4"/>
    <w:rsid w:val="00126EA4"/>
    <w:rsid w:val="00127348"/>
    <w:rsid w:val="00127415"/>
    <w:rsid w:val="001274A2"/>
    <w:rsid w:val="00127549"/>
    <w:rsid w:val="0012755D"/>
    <w:rsid w:val="00127AEE"/>
    <w:rsid w:val="00130C88"/>
    <w:rsid w:val="00130D05"/>
    <w:rsid w:val="001316E7"/>
    <w:rsid w:val="001323B3"/>
    <w:rsid w:val="00132DF4"/>
    <w:rsid w:val="00134A65"/>
    <w:rsid w:val="00134E84"/>
    <w:rsid w:val="00135049"/>
    <w:rsid w:val="00135280"/>
    <w:rsid w:val="00137172"/>
    <w:rsid w:val="001378CB"/>
    <w:rsid w:val="00141715"/>
    <w:rsid w:val="00142906"/>
    <w:rsid w:val="001446B6"/>
    <w:rsid w:val="00144B4C"/>
    <w:rsid w:val="0014516A"/>
    <w:rsid w:val="0014649D"/>
    <w:rsid w:val="001469C9"/>
    <w:rsid w:val="0014788D"/>
    <w:rsid w:val="00150310"/>
    <w:rsid w:val="0015170C"/>
    <w:rsid w:val="00151998"/>
    <w:rsid w:val="00151E0E"/>
    <w:rsid w:val="001526B6"/>
    <w:rsid w:val="0015292B"/>
    <w:rsid w:val="00153963"/>
    <w:rsid w:val="0015495F"/>
    <w:rsid w:val="0015568D"/>
    <w:rsid w:val="00155E4D"/>
    <w:rsid w:val="00157DC4"/>
    <w:rsid w:val="00160525"/>
    <w:rsid w:val="0016116D"/>
    <w:rsid w:val="001611A5"/>
    <w:rsid w:val="00162FB9"/>
    <w:rsid w:val="0016352B"/>
    <w:rsid w:val="00164055"/>
    <w:rsid w:val="001653DC"/>
    <w:rsid w:val="001655F2"/>
    <w:rsid w:val="001658EA"/>
    <w:rsid w:val="00166B37"/>
    <w:rsid w:val="0016731F"/>
    <w:rsid w:val="001675D3"/>
    <w:rsid w:val="001678DA"/>
    <w:rsid w:val="0017097D"/>
    <w:rsid w:val="00171379"/>
    <w:rsid w:val="00172298"/>
    <w:rsid w:val="0017261C"/>
    <w:rsid w:val="00173F11"/>
    <w:rsid w:val="00174EEE"/>
    <w:rsid w:val="00175BAA"/>
    <w:rsid w:val="00175C54"/>
    <w:rsid w:val="001808AD"/>
    <w:rsid w:val="00181A27"/>
    <w:rsid w:val="00181DBE"/>
    <w:rsid w:val="001825C0"/>
    <w:rsid w:val="00184837"/>
    <w:rsid w:val="00184F78"/>
    <w:rsid w:val="001867DD"/>
    <w:rsid w:val="001872C3"/>
    <w:rsid w:val="00187367"/>
    <w:rsid w:val="001873FD"/>
    <w:rsid w:val="00187FE4"/>
    <w:rsid w:val="00192D57"/>
    <w:rsid w:val="00194AE7"/>
    <w:rsid w:val="001963CE"/>
    <w:rsid w:val="001A1BA4"/>
    <w:rsid w:val="001A1BE9"/>
    <w:rsid w:val="001A27FD"/>
    <w:rsid w:val="001A503F"/>
    <w:rsid w:val="001A5B0C"/>
    <w:rsid w:val="001A6191"/>
    <w:rsid w:val="001A62FD"/>
    <w:rsid w:val="001A64C9"/>
    <w:rsid w:val="001A7612"/>
    <w:rsid w:val="001A785E"/>
    <w:rsid w:val="001B1CE1"/>
    <w:rsid w:val="001B27AF"/>
    <w:rsid w:val="001B3BB7"/>
    <w:rsid w:val="001B3FDF"/>
    <w:rsid w:val="001B42E8"/>
    <w:rsid w:val="001B57AE"/>
    <w:rsid w:val="001B62CB"/>
    <w:rsid w:val="001C04CC"/>
    <w:rsid w:val="001C0515"/>
    <w:rsid w:val="001C061B"/>
    <w:rsid w:val="001C067B"/>
    <w:rsid w:val="001C1000"/>
    <w:rsid w:val="001C162F"/>
    <w:rsid w:val="001C1994"/>
    <w:rsid w:val="001C21ED"/>
    <w:rsid w:val="001C33C6"/>
    <w:rsid w:val="001C3C9F"/>
    <w:rsid w:val="001C518C"/>
    <w:rsid w:val="001C52A1"/>
    <w:rsid w:val="001C5AF9"/>
    <w:rsid w:val="001C748D"/>
    <w:rsid w:val="001D024D"/>
    <w:rsid w:val="001D0868"/>
    <w:rsid w:val="001D1846"/>
    <w:rsid w:val="001D2606"/>
    <w:rsid w:val="001D2FDA"/>
    <w:rsid w:val="001D32E0"/>
    <w:rsid w:val="001D4CD5"/>
    <w:rsid w:val="001D60AF"/>
    <w:rsid w:val="001D6648"/>
    <w:rsid w:val="001D6D83"/>
    <w:rsid w:val="001D71E6"/>
    <w:rsid w:val="001D79E4"/>
    <w:rsid w:val="001E0735"/>
    <w:rsid w:val="001E083E"/>
    <w:rsid w:val="001E13BD"/>
    <w:rsid w:val="001E256D"/>
    <w:rsid w:val="001E4671"/>
    <w:rsid w:val="001E4E5B"/>
    <w:rsid w:val="001E4E87"/>
    <w:rsid w:val="001E5690"/>
    <w:rsid w:val="001E5FCE"/>
    <w:rsid w:val="001E7BE0"/>
    <w:rsid w:val="001F1F4C"/>
    <w:rsid w:val="001F23F3"/>
    <w:rsid w:val="001F3E48"/>
    <w:rsid w:val="001F4BB2"/>
    <w:rsid w:val="001F4D87"/>
    <w:rsid w:val="001F5291"/>
    <w:rsid w:val="001F54F4"/>
    <w:rsid w:val="001F5A98"/>
    <w:rsid w:val="001F5AF4"/>
    <w:rsid w:val="001F5FBC"/>
    <w:rsid w:val="001F6CFE"/>
    <w:rsid w:val="002000D8"/>
    <w:rsid w:val="0020032A"/>
    <w:rsid w:val="0020042E"/>
    <w:rsid w:val="00200C00"/>
    <w:rsid w:val="00200F39"/>
    <w:rsid w:val="00202205"/>
    <w:rsid w:val="00202224"/>
    <w:rsid w:val="002027B1"/>
    <w:rsid w:val="002054AB"/>
    <w:rsid w:val="00205C20"/>
    <w:rsid w:val="00205D81"/>
    <w:rsid w:val="00206501"/>
    <w:rsid w:val="002070D4"/>
    <w:rsid w:val="0020726D"/>
    <w:rsid w:val="00210312"/>
    <w:rsid w:val="00210E98"/>
    <w:rsid w:val="00211C67"/>
    <w:rsid w:val="0021221D"/>
    <w:rsid w:val="00212B77"/>
    <w:rsid w:val="00213E58"/>
    <w:rsid w:val="00214397"/>
    <w:rsid w:val="00214DCB"/>
    <w:rsid w:val="00215151"/>
    <w:rsid w:val="00215EA5"/>
    <w:rsid w:val="0021649E"/>
    <w:rsid w:val="00216DC7"/>
    <w:rsid w:val="002172E6"/>
    <w:rsid w:val="00220C9F"/>
    <w:rsid w:val="002213B8"/>
    <w:rsid w:val="0022203B"/>
    <w:rsid w:val="00223B90"/>
    <w:rsid w:val="0022518B"/>
    <w:rsid w:val="00225AD8"/>
    <w:rsid w:val="00225B26"/>
    <w:rsid w:val="00226D06"/>
    <w:rsid w:val="00227075"/>
    <w:rsid w:val="00227647"/>
    <w:rsid w:val="002278F6"/>
    <w:rsid w:val="0023085A"/>
    <w:rsid w:val="002314EB"/>
    <w:rsid w:val="002350F6"/>
    <w:rsid w:val="002362A1"/>
    <w:rsid w:val="00237F2F"/>
    <w:rsid w:val="00237FD2"/>
    <w:rsid w:val="00241294"/>
    <w:rsid w:val="0024133E"/>
    <w:rsid w:val="00245249"/>
    <w:rsid w:val="0024576F"/>
    <w:rsid w:val="00245AC2"/>
    <w:rsid w:val="002469A2"/>
    <w:rsid w:val="002508E2"/>
    <w:rsid w:val="00251BE0"/>
    <w:rsid w:val="00252993"/>
    <w:rsid w:val="00253040"/>
    <w:rsid w:val="00253193"/>
    <w:rsid w:val="002544DE"/>
    <w:rsid w:val="002549DE"/>
    <w:rsid w:val="00255862"/>
    <w:rsid w:val="00255B5F"/>
    <w:rsid w:val="002562F1"/>
    <w:rsid w:val="00256A4F"/>
    <w:rsid w:val="00256D42"/>
    <w:rsid w:val="00257750"/>
    <w:rsid w:val="00260AF2"/>
    <w:rsid w:val="0026132F"/>
    <w:rsid w:val="002615C2"/>
    <w:rsid w:val="00261B44"/>
    <w:rsid w:val="0026290D"/>
    <w:rsid w:val="002632EF"/>
    <w:rsid w:val="002641F2"/>
    <w:rsid w:val="002645E6"/>
    <w:rsid w:val="0026598C"/>
    <w:rsid w:val="00266D19"/>
    <w:rsid w:val="00266F03"/>
    <w:rsid w:val="00267DA1"/>
    <w:rsid w:val="00272013"/>
    <w:rsid w:val="00275B34"/>
    <w:rsid w:val="00280BFF"/>
    <w:rsid w:val="00282827"/>
    <w:rsid w:val="00283C3F"/>
    <w:rsid w:val="002840EF"/>
    <w:rsid w:val="00284C79"/>
    <w:rsid w:val="002868DB"/>
    <w:rsid w:val="00287076"/>
    <w:rsid w:val="00287CA9"/>
    <w:rsid w:val="0029101A"/>
    <w:rsid w:val="002915D3"/>
    <w:rsid w:val="00291E79"/>
    <w:rsid w:val="00294851"/>
    <w:rsid w:val="00295E9B"/>
    <w:rsid w:val="00296CFD"/>
    <w:rsid w:val="0029745B"/>
    <w:rsid w:val="0029763B"/>
    <w:rsid w:val="002A02F6"/>
    <w:rsid w:val="002A2DA4"/>
    <w:rsid w:val="002A3221"/>
    <w:rsid w:val="002A36B4"/>
    <w:rsid w:val="002A3C44"/>
    <w:rsid w:val="002A4C2C"/>
    <w:rsid w:val="002A51EA"/>
    <w:rsid w:val="002A5ED6"/>
    <w:rsid w:val="002A620C"/>
    <w:rsid w:val="002A6AE9"/>
    <w:rsid w:val="002A7927"/>
    <w:rsid w:val="002B030C"/>
    <w:rsid w:val="002B0EBA"/>
    <w:rsid w:val="002B1943"/>
    <w:rsid w:val="002B2B72"/>
    <w:rsid w:val="002B3F3B"/>
    <w:rsid w:val="002B49BD"/>
    <w:rsid w:val="002B4C8B"/>
    <w:rsid w:val="002B5B40"/>
    <w:rsid w:val="002B60CF"/>
    <w:rsid w:val="002C1705"/>
    <w:rsid w:val="002C17FE"/>
    <w:rsid w:val="002C2BAA"/>
    <w:rsid w:val="002C2CEB"/>
    <w:rsid w:val="002C4050"/>
    <w:rsid w:val="002C5DDC"/>
    <w:rsid w:val="002C6ED6"/>
    <w:rsid w:val="002D08BD"/>
    <w:rsid w:val="002D19FC"/>
    <w:rsid w:val="002D1D62"/>
    <w:rsid w:val="002D272D"/>
    <w:rsid w:val="002D27DF"/>
    <w:rsid w:val="002D2A63"/>
    <w:rsid w:val="002D3270"/>
    <w:rsid w:val="002D4416"/>
    <w:rsid w:val="002D5A2D"/>
    <w:rsid w:val="002D6F1F"/>
    <w:rsid w:val="002E0E93"/>
    <w:rsid w:val="002E10D8"/>
    <w:rsid w:val="002E1683"/>
    <w:rsid w:val="002E25E8"/>
    <w:rsid w:val="002E26C3"/>
    <w:rsid w:val="002E3689"/>
    <w:rsid w:val="002E63C5"/>
    <w:rsid w:val="002E66CB"/>
    <w:rsid w:val="002E6728"/>
    <w:rsid w:val="002F0792"/>
    <w:rsid w:val="002F0D27"/>
    <w:rsid w:val="002F0E06"/>
    <w:rsid w:val="002F1192"/>
    <w:rsid w:val="002F12CB"/>
    <w:rsid w:val="002F138B"/>
    <w:rsid w:val="002F3AEA"/>
    <w:rsid w:val="002F41F2"/>
    <w:rsid w:val="002F4681"/>
    <w:rsid w:val="002F50C1"/>
    <w:rsid w:val="002F5E27"/>
    <w:rsid w:val="002F6515"/>
    <w:rsid w:val="00300FE1"/>
    <w:rsid w:val="00301AF1"/>
    <w:rsid w:val="00301DFC"/>
    <w:rsid w:val="003029A2"/>
    <w:rsid w:val="003033FA"/>
    <w:rsid w:val="00304C1A"/>
    <w:rsid w:val="00306F29"/>
    <w:rsid w:val="003102E5"/>
    <w:rsid w:val="003113B9"/>
    <w:rsid w:val="00311CA6"/>
    <w:rsid w:val="003141C1"/>
    <w:rsid w:val="00315392"/>
    <w:rsid w:val="00315575"/>
    <w:rsid w:val="003156DC"/>
    <w:rsid w:val="00316806"/>
    <w:rsid w:val="003203AF"/>
    <w:rsid w:val="00323D6A"/>
    <w:rsid w:val="003244F5"/>
    <w:rsid w:val="003244F6"/>
    <w:rsid w:val="00324814"/>
    <w:rsid w:val="00325099"/>
    <w:rsid w:val="00325E2A"/>
    <w:rsid w:val="0032637E"/>
    <w:rsid w:val="0032682B"/>
    <w:rsid w:val="00326C89"/>
    <w:rsid w:val="00327625"/>
    <w:rsid w:val="00327F7E"/>
    <w:rsid w:val="00330090"/>
    <w:rsid w:val="003322BC"/>
    <w:rsid w:val="003354BB"/>
    <w:rsid w:val="00336B4D"/>
    <w:rsid w:val="0034007C"/>
    <w:rsid w:val="0034054B"/>
    <w:rsid w:val="00340C87"/>
    <w:rsid w:val="00341319"/>
    <w:rsid w:val="003429B1"/>
    <w:rsid w:val="00344466"/>
    <w:rsid w:val="00344637"/>
    <w:rsid w:val="00344DA1"/>
    <w:rsid w:val="0034719D"/>
    <w:rsid w:val="00350D67"/>
    <w:rsid w:val="00352855"/>
    <w:rsid w:val="00352F9C"/>
    <w:rsid w:val="00353345"/>
    <w:rsid w:val="003538CD"/>
    <w:rsid w:val="0035446E"/>
    <w:rsid w:val="0035450F"/>
    <w:rsid w:val="003556C6"/>
    <w:rsid w:val="0035609D"/>
    <w:rsid w:val="003576F9"/>
    <w:rsid w:val="0036081E"/>
    <w:rsid w:val="00360EC5"/>
    <w:rsid w:val="003652C5"/>
    <w:rsid w:val="0036549B"/>
    <w:rsid w:val="0036585F"/>
    <w:rsid w:val="00365CF6"/>
    <w:rsid w:val="0036791D"/>
    <w:rsid w:val="00367A44"/>
    <w:rsid w:val="003730F0"/>
    <w:rsid w:val="00373BA2"/>
    <w:rsid w:val="00374FA6"/>
    <w:rsid w:val="0037556F"/>
    <w:rsid w:val="00375898"/>
    <w:rsid w:val="0037685D"/>
    <w:rsid w:val="0037770D"/>
    <w:rsid w:val="00383569"/>
    <w:rsid w:val="00383BEA"/>
    <w:rsid w:val="00383D03"/>
    <w:rsid w:val="003856ED"/>
    <w:rsid w:val="003857A7"/>
    <w:rsid w:val="00385B66"/>
    <w:rsid w:val="00386451"/>
    <w:rsid w:val="00387C03"/>
    <w:rsid w:val="00392C13"/>
    <w:rsid w:val="00393103"/>
    <w:rsid w:val="00393504"/>
    <w:rsid w:val="003938A9"/>
    <w:rsid w:val="003956EA"/>
    <w:rsid w:val="0039610C"/>
    <w:rsid w:val="00396548"/>
    <w:rsid w:val="00396735"/>
    <w:rsid w:val="00396B92"/>
    <w:rsid w:val="00396CF9"/>
    <w:rsid w:val="00397CDC"/>
    <w:rsid w:val="003A1D12"/>
    <w:rsid w:val="003A2257"/>
    <w:rsid w:val="003A232A"/>
    <w:rsid w:val="003A2AFA"/>
    <w:rsid w:val="003A5699"/>
    <w:rsid w:val="003A6556"/>
    <w:rsid w:val="003A69A8"/>
    <w:rsid w:val="003A6CFC"/>
    <w:rsid w:val="003A7A76"/>
    <w:rsid w:val="003B0232"/>
    <w:rsid w:val="003B09FB"/>
    <w:rsid w:val="003B0C8D"/>
    <w:rsid w:val="003B177A"/>
    <w:rsid w:val="003B233C"/>
    <w:rsid w:val="003B26A1"/>
    <w:rsid w:val="003B3608"/>
    <w:rsid w:val="003B5083"/>
    <w:rsid w:val="003B5825"/>
    <w:rsid w:val="003B7C4F"/>
    <w:rsid w:val="003B7DC9"/>
    <w:rsid w:val="003C0F4D"/>
    <w:rsid w:val="003C22DA"/>
    <w:rsid w:val="003C25BC"/>
    <w:rsid w:val="003C340E"/>
    <w:rsid w:val="003C3A4D"/>
    <w:rsid w:val="003C4253"/>
    <w:rsid w:val="003C4CF7"/>
    <w:rsid w:val="003C4E8A"/>
    <w:rsid w:val="003C5CE9"/>
    <w:rsid w:val="003C5EB6"/>
    <w:rsid w:val="003D0C4F"/>
    <w:rsid w:val="003D153C"/>
    <w:rsid w:val="003D16BC"/>
    <w:rsid w:val="003D350F"/>
    <w:rsid w:val="003D3BBF"/>
    <w:rsid w:val="003D3FC1"/>
    <w:rsid w:val="003D512F"/>
    <w:rsid w:val="003D7B2E"/>
    <w:rsid w:val="003D7F49"/>
    <w:rsid w:val="003E0285"/>
    <w:rsid w:val="003E0DCB"/>
    <w:rsid w:val="003E0F3B"/>
    <w:rsid w:val="003E17E6"/>
    <w:rsid w:val="003E1CC6"/>
    <w:rsid w:val="003E3552"/>
    <w:rsid w:val="003E3AFD"/>
    <w:rsid w:val="003E62ED"/>
    <w:rsid w:val="003E641F"/>
    <w:rsid w:val="003E65FB"/>
    <w:rsid w:val="003E6840"/>
    <w:rsid w:val="003E70CB"/>
    <w:rsid w:val="003F050A"/>
    <w:rsid w:val="003F0BBC"/>
    <w:rsid w:val="003F13C1"/>
    <w:rsid w:val="003F1444"/>
    <w:rsid w:val="003F173E"/>
    <w:rsid w:val="003F2342"/>
    <w:rsid w:val="003F34AA"/>
    <w:rsid w:val="003F4E6B"/>
    <w:rsid w:val="003F5C97"/>
    <w:rsid w:val="003F5E89"/>
    <w:rsid w:val="003F69A5"/>
    <w:rsid w:val="004003AF"/>
    <w:rsid w:val="004008E4"/>
    <w:rsid w:val="00401CA0"/>
    <w:rsid w:val="00401FAF"/>
    <w:rsid w:val="00402DFD"/>
    <w:rsid w:val="004052D8"/>
    <w:rsid w:val="004065E3"/>
    <w:rsid w:val="00406773"/>
    <w:rsid w:val="0040684E"/>
    <w:rsid w:val="00410D2B"/>
    <w:rsid w:val="00411C38"/>
    <w:rsid w:val="00412697"/>
    <w:rsid w:val="004136A5"/>
    <w:rsid w:val="004141E5"/>
    <w:rsid w:val="00414B2D"/>
    <w:rsid w:val="00415C3D"/>
    <w:rsid w:val="00416E3E"/>
    <w:rsid w:val="0041707B"/>
    <w:rsid w:val="00417F98"/>
    <w:rsid w:val="004227A5"/>
    <w:rsid w:val="004233D2"/>
    <w:rsid w:val="00424A88"/>
    <w:rsid w:val="004257D4"/>
    <w:rsid w:val="0042662A"/>
    <w:rsid w:val="004267CF"/>
    <w:rsid w:val="00426D60"/>
    <w:rsid w:val="004300FA"/>
    <w:rsid w:val="00430407"/>
    <w:rsid w:val="00432419"/>
    <w:rsid w:val="00433533"/>
    <w:rsid w:val="004336E9"/>
    <w:rsid w:val="00436A19"/>
    <w:rsid w:val="0043712D"/>
    <w:rsid w:val="00437B4F"/>
    <w:rsid w:val="00440047"/>
    <w:rsid w:val="00440187"/>
    <w:rsid w:val="004430D1"/>
    <w:rsid w:val="004438BD"/>
    <w:rsid w:val="004446B0"/>
    <w:rsid w:val="00445859"/>
    <w:rsid w:val="004460DB"/>
    <w:rsid w:val="004466EF"/>
    <w:rsid w:val="00447DA7"/>
    <w:rsid w:val="004503C6"/>
    <w:rsid w:val="00450980"/>
    <w:rsid w:val="00450E2A"/>
    <w:rsid w:val="004521FB"/>
    <w:rsid w:val="0045229B"/>
    <w:rsid w:val="00452852"/>
    <w:rsid w:val="00453017"/>
    <w:rsid w:val="00453D18"/>
    <w:rsid w:val="00454286"/>
    <w:rsid w:val="0045481B"/>
    <w:rsid w:val="00454CAE"/>
    <w:rsid w:val="004553FF"/>
    <w:rsid w:val="00455BA3"/>
    <w:rsid w:val="004565A9"/>
    <w:rsid w:val="00456FEF"/>
    <w:rsid w:val="004609FB"/>
    <w:rsid w:val="00460AEB"/>
    <w:rsid w:val="00461FC5"/>
    <w:rsid w:val="004623EB"/>
    <w:rsid w:val="00462BA8"/>
    <w:rsid w:val="00465B87"/>
    <w:rsid w:val="00466227"/>
    <w:rsid w:val="00466559"/>
    <w:rsid w:val="00467B22"/>
    <w:rsid w:val="004711A8"/>
    <w:rsid w:val="004716E8"/>
    <w:rsid w:val="0047188B"/>
    <w:rsid w:val="004719ED"/>
    <w:rsid w:val="00471DA0"/>
    <w:rsid w:val="00474848"/>
    <w:rsid w:val="004760BA"/>
    <w:rsid w:val="004765DA"/>
    <w:rsid w:val="00476A1E"/>
    <w:rsid w:val="00477162"/>
    <w:rsid w:val="004779DC"/>
    <w:rsid w:val="00480014"/>
    <w:rsid w:val="004806FA"/>
    <w:rsid w:val="004831D0"/>
    <w:rsid w:val="00483A40"/>
    <w:rsid w:val="00483BEF"/>
    <w:rsid w:val="00483C9C"/>
    <w:rsid w:val="00485817"/>
    <w:rsid w:val="00487C84"/>
    <w:rsid w:val="00491DCD"/>
    <w:rsid w:val="00492A23"/>
    <w:rsid w:val="00492F0A"/>
    <w:rsid w:val="004936B5"/>
    <w:rsid w:val="004942A2"/>
    <w:rsid w:val="00494A27"/>
    <w:rsid w:val="00495301"/>
    <w:rsid w:val="00496313"/>
    <w:rsid w:val="0049741B"/>
    <w:rsid w:val="00497CFE"/>
    <w:rsid w:val="00497F6A"/>
    <w:rsid w:val="004A1391"/>
    <w:rsid w:val="004A1A9B"/>
    <w:rsid w:val="004A1CEC"/>
    <w:rsid w:val="004A1FEB"/>
    <w:rsid w:val="004A33CA"/>
    <w:rsid w:val="004A3B1B"/>
    <w:rsid w:val="004A3E54"/>
    <w:rsid w:val="004A4084"/>
    <w:rsid w:val="004A4239"/>
    <w:rsid w:val="004A7F87"/>
    <w:rsid w:val="004B14F5"/>
    <w:rsid w:val="004B4CE4"/>
    <w:rsid w:val="004B633D"/>
    <w:rsid w:val="004B762A"/>
    <w:rsid w:val="004C024C"/>
    <w:rsid w:val="004C28D4"/>
    <w:rsid w:val="004C2EF7"/>
    <w:rsid w:val="004C422E"/>
    <w:rsid w:val="004C726F"/>
    <w:rsid w:val="004D0AB4"/>
    <w:rsid w:val="004D0C89"/>
    <w:rsid w:val="004D0EF6"/>
    <w:rsid w:val="004D2191"/>
    <w:rsid w:val="004D33F0"/>
    <w:rsid w:val="004D4005"/>
    <w:rsid w:val="004D4E7D"/>
    <w:rsid w:val="004D6A13"/>
    <w:rsid w:val="004D6A34"/>
    <w:rsid w:val="004D6CFE"/>
    <w:rsid w:val="004D73CF"/>
    <w:rsid w:val="004D7905"/>
    <w:rsid w:val="004E13B5"/>
    <w:rsid w:val="004E1CB6"/>
    <w:rsid w:val="004E4586"/>
    <w:rsid w:val="004E5071"/>
    <w:rsid w:val="004E59AD"/>
    <w:rsid w:val="004E6FDD"/>
    <w:rsid w:val="004E7E0F"/>
    <w:rsid w:val="004F0B1D"/>
    <w:rsid w:val="004F1C0E"/>
    <w:rsid w:val="004F3E27"/>
    <w:rsid w:val="004F42FC"/>
    <w:rsid w:val="004F5EC3"/>
    <w:rsid w:val="004F60B5"/>
    <w:rsid w:val="004F7857"/>
    <w:rsid w:val="004F7E17"/>
    <w:rsid w:val="005025CC"/>
    <w:rsid w:val="005037EE"/>
    <w:rsid w:val="00503A53"/>
    <w:rsid w:val="00503B9E"/>
    <w:rsid w:val="005042F0"/>
    <w:rsid w:val="0050486D"/>
    <w:rsid w:val="00505AAF"/>
    <w:rsid w:val="005108D8"/>
    <w:rsid w:val="005112AD"/>
    <w:rsid w:val="00511918"/>
    <w:rsid w:val="00512E8F"/>
    <w:rsid w:val="00513204"/>
    <w:rsid w:val="005132BD"/>
    <w:rsid w:val="00513697"/>
    <w:rsid w:val="0051527B"/>
    <w:rsid w:val="00515D48"/>
    <w:rsid w:val="0051740A"/>
    <w:rsid w:val="0052163E"/>
    <w:rsid w:val="00521A78"/>
    <w:rsid w:val="00522EB7"/>
    <w:rsid w:val="00522F99"/>
    <w:rsid w:val="005240B5"/>
    <w:rsid w:val="005246E5"/>
    <w:rsid w:val="00524CD1"/>
    <w:rsid w:val="00525686"/>
    <w:rsid w:val="00525988"/>
    <w:rsid w:val="00525F8A"/>
    <w:rsid w:val="0052688D"/>
    <w:rsid w:val="00527785"/>
    <w:rsid w:val="005305B2"/>
    <w:rsid w:val="00530ABB"/>
    <w:rsid w:val="0053102F"/>
    <w:rsid w:val="00531AF4"/>
    <w:rsid w:val="00532758"/>
    <w:rsid w:val="00533DC5"/>
    <w:rsid w:val="00533EE4"/>
    <w:rsid w:val="00534AF4"/>
    <w:rsid w:val="00540D8A"/>
    <w:rsid w:val="0054106B"/>
    <w:rsid w:val="0054308D"/>
    <w:rsid w:val="00543749"/>
    <w:rsid w:val="00543EB5"/>
    <w:rsid w:val="00544A5F"/>
    <w:rsid w:val="00544D22"/>
    <w:rsid w:val="00545B59"/>
    <w:rsid w:val="005508A9"/>
    <w:rsid w:val="00551275"/>
    <w:rsid w:val="00551906"/>
    <w:rsid w:val="00551C3F"/>
    <w:rsid w:val="00552FF8"/>
    <w:rsid w:val="00553D7E"/>
    <w:rsid w:val="005543F0"/>
    <w:rsid w:val="005568E8"/>
    <w:rsid w:val="00557C1E"/>
    <w:rsid w:val="005630F3"/>
    <w:rsid w:val="00563D0D"/>
    <w:rsid w:val="00563E23"/>
    <w:rsid w:val="0056542D"/>
    <w:rsid w:val="00565A2F"/>
    <w:rsid w:val="005664EC"/>
    <w:rsid w:val="00567BA5"/>
    <w:rsid w:val="00573A07"/>
    <w:rsid w:val="00574461"/>
    <w:rsid w:val="00576CE6"/>
    <w:rsid w:val="00582A98"/>
    <w:rsid w:val="005856F1"/>
    <w:rsid w:val="00585D72"/>
    <w:rsid w:val="00586E5C"/>
    <w:rsid w:val="00587851"/>
    <w:rsid w:val="0058796D"/>
    <w:rsid w:val="00590709"/>
    <w:rsid w:val="0059078A"/>
    <w:rsid w:val="005907DC"/>
    <w:rsid w:val="0059156D"/>
    <w:rsid w:val="00592AAE"/>
    <w:rsid w:val="00593751"/>
    <w:rsid w:val="0059472F"/>
    <w:rsid w:val="0059564A"/>
    <w:rsid w:val="00596AC2"/>
    <w:rsid w:val="00596BAE"/>
    <w:rsid w:val="00597C86"/>
    <w:rsid w:val="005A05C1"/>
    <w:rsid w:val="005A0BE7"/>
    <w:rsid w:val="005A0DE4"/>
    <w:rsid w:val="005A144D"/>
    <w:rsid w:val="005A1C06"/>
    <w:rsid w:val="005A310A"/>
    <w:rsid w:val="005A319F"/>
    <w:rsid w:val="005A39DC"/>
    <w:rsid w:val="005A4702"/>
    <w:rsid w:val="005A636C"/>
    <w:rsid w:val="005A646B"/>
    <w:rsid w:val="005A7135"/>
    <w:rsid w:val="005A791C"/>
    <w:rsid w:val="005B009C"/>
    <w:rsid w:val="005B017B"/>
    <w:rsid w:val="005B01A1"/>
    <w:rsid w:val="005B0E73"/>
    <w:rsid w:val="005B0FA2"/>
    <w:rsid w:val="005B13B4"/>
    <w:rsid w:val="005B3988"/>
    <w:rsid w:val="005B3B86"/>
    <w:rsid w:val="005B3DFF"/>
    <w:rsid w:val="005B4043"/>
    <w:rsid w:val="005B43B5"/>
    <w:rsid w:val="005B572F"/>
    <w:rsid w:val="005B5986"/>
    <w:rsid w:val="005B6D75"/>
    <w:rsid w:val="005C0142"/>
    <w:rsid w:val="005C03F7"/>
    <w:rsid w:val="005C0731"/>
    <w:rsid w:val="005C09A1"/>
    <w:rsid w:val="005C0BAB"/>
    <w:rsid w:val="005C1500"/>
    <w:rsid w:val="005C2E4C"/>
    <w:rsid w:val="005C4255"/>
    <w:rsid w:val="005C50C2"/>
    <w:rsid w:val="005C5299"/>
    <w:rsid w:val="005C6269"/>
    <w:rsid w:val="005C68FA"/>
    <w:rsid w:val="005D04CE"/>
    <w:rsid w:val="005D1103"/>
    <w:rsid w:val="005D1C82"/>
    <w:rsid w:val="005D2204"/>
    <w:rsid w:val="005D2D49"/>
    <w:rsid w:val="005D307E"/>
    <w:rsid w:val="005D34B5"/>
    <w:rsid w:val="005D3C23"/>
    <w:rsid w:val="005D611C"/>
    <w:rsid w:val="005D7377"/>
    <w:rsid w:val="005D7A8B"/>
    <w:rsid w:val="005E0165"/>
    <w:rsid w:val="005E1AB0"/>
    <w:rsid w:val="005E1EF3"/>
    <w:rsid w:val="005E24E5"/>
    <w:rsid w:val="005E29C0"/>
    <w:rsid w:val="005E3763"/>
    <w:rsid w:val="005E38C8"/>
    <w:rsid w:val="005E3A70"/>
    <w:rsid w:val="005E4A1A"/>
    <w:rsid w:val="005E776A"/>
    <w:rsid w:val="005E7CAD"/>
    <w:rsid w:val="005F0F6F"/>
    <w:rsid w:val="005F197B"/>
    <w:rsid w:val="005F2823"/>
    <w:rsid w:val="005F2B43"/>
    <w:rsid w:val="005F5649"/>
    <w:rsid w:val="005F6078"/>
    <w:rsid w:val="005F6BB7"/>
    <w:rsid w:val="005F7516"/>
    <w:rsid w:val="005F7BA5"/>
    <w:rsid w:val="005F7CC2"/>
    <w:rsid w:val="00600682"/>
    <w:rsid w:val="00600DC1"/>
    <w:rsid w:val="006033CA"/>
    <w:rsid w:val="00603CE1"/>
    <w:rsid w:val="00604C61"/>
    <w:rsid w:val="00604DA3"/>
    <w:rsid w:val="00605F30"/>
    <w:rsid w:val="00606402"/>
    <w:rsid w:val="00607B22"/>
    <w:rsid w:val="00607CBF"/>
    <w:rsid w:val="0061037F"/>
    <w:rsid w:val="00611DFD"/>
    <w:rsid w:val="00613879"/>
    <w:rsid w:val="00614D9F"/>
    <w:rsid w:val="00615D9C"/>
    <w:rsid w:val="006166B8"/>
    <w:rsid w:val="006174E6"/>
    <w:rsid w:val="006212BF"/>
    <w:rsid w:val="006219E2"/>
    <w:rsid w:val="00622187"/>
    <w:rsid w:val="00622575"/>
    <w:rsid w:val="00622931"/>
    <w:rsid w:val="006239AD"/>
    <w:rsid w:val="00623C23"/>
    <w:rsid w:val="00625157"/>
    <w:rsid w:val="00626546"/>
    <w:rsid w:val="0062686F"/>
    <w:rsid w:val="00627D33"/>
    <w:rsid w:val="00630526"/>
    <w:rsid w:val="00630695"/>
    <w:rsid w:val="006309FA"/>
    <w:rsid w:val="006318D1"/>
    <w:rsid w:val="006318EA"/>
    <w:rsid w:val="006328C7"/>
    <w:rsid w:val="00632C36"/>
    <w:rsid w:val="00633718"/>
    <w:rsid w:val="006363F6"/>
    <w:rsid w:val="0063685B"/>
    <w:rsid w:val="00637F9D"/>
    <w:rsid w:val="006408AA"/>
    <w:rsid w:val="00640E81"/>
    <w:rsid w:val="00643A65"/>
    <w:rsid w:val="00643AC3"/>
    <w:rsid w:val="00644B11"/>
    <w:rsid w:val="00644E6F"/>
    <w:rsid w:val="00647448"/>
    <w:rsid w:val="00647E2D"/>
    <w:rsid w:val="00650193"/>
    <w:rsid w:val="00650963"/>
    <w:rsid w:val="00650D65"/>
    <w:rsid w:val="00652687"/>
    <w:rsid w:val="0065382F"/>
    <w:rsid w:val="006538E1"/>
    <w:rsid w:val="00654518"/>
    <w:rsid w:val="00654BC8"/>
    <w:rsid w:val="00655A0B"/>
    <w:rsid w:val="00655B97"/>
    <w:rsid w:val="00656D2A"/>
    <w:rsid w:val="00656E5F"/>
    <w:rsid w:val="00657894"/>
    <w:rsid w:val="00657A76"/>
    <w:rsid w:val="00660CCF"/>
    <w:rsid w:val="00661DB8"/>
    <w:rsid w:val="00662079"/>
    <w:rsid w:val="006637EF"/>
    <w:rsid w:val="00663D6E"/>
    <w:rsid w:val="006647DA"/>
    <w:rsid w:val="00664B88"/>
    <w:rsid w:val="0066505B"/>
    <w:rsid w:val="00667844"/>
    <w:rsid w:val="006704A2"/>
    <w:rsid w:val="00670930"/>
    <w:rsid w:val="00670A8A"/>
    <w:rsid w:val="0067116E"/>
    <w:rsid w:val="00672918"/>
    <w:rsid w:val="00673B7B"/>
    <w:rsid w:val="00673CDA"/>
    <w:rsid w:val="00674C2B"/>
    <w:rsid w:val="00676684"/>
    <w:rsid w:val="00680B41"/>
    <w:rsid w:val="00680F78"/>
    <w:rsid w:val="00682036"/>
    <w:rsid w:val="006832D2"/>
    <w:rsid w:val="006836F1"/>
    <w:rsid w:val="00683ACB"/>
    <w:rsid w:val="00683C05"/>
    <w:rsid w:val="006845B6"/>
    <w:rsid w:val="00684FDA"/>
    <w:rsid w:val="00685F19"/>
    <w:rsid w:val="006878AF"/>
    <w:rsid w:val="00687D69"/>
    <w:rsid w:val="00690332"/>
    <w:rsid w:val="00690C47"/>
    <w:rsid w:val="00690CB6"/>
    <w:rsid w:val="00691A64"/>
    <w:rsid w:val="00691E8B"/>
    <w:rsid w:val="006925D2"/>
    <w:rsid w:val="00692FCC"/>
    <w:rsid w:val="00694802"/>
    <w:rsid w:val="0069577C"/>
    <w:rsid w:val="00695DEC"/>
    <w:rsid w:val="0069675F"/>
    <w:rsid w:val="006973D1"/>
    <w:rsid w:val="006975EB"/>
    <w:rsid w:val="00697A43"/>
    <w:rsid w:val="00697B86"/>
    <w:rsid w:val="00697CE7"/>
    <w:rsid w:val="006A251A"/>
    <w:rsid w:val="006A3111"/>
    <w:rsid w:val="006A4BB4"/>
    <w:rsid w:val="006A4E56"/>
    <w:rsid w:val="006A6978"/>
    <w:rsid w:val="006A7FA8"/>
    <w:rsid w:val="006B0CB4"/>
    <w:rsid w:val="006B1906"/>
    <w:rsid w:val="006B1C87"/>
    <w:rsid w:val="006B1F59"/>
    <w:rsid w:val="006B237A"/>
    <w:rsid w:val="006B2595"/>
    <w:rsid w:val="006B2F5A"/>
    <w:rsid w:val="006B5C87"/>
    <w:rsid w:val="006B6096"/>
    <w:rsid w:val="006B6173"/>
    <w:rsid w:val="006B6C8E"/>
    <w:rsid w:val="006B6FCE"/>
    <w:rsid w:val="006B77BD"/>
    <w:rsid w:val="006B7AC9"/>
    <w:rsid w:val="006B7C15"/>
    <w:rsid w:val="006C0127"/>
    <w:rsid w:val="006C0A74"/>
    <w:rsid w:val="006C2060"/>
    <w:rsid w:val="006C3A04"/>
    <w:rsid w:val="006C3CC8"/>
    <w:rsid w:val="006C41DB"/>
    <w:rsid w:val="006C427C"/>
    <w:rsid w:val="006C7ABC"/>
    <w:rsid w:val="006C7AF8"/>
    <w:rsid w:val="006D162C"/>
    <w:rsid w:val="006D1A79"/>
    <w:rsid w:val="006D2B4B"/>
    <w:rsid w:val="006D3A6A"/>
    <w:rsid w:val="006D4219"/>
    <w:rsid w:val="006E0A1D"/>
    <w:rsid w:val="006E0D7C"/>
    <w:rsid w:val="006E0F8E"/>
    <w:rsid w:val="006E22E3"/>
    <w:rsid w:val="006E39AB"/>
    <w:rsid w:val="006E3DFF"/>
    <w:rsid w:val="006E4085"/>
    <w:rsid w:val="006E52E0"/>
    <w:rsid w:val="006E6A8A"/>
    <w:rsid w:val="006E7114"/>
    <w:rsid w:val="006E7940"/>
    <w:rsid w:val="006F1DCD"/>
    <w:rsid w:val="006F2FDB"/>
    <w:rsid w:val="006F3319"/>
    <w:rsid w:val="006F3C77"/>
    <w:rsid w:val="006F4220"/>
    <w:rsid w:val="006F4679"/>
    <w:rsid w:val="006F5847"/>
    <w:rsid w:val="006F7B8A"/>
    <w:rsid w:val="0070060C"/>
    <w:rsid w:val="007007B9"/>
    <w:rsid w:val="00700EC5"/>
    <w:rsid w:val="0070255D"/>
    <w:rsid w:val="007029AF"/>
    <w:rsid w:val="00702F18"/>
    <w:rsid w:val="007034FD"/>
    <w:rsid w:val="00703C53"/>
    <w:rsid w:val="00704118"/>
    <w:rsid w:val="0070619F"/>
    <w:rsid w:val="00706421"/>
    <w:rsid w:val="00707312"/>
    <w:rsid w:val="00707811"/>
    <w:rsid w:val="00710DD6"/>
    <w:rsid w:val="0071200C"/>
    <w:rsid w:val="007136D5"/>
    <w:rsid w:val="00714186"/>
    <w:rsid w:val="00717BCC"/>
    <w:rsid w:val="007201B8"/>
    <w:rsid w:val="0072023A"/>
    <w:rsid w:val="00720A31"/>
    <w:rsid w:val="00722847"/>
    <w:rsid w:val="00723250"/>
    <w:rsid w:val="0072485A"/>
    <w:rsid w:val="0072492D"/>
    <w:rsid w:val="00726553"/>
    <w:rsid w:val="00727245"/>
    <w:rsid w:val="00727450"/>
    <w:rsid w:val="00727AD7"/>
    <w:rsid w:val="007305FC"/>
    <w:rsid w:val="00731108"/>
    <w:rsid w:val="00732AF7"/>
    <w:rsid w:val="00732DC0"/>
    <w:rsid w:val="00733A58"/>
    <w:rsid w:val="00733F90"/>
    <w:rsid w:val="007340DB"/>
    <w:rsid w:val="0073411C"/>
    <w:rsid w:val="007341F5"/>
    <w:rsid w:val="007353A3"/>
    <w:rsid w:val="007370F3"/>
    <w:rsid w:val="00737102"/>
    <w:rsid w:val="007408CD"/>
    <w:rsid w:val="00740F7E"/>
    <w:rsid w:val="00741FF7"/>
    <w:rsid w:val="00742926"/>
    <w:rsid w:val="007429C8"/>
    <w:rsid w:val="00744615"/>
    <w:rsid w:val="00744760"/>
    <w:rsid w:val="00745F54"/>
    <w:rsid w:val="007470FC"/>
    <w:rsid w:val="00751ACD"/>
    <w:rsid w:val="0075340F"/>
    <w:rsid w:val="0075747E"/>
    <w:rsid w:val="0075772D"/>
    <w:rsid w:val="00757852"/>
    <w:rsid w:val="007615A7"/>
    <w:rsid w:val="00761915"/>
    <w:rsid w:val="00761C58"/>
    <w:rsid w:val="00762D98"/>
    <w:rsid w:val="0076348B"/>
    <w:rsid w:val="007643E7"/>
    <w:rsid w:val="00765C61"/>
    <w:rsid w:val="007703AE"/>
    <w:rsid w:val="00770DB4"/>
    <w:rsid w:val="0077148A"/>
    <w:rsid w:val="00772FEB"/>
    <w:rsid w:val="00774600"/>
    <w:rsid w:val="00774909"/>
    <w:rsid w:val="00774F3E"/>
    <w:rsid w:val="0077610C"/>
    <w:rsid w:val="0077667A"/>
    <w:rsid w:val="00776D08"/>
    <w:rsid w:val="00782607"/>
    <w:rsid w:val="00782A28"/>
    <w:rsid w:val="00783272"/>
    <w:rsid w:val="00784546"/>
    <w:rsid w:val="00784C82"/>
    <w:rsid w:val="007866D8"/>
    <w:rsid w:val="00786D29"/>
    <w:rsid w:val="00790337"/>
    <w:rsid w:val="00790A50"/>
    <w:rsid w:val="00793611"/>
    <w:rsid w:val="00795099"/>
    <w:rsid w:val="007953BA"/>
    <w:rsid w:val="0079564E"/>
    <w:rsid w:val="007961F5"/>
    <w:rsid w:val="00796A90"/>
    <w:rsid w:val="007A1E94"/>
    <w:rsid w:val="007A2167"/>
    <w:rsid w:val="007A3E7C"/>
    <w:rsid w:val="007A4B43"/>
    <w:rsid w:val="007A582F"/>
    <w:rsid w:val="007A7BE9"/>
    <w:rsid w:val="007B2866"/>
    <w:rsid w:val="007B2922"/>
    <w:rsid w:val="007B44AE"/>
    <w:rsid w:val="007B5978"/>
    <w:rsid w:val="007B6206"/>
    <w:rsid w:val="007B697A"/>
    <w:rsid w:val="007B7254"/>
    <w:rsid w:val="007B74B6"/>
    <w:rsid w:val="007B7846"/>
    <w:rsid w:val="007C0316"/>
    <w:rsid w:val="007C15C5"/>
    <w:rsid w:val="007C2007"/>
    <w:rsid w:val="007C2621"/>
    <w:rsid w:val="007C379B"/>
    <w:rsid w:val="007C4265"/>
    <w:rsid w:val="007C541F"/>
    <w:rsid w:val="007C5604"/>
    <w:rsid w:val="007C5E89"/>
    <w:rsid w:val="007C5F9D"/>
    <w:rsid w:val="007C7FA7"/>
    <w:rsid w:val="007D3355"/>
    <w:rsid w:val="007D33D3"/>
    <w:rsid w:val="007D59FC"/>
    <w:rsid w:val="007D74E7"/>
    <w:rsid w:val="007E0D53"/>
    <w:rsid w:val="007E11CB"/>
    <w:rsid w:val="007E1C63"/>
    <w:rsid w:val="007E320D"/>
    <w:rsid w:val="007E37CE"/>
    <w:rsid w:val="007E4B51"/>
    <w:rsid w:val="007E4D10"/>
    <w:rsid w:val="007E4FE5"/>
    <w:rsid w:val="007E6494"/>
    <w:rsid w:val="007E6FDB"/>
    <w:rsid w:val="007E7DA0"/>
    <w:rsid w:val="007F16CC"/>
    <w:rsid w:val="007F1AF0"/>
    <w:rsid w:val="007F2145"/>
    <w:rsid w:val="007F241E"/>
    <w:rsid w:val="007F5081"/>
    <w:rsid w:val="007F6130"/>
    <w:rsid w:val="007F6D33"/>
    <w:rsid w:val="007F7EC4"/>
    <w:rsid w:val="0080198D"/>
    <w:rsid w:val="008027D0"/>
    <w:rsid w:val="00806C23"/>
    <w:rsid w:val="00807BA2"/>
    <w:rsid w:val="00810872"/>
    <w:rsid w:val="00810A21"/>
    <w:rsid w:val="00810D4F"/>
    <w:rsid w:val="00810D71"/>
    <w:rsid w:val="008111AD"/>
    <w:rsid w:val="008113C6"/>
    <w:rsid w:val="00812A18"/>
    <w:rsid w:val="00813118"/>
    <w:rsid w:val="00814394"/>
    <w:rsid w:val="00815B86"/>
    <w:rsid w:val="00815BE0"/>
    <w:rsid w:val="0081637F"/>
    <w:rsid w:val="00816DC8"/>
    <w:rsid w:val="00817045"/>
    <w:rsid w:val="0081783F"/>
    <w:rsid w:val="00820E54"/>
    <w:rsid w:val="008217C8"/>
    <w:rsid w:val="00821FEE"/>
    <w:rsid w:val="00822DF7"/>
    <w:rsid w:val="0082447F"/>
    <w:rsid w:val="008245B0"/>
    <w:rsid w:val="008260B0"/>
    <w:rsid w:val="00826369"/>
    <w:rsid w:val="00826BF8"/>
    <w:rsid w:val="00830A57"/>
    <w:rsid w:val="008312EE"/>
    <w:rsid w:val="00831362"/>
    <w:rsid w:val="008315A6"/>
    <w:rsid w:val="0083224D"/>
    <w:rsid w:val="00833A5F"/>
    <w:rsid w:val="00834678"/>
    <w:rsid w:val="00834C02"/>
    <w:rsid w:val="00835A8B"/>
    <w:rsid w:val="00835B5D"/>
    <w:rsid w:val="00835C10"/>
    <w:rsid w:val="00836E79"/>
    <w:rsid w:val="00837C13"/>
    <w:rsid w:val="00837DEB"/>
    <w:rsid w:val="00840C57"/>
    <w:rsid w:val="00842A0A"/>
    <w:rsid w:val="00845D50"/>
    <w:rsid w:val="00845FE1"/>
    <w:rsid w:val="00846F05"/>
    <w:rsid w:val="00847B6E"/>
    <w:rsid w:val="008511EB"/>
    <w:rsid w:val="00851382"/>
    <w:rsid w:val="00852B24"/>
    <w:rsid w:val="008538AB"/>
    <w:rsid w:val="00854728"/>
    <w:rsid w:val="00854F34"/>
    <w:rsid w:val="00855A55"/>
    <w:rsid w:val="00856A4F"/>
    <w:rsid w:val="008572ED"/>
    <w:rsid w:val="00860332"/>
    <w:rsid w:val="00860934"/>
    <w:rsid w:val="00861289"/>
    <w:rsid w:val="0086188C"/>
    <w:rsid w:val="00862FA5"/>
    <w:rsid w:val="00863174"/>
    <w:rsid w:val="00864E96"/>
    <w:rsid w:val="00865C01"/>
    <w:rsid w:val="00870B83"/>
    <w:rsid w:val="00872F41"/>
    <w:rsid w:val="0087414D"/>
    <w:rsid w:val="00874EA4"/>
    <w:rsid w:val="008761F3"/>
    <w:rsid w:val="00877B2C"/>
    <w:rsid w:val="008802B7"/>
    <w:rsid w:val="00880752"/>
    <w:rsid w:val="0088078B"/>
    <w:rsid w:val="00883C80"/>
    <w:rsid w:val="008853CE"/>
    <w:rsid w:val="0088618B"/>
    <w:rsid w:val="00887090"/>
    <w:rsid w:val="00891BE6"/>
    <w:rsid w:val="00891C0C"/>
    <w:rsid w:val="00892161"/>
    <w:rsid w:val="00893DFD"/>
    <w:rsid w:val="00894139"/>
    <w:rsid w:val="00894367"/>
    <w:rsid w:val="00894BC5"/>
    <w:rsid w:val="00896D71"/>
    <w:rsid w:val="008970E9"/>
    <w:rsid w:val="008A18B3"/>
    <w:rsid w:val="008A1F1D"/>
    <w:rsid w:val="008A2C9F"/>
    <w:rsid w:val="008A2F37"/>
    <w:rsid w:val="008A42C4"/>
    <w:rsid w:val="008A45DF"/>
    <w:rsid w:val="008A477D"/>
    <w:rsid w:val="008A579A"/>
    <w:rsid w:val="008A5CDF"/>
    <w:rsid w:val="008A5EDC"/>
    <w:rsid w:val="008A72E0"/>
    <w:rsid w:val="008A7AAB"/>
    <w:rsid w:val="008B024D"/>
    <w:rsid w:val="008B0B03"/>
    <w:rsid w:val="008B19A8"/>
    <w:rsid w:val="008B1F46"/>
    <w:rsid w:val="008B3D73"/>
    <w:rsid w:val="008B58EB"/>
    <w:rsid w:val="008B618C"/>
    <w:rsid w:val="008B66CA"/>
    <w:rsid w:val="008B7EB4"/>
    <w:rsid w:val="008C06B7"/>
    <w:rsid w:val="008C0A30"/>
    <w:rsid w:val="008C1183"/>
    <w:rsid w:val="008C2E02"/>
    <w:rsid w:val="008C30F0"/>
    <w:rsid w:val="008C56CE"/>
    <w:rsid w:val="008C6798"/>
    <w:rsid w:val="008C68FA"/>
    <w:rsid w:val="008C6BD2"/>
    <w:rsid w:val="008D0F4D"/>
    <w:rsid w:val="008D1BD2"/>
    <w:rsid w:val="008D1F4A"/>
    <w:rsid w:val="008D2E0F"/>
    <w:rsid w:val="008D3BFF"/>
    <w:rsid w:val="008D4E0D"/>
    <w:rsid w:val="008D5C35"/>
    <w:rsid w:val="008D6034"/>
    <w:rsid w:val="008D7D2A"/>
    <w:rsid w:val="008E044F"/>
    <w:rsid w:val="008E1564"/>
    <w:rsid w:val="008E1658"/>
    <w:rsid w:val="008E3195"/>
    <w:rsid w:val="008E38DC"/>
    <w:rsid w:val="008E45C6"/>
    <w:rsid w:val="008E4E94"/>
    <w:rsid w:val="008E5079"/>
    <w:rsid w:val="008E58C7"/>
    <w:rsid w:val="008E7896"/>
    <w:rsid w:val="008E7C10"/>
    <w:rsid w:val="008F2812"/>
    <w:rsid w:val="008F2C13"/>
    <w:rsid w:val="008F3A9E"/>
    <w:rsid w:val="008F53CF"/>
    <w:rsid w:val="008F668B"/>
    <w:rsid w:val="008F6951"/>
    <w:rsid w:val="008F6DC5"/>
    <w:rsid w:val="008F7584"/>
    <w:rsid w:val="008F778D"/>
    <w:rsid w:val="00900293"/>
    <w:rsid w:val="009007A8"/>
    <w:rsid w:val="00901041"/>
    <w:rsid w:val="00901D41"/>
    <w:rsid w:val="009023B5"/>
    <w:rsid w:val="009024E7"/>
    <w:rsid w:val="0090271F"/>
    <w:rsid w:val="00902EF1"/>
    <w:rsid w:val="00903E47"/>
    <w:rsid w:val="00904C86"/>
    <w:rsid w:val="009063AB"/>
    <w:rsid w:val="00906BFA"/>
    <w:rsid w:val="00907B32"/>
    <w:rsid w:val="009105A2"/>
    <w:rsid w:val="00910786"/>
    <w:rsid w:val="00910789"/>
    <w:rsid w:val="00911083"/>
    <w:rsid w:val="0091129D"/>
    <w:rsid w:val="00911CD7"/>
    <w:rsid w:val="00912267"/>
    <w:rsid w:val="00912572"/>
    <w:rsid w:val="009126D1"/>
    <w:rsid w:val="0091281B"/>
    <w:rsid w:val="00912951"/>
    <w:rsid w:val="009131B0"/>
    <w:rsid w:val="00913583"/>
    <w:rsid w:val="009138B3"/>
    <w:rsid w:val="0091430F"/>
    <w:rsid w:val="009201A4"/>
    <w:rsid w:val="00920279"/>
    <w:rsid w:val="00920ED2"/>
    <w:rsid w:val="009223F7"/>
    <w:rsid w:val="009229D2"/>
    <w:rsid w:val="00923264"/>
    <w:rsid w:val="00923C5C"/>
    <w:rsid w:val="00924439"/>
    <w:rsid w:val="00926A6A"/>
    <w:rsid w:val="0092733D"/>
    <w:rsid w:val="009306DE"/>
    <w:rsid w:val="0093188A"/>
    <w:rsid w:val="009318DC"/>
    <w:rsid w:val="00931ADC"/>
    <w:rsid w:val="00935E50"/>
    <w:rsid w:val="00936171"/>
    <w:rsid w:val="00936772"/>
    <w:rsid w:val="00936F2E"/>
    <w:rsid w:val="009375B6"/>
    <w:rsid w:val="00937A55"/>
    <w:rsid w:val="00945121"/>
    <w:rsid w:val="009453F7"/>
    <w:rsid w:val="009456A5"/>
    <w:rsid w:val="00945909"/>
    <w:rsid w:val="00945C65"/>
    <w:rsid w:val="00946027"/>
    <w:rsid w:val="009465AB"/>
    <w:rsid w:val="0094793B"/>
    <w:rsid w:val="009506D3"/>
    <w:rsid w:val="00952627"/>
    <w:rsid w:val="00955288"/>
    <w:rsid w:val="009560EA"/>
    <w:rsid w:val="009572F5"/>
    <w:rsid w:val="00957313"/>
    <w:rsid w:val="0096200A"/>
    <w:rsid w:val="0096217B"/>
    <w:rsid w:val="009637E0"/>
    <w:rsid w:val="0096393E"/>
    <w:rsid w:val="00964C97"/>
    <w:rsid w:val="00965642"/>
    <w:rsid w:val="0096570B"/>
    <w:rsid w:val="009674DF"/>
    <w:rsid w:val="009678F7"/>
    <w:rsid w:val="00970018"/>
    <w:rsid w:val="009710E0"/>
    <w:rsid w:val="00971322"/>
    <w:rsid w:val="009721F8"/>
    <w:rsid w:val="00972921"/>
    <w:rsid w:val="00972A3D"/>
    <w:rsid w:val="0097314F"/>
    <w:rsid w:val="0097356B"/>
    <w:rsid w:val="00974FC5"/>
    <w:rsid w:val="00975A02"/>
    <w:rsid w:val="00975F58"/>
    <w:rsid w:val="00976109"/>
    <w:rsid w:val="009770A1"/>
    <w:rsid w:val="00977980"/>
    <w:rsid w:val="00977A98"/>
    <w:rsid w:val="0098007A"/>
    <w:rsid w:val="00980C7F"/>
    <w:rsid w:val="00981CB4"/>
    <w:rsid w:val="009822F8"/>
    <w:rsid w:val="00983164"/>
    <w:rsid w:val="0098435B"/>
    <w:rsid w:val="009849B6"/>
    <w:rsid w:val="00984DEC"/>
    <w:rsid w:val="0099526E"/>
    <w:rsid w:val="00995F3D"/>
    <w:rsid w:val="009A0F6F"/>
    <w:rsid w:val="009A23F1"/>
    <w:rsid w:val="009A2469"/>
    <w:rsid w:val="009A42C7"/>
    <w:rsid w:val="009A6C94"/>
    <w:rsid w:val="009B099A"/>
    <w:rsid w:val="009B26E2"/>
    <w:rsid w:val="009B3824"/>
    <w:rsid w:val="009B4C6B"/>
    <w:rsid w:val="009B4C8D"/>
    <w:rsid w:val="009B5D80"/>
    <w:rsid w:val="009B7657"/>
    <w:rsid w:val="009B7D40"/>
    <w:rsid w:val="009C0AE8"/>
    <w:rsid w:val="009C0C79"/>
    <w:rsid w:val="009C1FFB"/>
    <w:rsid w:val="009C23B9"/>
    <w:rsid w:val="009C3447"/>
    <w:rsid w:val="009C3618"/>
    <w:rsid w:val="009C3878"/>
    <w:rsid w:val="009C3DCD"/>
    <w:rsid w:val="009C4569"/>
    <w:rsid w:val="009C50F7"/>
    <w:rsid w:val="009C5A15"/>
    <w:rsid w:val="009C79FE"/>
    <w:rsid w:val="009D0D5D"/>
    <w:rsid w:val="009D19E1"/>
    <w:rsid w:val="009D1BC1"/>
    <w:rsid w:val="009D1C9C"/>
    <w:rsid w:val="009D27A9"/>
    <w:rsid w:val="009D2AB6"/>
    <w:rsid w:val="009D4F51"/>
    <w:rsid w:val="009E0956"/>
    <w:rsid w:val="009E11A6"/>
    <w:rsid w:val="009E1EC9"/>
    <w:rsid w:val="009E35FD"/>
    <w:rsid w:val="009E4AFB"/>
    <w:rsid w:val="009E4FE2"/>
    <w:rsid w:val="009E62C1"/>
    <w:rsid w:val="009E645A"/>
    <w:rsid w:val="009E6F6F"/>
    <w:rsid w:val="009F03D7"/>
    <w:rsid w:val="009F0E44"/>
    <w:rsid w:val="009F16A9"/>
    <w:rsid w:val="009F2D88"/>
    <w:rsid w:val="009F359F"/>
    <w:rsid w:val="009F3959"/>
    <w:rsid w:val="009F40C6"/>
    <w:rsid w:val="009F57D5"/>
    <w:rsid w:val="009F5BF8"/>
    <w:rsid w:val="009F6137"/>
    <w:rsid w:val="009F6F10"/>
    <w:rsid w:val="00A029A5"/>
    <w:rsid w:val="00A03426"/>
    <w:rsid w:val="00A03791"/>
    <w:rsid w:val="00A03A9A"/>
    <w:rsid w:val="00A04562"/>
    <w:rsid w:val="00A05059"/>
    <w:rsid w:val="00A0786C"/>
    <w:rsid w:val="00A104AE"/>
    <w:rsid w:val="00A106C7"/>
    <w:rsid w:val="00A10CCC"/>
    <w:rsid w:val="00A11440"/>
    <w:rsid w:val="00A12282"/>
    <w:rsid w:val="00A13F28"/>
    <w:rsid w:val="00A144A2"/>
    <w:rsid w:val="00A15460"/>
    <w:rsid w:val="00A15AAB"/>
    <w:rsid w:val="00A15E82"/>
    <w:rsid w:val="00A15F69"/>
    <w:rsid w:val="00A167C4"/>
    <w:rsid w:val="00A16C96"/>
    <w:rsid w:val="00A16CEF"/>
    <w:rsid w:val="00A171BB"/>
    <w:rsid w:val="00A17476"/>
    <w:rsid w:val="00A17517"/>
    <w:rsid w:val="00A178B4"/>
    <w:rsid w:val="00A17C84"/>
    <w:rsid w:val="00A17F96"/>
    <w:rsid w:val="00A20661"/>
    <w:rsid w:val="00A20898"/>
    <w:rsid w:val="00A2234D"/>
    <w:rsid w:val="00A22541"/>
    <w:rsid w:val="00A22F2F"/>
    <w:rsid w:val="00A23AB9"/>
    <w:rsid w:val="00A24D14"/>
    <w:rsid w:val="00A24D6A"/>
    <w:rsid w:val="00A250C6"/>
    <w:rsid w:val="00A25F31"/>
    <w:rsid w:val="00A26B9D"/>
    <w:rsid w:val="00A2783C"/>
    <w:rsid w:val="00A303BE"/>
    <w:rsid w:val="00A30B4D"/>
    <w:rsid w:val="00A32AD2"/>
    <w:rsid w:val="00A336CC"/>
    <w:rsid w:val="00A35560"/>
    <w:rsid w:val="00A35D58"/>
    <w:rsid w:val="00A36661"/>
    <w:rsid w:val="00A37094"/>
    <w:rsid w:val="00A40210"/>
    <w:rsid w:val="00A40890"/>
    <w:rsid w:val="00A40B34"/>
    <w:rsid w:val="00A40DD8"/>
    <w:rsid w:val="00A411F0"/>
    <w:rsid w:val="00A42FE2"/>
    <w:rsid w:val="00A43125"/>
    <w:rsid w:val="00A43937"/>
    <w:rsid w:val="00A45781"/>
    <w:rsid w:val="00A46EC0"/>
    <w:rsid w:val="00A47F47"/>
    <w:rsid w:val="00A50D81"/>
    <w:rsid w:val="00A5114A"/>
    <w:rsid w:val="00A525B7"/>
    <w:rsid w:val="00A52F31"/>
    <w:rsid w:val="00A53A8E"/>
    <w:rsid w:val="00A54612"/>
    <w:rsid w:val="00A57496"/>
    <w:rsid w:val="00A57561"/>
    <w:rsid w:val="00A57A87"/>
    <w:rsid w:val="00A60759"/>
    <w:rsid w:val="00A63C29"/>
    <w:rsid w:val="00A66048"/>
    <w:rsid w:val="00A66172"/>
    <w:rsid w:val="00A665AF"/>
    <w:rsid w:val="00A66A3F"/>
    <w:rsid w:val="00A67B9C"/>
    <w:rsid w:val="00A72177"/>
    <w:rsid w:val="00A72231"/>
    <w:rsid w:val="00A722C5"/>
    <w:rsid w:val="00A72C62"/>
    <w:rsid w:val="00A7476B"/>
    <w:rsid w:val="00A768C1"/>
    <w:rsid w:val="00A77CAD"/>
    <w:rsid w:val="00A81E77"/>
    <w:rsid w:val="00A82A30"/>
    <w:rsid w:val="00A8341B"/>
    <w:rsid w:val="00A83669"/>
    <w:rsid w:val="00A84121"/>
    <w:rsid w:val="00A8427A"/>
    <w:rsid w:val="00A843A1"/>
    <w:rsid w:val="00A84625"/>
    <w:rsid w:val="00A85458"/>
    <w:rsid w:val="00A8563E"/>
    <w:rsid w:val="00A8644F"/>
    <w:rsid w:val="00A90243"/>
    <w:rsid w:val="00A909EC"/>
    <w:rsid w:val="00A9149C"/>
    <w:rsid w:val="00A9176A"/>
    <w:rsid w:val="00A92FC5"/>
    <w:rsid w:val="00A9362E"/>
    <w:rsid w:val="00A94720"/>
    <w:rsid w:val="00A9656E"/>
    <w:rsid w:val="00A96A5A"/>
    <w:rsid w:val="00A96C75"/>
    <w:rsid w:val="00A96F1A"/>
    <w:rsid w:val="00A97430"/>
    <w:rsid w:val="00A97D35"/>
    <w:rsid w:val="00AA133B"/>
    <w:rsid w:val="00AA198A"/>
    <w:rsid w:val="00AA250B"/>
    <w:rsid w:val="00AA3A8A"/>
    <w:rsid w:val="00AA3DFD"/>
    <w:rsid w:val="00AA41E3"/>
    <w:rsid w:val="00AA6B30"/>
    <w:rsid w:val="00AA70B1"/>
    <w:rsid w:val="00AB1A1B"/>
    <w:rsid w:val="00AB1B97"/>
    <w:rsid w:val="00AB2883"/>
    <w:rsid w:val="00AB4BF1"/>
    <w:rsid w:val="00AB590E"/>
    <w:rsid w:val="00AB61FC"/>
    <w:rsid w:val="00AB7F05"/>
    <w:rsid w:val="00AC099B"/>
    <w:rsid w:val="00AC1197"/>
    <w:rsid w:val="00AC1FD2"/>
    <w:rsid w:val="00AC2407"/>
    <w:rsid w:val="00AC42CA"/>
    <w:rsid w:val="00AC4D9B"/>
    <w:rsid w:val="00AC6B89"/>
    <w:rsid w:val="00AC7F12"/>
    <w:rsid w:val="00AD09DC"/>
    <w:rsid w:val="00AD1874"/>
    <w:rsid w:val="00AD2008"/>
    <w:rsid w:val="00AD21C8"/>
    <w:rsid w:val="00AD3FA1"/>
    <w:rsid w:val="00AD4800"/>
    <w:rsid w:val="00AD4C05"/>
    <w:rsid w:val="00AD51E8"/>
    <w:rsid w:val="00AD5488"/>
    <w:rsid w:val="00AD65DE"/>
    <w:rsid w:val="00AD69E6"/>
    <w:rsid w:val="00AD7714"/>
    <w:rsid w:val="00AD7DCF"/>
    <w:rsid w:val="00AE0EB6"/>
    <w:rsid w:val="00AE1551"/>
    <w:rsid w:val="00AE1986"/>
    <w:rsid w:val="00AE1E49"/>
    <w:rsid w:val="00AE223B"/>
    <w:rsid w:val="00AE25F7"/>
    <w:rsid w:val="00AE36FA"/>
    <w:rsid w:val="00AE5016"/>
    <w:rsid w:val="00AE5C53"/>
    <w:rsid w:val="00AE63C0"/>
    <w:rsid w:val="00AE7C53"/>
    <w:rsid w:val="00AF1FCB"/>
    <w:rsid w:val="00AF2317"/>
    <w:rsid w:val="00AF2C1F"/>
    <w:rsid w:val="00AF32EF"/>
    <w:rsid w:val="00AF3662"/>
    <w:rsid w:val="00AF7815"/>
    <w:rsid w:val="00B00609"/>
    <w:rsid w:val="00B04D87"/>
    <w:rsid w:val="00B04F3A"/>
    <w:rsid w:val="00B07F2E"/>
    <w:rsid w:val="00B10EA0"/>
    <w:rsid w:val="00B1163A"/>
    <w:rsid w:val="00B12D45"/>
    <w:rsid w:val="00B131BA"/>
    <w:rsid w:val="00B13B79"/>
    <w:rsid w:val="00B1402E"/>
    <w:rsid w:val="00B14AF8"/>
    <w:rsid w:val="00B150D9"/>
    <w:rsid w:val="00B15C79"/>
    <w:rsid w:val="00B22DFC"/>
    <w:rsid w:val="00B257A1"/>
    <w:rsid w:val="00B25FD3"/>
    <w:rsid w:val="00B261F9"/>
    <w:rsid w:val="00B272F8"/>
    <w:rsid w:val="00B32C4E"/>
    <w:rsid w:val="00B3334C"/>
    <w:rsid w:val="00B3336F"/>
    <w:rsid w:val="00B33D35"/>
    <w:rsid w:val="00B34326"/>
    <w:rsid w:val="00B3488E"/>
    <w:rsid w:val="00B35980"/>
    <w:rsid w:val="00B3773C"/>
    <w:rsid w:val="00B402BA"/>
    <w:rsid w:val="00B41213"/>
    <w:rsid w:val="00B415EA"/>
    <w:rsid w:val="00B425E1"/>
    <w:rsid w:val="00B4286C"/>
    <w:rsid w:val="00B43591"/>
    <w:rsid w:val="00B43FBE"/>
    <w:rsid w:val="00B4404E"/>
    <w:rsid w:val="00B45DF9"/>
    <w:rsid w:val="00B46BA5"/>
    <w:rsid w:val="00B46C0F"/>
    <w:rsid w:val="00B47770"/>
    <w:rsid w:val="00B47F42"/>
    <w:rsid w:val="00B501F4"/>
    <w:rsid w:val="00B510BB"/>
    <w:rsid w:val="00B51E55"/>
    <w:rsid w:val="00B51EF7"/>
    <w:rsid w:val="00B53A53"/>
    <w:rsid w:val="00B558CC"/>
    <w:rsid w:val="00B563F5"/>
    <w:rsid w:val="00B57E89"/>
    <w:rsid w:val="00B61058"/>
    <w:rsid w:val="00B6106E"/>
    <w:rsid w:val="00B619A7"/>
    <w:rsid w:val="00B6211D"/>
    <w:rsid w:val="00B625FE"/>
    <w:rsid w:val="00B635AE"/>
    <w:rsid w:val="00B64045"/>
    <w:rsid w:val="00B64546"/>
    <w:rsid w:val="00B64645"/>
    <w:rsid w:val="00B6523B"/>
    <w:rsid w:val="00B6523F"/>
    <w:rsid w:val="00B66A39"/>
    <w:rsid w:val="00B66EAE"/>
    <w:rsid w:val="00B67A8B"/>
    <w:rsid w:val="00B67E46"/>
    <w:rsid w:val="00B67F05"/>
    <w:rsid w:val="00B7110E"/>
    <w:rsid w:val="00B71B8E"/>
    <w:rsid w:val="00B72BA8"/>
    <w:rsid w:val="00B72F67"/>
    <w:rsid w:val="00B7449F"/>
    <w:rsid w:val="00B7465F"/>
    <w:rsid w:val="00B74F6B"/>
    <w:rsid w:val="00B76BC6"/>
    <w:rsid w:val="00B77629"/>
    <w:rsid w:val="00B81802"/>
    <w:rsid w:val="00B8266C"/>
    <w:rsid w:val="00B82D35"/>
    <w:rsid w:val="00B82FE7"/>
    <w:rsid w:val="00B83399"/>
    <w:rsid w:val="00B83496"/>
    <w:rsid w:val="00B84BEF"/>
    <w:rsid w:val="00B853D5"/>
    <w:rsid w:val="00B857E9"/>
    <w:rsid w:val="00B85808"/>
    <w:rsid w:val="00B863F4"/>
    <w:rsid w:val="00B928F1"/>
    <w:rsid w:val="00B92932"/>
    <w:rsid w:val="00B9351C"/>
    <w:rsid w:val="00B95900"/>
    <w:rsid w:val="00B9594C"/>
    <w:rsid w:val="00B95E62"/>
    <w:rsid w:val="00BA0045"/>
    <w:rsid w:val="00BA0D73"/>
    <w:rsid w:val="00BA43A6"/>
    <w:rsid w:val="00BA4481"/>
    <w:rsid w:val="00BA56E2"/>
    <w:rsid w:val="00BA56F2"/>
    <w:rsid w:val="00BA617A"/>
    <w:rsid w:val="00BA6537"/>
    <w:rsid w:val="00BA6539"/>
    <w:rsid w:val="00BA6C5B"/>
    <w:rsid w:val="00BB1A07"/>
    <w:rsid w:val="00BB2EB4"/>
    <w:rsid w:val="00BB320E"/>
    <w:rsid w:val="00BB344D"/>
    <w:rsid w:val="00BB4AFB"/>
    <w:rsid w:val="00BB5092"/>
    <w:rsid w:val="00BB655B"/>
    <w:rsid w:val="00BB77EF"/>
    <w:rsid w:val="00BC0751"/>
    <w:rsid w:val="00BC19B1"/>
    <w:rsid w:val="00BC1B68"/>
    <w:rsid w:val="00BC30D5"/>
    <w:rsid w:val="00BC3290"/>
    <w:rsid w:val="00BC34D7"/>
    <w:rsid w:val="00BC356B"/>
    <w:rsid w:val="00BC469D"/>
    <w:rsid w:val="00BC698A"/>
    <w:rsid w:val="00BC749A"/>
    <w:rsid w:val="00BC7B88"/>
    <w:rsid w:val="00BC7EC2"/>
    <w:rsid w:val="00BD0017"/>
    <w:rsid w:val="00BD1600"/>
    <w:rsid w:val="00BD35A9"/>
    <w:rsid w:val="00BD3AFC"/>
    <w:rsid w:val="00BD3B5D"/>
    <w:rsid w:val="00BD48B5"/>
    <w:rsid w:val="00BD4C23"/>
    <w:rsid w:val="00BD521E"/>
    <w:rsid w:val="00BD69C0"/>
    <w:rsid w:val="00BD7326"/>
    <w:rsid w:val="00BD7EA4"/>
    <w:rsid w:val="00BE06B0"/>
    <w:rsid w:val="00BE1AF5"/>
    <w:rsid w:val="00BE283A"/>
    <w:rsid w:val="00BE32A8"/>
    <w:rsid w:val="00BE4BEC"/>
    <w:rsid w:val="00BE4E2A"/>
    <w:rsid w:val="00BE5473"/>
    <w:rsid w:val="00BF1205"/>
    <w:rsid w:val="00BF27B5"/>
    <w:rsid w:val="00BF2D66"/>
    <w:rsid w:val="00BF5015"/>
    <w:rsid w:val="00BF52BF"/>
    <w:rsid w:val="00BF566D"/>
    <w:rsid w:val="00BF5BCA"/>
    <w:rsid w:val="00BF6610"/>
    <w:rsid w:val="00BF75ED"/>
    <w:rsid w:val="00C000BA"/>
    <w:rsid w:val="00C02253"/>
    <w:rsid w:val="00C0452E"/>
    <w:rsid w:val="00C045FE"/>
    <w:rsid w:val="00C077B3"/>
    <w:rsid w:val="00C116B5"/>
    <w:rsid w:val="00C11DD7"/>
    <w:rsid w:val="00C1276E"/>
    <w:rsid w:val="00C1334A"/>
    <w:rsid w:val="00C14643"/>
    <w:rsid w:val="00C14755"/>
    <w:rsid w:val="00C14F73"/>
    <w:rsid w:val="00C155FC"/>
    <w:rsid w:val="00C16AE3"/>
    <w:rsid w:val="00C17D8F"/>
    <w:rsid w:val="00C202AE"/>
    <w:rsid w:val="00C21202"/>
    <w:rsid w:val="00C21774"/>
    <w:rsid w:val="00C22BED"/>
    <w:rsid w:val="00C23F17"/>
    <w:rsid w:val="00C24900"/>
    <w:rsid w:val="00C25037"/>
    <w:rsid w:val="00C2507A"/>
    <w:rsid w:val="00C25174"/>
    <w:rsid w:val="00C2608A"/>
    <w:rsid w:val="00C271B2"/>
    <w:rsid w:val="00C302F0"/>
    <w:rsid w:val="00C32770"/>
    <w:rsid w:val="00C336B3"/>
    <w:rsid w:val="00C33784"/>
    <w:rsid w:val="00C33F63"/>
    <w:rsid w:val="00C35630"/>
    <w:rsid w:val="00C3588F"/>
    <w:rsid w:val="00C374B3"/>
    <w:rsid w:val="00C40591"/>
    <w:rsid w:val="00C40714"/>
    <w:rsid w:val="00C408C8"/>
    <w:rsid w:val="00C40C68"/>
    <w:rsid w:val="00C40F55"/>
    <w:rsid w:val="00C412E6"/>
    <w:rsid w:val="00C42548"/>
    <w:rsid w:val="00C443A2"/>
    <w:rsid w:val="00C44796"/>
    <w:rsid w:val="00C447A1"/>
    <w:rsid w:val="00C457B5"/>
    <w:rsid w:val="00C45B0B"/>
    <w:rsid w:val="00C46614"/>
    <w:rsid w:val="00C5157A"/>
    <w:rsid w:val="00C521D7"/>
    <w:rsid w:val="00C52595"/>
    <w:rsid w:val="00C52816"/>
    <w:rsid w:val="00C52A6D"/>
    <w:rsid w:val="00C548D7"/>
    <w:rsid w:val="00C5590D"/>
    <w:rsid w:val="00C5694E"/>
    <w:rsid w:val="00C6105A"/>
    <w:rsid w:val="00C61DAA"/>
    <w:rsid w:val="00C620F9"/>
    <w:rsid w:val="00C62AC1"/>
    <w:rsid w:val="00C6306C"/>
    <w:rsid w:val="00C63B69"/>
    <w:rsid w:val="00C644E3"/>
    <w:rsid w:val="00C6478B"/>
    <w:rsid w:val="00C70DE7"/>
    <w:rsid w:val="00C724D6"/>
    <w:rsid w:val="00C72BD2"/>
    <w:rsid w:val="00C72E46"/>
    <w:rsid w:val="00C73C4F"/>
    <w:rsid w:val="00C73EFB"/>
    <w:rsid w:val="00C74DC4"/>
    <w:rsid w:val="00C75811"/>
    <w:rsid w:val="00C76254"/>
    <w:rsid w:val="00C76809"/>
    <w:rsid w:val="00C76A50"/>
    <w:rsid w:val="00C76FD7"/>
    <w:rsid w:val="00C80C8C"/>
    <w:rsid w:val="00C82F21"/>
    <w:rsid w:val="00C83947"/>
    <w:rsid w:val="00C83C6E"/>
    <w:rsid w:val="00C87AE5"/>
    <w:rsid w:val="00C90349"/>
    <w:rsid w:val="00C90383"/>
    <w:rsid w:val="00C916DC"/>
    <w:rsid w:val="00C91BB7"/>
    <w:rsid w:val="00C92AFA"/>
    <w:rsid w:val="00C930E3"/>
    <w:rsid w:val="00C9470A"/>
    <w:rsid w:val="00C95289"/>
    <w:rsid w:val="00C95FDC"/>
    <w:rsid w:val="00C96271"/>
    <w:rsid w:val="00C97BAC"/>
    <w:rsid w:val="00C97C17"/>
    <w:rsid w:val="00CA062B"/>
    <w:rsid w:val="00CA2AE1"/>
    <w:rsid w:val="00CA348E"/>
    <w:rsid w:val="00CA36A1"/>
    <w:rsid w:val="00CA4ACD"/>
    <w:rsid w:val="00CA7BCF"/>
    <w:rsid w:val="00CB0F1E"/>
    <w:rsid w:val="00CB12AD"/>
    <w:rsid w:val="00CB22EC"/>
    <w:rsid w:val="00CB364F"/>
    <w:rsid w:val="00CB36D2"/>
    <w:rsid w:val="00CB38A9"/>
    <w:rsid w:val="00CB3C4D"/>
    <w:rsid w:val="00CB3F79"/>
    <w:rsid w:val="00CB4111"/>
    <w:rsid w:val="00CB5152"/>
    <w:rsid w:val="00CB68E0"/>
    <w:rsid w:val="00CB7423"/>
    <w:rsid w:val="00CC02F4"/>
    <w:rsid w:val="00CC1F17"/>
    <w:rsid w:val="00CC2140"/>
    <w:rsid w:val="00CC3843"/>
    <w:rsid w:val="00CC4222"/>
    <w:rsid w:val="00CC4D06"/>
    <w:rsid w:val="00CC4DB3"/>
    <w:rsid w:val="00CC7005"/>
    <w:rsid w:val="00CC7431"/>
    <w:rsid w:val="00CD1268"/>
    <w:rsid w:val="00CD15C8"/>
    <w:rsid w:val="00CD17E1"/>
    <w:rsid w:val="00CD29E3"/>
    <w:rsid w:val="00CD3908"/>
    <w:rsid w:val="00CD39E3"/>
    <w:rsid w:val="00CD44F6"/>
    <w:rsid w:val="00CD475C"/>
    <w:rsid w:val="00CD501B"/>
    <w:rsid w:val="00CD6249"/>
    <w:rsid w:val="00CD766C"/>
    <w:rsid w:val="00CE2812"/>
    <w:rsid w:val="00CE30EA"/>
    <w:rsid w:val="00CE3958"/>
    <w:rsid w:val="00CE4532"/>
    <w:rsid w:val="00CE4BD7"/>
    <w:rsid w:val="00CE6295"/>
    <w:rsid w:val="00CE67D4"/>
    <w:rsid w:val="00CE696C"/>
    <w:rsid w:val="00CE70C2"/>
    <w:rsid w:val="00CE77EF"/>
    <w:rsid w:val="00CF2546"/>
    <w:rsid w:val="00CF673F"/>
    <w:rsid w:val="00CF6A65"/>
    <w:rsid w:val="00CF78CC"/>
    <w:rsid w:val="00D00481"/>
    <w:rsid w:val="00D018FB"/>
    <w:rsid w:val="00D04158"/>
    <w:rsid w:val="00D0434C"/>
    <w:rsid w:val="00D050CF"/>
    <w:rsid w:val="00D063CF"/>
    <w:rsid w:val="00D0705B"/>
    <w:rsid w:val="00D07907"/>
    <w:rsid w:val="00D1186F"/>
    <w:rsid w:val="00D11FE5"/>
    <w:rsid w:val="00D13971"/>
    <w:rsid w:val="00D1443F"/>
    <w:rsid w:val="00D146C2"/>
    <w:rsid w:val="00D14B9E"/>
    <w:rsid w:val="00D16F68"/>
    <w:rsid w:val="00D17C48"/>
    <w:rsid w:val="00D20C92"/>
    <w:rsid w:val="00D21435"/>
    <w:rsid w:val="00D21C6B"/>
    <w:rsid w:val="00D21F37"/>
    <w:rsid w:val="00D21F8B"/>
    <w:rsid w:val="00D22198"/>
    <w:rsid w:val="00D22ACF"/>
    <w:rsid w:val="00D22B30"/>
    <w:rsid w:val="00D22DA4"/>
    <w:rsid w:val="00D24F21"/>
    <w:rsid w:val="00D25E57"/>
    <w:rsid w:val="00D261EF"/>
    <w:rsid w:val="00D2694A"/>
    <w:rsid w:val="00D27157"/>
    <w:rsid w:val="00D301A8"/>
    <w:rsid w:val="00D310CA"/>
    <w:rsid w:val="00D32D15"/>
    <w:rsid w:val="00D33004"/>
    <w:rsid w:val="00D3350B"/>
    <w:rsid w:val="00D33C45"/>
    <w:rsid w:val="00D34841"/>
    <w:rsid w:val="00D35697"/>
    <w:rsid w:val="00D3633B"/>
    <w:rsid w:val="00D36515"/>
    <w:rsid w:val="00D3651E"/>
    <w:rsid w:val="00D36EB7"/>
    <w:rsid w:val="00D371A6"/>
    <w:rsid w:val="00D3794B"/>
    <w:rsid w:val="00D42CB8"/>
    <w:rsid w:val="00D43120"/>
    <w:rsid w:val="00D43F7E"/>
    <w:rsid w:val="00D445A3"/>
    <w:rsid w:val="00D45382"/>
    <w:rsid w:val="00D45C27"/>
    <w:rsid w:val="00D45CBF"/>
    <w:rsid w:val="00D467AD"/>
    <w:rsid w:val="00D4729C"/>
    <w:rsid w:val="00D47992"/>
    <w:rsid w:val="00D47DBD"/>
    <w:rsid w:val="00D50020"/>
    <w:rsid w:val="00D505AC"/>
    <w:rsid w:val="00D5150A"/>
    <w:rsid w:val="00D5237E"/>
    <w:rsid w:val="00D52642"/>
    <w:rsid w:val="00D542B2"/>
    <w:rsid w:val="00D559E7"/>
    <w:rsid w:val="00D56F0C"/>
    <w:rsid w:val="00D5771B"/>
    <w:rsid w:val="00D5796F"/>
    <w:rsid w:val="00D60736"/>
    <w:rsid w:val="00D60F30"/>
    <w:rsid w:val="00D63928"/>
    <w:rsid w:val="00D65244"/>
    <w:rsid w:val="00D652C4"/>
    <w:rsid w:val="00D65B82"/>
    <w:rsid w:val="00D66AA6"/>
    <w:rsid w:val="00D67427"/>
    <w:rsid w:val="00D67865"/>
    <w:rsid w:val="00D700C4"/>
    <w:rsid w:val="00D70873"/>
    <w:rsid w:val="00D70E7E"/>
    <w:rsid w:val="00D71904"/>
    <w:rsid w:val="00D725EB"/>
    <w:rsid w:val="00D72950"/>
    <w:rsid w:val="00D72C5F"/>
    <w:rsid w:val="00D7430F"/>
    <w:rsid w:val="00D743B3"/>
    <w:rsid w:val="00D745B2"/>
    <w:rsid w:val="00D74A92"/>
    <w:rsid w:val="00D74E86"/>
    <w:rsid w:val="00D769A3"/>
    <w:rsid w:val="00D76A3B"/>
    <w:rsid w:val="00D7707F"/>
    <w:rsid w:val="00D7772C"/>
    <w:rsid w:val="00D77F5B"/>
    <w:rsid w:val="00D8085F"/>
    <w:rsid w:val="00D80C80"/>
    <w:rsid w:val="00D811B7"/>
    <w:rsid w:val="00D8259E"/>
    <w:rsid w:val="00D8284E"/>
    <w:rsid w:val="00D82D92"/>
    <w:rsid w:val="00D83195"/>
    <w:rsid w:val="00D832D2"/>
    <w:rsid w:val="00D8555D"/>
    <w:rsid w:val="00D868D1"/>
    <w:rsid w:val="00D878F5"/>
    <w:rsid w:val="00D90348"/>
    <w:rsid w:val="00D90658"/>
    <w:rsid w:val="00D9158F"/>
    <w:rsid w:val="00D92898"/>
    <w:rsid w:val="00D95519"/>
    <w:rsid w:val="00D96A0E"/>
    <w:rsid w:val="00D974EE"/>
    <w:rsid w:val="00D97A36"/>
    <w:rsid w:val="00DA0105"/>
    <w:rsid w:val="00DA09A0"/>
    <w:rsid w:val="00DA1368"/>
    <w:rsid w:val="00DA1598"/>
    <w:rsid w:val="00DA2ADF"/>
    <w:rsid w:val="00DA39CB"/>
    <w:rsid w:val="00DA43BC"/>
    <w:rsid w:val="00DA54E1"/>
    <w:rsid w:val="00DA61B7"/>
    <w:rsid w:val="00DA7F55"/>
    <w:rsid w:val="00DB0D9D"/>
    <w:rsid w:val="00DB1ECE"/>
    <w:rsid w:val="00DB371D"/>
    <w:rsid w:val="00DB45DF"/>
    <w:rsid w:val="00DB49D0"/>
    <w:rsid w:val="00DB4E0F"/>
    <w:rsid w:val="00DB6032"/>
    <w:rsid w:val="00DB7DDF"/>
    <w:rsid w:val="00DC0898"/>
    <w:rsid w:val="00DC0C41"/>
    <w:rsid w:val="00DC2E5A"/>
    <w:rsid w:val="00DC31C5"/>
    <w:rsid w:val="00DC58FD"/>
    <w:rsid w:val="00DC678C"/>
    <w:rsid w:val="00DC68E1"/>
    <w:rsid w:val="00DD0239"/>
    <w:rsid w:val="00DD0402"/>
    <w:rsid w:val="00DD1BBF"/>
    <w:rsid w:val="00DD1EEF"/>
    <w:rsid w:val="00DD46D1"/>
    <w:rsid w:val="00DD546F"/>
    <w:rsid w:val="00DD6924"/>
    <w:rsid w:val="00DD79AD"/>
    <w:rsid w:val="00DE1174"/>
    <w:rsid w:val="00DE148B"/>
    <w:rsid w:val="00DE1F41"/>
    <w:rsid w:val="00DE2E7B"/>
    <w:rsid w:val="00DE3D00"/>
    <w:rsid w:val="00DE4336"/>
    <w:rsid w:val="00DE5135"/>
    <w:rsid w:val="00DE652B"/>
    <w:rsid w:val="00DE6E0C"/>
    <w:rsid w:val="00DF421A"/>
    <w:rsid w:val="00DF464F"/>
    <w:rsid w:val="00DF5EF4"/>
    <w:rsid w:val="00DF6461"/>
    <w:rsid w:val="00DF73D2"/>
    <w:rsid w:val="00E01AD0"/>
    <w:rsid w:val="00E045C1"/>
    <w:rsid w:val="00E05224"/>
    <w:rsid w:val="00E05AD5"/>
    <w:rsid w:val="00E06582"/>
    <w:rsid w:val="00E07052"/>
    <w:rsid w:val="00E1038B"/>
    <w:rsid w:val="00E10AC1"/>
    <w:rsid w:val="00E13576"/>
    <w:rsid w:val="00E136D2"/>
    <w:rsid w:val="00E1397F"/>
    <w:rsid w:val="00E142E9"/>
    <w:rsid w:val="00E14E2E"/>
    <w:rsid w:val="00E1503D"/>
    <w:rsid w:val="00E160A6"/>
    <w:rsid w:val="00E16903"/>
    <w:rsid w:val="00E1780D"/>
    <w:rsid w:val="00E17D34"/>
    <w:rsid w:val="00E21109"/>
    <w:rsid w:val="00E2131F"/>
    <w:rsid w:val="00E21728"/>
    <w:rsid w:val="00E21751"/>
    <w:rsid w:val="00E223EC"/>
    <w:rsid w:val="00E238C8"/>
    <w:rsid w:val="00E24224"/>
    <w:rsid w:val="00E24D93"/>
    <w:rsid w:val="00E270D8"/>
    <w:rsid w:val="00E273C1"/>
    <w:rsid w:val="00E27719"/>
    <w:rsid w:val="00E307C9"/>
    <w:rsid w:val="00E30AD6"/>
    <w:rsid w:val="00E31301"/>
    <w:rsid w:val="00E31F0D"/>
    <w:rsid w:val="00E338D5"/>
    <w:rsid w:val="00E33A08"/>
    <w:rsid w:val="00E3464D"/>
    <w:rsid w:val="00E37361"/>
    <w:rsid w:val="00E3794B"/>
    <w:rsid w:val="00E40232"/>
    <w:rsid w:val="00E40394"/>
    <w:rsid w:val="00E40CC9"/>
    <w:rsid w:val="00E41E8A"/>
    <w:rsid w:val="00E41EE3"/>
    <w:rsid w:val="00E421E5"/>
    <w:rsid w:val="00E42AFF"/>
    <w:rsid w:val="00E43F18"/>
    <w:rsid w:val="00E44991"/>
    <w:rsid w:val="00E44B0F"/>
    <w:rsid w:val="00E44D79"/>
    <w:rsid w:val="00E45255"/>
    <w:rsid w:val="00E453A9"/>
    <w:rsid w:val="00E46478"/>
    <w:rsid w:val="00E466AC"/>
    <w:rsid w:val="00E46C87"/>
    <w:rsid w:val="00E46E1D"/>
    <w:rsid w:val="00E509B2"/>
    <w:rsid w:val="00E50BC5"/>
    <w:rsid w:val="00E51FC6"/>
    <w:rsid w:val="00E53384"/>
    <w:rsid w:val="00E53FEE"/>
    <w:rsid w:val="00E546DB"/>
    <w:rsid w:val="00E55928"/>
    <w:rsid w:val="00E56487"/>
    <w:rsid w:val="00E57D71"/>
    <w:rsid w:val="00E60572"/>
    <w:rsid w:val="00E60718"/>
    <w:rsid w:val="00E631C5"/>
    <w:rsid w:val="00E65420"/>
    <w:rsid w:val="00E703E1"/>
    <w:rsid w:val="00E70DB6"/>
    <w:rsid w:val="00E73DC0"/>
    <w:rsid w:val="00E75880"/>
    <w:rsid w:val="00E75D16"/>
    <w:rsid w:val="00E763C3"/>
    <w:rsid w:val="00E773A2"/>
    <w:rsid w:val="00E77889"/>
    <w:rsid w:val="00E814ED"/>
    <w:rsid w:val="00E81D44"/>
    <w:rsid w:val="00E845FA"/>
    <w:rsid w:val="00E84820"/>
    <w:rsid w:val="00E84AA3"/>
    <w:rsid w:val="00E84BD4"/>
    <w:rsid w:val="00E84CBF"/>
    <w:rsid w:val="00E855C6"/>
    <w:rsid w:val="00E907B7"/>
    <w:rsid w:val="00E9112A"/>
    <w:rsid w:val="00E9206E"/>
    <w:rsid w:val="00E9360B"/>
    <w:rsid w:val="00E93723"/>
    <w:rsid w:val="00E93874"/>
    <w:rsid w:val="00E940FC"/>
    <w:rsid w:val="00E94B3B"/>
    <w:rsid w:val="00E94DAC"/>
    <w:rsid w:val="00E96C44"/>
    <w:rsid w:val="00E9702A"/>
    <w:rsid w:val="00E971ED"/>
    <w:rsid w:val="00E977A3"/>
    <w:rsid w:val="00E97809"/>
    <w:rsid w:val="00E97ABE"/>
    <w:rsid w:val="00EA06BC"/>
    <w:rsid w:val="00EA0915"/>
    <w:rsid w:val="00EA2B96"/>
    <w:rsid w:val="00EA2C5A"/>
    <w:rsid w:val="00EA30A6"/>
    <w:rsid w:val="00EA3A80"/>
    <w:rsid w:val="00EA4674"/>
    <w:rsid w:val="00EA533A"/>
    <w:rsid w:val="00EB1DFB"/>
    <w:rsid w:val="00EB2F40"/>
    <w:rsid w:val="00EB3657"/>
    <w:rsid w:val="00EB3BA9"/>
    <w:rsid w:val="00EB43E5"/>
    <w:rsid w:val="00EB479B"/>
    <w:rsid w:val="00EB590A"/>
    <w:rsid w:val="00EB5AEC"/>
    <w:rsid w:val="00EB646F"/>
    <w:rsid w:val="00EB79EA"/>
    <w:rsid w:val="00EC04AF"/>
    <w:rsid w:val="00EC070F"/>
    <w:rsid w:val="00EC0FDB"/>
    <w:rsid w:val="00EC2CC9"/>
    <w:rsid w:val="00EC2F21"/>
    <w:rsid w:val="00EC63BD"/>
    <w:rsid w:val="00EC793A"/>
    <w:rsid w:val="00EC7A41"/>
    <w:rsid w:val="00ED0457"/>
    <w:rsid w:val="00ED2856"/>
    <w:rsid w:val="00ED293B"/>
    <w:rsid w:val="00ED2EC3"/>
    <w:rsid w:val="00ED71D8"/>
    <w:rsid w:val="00ED727A"/>
    <w:rsid w:val="00EE23A8"/>
    <w:rsid w:val="00EE34A9"/>
    <w:rsid w:val="00EE3548"/>
    <w:rsid w:val="00EE39A2"/>
    <w:rsid w:val="00EE3A26"/>
    <w:rsid w:val="00EE4E9F"/>
    <w:rsid w:val="00EE623C"/>
    <w:rsid w:val="00EE6301"/>
    <w:rsid w:val="00EE761B"/>
    <w:rsid w:val="00EE7B5E"/>
    <w:rsid w:val="00EF1731"/>
    <w:rsid w:val="00EF26E5"/>
    <w:rsid w:val="00EF3E98"/>
    <w:rsid w:val="00EF46C9"/>
    <w:rsid w:val="00EF4D04"/>
    <w:rsid w:val="00EF6772"/>
    <w:rsid w:val="00EF75A5"/>
    <w:rsid w:val="00EF7D31"/>
    <w:rsid w:val="00F012A7"/>
    <w:rsid w:val="00F0137D"/>
    <w:rsid w:val="00F02127"/>
    <w:rsid w:val="00F02F25"/>
    <w:rsid w:val="00F030D1"/>
    <w:rsid w:val="00F10E99"/>
    <w:rsid w:val="00F11B84"/>
    <w:rsid w:val="00F122F0"/>
    <w:rsid w:val="00F1279A"/>
    <w:rsid w:val="00F12920"/>
    <w:rsid w:val="00F13EA1"/>
    <w:rsid w:val="00F13FD7"/>
    <w:rsid w:val="00F14B89"/>
    <w:rsid w:val="00F15E96"/>
    <w:rsid w:val="00F15F86"/>
    <w:rsid w:val="00F173B9"/>
    <w:rsid w:val="00F20C6E"/>
    <w:rsid w:val="00F22066"/>
    <w:rsid w:val="00F2462E"/>
    <w:rsid w:val="00F24D7A"/>
    <w:rsid w:val="00F24DD3"/>
    <w:rsid w:val="00F25567"/>
    <w:rsid w:val="00F26811"/>
    <w:rsid w:val="00F26C25"/>
    <w:rsid w:val="00F302E7"/>
    <w:rsid w:val="00F306AF"/>
    <w:rsid w:val="00F30DCB"/>
    <w:rsid w:val="00F31B4B"/>
    <w:rsid w:val="00F32FF8"/>
    <w:rsid w:val="00F346EC"/>
    <w:rsid w:val="00F3640C"/>
    <w:rsid w:val="00F36AC1"/>
    <w:rsid w:val="00F4173F"/>
    <w:rsid w:val="00F438DB"/>
    <w:rsid w:val="00F43B30"/>
    <w:rsid w:val="00F43EBB"/>
    <w:rsid w:val="00F449D5"/>
    <w:rsid w:val="00F44ABB"/>
    <w:rsid w:val="00F45255"/>
    <w:rsid w:val="00F4629C"/>
    <w:rsid w:val="00F541BD"/>
    <w:rsid w:val="00F552A4"/>
    <w:rsid w:val="00F565BB"/>
    <w:rsid w:val="00F5770A"/>
    <w:rsid w:val="00F60AC7"/>
    <w:rsid w:val="00F61617"/>
    <w:rsid w:val="00F61A72"/>
    <w:rsid w:val="00F62011"/>
    <w:rsid w:val="00F621D6"/>
    <w:rsid w:val="00F634EE"/>
    <w:rsid w:val="00F65005"/>
    <w:rsid w:val="00F6500D"/>
    <w:rsid w:val="00F659E0"/>
    <w:rsid w:val="00F65F33"/>
    <w:rsid w:val="00F70CD2"/>
    <w:rsid w:val="00F70EEB"/>
    <w:rsid w:val="00F7172F"/>
    <w:rsid w:val="00F71D7C"/>
    <w:rsid w:val="00F72182"/>
    <w:rsid w:val="00F725A3"/>
    <w:rsid w:val="00F725DD"/>
    <w:rsid w:val="00F73959"/>
    <w:rsid w:val="00F74EDC"/>
    <w:rsid w:val="00F7654C"/>
    <w:rsid w:val="00F76972"/>
    <w:rsid w:val="00F77DDD"/>
    <w:rsid w:val="00F8181B"/>
    <w:rsid w:val="00F827FC"/>
    <w:rsid w:val="00F82EE4"/>
    <w:rsid w:val="00F830DD"/>
    <w:rsid w:val="00F836FD"/>
    <w:rsid w:val="00F84A96"/>
    <w:rsid w:val="00F85547"/>
    <w:rsid w:val="00F8701F"/>
    <w:rsid w:val="00F87F75"/>
    <w:rsid w:val="00F92D17"/>
    <w:rsid w:val="00F93A6B"/>
    <w:rsid w:val="00F93DB4"/>
    <w:rsid w:val="00FA03B5"/>
    <w:rsid w:val="00FA185E"/>
    <w:rsid w:val="00FA2A11"/>
    <w:rsid w:val="00FA3638"/>
    <w:rsid w:val="00FA52EF"/>
    <w:rsid w:val="00FA5DD4"/>
    <w:rsid w:val="00FA5F3B"/>
    <w:rsid w:val="00FA6874"/>
    <w:rsid w:val="00FA6C71"/>
    <w:rsid w:val="00FA7A39"/>
    <w:rsid w:val="00FB21DE"/>
    <w:rsid w:val="00FB4DBF"/>
    <w:rsid w:val="00FB6548"/>
    <w:rsid w:val="00FC02EA"/>
    <w:rsid w:val="00FC099B"/>
    <w:rsid w:val="00FC1103"/>
    <w:rsid w:val="00FC1718"/>
    <w:rsid w:val="00FC2265"/>
    <w:rsid w:val="00FC2947"/>
    <w:rsid w:val="00FC3D3A"/>
    <w:rsid w:val="00FC4891"/>
    <w:rsid w:val="00FC6089"/>
    <w:rsid w:val="00FD08D3"/>
    <w:rsid w:val="00FD0AE7"/>
    <w:rsid w:val="00FD0B1F"/>
    <w:rsid w:val="00FD0C71"/>
    <w:rsid w:val="00FD0F12"/>
    <w:rsid w:val="00FD1B98"/>
    <w:rsid w:val="00FD37E6"/>
    <w:rsid w:val="00FD4E24"/>
    <w:rsid w:val="00FD4F7F"/>
    <w:rsid w:val="00FD5BF1"/>
    <w:rsid w:val="00FE0418"/>
    <w:rsid w:val="00FE16E6"/>
    <w:rsid w:val="00FE1F06"/>
    <w:rsid w:val="00FE2015"/>
    <w:rsid w:val="00FE2050"/>
    <w:rsid w:val="00FE361F"/>
    <w:rsid w:val="00FE69E9"/>
    <w:rsid w:val="00FE7857"/>
    <w:rsid w:val="00FF046B"/>
    <w:rsid w:val="00FF0669"/>
    <w:rsid w:val="00FF0BB8"/>
    <w:rsid w:val="00FF0FD5"/>
    <w:rsid w:val="00FF1B2E"/>
    <w:rsid w:val="00FF1DE1"/>
    <w:rsid w:val="00FF34D5"/>
    <w:rsid w:val="00FF408E"/>
    <w:rsid w:val="00FF4976"/>
    <w:rsid w:val="00FF7702"/>
    <w:rsid w:val="00FF7A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DF4127C"/>
  <w15:chartTrackingRefBased/>
  <w15:docId w15:val="{860D611D-268E-440A-AA38-663B8472A8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25F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25FD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25F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25FD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356</Words>
  <Characters>2032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Apple</cp:lastModifiedBy>
  <cp:revision>2</cp:revision>
  <dcterms:created xsi:type="dcterms:W3CDTF">2022-05-06T09:11:00Z</dcterms:created>
  <dcterms:modified xsi:type="dcterms:W3CDTF">2022-05-06T09:11:00Z</dcterms:modified>
</cp:coreProperties>
</file>