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63" w:rsidRPr="00F53E9A" w:rsidRDefault="000A2D63" w:rsidP="000A2D6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E9A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:rsidR="000A2D63" w:rsidRPr="00F53E9A" w:rsidRDefault="000A2D63" w:rsidP="000A2D6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E9A">
        <w:rPr>
          <w:rFonts w:ascii="Times New Roman" w:hAnsi="Times New Roman" w:cs="Times New Roman"/>
          <w:b/>
          <w:bCs/>
          <w:sz w:val="24"/>
          <w:szCs w:val="24"/>
        </w:rPr>
        <w:t>a)</w:t>
      </w:r>
    </w:p>
    <w:p w:rsidR="000A2D63" w:rsidRPr="00F53E9A" w:rsidRDefault="000A2D63" w:rsidP="000A2D6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E9A">
        <w:rPr>
          <w:noProof/>
        </w:rPr>
        <w:drawing>
          <wp:inline distT="0" distB="0" distL="0" distR="0" wp14:anchorId="6D7768FA" wp14:editId="19032FE4">
            <wp:extent cx="4572000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1E93D608-0157-4639-A8A4-E51C450171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2D63" w:rsidRPr="00F53E9A" w:rsidRDefault="000A2D63" w:rsidP="000A2D6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E9A">
        <w:rPr>
          <w:rFonts w:ascii="Times New Roman" w:hAnsi="Times New Roman" w:cs="Times New Roman"/>
          <w:b/>
          <w:bCs/>
          <w:sz w:val="24"/>
          <w:szCs w:val="24"/>
        </w:rPr>
        <w:t>b)</w:t>
      </w:r>
    </w:p>
    <w:p w:rsidR="000A2D63" w:rsidRPr="00F53E9A" w:rsidRDefault="000A2D63" w:rsidP="000A2D6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E9A">
        <w:rPr>
          <w:noProof/>
        </w:rPr>
        <w:drawing>
          <wp:inline distT="0" distB="0" distL="0" distR="0" wp14:anchorId="2A50F50D" wp14:editId="7ED5C88A">
            <wp:extent cx="4572000" cy="27432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C73E474B-BC29-49CF-B7B8-3CFC538F41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909F9" w:rsidRDefault="000A2D63" w:rsidP="000A2D63">
      <w:r w:rsidRPr="00F53E9A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F53E9A">
        <w:rPr>
          <w:rFonts w:ascii="Times New Roman" w:hAnsi="Times New Roman" w:cs="Times New Roman"/>
          <w:sz w:val="24"/>
          <w:szCs w:val="24"/>
        </w:rPr>
        <w:t xml:space="preserve">OD versus dry cell weight curve for a) </w:t>
      </w:r>
      <w:r w:rsidRPr="00F53E9A">
        <w:rPr>
          <w:rFonts w:ascii="Times New Roman" w:hAnsi="Times New Roman" w:cs="Times New Roman"/>
          <w:i/>
          <w:iCs/>
          <w:sz w:val="24"/>
          <w:szCs w:val="24"/>
        </w:rPr>
        <w:t>C. oleaginosus</w:t>
      </w:r>
      <w:r w:rsidRPr="00F53E9A">
        <w:rPr>
          <w:rFonts w:ascii="Times New Roman" w:hAnsi="Times New Roman" w:cs="Times New Roman"/>
          <w:sz w:val="24"/>
          <w:szCs w:val="24"/>
        </w:rPr>
        <w:t xml:space="preserve"> and b) </w:t>
      </w:r>
      <w:r w:rsidRPr="00F53E9A">
        <w:rPr>
          <w:rFonts w:ascii="Times New Roman" w:hAnsi="Times New Roman" w:cs="Times New Roman"/>
          <w:i/>
          <w:iCs/>
          <w:sz w:val="24"/>
          <w:szCs w:val="24"/>
        </w:rPr>
        <w:t>Y. lipolytica</w:t>
      </w:r>
      <w:r w:rsidRPr="00F53E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790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63"/>
    <w:rsid w:val="000A2D63"/>
    <w:rsid w:val="0079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EB754E-4A76-4E6B-9093-07FF8D4F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D63"/>
    <w:pPr>
      <w:spacing w:line="302" w:lineRule="auto"/>
    </w:pPr>
    <w:rPr>
      <w:rFonts w:ascii="Verdana" w:hAnsi="Verdana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3.3504593175853019E-2"/>
                  <c:y val="0.1971340040828229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ODvsDCW!$A$1:$A$36</c:f>
              <c:numCache>
                <c:formatCode>General</c:formatCode>
                <c:ptCount val="36"/>
                <c:pt idx="0">
                  <c:v>0</c:v>
                </c:pt>
                <c:pt idx="1">
                  <c:v>0.5</c:v>
                </c:pt>
                <c:pt idx="2">
                  <c:v>0.56999999999999995</c:v>
                </c:pt>
                <c:pt idx="3">
                  <c:v>0.66</c:v>
                </c:pt>
                <c:pt idx="4">
                  <c:v>0.69</c:v>
                </c:pt>
                <c:pt idx="5">
                  <c:v>0.7</c:v>
                </c:pt>
                <c:pt idx="6">
                  <c:v>0.72</c:v>
                </c:pt>
                <c:pt idx="7">
                  <c:v>0.75</c:v>
                </c:pt>
                <c:pt idx="8">
                  <c:v>0.77</c:v>
                </c:pt>
                <c:pt idx="9">
                  <c:v>0.79</c:v>
                </c:pt>
                <c:pt idx="10">
                  <c:v>0.94</c:v>
                </c:pt>
                <c:pt idx="11">
                  <c:v>0.96</c:v>
                </c:pt>
                <c:pt idx="12">
                  <c:v>1</c:v>
                </c:pt>
                <c:pt idx="13">
                  <c:v>1.9500000000000002</c:v>
                </c:pt>
                <c:pt idx="14">
                  <c:v>2</c:v>
                </c:pt>
                <c:pt idx="15">
                  <c:v>2.1</c:v>
                </c:pt>
                <c:pt idx="16">
                  <c:v>2.3499999999999996</c:v>
                </c:pt>
                <c:pt idx="17">
                  <c:v>2.5</c:v>
                </c:pt>
                <c:pt idx="18">
                  <c:v>2.5499999999999998</c:v>
                </c:pt>
                <c:pt idx="19">
                  <c:v>3.05</c:v>
                </c:pt>
                <c:pt idx="20">
                  <c:v>3.1</c:v>
                </c:pt>
                <c:pt idx="21">
                  <c:v>3.15</c:v>
                </c:pt>
                <c:pt idx="22">
                  <c:v>4.0999999999999996</c:v>
                </c:pt>
                <c:pt idx="23">
                  <c:v>4.5</c:v>
                </c:pt>
                <c:pt idx="25">
                  <c:v>4.8</c:v>
                </c:pt>
                <c:pt idx="26">
                  <c:v>5.4</c:v>
                </c:pt>
                <c:pt idx="27">
                  <c:v>5.6000000000000005</c:v>
                </c:pt>
                <c:pt idx="28">
                  <c:v>5.6000000000000005</c:v>
                </c:pt>
                <c:pt idx="29">
                  <c:v>5.8999999999999995</c:v>
                </c:pt>
                <c:pt idx="30">
                  <c:v>6.5</c:v>
                </c:pt>
                <c:pt idx="31">
                  <c:v>6.5</c:v>
                </c:pt>
                <c:pt idx="32">
                  <c:v>6.8999999999999995</c:v>
                </c:pt>
                <c:pt idx="33">
                  <c:v>7</c:v>
                </c:pt>
                <c:pt idx="34">
                  <c:v>7.3</c:v>
                </c:pt>
              </c:numCache>
            </c:numRef>
          </c:xVal>
          <c:yVal>
            <c:numRef>
              <c:f>ODvsDCW!$B$1:$B$36</c:f>
              <c:numCache>
                <c:formatCode>General</c:formatCode>
                <c:ptCount val="36"/>
                <c:pt idx="0">
                  <c:v>0</c:v>
                </c:pt>
                <c:pt idx="1">
                  <c:v>4.0000000000040004E-2</c:v>
                </c:pt>
                <c:pt idx="2">
                  <c:v>0.220000000000109</c:v>
                </c:pt>
                <c:pt idx="3">
                  <c:v>7.9999999999857963E-2</c:v>
                </c:pt>
                <c:pt idx="4">
                  <c:v>0.24000000000001798</c:v>
                </c:pt>
                <c:pt idx="5">
                  <c:v>0.15500000000001624</c:v>
                </c:pt>
                <c:pt idx="6">
                  <c:v>0.21499999999996522</c:v>
                </c:pt>
                <c:pt idx="7">
                  <c:v>0.2949999999999342</c:v>
                </c:pt>
                <c:pt idx="8">
                  <c:v>0.23000000000006349</c:v>
                </c:pt>
                <c:pt idx="9">
                  <c:v>0.24000000000001798</c:v>
                </c:pt>
                <c:pt idx="10">
                  <c:v>0.21000000000004349</c:v>
                </c:pt>
                <c:pt idx="11">
                  <c:v>0.29999999999996696</c:v>
                </c:pt>
                <c:pt idx="12">
                  <c:v>0.3449999999999287</c:v>
                </c:pt>
                <c:pt idx="13">
                  <c:v>0.76000000000009393</c:v>
                </c:pt>
                <c:pt idx="14">
                  <c:v>0.92499999999995364</c:v>
                </c:pt>
                <c:pt idx="15">
                  <c:v>0.95999999999996088</c:v>
                </c:pt>
                <c:pt idx="16">
                  <c:v>0.78583999999999987</c:v>
                </c:pt>
                <c:pt idx="17">
                  <c:v>0.85000000000001741</c:v>
                </c:pt>
                <c:pt idx="18">
                  <c:v>0.91499999999999915</c:v>
                </c:pt>
                <c:pt idx="19">
                  <c:v>1.0049999999999226</c:v>
                </c:pt>
                <c:pt idx="20">
                  <c:v>1.0000000000000009</c:v>
                </c:pt>
                <c:pt idx="21">
                  <c:v>0.98500000000001364</c:v>
                </c:pt>
                <c:pt idx="22">
                  <c:v>1.3710399999999998</c:v>
                </c:pt>
                <c:pt idx="23">
                  <c:v>1.5052500000000002</c:v>
                </c:pt>
                <c:pt idx="25">
                  <c:v>1.6051199999999999</c:v>
                </c:pt>
                <c:pt idx="26">
                  <c:v>1.80576</c:v>
                </c:pt>
                <c:pt idx="27">
                  <c:v>1.8099999999999783</c:v>
                </c:pt>
                <c:pt idx="28">
                  <c:v>1.7049999999999566</c:v>
                </c:pt>
                <c:pt idx="29">
                  <c:v>1.9000000000000128</c:v>
                </c:pt>
                <c:pt idx="30">
                  <c:v>2.1736</c:v>
                </c:pt>
                <c:pt idx="31">
                  <c:v>2.294999999999936</c:v>
                </c:pt>
                <c:pt idx="32">
                  <c:v>2.3449999999999305</c:v>
                </c:pt>
                <c:pt idx="33">
                  <c:v>2.3000000000000798</c:v>
                </c:pt>
                <c:pt idx="34">
                  <c:v>2.4699999999999722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19E-4D6E-959C-502292EE1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9543704"/>
        <c:axId val="499537800"/>
      </c:scatterChart>
      <c:valAx>
        <c:axId val="4995437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OD (600 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9537800"/>
        <c:crosses val="autoZero"/>
        <c:crossBetween val="midCat"/>
      </c:valAx>
      <c:valAx>
        <c:axId val="4995378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Dry cell weight (g/L)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95437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OD vs DCW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2.534886264216973E-2"/>
                  <c:y val="0.2083333333333333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DCW!$D$27:$D$58</c:f>
              <c:numCache>
                <c:formatCode>General</c:formatCode>
                <c:ptCount val="32"/>
                <c:pt idx="0">
                  <c:v>8.6</c:v>
                </c:pt>
                <c:pt idx="1">
                  <c:v>14.499999999999998</c:v>
                </c:pt>
                <c:pt idx="2">
                  <c:v>18</c:v>
                </c:pt>
                <c:pt idx="3">
                  <c:v>18.5</c:v>
                </c:pt>
                <c:pt idx="4">
                  <c:v>12.4</c:v>
                </c:pt>
                <c:pt idx="5">
                  <c:v>16</c:v>
                </c:pt>
                <c:pt idx="6">
                  <c:v>20</c:v>
                </c:pt>
                <c:pt idx="7">
                  <c:v>22.5</c:v>
                </c:pt>
                <c:pt idx="8">
                  <c:v>9.3999999999999986</c:v>
                </c:pt>
                <c:pt idx="9">
                  <c:v>12.5</c:v>
                </c:pt>
                <c:pt idx="10">
                  <c:v>14.000000000000002</c:v>
                </c:pt>
                <c:pt idx="11">
                  <c:v>19</c:v>
                </c:pt>
                <c:pt idx="12">
                  <c:v>12</c:v>
                </c:pt>
                <c:pt idx="13">
                  <c:v>14.000000000000002</c:v>
                </c:pt>
                <c:pt idx="14">
                  <c:v>13</c:v>
                </c:pt>
                <c:pt idx="15">
                  <c:v>12.5</c:v>
                </c:pt>
                <c:pt idx="16">
                  <c:v>9.6</c:v>
                </c:pt>
                <c:pt idx="17">
                  <c:v>13</c:v>
                </c:pt>
                <c:pt idx="18">
                  <c:v>12.5</c:v>
                </c:pt>
                <c:pt idx="19">
                  <c:v>13</c:v>
                </c:pt>
                <c:pt idx="20">
                  <c:v>10.199999999999999</c:v>
                </c:pt>
                <c:pt idx="21">
                  <c:v>14.000000000000002</c:v>
                </c:pt>
                <c:pt idx="22">
                  <c:v>12.5</c:v>
                </c:pt>
                <c:pt idx="23">
                  <c:v>12.5</c:v>
                </c:pt>
                <c:pt idx="24">
                  <c:v>20</c:v>
                </c:pt>
                <c:pt idx="25">
                  <c:v>37</c:v>
                </c:pt>
                <c:pt idx="26">
                  <c:v>36</c:v>
                </c:pt>
                <c:pt idx="27">
                  <c:v>37</c:v>
                </c:pt>
                <c:pt idx="28">
                  <c:v>35</c:v>
                </c:pt>
                <c:pt idx="29">
                  <c:v>48</c:v>
                </c:pt>
                <c:pt idx="30">
                  <c:v>44</c:v>
                </c:pt>
                <c:pt idx="31">
                  <c:v>0</c:v>
                </c:pt>
              </c:numCache>
            </c:numRef>
          </c:xVal>
          <c:yVal>
            <c:numRef>
              <c:f>DCW!$E$27:$E$58</c:f>
              <c:numCache>
                <c:formatCode>General</c:formatCode>
                <c:ptCount val="32"/>
                <c:pt idx="0">
                  <c:v>3.5650000000000404</c:v>
                </c:pt>
                <c:pt idx="1">
                  <c:v>5.2349999999999897</c:v>
                </c:pt>
                <c:pt idx="2">
                  <c:v>6.6500000000000448</c:v>
                </c:pt>
                <c:pt idx="3">
                  <c:v>7.4750000000000094</c:v>
                </c:pt>
                <c:pt idx="4">
                  <c:v>5.6300000000000239</c:v>
                </c:pt>
                <c:pt idx="5">
                  <c:v>6.7300000000000137</c:v>
                </c:pt>
                <c:pt idx="6">
                  <c:v>7.5950000000000184</c:v>
                </c:pt>
                <c:pt idx="7">
                  <c:v>8.3099999999999277</c:v>
                </c:pt>
                <c:pt idx="8">
                  <c:v>4.5199999999999685</c:v>
                </c:pt>
                <c:pt idx="9">
                  <c:v>5.0999999999999934</c:v>
                </c:pt>
                <c:pt idx="10">
                  <c:v>5.7099999999999929</c:v>
                </c:pt>
                <c:pt idx="11">
                  <c:v>6.78499999999993</c:v>
                </c:pt>
                <c:pt idx="12">
                  <c:v>3.7749999999999728</c:v>
                </c:pt>
                <c:pt idx="13">
                  <c:v>4.349999999999965</c:v>
                </c:pt>
                <c:pt idx="14">
                  <c:v>4.2149999999999688</c:v>
                </c:pt>
                <c:pt idx="15">
                  <c:v>4.0050000000000363</c:v>
                </c:pt>
                <c:pt idx="16">
                  <c:v>3.1749999999999279</c:v>
                </c:pt>
                <c:pt idx="17">
                  <c:v>3.9850000000000163</c:v>
                </c:pt>
                <c:pt idx="18">
                  <c:v>4.269999999999996</c:v>
                </c:pt>
                <c:pt idx="19">
                  <c:v>3.9799999999999836</c:v>
                </c:pt>
                <c:pt idx="20">
                  <c:v>4.1749999999999288</c:v>
                </c:pt>
                <c:pt idx="21">
                  <c:v>4.390000000000005</c:v>
                </c:pt>
                <c:pt idx="22">
                  <c:v>3.8650000000000073</c:v>
                </c:pt>
                <c:pt idx="23">
                  <c:v>4.1249999999999343</c:v>
                </c:pt>
                <c:pt idx="24">
                  <c:v>6.1799999999999633</c:v>
                </c:pt>
                <c:pt idx="26">
                  <c:v>11.210000000000054</c:v>
                </c:pt>
                <c:pt idx="27">
                  <c:v>11.965000000000003</c:v>
                </c:pt>
                <c:pt idx="28">
                  <c:v>11.874999999999968</c:v>
                </c:pt>
                <c:pt idx="29">
                  <c:v>14.554999999999986</c:v>
                </c:pt>
                <c:pt idx="30">
                  <c:v>14.114999999999988</c:v>
                </c:pt>
                <c:pt idx="3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B08-438F-9AEE-0C593A7A67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0897528"/>
        <c:axId val="696173360"/>
      </c:scatterChart>
      <c:valAx>
        <c:axId val="700897528"/>
        <c:scaling>
          <c:orientation val="minMax"/>
          <c:max val="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OD (600 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6173360"/>
        <c:crosses val="autoZero"/>
        <c:crossBetween val="midCat"/>
      </c:valAx>
      <c:valAx>
        <c:axId val="6961733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Dry cell weight (g/L)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08975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103</Characters>
  <Application>Microsoft Office Word</Application>
  <DocSecurity>0</DocSecurity>
  <Lines>1</Lines>
  <Paragraphs>1</Paragraphs>
  <ScaleCrop>false</ScaleCrop>
  <Company>Springer Nature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2022-06-28T08:59:00Z</dcterms:created>
  <dcterms:modified xsi:type="dcterms:W3CDTF">2022-06-28T08:59:00Z</dcterms:modified>
</cp:coreProperties>
</file>