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11" w:rsidRDefault="00335811" w:rsidP="0087777C">
      <w:pPr>
        <w:spacing w:afterLines="10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Graphical Abstract</w:t>
      </w:r>
    </w:p>
    <w:p w:rsidR="00335811" w:rsidRPr="003162E1" w:rsidRDefault="00335811" w:rsidP="003162E1">
      <w:pPr>
        <w:autoSpaceDE w:val="0"/>
        <w:autoSpaceDN w:val="0"/>
        <w:spacing w:line="360" w:lineRule="auto"/>
        <w:ind w:leftChars="-257" w:left="-424" w:rightChars="-73" w:right="-161" w:hangingChars="64" w:hanging="141"/>
        <w:rPr>
          <w:rFonts w:ascii="Times New Roman" w:hAnsi="Times New Roman"/>
          <w:bCs/>
          <w:szCs w:val="21"/>
        </w:rPr>
      </w:pPr>
      <w:bookmarkStart w:id="0" w:name="OLE_LINK34"/>
      <w:bookmarkStart w:id="1" w:name="OLE_LINK35"/>
      <w:bookmarkStart w:id="2" w:name="OLE_LINK1"/>
      <w:bookmarkStart w:id="3" w:name="OLE_LINK2"/>
      <w:bookmarkStart w:id="4" w:name="OLE_LINK31"/>
      <w:bookmarkStart w:id="5" w:name="OLE_LINK30"/>
      <w:r w:rsidRPr="00400F79">
        <w:rPr>
          <w:rFonts w:ascii="Times New Roman" w:hAnsi="Times New Roman"/>
          <w:b/>
        </w:rPr>
        <w:t>Manuscript Title:</w:t>
      </w:r>
      <w:r w:rsidRPr="00400F79">
        <w:rPr>
          <w:rFonts w:ascii="Times New Roman" w:eastAsia="AdvEPSTIM" w:hAnsi="Times New Roman"/>
        </w:rPr>
        <w:t xml:space="preserve"> </w:t>
      </w:r>
      <w:r w:rsidR="001235FE" w:rsidRPr="001235FE">
        <w:rPr>
          <w:rFonts w:ascii="Times New Roman" w:hAnsi="Times New Roman"/>
          <w:bCs/>
          <w:szCs w:val="21"/>
        </w:rPr>
        <w:t>Studies on Immobilization and Activity of Peroxidase Based on Zr-based MOFs</w:t>
      </w:r>
    </w:p>
    <w:p w:rsidR="00335811" w:rsidRPr="00400F79" w:rsidRDefault="00335811" w:rsidP="00335811">
      <w:pPr>
        <w:autoSpaceDE w:val="0"/>
        <w:autoSpaceDN w:val="0"/>
        <w:spacing w:line="360" w:lineRule="auto"/>
        <w:ind w:leftChars="-257" w:left="-424" w:rightChars="-73" w:right="-161" w:hangingChars="64" w:hanging="141"/>
        <w:rPr>
          <w:rFonts w:ascii="Times New Roman" w:hAnsi="Times New Roman"/>
          <w:i/>
          <w:szCs w:val="21"/>
          <w:vertAlign w:val="superscript"/>
        </w:rPr>
      </w:pPr>
      <w:r w:rsidRPr="00400F79">
        <w:rPr>
          <w:rFonts w:ascii="Times New Roman" w:hAnsi="Times New Roman"/>
          <w:b/>
        </w:rPr>
        <w:t>Manuscript Authors:</w:t>
      </w:r>
      <w:r w:rsidRPr="00400F79">
        <w:rPr>
          <w:rFonts w:ascii="Times New Roman" w:hAnsi="Times New Roman"/>
          <w:i/>
          <w:szCs w:val="21"/>
        </w:rPr>
        <w:t xml:space="preserve"> </w:t>
      </w:r>
      <w:r w:rsidR="001235FE" w:rsidRPr="001235FE">
        <w:rPr>
          <w:rFonts w:ascii="Times New Roman" w:hAnsi="Times New Roman" w:cs="Times New Roman"/>
          <w:i/>
          <w:szCs w:val="21"/>
        </w:rPr>
        <w:t>Linyan Yang, Hongliang Sun, Shuxuan Liu, Shuang Li, Zhipeng Cai, Ruili Zhao,Tianming Jin</w:t>
      </w:r>
    </w:p>
    <w:p w:rsidR="00335811" w:rsidRPr="0027748F" w:rsidRDefault="00335811" w:rsidP="00335811">
      <w:pPr>
        <w:autoSpaceDE w:val="0"/>
        <w:autoSpaceDN w:val="0"/>
        <w:spacing w:line="360" w:lineRule="auto"/>
        <w:ind w:leftChars="-257" w:left="-424" w:rightChars="-73" w:right="-161" w:hangingChars="64" w:hanging="141"/>
        <w:rPr>
          <w:rStyle w:val="a5"/>
          <w:rFonts w:ascii="Times New Roman" w:hAnsi="Times New Roman"/>
          <w:i/>
          <w:szCs w:val="21"/>
        </w:rPr>
      </w:pPr>
    </w:p>
    <w:p w:rsidR="00AE1B14" w:rsidRPr="00F53523" w:rsidRDefault="001235FE" w:rsidP="00AE1B14">
      <w:pPr>
        <w:spacing w:line="360" w:lineRule="exact"/>
        <w:ind w:leftChars="-30" w:left="-66" w:rightChars="-30" w:right="-66"/>
        <w:rPr>
          <w:rFonts w:ascii="Times New Roman" w:hAnsi="Times New Roman" w:cs="Times New Roman"/>
          <w:color w:val="000000"/>
          <w:szCs w:val="21"/>
        </w:rPr>
      </w:pPr>
      <w:bookmarkStart w:id="6" w:name="OLE_LINK21"/>
      <w:bookmarkStart w:id="7" w:name="OLE_LINK22"/>
      <w:bookmarkEnd w:id="0"/>
      <w:bookmarkEnd w:id="1"/>
      <w:bookmarkEnd w:id="2"/>
      <w:bookmarkEnd w:id="3"/>
      <w:bookmarkEnd w:id="4"/>
      <w:bookmarkEnd w:id="5"/>
      <w:r w:rsidRPr="001235FE">
        <w:rPr>
          <w:rFonts w:ascii="Times New Roman" w:hAnsi="Times New Roman" w:cs="Times New Roman"/>
          <w:szCs w:val="21"/>
        </w:rPr>
        <w:t>UiO66-NH</w:t>
      </w:r>
      <w:r w:rsidRPr="001235FE">
        <w:rPr>
          <w:rFonts w:ascii="Times New Roman" w:hAnsi="Times New Roman" w:cs="Times New Roman"/>
          <w:szCs w:val="21"/>
          <w:vertAlign w:val="subscript"/>
        </w:rPr>
        <w:t>2</w:t>
      </w:r>
      <w:r w:rsidRPr="001235FE">
        <w:rPr>
          <w:rFonts w:ascii="Times New Roman" w:hAnsi="Times New Roman" w:cs="Times New Roman"/>
          <w:szCs w:val="21"/>
        </w:rPr>
        <w:t>-COOH and UiO66-(COOH)</w:t>
      </w:r>
      <w:r w:rsidRPr="001235FE">
        <w:rPr>
          <w:rFonts w:ascii="Times New Roman" w:hAnsi="Times New Roman" w:cs="Times New Roman"/>
          <w:szCs w:val="21"/>
          <w:vertAlign w:val="subscript"/>
        </w:rPr>
        <w:t>2</w:t>
      </w:r>
      <w:r w:rsidRPr="001235FE">
        <w:rPr>
          <w:rFonts w:ascii="Times New Roman" w:hAnsi="Times New Roman" w:cs="Times New Roman"/>
          <w:szCs w:val="21"/>
        </w:rPr>
        <w:t xml:space="preserve"> materials</w:t>
      </w:r>
      <w:bookmarkEnd w:id="6"/>
      <w:bookmarkEnd w:id="7"/>
      <w:r w:rsidRPr="001235FE">
        <w:rPr>
          <w:rFonts w:ascii="Times New Roman" w:hAnsi="Times New Roman" w:cs="Times New Roman"/>
          <w:szCs w:val="21"/>
        </w:rPr>
        <w:t xml:space="preserve"> were loaded with horseradish peroxidase (HRP)</w:t>
      </w:r>
      <w:r>
        <w:rPr>
          <w:rFonts w:ascii="Times New Roman" w:hAnsi="Times New Roman" w:cs="Times New Roman" w:hint="eastAsia"/>
          <w:szCs w:val="21"/>
        </w:rPr>
        <w:t>.</w:t>
      </w:r>
    </w:p>
    <w:p w:rsidR="00AE1B14" w:rsidRPr="00F53523" w:rsidRDefault="001235FE" w:rsidP="00AE1B14">
      <w:pPr>
        <w:spacing w:line="360" w:lineRule="exact"/>
        <w:ind w:leftChars="-30" w:left="-66" w:rightChars="-30" w:right="-66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szCs w:val="21"/>
        </w:rPr>
        <w:t>UiO66-(COOH)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material</w:t>
      </w:r>
      <w:r w:rsidRPr="001235FE">
        <w:rPr>
          <w:rFonts w:ascii="Times New Roman" w:hAnsi="Times New Roman" w:cs="Times New Roman"/>
          <w:szCs w:val="21"/>
        </w:rPr>
        <w:t xml:space="preserve"> catalyzed the reaction between H</w:t>
      </w:r>
      <w:r w:rsidRPr="001235FE">
        <w:rPr>
          <w:rFonts w:ascii="Times New Roman" w:hAnsi="Times New Roman" w:cs="Times New Roman"/>
          <w:szCs w:val="21"/>
          <w:vertAlign w:val="subscript"/>
        </w:rPr>
        <w:t>2</w:t>
      </w:r>
      <w:r w:rsidRPr="001235FE">
        <w:rPr>
          <w:rFonts w:ascii="Times New Roman" w:hAnsi="Times New Roman" w:cs="Times New Roman"/>
          <w:szCs w:val="21"/>
        </w:rPr>
        <w:t>O</w:t>
      </w:r>
      <w:r w:rsidRPr="001235FE">
        <w:rPr>
          <w:rFonts w:ascii="Times New Roman" w:hAnsi="Times New Roman" w:cs="Times New Roman"/>
          <w:szCs w:val="21"/>
          <w:vertAlign w:val="subscript"/>
        </w:rPr>
        <w:t>2</w:t>
      </w:r>
      <w:r w:rsidRPr="001235FE">
        <w:rPr>
          <w:rFonts w:ascii="Times New Roman" w:hAnsi="Times New Roman" w:cs="Times New Roman"/>
          <w:szCs w:val="21"/>
        </w:rPr>
        <w:t xml:space="preserve"> and 3, 3', 5, 5'-tetramethylbenzidine (TMB).</w:t>
      </w:r>
      <w:r w:rsidR="00AE1B14" w:rsidRPr="00F53523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AE1B14" w:rsidRPr="001235FE" w:rsidRDefault="001235FE" w:rsidP="00AE1B14">
      <w:pPr>
        <w:spacing w:line="360" w:lineRule="exact"/>
        <w:ind w:leftChars="-30" w:left="-66" w:rightChars="-30" w:right="-66"/>
        <w:rPr>
          <w:rFonts w:ascii="Times New Roman" w:hAnsi="Times New Roman" w:cs="Times New Roman"/>
          <w:szCs w:val="21"/>
        </w:rPr>
      </w:pPr>
      <w:r w:rsidRPr="001235FE">
        <w:rPr>
          <w:rFonts w:ascii="Times New Roman" w:hAnsi="Times New Roman" w:cs="Times New Roman"/>
          <w:szCs w:val="21"/>
        </w:rPr>
        <w:t>In order to verify the influence of carboxyl groups on UiO66-NH</w:t>
      </w:r>
      <w:r w:rsidRPr="001235FE">
        <w:rPr>
          <w:rFonts w:ascii="Times New Roman" w:hAnsi="Times New Roman" w:cs="Times New Roman"/>
          <w:szCs w:val="21"/>
          <w:vertAlign w:val="subscript"/>
        </w:rPr>
        <w:t>2</w:t>
      </w:r>
      <w:r w:rsidRPr="001235FE">
        <w:rPr>
          <w:rFonts w:ascii="Times New Roman" w:hAnsi="Times New Roman" w:cs="Times New Roman"/>
          <w:szCs w:val="21"/>
        </w:rPr>
        <w:t>-COOH and UiO66-(COOH)</w:t>
      </w:r>
      <w:r w:rsidRPr="001235FE">
        <w:rPr>
          <w:rFonts w:ascii="Times New Roman" w:hAnsi="Times New Roman" w:cs="Times New Roman"/>
          <w:szCs w:val="21"/>
          <w:vertAlign w:val="subscript"/>
        </w:rPr>
        <w:t>2</w:t>
      </w:r>
      <w:r w:rsidRPr="001235FE">
        <w:rPr>
          <w:rFonts w:ascii="Times New Roman" w:hAnsi="Times New Roman" w:cs="Times New Roman"/>
          <w:szCs w:val="21"/>
        </w:rPr>
        <w:t xml:space="preserve"> materials, the adsorption of rhodamine B (RhB) was studied</w:t>
      </w:r>
      <w:r w:rsidRPr="001235FE">
        <w:rPr>
          <w:rFonts w:ascii="Times New Roman" w:hAnsi="Times New Roman" w:cs="Times New Roman" w:hint="eastAsia"/>
          <w:szCs w:val="21"/>
        </w:rPr>
        <w:t>.</w:t>
      </w:r>
    </w:p>
    <w:p w:rsidR="00AE1B14" w:rsidRPr="00F53523" w:rsidRDefault="00645596" w:rsidP="00AE1B14">
      <w:pPr>
        <w:spacing w:line="360" w:lineRule="exact"/>
        <w:ind w:leftChars="-30" w:left="-66" w:rightChars="-30" w:right="-66"/>
        <w:rPr>
          <w:rFonts w:ascii="Times New Roman" w:hAnsi="Times New Roman" w:cs="Times New Roman"/>
        </w:rPr>
      </w:pPr>
      <w:r w:rsidRPr="00645596">
        <w:rPr>
          <w:rFonts w:ascii="Times New Roman" w:hAnsi="Times New Roman" w:cs="Times New Roman"/>
          <w:szCs w:val="21"/>
        </w:rPr>
        <w:t>The XRD pattern of UiO66-(COOH)</w:t>
      </w:r>
      <w:r w:rsidRPr="00645596">
        <w:rPr>
          <w:rFonts w:ascii="Times New Roman" w:hAnsi="Times New Roman" w:cs="Times New Roman"/>
          <w:szCs w:val="21"/>
          <w:vertAlign w:val="subscript"/>
        </w:rPr>
        <w:t>2</w:t>
      </w:r>
      <w:r w:rsidRPr="00645596">
        <w:rPr>
          <w:rFonts w:ascii="Times New Roman" w:hAnsi="Times New Roman" w:cs="Times New Roman"/>
          <w:szCs w:val="21"/>
        </w:rPr>
        <w:t xml:space="preserve"> material has no obvious characteristic peak, which indicates that it belongs to nanoparticle polymer.</w:t>
      </w:r>
    </w:p>
    <w:p w:rsidR="004358AB" w:rsidRDefault="00153767" w:rsidP="00AE1B14">
      <w:pPr>
        <w:spacing w:line="220" w:lineRule="atLeast"/>
      </w:pPr>
      <w:r>
        <w:rPr>
          <w:noProof/>
        </w:rPr>
        <w:drawing>
          <wp:inline distT="0" distB="0" distL="0" distR="0">
            <wp:extent cx="5274310" cy="3277870"/>
            <wp:effectExtent l="19050" t="0" r="2540" b="0"/>
            <wp:docPr id="2" name="图片 1" descr="12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811" w:rsidRDefault="00335811" w:rsidP="00335811">
      <w:pPr>
        <w:spacing w:after="0"/>
      </w:pPr>
      <w:r>
        <w:separator/>
      </w:r>
    </w:p>
  </w:endnote>
  <w:endnote w:type="continuationSeparator" w:id="0">
    <w:p w:rsidR="00335811" w:rsidRDefault="00335811" w:rsidP="0033581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PSTIM">
    <w:altName w:val="黑体"/>
    <w:charset w:val="86"/>
    <w:family w:val="auto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811" w:rsidRDefault="00335811" w:rsidP="00335811">
      <w:pPr>
        <w:spacing w:after="0"/>
      </w:pPr>
      <w:r>
        <w:separator/>
      </w:r>
    </w:p>
  </w:footnote>
  <w:footnote w:type="continuationSeparator" w:id="0">
    <w:p w:rsidR="00335811" w:rsidRDefault="00335811" w:rsidP="0033581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235FE"/>
    <w:rsid w:val="00153767"/>
    <w:rsid w:val="003162E1"/>
    <w:rsid w:val="00323B43"/>
    <w:rsid w:val="00335811"/>
    <w:rsid w:val="003D37D8"/>
    <w:rsid w:val="003D5FF1"/>
    <w:rsid w:val="00426133"/>
    <w:rsid w:val="004358AB"/>
    <w:rsid w:val="00502654"/>
    <w:rsid w:val="00645596"/>
    <w:rsid w:val="0087777C"/>
    <w:rsid w:val="008B7726"/>
    <w:rsid w:val="00A856D2"/>
    <w:rsid w:val="00AE1B14"/>
    <w:rsid w:val="00C65D1F"/>
    <w:rsid w:val="00D278A3"/>
    <w:rsid w:val="00D31D50"/>
    <w:rsid w:val="00EF59E6"/>
    <w:rsid w:val="00F53523"/>
    <w:rsid w:val="00F72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58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581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58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5811"/>
    <w:rPr>
      <w:rFonts w:ascii="Tahoma" w:hAnsi="Tahoma"/>
      <w:sz w:val="18"/>
      <w:szCs w:val="18"/>
    </w:rPr>
  </w:style>
  <w:style w:type="character" w:styleId="a5">
    <w:name w:val="footnote reference"/>
    <w:uiPriority w:val="99"/>
    <w:unhideWhenUsed/>
    <w:rsid w:val="00335811"/>
    <w:rPr>
      <w:vertAlign w:val="superscript"/>
    </w:rPr>
  </w:style>
  <w:style w:type="paragraph" w:styleId="a6">
    <w:name w:val="Balloon Text"/>
    <w:basedOn w:val="a"/>
    <w:link w:val="Char1"/>
    <w:uiPriority w:val="99"/>
    <w:semiHidden/>
    <w:unhideWhenUsed/>
    <w:rsid w:val="00EF59E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F59E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8351E9-A1A1-4AEF-89AC-D8BA6420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2021-04-12T02:41:00Z</dcterms:created>
  <dcterms:modified xsi:type="dcterms:W3CDTF">2022-06-10T15:29:00Z</dcterms:modified>
</cp:coreProperties>
</file>