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sz w:val="24"/>
          <w:szCs w:val="24"/>
        </w:rPr>
      </w:pPr>
      <w:r>
        <w:rPr>
          <w:rFonts w:ascii="Times New Roman" w:hAnsi="Times New Roman" w:eastAsia="宋体" w:cs="Times New Roman"/>
          <w:sz w:val="24"/>
          <w:szCs w:val="24"/>
          <w:lang w:bidi="ar"/>
        </w:rPr>
        <w:t>Table S1</w:t>
      </w:r>
      <w:r>
        <w:rPr>
          <w:rFonts w:hint="eastAsia" w:ascii="Times New Roman" w:hAnsi="Times New Roman" w:eastAsia="宋体" w:cs="Times New Roman"/>
          <w:sz w:val="24"/>
          <w:szCs w:val="24"/>
          <w:lang w:val="en-US" w:eastAsia="zh-CN" w:bidi="ar"/>
        </w:rPr>
        <w:t>.</w:t>
      </w:r>
      <w:r>
        <w:rPr>
          <w:rFonts w:ascii="Times New Roman" w:hAnsi="Times New Roman" w:eastAsia="宋体" w:cs="Times New Roman"/>
          <w:sz w:val="24"/>
          <w:szCs w:val="24"/>
          <w:lang w:bidi="ar"/>
        </w:rPr>
        <w:t xml:space="preserve"> Acetonitrile-0.03%phosphate gradient for hapagide and harpagoside separation and analysis on reversed-phase HPLC.</w:t>
      </w:r>
    </w:p>
    <w:tbl>
      <w:tblPr>
        <w:tblStyle w:val="4"/>
        <w:tblW w:w="0" w:type="auto"/>
        <w:tblInd w:w="0" w:type="dxa"/>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2"/>
        <w:gridCol w:w="4572"/>
        <w:gridCol w:w="4572"/>
      </w:tblGrid>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72" w:type="dxa"/>
            <w:tcBorders>
              <w:top w:val="single" w:color="auto" w:sz="8" w:space="0"/>
              <w:left w:val="nil"/>
              <w:bottom w:val="single" w:color="000000" w:sz="8" w:space="0"/>
              <w:right w:val="nil"/>
            </w:tcBorders>
            <w:shd w:val="clear" w:color="auto" w:fill="auto"/>
          </w:tcPr>
          <w:p>
            <w:pPr>
              <w:jc w:val="center"/>
              <w:rPr>
                <w:rFonts w:ascii="Times New Roman" w:hAnsi="Times New Roman" w:cs="Times New Roman"/>
                <w:b/>
                <w:bCs/>
                <w:kern w:val="0"/>
                <w:sz w:val="20"/>
                <w:szCs w:val="20"/>
              </w:rPr>
            </w:pPr>
            <w:r>
              <w:rPr>
                <w:rFonts w:ascii="Times New Roman" w:hAnsi="Times New Roman" w:eastAsia="宋体" w:cs="Times New Roman"/>
                <w:b/>
                <w:bCs/>
                <w:kern w:val="0"/>
                <w:sz w:val="20"/>
                <w:szCs w:val="20"/>
                <w:lang w:bidi="ar"/>
              </w:rPr>
              <w:t>Time (min)</w:t>
            </w:r>
          </w:p>
        </w:tc>
        <w:tc>
          <w:tcPr>
            <w:tcW w:w="4572" w:type="dxa"/>
            <w:tcBorders>
              <w:top w:val="single" w:color="auto" w:sz="8" w:space="0"/>
              <w:left w:val="nil"/>
              <w:bottom w:val="single" w:color="000000" w:sz="8" w:space="0"/>
              <w:right w:val="nil"/>
            </w:tcBorders>
            <w:shd w:val="clear" w:color="auto" w:fill="auto"/>
          </w:tcPr>
          <w:p>
            <w:pPr>
              <w:ind w:firstLine="100" w:firstLineChars="50"/>
              <w:jc w:val="center"/>
              <w:rPr>
                <w:rFonts w:ascii="Times New Roman" w:hAnsi="Times New Roman" w:cs="Times New Roman"/>
                <w:b/>
                <w:bCs/>
                <w:kern w:val="0"/>
                <w:sz w:val="20"/>
                <w:szCs w:val="20"/>
              </w:rPr>
            </w:pPr>
            <w:r>
              <w:rPr>
                <w:rFonts w:ascii="Times New Roman" w:hAnsi="Times New Roman" w:eastAsia="宋体" w:cs="Times New Roman"/>
                <w:b/>
                <w:bCs/>
                <w:kern w:val="0"/>
                <w:sz w:val="20"/>
                <w:szCs w:val="20"/>
                <w:lang w:bidi="ar"/>
              </w:rPr>
              <w:t>Acetonitrile-A (%)</w:t>
            </w:r>
          </w:p>
        </w:tc>
        <w:tc>
          <w:tcPr>
            <w:tcW w:w="4572" w:type="dxa"/>
            <w:tcBorders>
              <w:top w:val="single" w:color="auto" w:sz="8" w:space="0"/>
              <w:left w:val="nil"/>
              <w:bottom w:val="single" w:color="000000" w:sz="8" w:space="0"/>
              <w:right w:val="nil"/>
            </w:tcBorders>
            <w:shd w:val="clear" w:color="auto" w:fill="auto"/>
          </w:tcPr>
          <w:p>
            <w:pPr>
              <w:jc w:val="center"/>
              <w:rPr>
                <w:rFonts w:ascii="Times New Roman" w:hAnsi="Times New Roman" w:cs="Times New Roman"/>
                <w:b/>
                <w:bCs/>
                <w:kern w:val="0"/>
                <w:sz w:val="20"/>
                <w:szCs w:val="20"/>
              </w:rPr>
            </w:pPr>
            <w:r>
              <w:rPr>
                <w:rFonts w:ascii="Times New Roman" w:hAnsi="Times New Roman" w:eastAsia="宋体" w:cs="Times New Roman"/>
                <w:b/>
                <w:bCs/>
                <w:kern w:val="0"/>
                <w:sz w:val="20"/>
                <w:szCs w:val="20"/>
                <w:lang w:bidi="ar"/>
              </w:rPr>
              <w:t>0.03% Phosphate-B (%)</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4572" w:type="dxa"/>
            <w:tcBorders>
              <w:top w:val="single" w:color="000000" w:sz="8" w:space="0"/>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0~10</w:t>
            </w:r>
          </w:p>
        </w:tc>
        <w:tc>
          <w:tcPr>
            <w:tcW w:w="4572" w:type="dxa"/>
            <w:tcBorders>
              <w:top w:val="single" w:color="000000" w:sz="8" w:space="0"/>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3→10</w:t>
            </w:r>
          </w:p>
        </w:tc>
        <w:tc>
          <w:tcPr>
            <w:tcW w:w="4572" w:type="dxa"/>
            <w:tcBorders>
              <w:top w:val="single" w:color="000000" w:sz="8" w:space="0"/>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97→90</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10~20</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10→33</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90→67</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20~25</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33→50</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67→50</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25~30</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50→80</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50→20</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30~35</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80</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20</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35~37</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80→3</w:t>
            </w:r>
          </w:p>
        </w:tc>
        <w:tc>
          <w:tcPr>
            <w:tcW w:w="4572" w:type="dxa"/>
            <w:tcBorders>
              <w:top w:val="nil"/>
              <w:left w:val="nil"/>
              <w:bottom w:val="nil"/>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20→97</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572" w:type="dxa"/>
            <w:tcBorders>
              <w:top w:val="nil"/>
              <w:left w:val="nil"/>
              <w:bottom w:val="single" w:color="auto" w:sz="8" w:space="0"/>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37~42</w:t>
            </w:r>
          </w:p>
        </w:tc>
        <w:tc>
          <w:tcPr>
            <w:tcW w:w="4572" w:type="dxa"/>
            <w:tcBorders>
              <w:top w:val="nil"/>
              <w:left w:val="nil"/>
              <w:bottom w:val="single" w:color="auto" w:sz="8" w:space="0"/>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3</w:t>
            </w:r>
          </w:p>
        </w:tc>
        <w:tc>
          <w:tcPr>
            <w:tcW w:w="4572" w:type="dxa"/>
            <w:tcBorders>
              <w:top w:val="nil"/>
              <w:left w:val="nil"/>
              <w:bottom w:val="single" w:color="auto" w:sz="8" w:space="0"/>
              <w:right w:val="nil"/>
            </w:tcBorders>
            <w:shd w:val="clear" w:color="auto" w:fill="auto"/>
          </w:tcPr>
          <w:p>
            <w:pPr>
              <w:jc w:val="center"/>
              <w:rPr>
                <w:rFonts w:ascii="Times New Roman" w:hAnsi="Times New Roman" w:cs="Times New Roman"/>
                <w:kern w:val="0"/>
                <w:sz w:val="20"/>
                <w:szCs w:val="20"/>
              </w:rPr>
            </w:pPr>
            <w:r>
              <w:rPr>
                <w:rFonts w:ascii="Times New Roman" w:hAnsi="Times New Roman" w:eastAsia="宋体" w:cs="Times New Roman"/>
                <w:kern w:val="0"/>
                <w:sz w:val="20"/>
                <w:szCs w:val="20"/>
                <w:lang w:bidi="ar"/>
              </w:rPr>
              <w:t>97</w:t>
            </w:r>
          </w:p>
        </w:tc>
      </w:tr>
    </w:tbl>
    <w:p>
      <w:pPr>
        <w:rPr>
          <w:rFonts w:ascii="Times New Roman" w:hAnsi="Times New Roman" w:cs="Times New Roman"/>
        </w:rPr>
      </w:pPr>
      <w:r>
        <w:rPr>
          <w:rFonts w:ascii="Times New Roman" w:hAnsi="Times New Roman" w:eastAsia="宋体" w:cs="Times New Roman"/>
          <w:szCs w:val="21"/>
          <w:lang w:bidi="ar"/>
        </w:rPr>
        <w:t xml:space="preserve"> </w:t>
      </w: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cs="Times New Roman"/>
          <w:sz w:val="24"/>
          <w:szCs w:val="24"/>
        </w:rPr>
      </w:pPr>
      <w:r>
        <w:rPr>
          <w:rFonts w:ascii="Times New Roman" w:hAnsi="Times New Roman" w:eastAsia="宋体" w:cs="Times New Roman"/>
          <w:sz w:val="24"/>
          <w:szCs w:val="24"/>
          <w:lang w:bidi="ar"/>
        </w:rPr>
        <w:t>Table S2. Methodological investigation.</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5"/>
        <w:gridCol w:w="2222"/>
        <w:gridCol w:w="2441"/>
        <w:gridCol w:w="1050"/>
        <w:gridCol w:w="1691"/>
        <w:gridCol w:w="1619"/>
        <w:gridCol w:w="1985"/>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1435"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Ingredient</w:t>
            </w:r>
          </w:p>
        </w:tc>
        <w:tc>
          <w:tcPr>
            <w:tcW w:w="2222"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Regression equation</w:t>
            </w:r>
          </w:p>
        </w:tc>
        <w:tc>
          <w:tcPr>
            <w:tcW w:w="2441"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Linear range</w:t>
            </w:r>
          </w:p>
        </w:tc>
        <w:tc>
          <w:tcPr>
            <w:tcW w:w="1050"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R</w:t>
            </w:r>
          </w:p>
        </w:tc>
        <w:tc>
          <w:tcPr>
            <w:tcW w:w="1691"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RSD’s stability test</w:t>
            </w:r>
          </w:p>
        </w:tc>
        <w:tc>
          <w:tcPr>
            <w:tcW w:w="1619"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RSD’s precision test</w:t>
            </w:r>
          </w:p>
        </w:tc>
        <w:tc>
          <w:tcPr>
            <w:tcW w:w="1985"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RSD’s repeatability test</w:t>
            </w:r>
          </w:p>
        </w:tc>
        <w:tc>
          <w:tcPr>
            <w:tcW w:w="1496"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RSD’s recovery test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435" w:type="dxa"/>
            <w:tcBorders>
              <w:top w:val="single" w:color="000000" w:sz="8" w:space="0"/>
              <w:left w:val="nil"/>
              <w:bottom w:val="nil"/>
              <w:right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Harpagide</w:t>
            </w:r>
          </w:p>
        </w:tc>
        <w:tc>
          <w:tcPr>
            <w:tcW w:w="2222" w:type="dxa"/>
            <w:tcBorders>
              <w:top w:val="single" w:color="000000" w:sz="8" w:space="0"/>
              <w:left w:val="nil"/>
              <w:bottom w:val="nil"/>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i/>
                <w:kern w:val="0"/>
                <w:sz w:val="21"/>
                <w:szCs w:val="21"/>
                <w:lang w:bidi="ar"/>
              </w:rPr>
              <w:t>Y</w:t>
            </w:r>
            <w:r>
              <w:rPr>
                <w:rFonts w:ascii="Times New Roman" w:hAnsi="Times New Roman" w:eastAsia="宋体" w:cs="Times New Roman"/>
                <w:kern w:val="0"/>
                <w:sz w:val="21"/>
                <w:szCs w:val="21"/>
                <w:lang w:bidi="ar"/>
              </w:rPr>
              <w:t>=2964.3</w:t>
            </w:r>
            <w:r>
              <w:rPr>
                <w:rFonts w:ascii="Times New Roman" w:hAnsi="Times New Roman" w:eastAsia="宋体" w:cs="Times New Roman"/>
                <w:i/>
                <w:kern w:val="0"/>
                <w:sz w:val="21"/>
                <w:szCs w:val="21"/>
                <w:lang w:bidi="ar"/>
              </w:rPr>
              <w:t>X</w:t>
            </w:r>
            <w:r>
              <w:rPr>
                <w:rFonts w:ascii="Times New Roman" w:hAnsi="Times New Roman" w:eastAsia="宋体" w:cs="Times New Roman"/>
                <w:kern w:val="0"/>
                <w:sz w:val="21"/>
                <w:szCs w:val="21"/>
                <w:lang w:bidi="ar"/>
              </w:rPr>
              <w:t>+5156.4</w:t>
            </w:r>
          </w:p>
        </w:tc>
        <w:tc>
          <w:tcPr>
            <w:tcW w:w="2441" w:type="dxa"/>
            <w:tcBorders>
              <w:top w:val="single" w:color="000000" w:sz="8" w:space="0"/>
              <w:left w:val="nil"/>
              <w:bottom w:val="nil"/>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0.1020</w:t>
            </w:r>
            <w:r>
              <w:rPr>
                <w:rFonts w:hint="eastAsia" w:ascii="宋体" w:hAnsi="宋体" w:eastAsia="宋体" w:cs="宋体"/>
                <w:kern w:val="0"/>
                <w:sz w:val="21"/>
                <w:szCs w:val="21"/>
                <w:lang w:bidi="ar"/>
              </w:rPr>
              <w:t>～</w:t>
            </w:r>
            <w:r>
              <w:rPr>
                <w:rFonts w:ascii="Times New Roman" w:hAnsi="Times New Roman" w:eastAsia="宋体" w:cs="Times New Roman"/>
                <w:kern w:val="0"/>
                <w:sz w:val="21"/>
                <w:szCs w:val="21"/>
                <w:lang w:bidi="ar"/>
              </w:rPr>
              <w:t>0.5100 mg/ml</w:t>
            </w:r>
          </w:p>
        </w:tc>
        <w:tc>
          <w:tcPr>
            <w:tcW w:w="1050" w:type="dxa"/>
            <w:tcBorders>
              <w:top w:val="single" w:color="000000" w:sz="8" w:space="0"/>
              <w:left w:val="nil"/>
              <w:bottom w:val="nil"/>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0.9998</w:t>
            </w:r>
          </w:p>
        </w:tc>
        <w:tc>
          <w:tcPr>
            <w:tcW w:w="1691" w:type="dxa"/>
            <w:tcBorders>
              <w:top w:val="single" w:color="000000" w:sz="8" w:space="0"/>
              <w:left w:val="nil"/>
              <w:bottom w:val="nil"/>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0.24%</w:t>
            </w:r>
          </w:p>
        </w:tc>
        <w:tc>
          <w:tcPr>
            <w:tcW w:w="1619" w:type="dxa"/>
            <w:tcBorders>
              <w:top w:val="single" w:color="000000" w:sz="8" w:space="0"/>
              <w:left w:val="nil"/>
              <w:bottom w:val="nil"/>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0.11%</w:t>
            </w:r>
          </w:p>
        </w:tc>
        <w:tc>
          <w:tcPr>
            <w:tcW w:w="1985" w:type="dxa"/>
            <w:tcBorders>
              <w:top w:val="single" w:color="000000" w:sz="8" w:space="0"/>
              <w:left w:val="nil"/>
              <w:bottom w:val="nil"/>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0.59%</w:t>
            </w:r>
          </w:p>
        </w:tc>
        <w:tc>
          <w:tcPr>
            <w:tcW w:w="1496" w:type="dxa"/>
            <w:tcBorders>
              <w:top w:val="single" w:color="000000" w:sz="8" w:space="0"/>
              <w:left w:val="nil"/>
              <w:bottom w:val="nil"/>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97.44%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435" w:type="dxa"/>
            <w:tcBorders>
              <w:top w:val="nil"/>
              <w:left w:val="nil"/>
              <w:bottom w:val="single" w:color="auto" w:sz="8" w:space="0"/>
              <w:right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Harpagoside</w:t>
            </w:r>
          </w:p>
        </w:tc>
        <w:tc>
          <w:tcPr>
            <w:tcW w:w="2222" w:type="dxa"/>
            <w:tcBorders>
              <w:top w:val="nil"/>
              <w:left w:val="nil"/>
              <w:bottom w:val="single" w:color="auto" w:sz="8" w:space="0"/>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i/>
                <w:kern w:val="0"/>
                <w:sz w:val="21"/>
                <w:szCs w:val="21"/>
                <w:lang w:bidi="ar"/>
              </w:rPr>
              <w:t>Y</w:t>
            </w:r>
            <w:r>
              <w:rPr>
                <w:rFonts w:ascii="Times New Roman" w:hAnsi="Times New Roman" w:eastAsia="宋体" w:cs="Times New Roman"/>
                <w:kern w:val="0"/>
                <w:sz w:val="21"/>
                <w:szCs w:val="21"/>
                <w:lang w:bidi="ar"/>
              </w:rPr>
              <w:t>=13919</w:t>
            </w:r>
            <w:r>
              <w:rPr>
                <w:rFonts w:ascii="Times New Roman" w:hAnsi="Times New Roman" w:eastAsia="宋体" w:cs="Times New Roman"/>
                <w:i/>
                <w:kern w:val="0"/>
                <w:sz w:val="21"/>
                <w:szCs w:val="21"/>
                <w:lang w:bidi="ar"/>
              </w:rPr>
              <w:t>X</w:t>
            </w:r>
            <w:r>
              <w:rPr>
                <w:rFonts w:ascii="Times New Roman" w:hAnsi="Times New Roman" w:eastAsia="宋体" w:cs="Times New Roman"/>
                <w:kern w:val="0"/>
                <w:sz w:val="21"/>
                <w:szCs w:val="21"/>
                <w:lang w:bidi="ar"/>
              </w:rPr>
              <w:t>+366.1</w:t>
            </w:r>
          </w:p>
        </w:tc>
        <w:tc>
          <w:tcPr>
            <w:tcW w:w="2441" w:type="dxa"/>
            <w:tcBorders>
              <w:top w:val="nil"/>
              <w:left w:val="nil"/>
              <w:bottom w:val="single" w:color="auto" w:sz="8" w:space="0"/>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0.0340</w:t>
            </w:r>
            <w:r>
              <w:rPr>
                <w:rFonts w:hint="eastAsia" w:ascii="宋体" w:hAnsi="宋体" w:eastAsia="宋体" w:cs="宋体"/>
                <w:kern w:val="0"/>
                <w:sz w:val="21"/>
                <w:szCs w:val="21"/>
                <w:lang w:bidi="ar"/>
              </w:rPr>
              <w:t>～</w:t>
            </w:r>
            <w:r>
              <w:rPr>
                <w:rFonts w:ascii="Times New Roman" w:hAnsi="Times New Roman" w:eastAsia="宋体" w:cs="Times New Roman"/>
                <w:kern w:val="0"/>
                <w:sz w:val="21"/>
                <w:szCs w:val="21"/>
                <w:lang w:bidi="ar"/>
              </w:rPr>
              <w:t>0.1700 mg/ml</w:t>
            </w:r>
          </w:p>
        </w:tc>
        <w:tc>
          <w:tcPr>
            <w:tcW w:w="1050" w:type="dxa"/>
            <w:tcBorders>
              <w:top w:val="nil"/>
              <w:left w:val="nil"/>
              <w:bottom w:val="single" w:color="auto" w:sz="8" w:space="0"/>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0.9999</w:t>
            </w:r>
          </w:p>
        </w:tc>
        <w:tc>
          <w:tcPr>
            <w:tcW w:w="1691" w:type="dxa"/>
            <w:tcBorders>
              <w:top w:val="nil"/>
              <w:left w:val="nil"/>
              <w:bottom w:val="single" w:color="auto" w:sz="8" w:space="0"/>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0.17%</w:t>
            </w:r>
          </w:p>
        </w:tc>
        <w:tc>
          <w:tcPr>
            <w:tcW w:w="1619" w:type="dxa"/>
            <w:tcBorders>
              <w:top w:val="nil"/>
              <w:left w:val="nil"/>
              <w:bottom w:val="single" w:color="auto" w:sz="8" w:space="0"/>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0.09%</w:t>
            </w:r>
          </w:p>
        </w:tc>
        <w:tc>
          <w:tcPr>
            <w:tcW w:w="1985" w:type="dxa"/>
            <w:tcBorders>
              <w:top w:val="nil"/>
              <w:left w:val="nil"/>
              <w:bottom w:val="single" w:color="auto" w:sz="8" w:space="0"/>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0.50%</w:t>
            </w:r>
          </w:p>
        </w:tc>
        <w:tc>
          <w:tcPr>
            <w:tcW w:w="1496" w:type="dxa"/>
            <w:tcBorders>
              <w:top w:val="nil"/>
              <w:left w:val="nil"/>
              <w:bottom w:val="single" w:color="auto" w:sz="8" w:space="0"/>
              <w:right w:val="nil"/>
            </w:tcBorders>
            <w:shd w:val="clear" w:color="auto" w:fill="auto"/>
          </w:tcPr>
          <w:p>
            <w:pPr>
              <w:spacing w:line="360" w:lineRule="auto"/>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97.08%</w:t>
            </w:r>
          </w:p>
        </w:tc>
      </w:tr>
    </w:tbl>
    <w:p>
      <w:pPr>
        <w:jc w:val="center"/>
        <w:rPr>
          <w:rFonts w:ascii="Times New Roman" w:hAnsi="Times New Roman" w:cs="Times New Roman"/>
          <w:sz w:val="24"/>
          <w:szCs w:val="24"/>
        </w:rPr>
      </w:pP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cs="Times New Roman"/>
          <w:sz w:val="24"/>
          <w:szCs w:val="24"/>
        </w:rPr>
      </w:pPr>
      <w:r>
        <w:rPr>
          <w:rFonts w:ascii="Times New Roman" w:hAnsi="Times New Roman" w:eastAsia="宋体" w:cs="Times New Roman"/>
          <w:sz w:val="24"/>
          <w:szCs w:val="24"/>
          <w:lang w:bidi="ar"/>
        </w:rPr>
        <w:t xml:space="preserve">Table S3. Alpha richness and diversity of endophytic and rhizosphere community associated with </w:t>
      </w:r>
      <w:r>
        <w:rPr>
          <w:rFonts w:ascii="Times New Roman" w:hAnsi="Times New Roman" w:eastAsia="宋体" w:cs="Times New Roman"/>
          <w:i/>
          <w:iCs/>
          <w:sz w:val="24"/>
          <w:szCs w:val="24"/>
          <w:lang w:bidi="ar"/>
        </w:rPr>
        <w:t>S. ningpoensis</w:t>
      </w:r>
      <w:r>
        <w:rPr>
          <w:rFonts w:ascii="Times New Roman" w:hAnsi="Times New Roman" w:eastAsia="宋体" w:cs="Times New Roman"/>
          <w:sz w:val="24"/>
          <w:szCs w:val="24"/>
          <w:lang w:bidi="ar"/>
        </w:rPr>
        <w:t>.</w:t>
      </w:r>
    </w:p>
    <w:tbl>
      <w:tblPr>
        <w:tblStyle w:val="4"/>
        <w:tblW w:w="0" w:type="auto"/>
        <w:tblInd w:w="0" w:type="dxa"/>
        <w:tblBorders>
          <w:top w:val="none" w:color="auto" w:sz="4" w:space="0"/>
          <w:left w:val="none" w:color="auto" w:sz="4" w:space="0"/>
          <w:bottom w:val="none" w:color="auto" w:sz="4" w:space="0"/>
          <w:right w:val="non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9"/>
        <w:gridCol w:w="4649"/>
        <w:gridCol w:w="4650"/>
      </w:tblGrid>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4649" w:type="dxa"/>
            <w:tcBorders>
              <w:top w:val="single" w:color="auto" w:sz="8" w:space="0"/>
              <w:left w:val="nil"/>
              <w:bottom w:val="single" w:color="000000" w:sz="8" w:space="0"/>
              <w:right w:val="nil"/>
            </w:tcBorders>
            <w:shd w:val="clear" w:color="auto" w:fill="auto"/>
          </w:tcPr>
          <w:p>
            <w:pPr>
              <w:jc w:val="center"/>
              <w:rPr>
                <w:rFonts w:ascii="Times New Roman" w:hAnsi="Times New Roman" w:cs="Times New Roman"/>
                <w:b/>
                <w:bCs/>
                <w:kern w:val="0"/>
                <w:sz w:val="21"/>
                <w:szCs w:val="21"/>
              </w:rPr>
            </w:pPr>
          </w:p>
        </w:tc>
        <w:tc>
          <w:tcPr>
            <w:tcW w:w="4649" w:type="dxa"/>
            <w:tcBorders>
              <w:top w:val="single" w:color="auto" w:sz="8" w:space="0"/>
              <w:left w:val="nil"/>
              <w:bottom w:val="single" w:color="000000" w:sz="8" w:space="0"/>
              <w:right w:val="nil"/>
            </w:tcBorders>
            <w:shd w:val="clear" w:color="auto" w:fill="auto"/>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Chao</w:t>
            </w:r>
          </w:p>
        </w:tc>
        <w:tc>
          <w:tcPr>
            <w:tcW w:w="4650" w:type="dxa"/>
            <w:tcBorders>
              <w:top w:val="single" w:color="auto" w:sz="8" w:space="0"/>
              <w:left w:val="nil"/>
              <w:bottom w:val="single" w:color="000000" w:sz="8" w:space="0"/>
              <w:right w:val="nil"/>
            </w:tcBorders>
            <w:shd w:val="clear" w:color="auto" w:fill="auto"/>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Shannon</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4649" w:type="dxa"/>
            <w:tcBorders>
              <w:top w:val="single" w:color="000000" w:sz="8" w:space="0"/>
              <w:left w:val="nil"/>
              <w:bottom w:val="nil"/>
              <w:right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Rhizosphere</w:t>
            </w:r>
          </w:p>
        </w:tc>
        <w:tc>
          <w:tcPr>
            <w:tcW w:w="4649" w:type="dxa"/>
            <w:tcBorders>
              <w:top w:val="single" w:color="000000" w:sz="8" w:space="0"/>
              <w:left w:val="nil"/>
              <w:bottom w:val="nil"/>
              <w:right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1138.033</w:t>
            </w:r>
            <w:r>
              <w:rPr>
                <w:rFonts w:ascii="Times New Roman" w:hAnsi="Times New Roman" w:eastAsia="宋体" w:cs="Times New Roman"/>
                <w:kern w:val="0"/>
                <w:sz w:val="21"/>
                <w:szCs w:val="21"/>
                <w:vertAlign w:val="superscript"/>
                <w:lang w:bidi="ar"/>
              </w:rPr>
              <w:t>a</w:t>
            </w:r>
          </w:p>
        </w:tc>
        <w:tc>
          <w:tcPr>
            <w:tcW w:w="4650" w:type="dxa"/>
            <w:tcBorders>
              <w:top w:val="single" w:color="000000" w:sz="8" w:space="0"/>
              <w:left w:val="nil"/>
              <w:bottom w:val="nil"/>
              <w:right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4.299</w:t>
            </w:r>
            <w:r>
              <w:rPr>
                <w:rFonts w:ascii="Times New Roman" w:hAnsi="Times New Roman" w:eastAsia="宋体" w:cs="Times New Roman"/>
                <w:kern w:val="0"/>
                <w:sz w:val="21"/>
                <w:szCs w:val="21"/>
                <w:vertAlign w:val="superscript"/>
                <w:lang w:bidi="ar"/>
              </w:rPr>
              <w:t>a</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4649" w:type="dxa"/>
            <w:tcBorders>
              <w:top w:val="nil"/>
              <w:left w:val="nil"/>
              <w:bottom w:val="single" w:color="auto" w:sz="8" w:space="0"/>
              <w:right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Endosphere</w:t>
            </w:r>
          </w:p>
        </w:tc>
        <w:tc>
          <w:tcPr>
            <w:tcW w:w="4649" w:type="dxa"/>
            <w:tcBorders>
              <w:top w:val="nil"/>
              <w:left w:val="nil"/>
              <w:bottom w:val="single" w:color="auto" w:sz="8" w:space="0"/>
              <w:right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228.645</w:t>
            </w:r>
            <w:r>
              <w:rPr>
                <w:rFonts w:ascii="Times New Roman" w:hAnsi="Times New Roman" w:eastAsia="宋体" w:cs="Times New Roman"/>
                <w:kern w:val="0"/>
                <w:sz w:val="21"/>
                <w:szCs w:val="21"/>
                <w:vertAlign w:val="superscript"/>
                <w:lang w:bidi="ar"/>
              </w:rPr>
              <w:t>b</w:t>
            </w:r>
          </w:p>
        </w:tc>
        <w:tc>
          <w:tcPr>
            <w:tcW w:w="4650" w:type="dxa"/>
            <w:tcBorders>
              <w:top w:val="nil"/>
              <w:left w:val="nil"/>
              <w:bottom w:val="single" w:color="auto" w:sz="8" w:space="0"/>
              <w:right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2.280</w:t>
            </w:r>
            <w:r>
              <w:rPr>
                <w:rFonts w:ascii="Times New Roman" w:hAnsi="Times New Roman" w:eastAsia="宋体" w:cs="Times New Roman"/>
                <w:kern w:val="0"/>
                <w:sz w:val="21"/>
                <w:szCs w:val="21"/>
                <w:vertAlign w:val="superscript"/>
                <w:lang w:bidi="ar"/>
              </w:rPr>
              <w:t>b</w:t>
            </w:r>
          </w:p>
        </w:tc>
      </w:tr>
    </w:tbl>
    <w:p>
      <w:pPr>
        <w:pStyle w:val="2"/>
        <w:ind w:left="720" w:hanging="720"/>
        <w:rPr>
          <w:rFonts w:ascii="Times New Roman" w:hAnsi="Times New Roman" w:cs="Times New Roman"/>
          <w:szCs w:val="24"/>
        </w:rPr>
      </w:pPr>
      <w:r>
        <w:rPr>
          <w:rFonts w:ascii="Times New Roman" w:hAnsi="Times New Roman" w:eastAsia="等线" w:cs="Times New Roman"/>
          <w:szCs w:val="24"/>
          <w:lang w:bidi="ar"/>
        </w:rPr>
        <w:t xml:space="preserve"> </w:t>
      </w:r>
    </w:p>
    <w:p>
      <w:pPr>
        <w:rPr>
          <w:rFonts w:ascii="Times New Roman" w:hAnsi="Times New Roman" w:eastAsia="宋体" w:cs="Times New Roman"/>
          <w:sz w:val="24"/>
          <w:szCs w:val="24"/>
          <w:lang w:bidi="ar"/>
        </w:rPr>
      </w:pPr>
    </w:p>
    <w:p>
      <w:pPr>
        <w:rPr>
          <w:rFonts w:ascii="Times New Roman" w:hAnsi="Times New Roman" w:cs="Times New Roman"/>
        </w:rPr>
      </w:pPr>
      <w:r>
        <w:rPr>
          <w:rFonts w:ascii="Times New Roman" w:hAnsi="Times New Roman" w:eastAsia="宋体" w:cs="Times New Roman"/>
          <w:sz w:val="24"/>
          <w:szCs w:val="24"/>
          <w:lang w:bidi="ar"/>
        </w:rPr>
        <w:t>Table S4. Correlation indicating Spearman’s r values relating rhizosphere fungi genus and soil parameters. Statistically significant correlations are indicated in bold type, * and ** denote p values ≤ 0.05 and ≤ 0.01, respectively. TOM = organic matter, TOC = total organic carbon, TN = total nitrogen, TP = total phosphorus, TK= total potassium.</w:t>
      </w:r>
    </w:p>
    <w:p>
      <w:pPr>
        <w:rPr>
          <w:rFonts w:ascii="Times New Roman" w:hAnsi="Times New Roman" w:cs="Times New Roman"/>
        </w:rPr>
      </w:pPr>
      <w:r>
        <w:rPr>
          <w:rFonts w:ascii="Times New Roman" w:hAnsi="Times New Roman" w:eastAsia="宋体" w:cs="Times New Roman"/>
          <w:szCs w:val="21"/>
          <w:lang w:bidi="ar"/>
        </w:rPr>
        <w:t xml:space="preserve"> </w:t>
      </w:r>
    </w:p>
    <w:tbl>
      <w:tblPr>
        <w:tblStyle w:val="4"/>
        <w:tblW w:w="0" w:type="auto"/>
        <w:tblInd w:w="0" w:type="dxa"/>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4"/>
        <w:gridCol w:w="1142"/>
        <w:gridCol w:w="1142"/>
        <w:gridCol w:w="1099"/>
        <w:gridCol w:w="1099"/>
        <w:gridCol w:w="1099"/>
        <w:gridCol w:w="1143"/>
        <w:gridCol w:w="1113"/>
        <w:gridCol w:w="1069"/>
        <w:gridCol w:w="1069"/>
        <w:gridCol w:w="1055"/>
      </w:tblGrid>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OM</w:t>
            </w: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TOC</w:t>
            </w: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TN</w:t>
            </w: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pH</w:t>
            </w: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TP</w:t>
            </w: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TK</w:t>
            </w: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Hg</w:t>
            </w: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Mn</w:t>
            </w: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Cu</w:t>
            </w:r>
          </w:p>
        </w:tc>
        <w:tc>
          <w:tcPr>
            <w:tcW w:w="1268" w:type="dxa"/>
            <w:tcBorders>
              <w:top w:val="single" w:color="auto" w:sz="8" w:space="0"/>
              <w:left w:val="nil"/>
              <w:bottom w:val="single" w:color="000000" w:sz="8" w:space="0"/>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Cr</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i/>
                <w:iCs/>
                <w:sz w:val="21"/>
                <w:szCs w:val="21"/>
              </w:rPr>
            </w:pPr>
            <w:r>
              <w:rPr>
                <w:rFonts w:ascii="Times New Roman" w:hAnsi="Times New Roman" w:eastAsia="宋体" w:cs="Times New Roman"/>
                <w:i/>
                <w:iCs/>
                <w:color w:val="000000"/>
                <w:kern w:val="0"/>
                <w:sz w:val="21"/>
                <w:szCs w:val="21"/>
                <w:lang w:bidi="ar"/>
              </w:rPr>
              <w:t>Plectosphaerella</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-0.673**</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-.673**</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-0.532*</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0.45</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0.278</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0.537*</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0.197</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0.45</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0.147</w:t>
            </w:r>
          </w:p>
        </w:tc>
        <w:tc>
          <w:tcPr>
            <w:tcW w:w="1268"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-0.168</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8" w:type="dxa"/>
            <w:tcBorders>
              <w:top w:val="nil"/>
              <w:left w:val="nil"/>
              <w:bottom w:val="nil"/>
              <w:right w:val="nil"/>
            </w:tcBorders>
            <w:shd w:val="clear" w:color="auto" w:fill="auto"/>
            <w:vAlign w:val="center"/>
          </w:tcPr>
          <w:p>
            <w:pPr>
              <w:jc w:val="center"/>
              <w:rPr>
                <w:rFonts w:ascii="Times New Roman" w:hAnsi="Times New Roman" w:cs="Times New Roman"/>
                <w:i/>
                <w:iCs/>
                <w:sz w:val="21"/>
                <w:szCs w:val="21"/>
              </w:rPr>
            </w:pPr>
            <w:r>
              <w:rPr>
                <w:rFonts w:ascii="Times New Roman" w:hAnsi="Times New Roman" w:eastAsia="宋体" w:cs="Times New Roman"/>
                <w:i/>
                <w:iCs/>
                <w:color w:val="000000"/>
                <w:kern w:val="0"/>
                <w:sz w:val="21"/>
                <w:szCs w:val="21"/>
                <w:lang w:bidi="ar"/>
              </w:rPr>
              <w:t>Mortierella</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0.018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0.121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-0.442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-0.147</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-0.024</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0.053</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0.259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0.181</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1268" w:type="dxa"/>
            <w:tcBorders>
              <w:top w:val="nil"/>
              <w:left w:val="nil"/>
              <w:bottom w:val="nil"/>
              <w:right w:val="nil"/>
            </w:tcBorders>
            <w:shd w:val="clear" w:color="auto" w:fill="auto"/>
            <w:vAlign w:val="center"/>
          </w:tcPr>
          <w:p>
            <w:pPr>
              <w:jc w:val="center"/>
              <w:rPr>
                <w:rFonts w:ascii="Times New Roman" w:hAnsi="Times New Roman" w:cs="Times New Roman"/>
                <w:i/>
                <w:iCs/>
                <w:sz w:val="21"/>
                <w:szCs w:val="21"/>
              </w:rPr>
            </w:pPr>
            <w:r>
              <w:rPr>
                <w:rFonts w:ascii="Times New Roman" w:hAnsi="Times New Roman" w:eastAsia="宋体" w:cs="Times New Roman"/>
                <w:i w:val="0"/>
                <w:iCs w:val="0"/>
                <w:color w:val="000000"/>
                <w:kern w:val="0"/>
                <w:sz w:val="21"/>
                <w:szCs w:val="21"/>
                <w:lang w:bidi="ar"/>
              </w:rPr>
              <w:t>unclassified_p_Ascomycota</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0.515*</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0.515*</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0.521*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-0.079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-0.570*</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-0.467</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0.003</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0.044</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0.068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-0.009</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1268" w:type="dxa"/>
            <w:tcBorders>
              <w:top w:val="nil"/>
              <w:left w:val="nil"/>
              <w:bottom w:val="nil"/>
              <w:right w:val="nil"/>
            </w:tcBorders>
            <w:shd w:val="clear" w:color="auto" w:fill="auto"/>
            <w:vAlign w:val="center"/>
          </w:tcPr>
          <w:p>
            <w:pPr>
              <w:jc w:val="center"/>
              <w:rPr>
                <w:rFonts w:ascii="Times New Roman" w:hAnsi="Times New Roman" w:cs="Times New Roman"/>
                <w:i/>
                <w:iCs/>
                <w:sz w:val="21"/>
                <w:szCs w:val="21"/>
              </w:rPr>
            </w:pPr>
            <w:r>
              <w:rPr>
                <w:rFonts w:ascii="Times New Roman" w:hAnsi="Times New Roman" w:eastAsia="宋体" w:cs="Times New Roman"/>
                <w:i/>
                <w:iCs/>
                <w:color w:val="000000"/>
                <w:kern w:val="0"/>
                <w:sz w:val="21"/>
                <w:szCs w:val="21"/>
                <w:lang w:bidi="ar"/>
              </w:rPr>
              <w:t>Saitozyma</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0.443</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0.443</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0.297</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-0.353</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-0.338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-0.637**</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-0.4</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-0.486</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-0.303</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0.154</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1268" w:type="dxa"/>
            <w:tcBorders>
              <w:top w:val="nil"/>
              <w:left w:val="nil"/>
              <w:bottom w:val="nil"/>
              <w:right w:val="nil"/>
            </w:tcBorders>
            <w:shd w:val="clear" w:color="auto" w:fill="auto"/>
            <w:vAlign w:val="center"/>
          </w:tcPr>
          <w:p>
            <w:pPr>
              <w:jc w:val="center"/>
              <w:rPr>
                <w:rFonts w:ascii="Times New Roman" w:hAnsi="Times New Roman" w:cs="Times New Roman"/>
                <w:i/>
                <w:iCs/>
                <w:sz w:val="21"/>
                <w:szCs w:val="21"/>
              </w:rPr>
            </w:pPr>
            <w:r>
              <w:rPr>
                <w:rFonts w:ascii="Times New Roman" w:hAnsi="Times New Roman" w:eastAsia="宋体" w:cs="Times New Roman"/>
                <w:i w:val="0"/>
                <w:iCs w:val="0"/>
                <w:color w:val="000000"/>
                <w:kern w:val="0"/>
                <w:sz w:val="21"/>
                <w:szCs w:val="21"/>
                <w:lang w:bidi="ar"/>
              </w:rPr>
              <w:t>unclassified_f_Chaetomiaceae</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-0.144</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-0.144</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-0.094</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0.103</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0.361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0.799**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0.582*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0.159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0.238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0.054</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8" w:type="dxa"/>
            <w:tcBorders>
              <w:top w:val="nil"/>
              <w:left w:val="nil"/>
              <w:bottom w:val="nil"/>
              <w:right w:val="nil"/>
            </w:tcBorders>
            <w:shd w:val="clear" w:color="auto" w:fill="auto"/>
            <w:vAlign w:val="center"/>
          </w:tcPr>
          <w:p>
            <w:pPr>
              <w:jc w:val="center"/>
              <w:rPr>
                <w:rFonts w:ascii="Times New Roman" w:hAnsi="Times New Roman" w:cs="Times New Roman"/>
                <w:i/>
                <w:iCs/>
                <w:sz w:val="21"/>
                <w:szCs w:val="21"/>
              </w:rPr>
            </w:pPr>
            <w:r>
              <w:rPr>
                <w:rFonts w:ascii="Times New Roman" w:hAnsi="Times New Roman" w:eastAsia="宋体" w:cs="Times New Roman"/>
                <w:i/>
                <w:iCs/>
                <w:color w:val="000000"/>
                <w:kern w:val="0"/>
                <w:sz w:val="21"/>
                <w:szCs w:val="21"/>
                <w:lang w:bidi="ar"/>
              </w:rPr>
              <w:t>Apiotrichum</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0.601*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0.601*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0.596*</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-0.607*</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-0.051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-0.238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0.119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-0.246</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-0.174</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-0.146</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268" w:type="dxa"/>
            <w:tcBorders>
              <w:top w:val="nil"/>
              <w:left w:val="nil"/>
              <w:bottom w:val="nil"/>
              <w:right w:val="nil"/>
            </w:tcBorders>
            <w:shd w:val="clear" w:color="auto" w:fill="auto"/>
            <w:vAlign w:val="center"/>
          </w:tcPr>
          <w:p>
            <w:pPr>
              <w:jc w:val="center"/>
              <w:rPr>
                <w:rFonts w:ascii="Times New Roman" w:hAnsi="Times New Roman" w:cs="Times New Roman"/>
                <w:i/>
                <w:iCs/>
                <w:sz w:val="21"/>
                <w:szCs w:val="21"/>
              </w:rPr>
            </w:pPr>
            <w:r>
              <w:rPr>
                <w:rFonts w:ascii="Times New Roman" w:hAnsi="Times New Roman" w:eastAsia="宋体" w:cs="Times New Roman"/>
                <w:i w:val="0"/>
                <w:iCs w:val="0"/>
                <w:color w:val="000000"/>
                <w:kern w:val="0"/>
                <w:sz w:val="21"/>
                <w:szCs w:val="21"/>
                <w:lang w:bidi="ar"/>
              </w:rPr>
              <w:t>unclassified_f_Ceratobasidiaceae</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0.031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0.031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0.224</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-0.311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-0.296</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0.218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0.203</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-0.259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-0.352</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268" w:type="dxa"/>
            <w:tcBorders>
              <w:top w:val="nil"/>
              <w:left w:val="nil"/>
              <w:bottom w:val="nil"/>
              <w:right w:val="nil"/>
            </w:tcBorders>
            <w:shd w:val="clear" w:color="auto" w:fill="auto"/>
            <w:vAlign w:val="center"/>
          </w:tcPr>
          <w:p>
            <w:pPr>
              <w:jc w:val="center"/>
              <w:rPr>
                <w:rFonts w:ascii="Times New Roman" w:hAnsi="Times New Roman" w:cs="Times New Roman"/>
                <w:i/>
                <w:iCs/>
                <w:sz w:val="21"/>
                <w:szCs w:val="21"/>
              </w:rPr>
            </w:pPr>
            <w:r>
              <w:rPr>
                <w:rFonts w:ascii="Times New Roman" w:hAnsi="Times New Roman" w:eastAsia="宋体" w:cs="Times New Roman"/>
                <w:i/>
                <w:iCs/>
                <w:color w:val="000000"/>
                <w:kern w:val="0"/>
                <w:sz w:val="21"/>
                <w:szCs w:val="21"/>
                <w:lang w:bidi="ar"/>
              </w:rPr>
              <w:t>Bulleromyces</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-0.702**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-0.702**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-0.597*</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0.334</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0.228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0.232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-0.061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0.349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-0.077</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-0.178</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1268" w:type="dxa"/>
            <w:tcBorders>
              <w:top w:val="nil"/>
              <w:left w:val="nil"/>
              <w:bottom w:val="nil"/>
              <w:right w:val="nil"/>
            </w:tcBorders>
            <w:shd w:val="clear" w:color="auto" w:fill="auto"/>
            <w:vAlign w:val="center"/>
          </w:tcPr>
          <w:p>
            <w:pPr>
              <w:jc w:val="center"/>
              <w:rPr>
                <w:rFonts w:ascii="Times New Roman" w:hAnsi="Times New Roman" w:cs="Times New Roman"/>
                <w:i/>
                <w:iCs/>
                <w:sz w:val="21"/>
                <w:szCs w:val="21"/>
              </w:rPr>
            </w:pPr>
            <w:bookmarkStart w:id="0" w:name="OLE_LINK1"/>
            <w:r>
              <w:rPr>
                <w:rFonts w:ascii="Times New Roman" w:hAnsi="Times New Roman" w:eastAsia="宋体" w:cs="Times New Roman"/>
                <w:i/>
                <w:iCs/>
                <w:color w:val="000000"/>
                <w:kern w:val="0"/>
                <w:sz w:val="21"/>
                <w:szCs w:val="21"/>
                <w:lang w:bidi="ar"/>
              </w:rPr>
              <w:t>Cephaliophora</w:t>
            </w:r>
            <w:bookmarkEnd w:id="0"/>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0.032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0.032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0.147</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0.026</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0.228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0.706**</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0.631**</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0.529*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b/>
                <w:bCs/>
                <w:sz w:val="21"/>
                <w:szCs w:val="21"/>
              </w:rPr>
            </w:pPr>
            <w:r>
              <w:rPr>
                <w:rFonts w:ascii="Times New Roman" w:hAnsi="Times New Roman" w:eastAsia="宋体" w:cs="Times New Roman"/>
                <w:b/>
                <w:bCs/>
                <w:color w:val="000000"/>
                <w:kern w:val="0"/>
                <w:sz w:val="21"/>
                <w:szCs w:val="21"/>
                <w:lang w:bidi="ar"/>
              </w:rPr>
              <w:t>0.589*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-0.024</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1268" w:type="dxa"/>
            <w:tcBorders>
              <w:top w:val="nil"/>
              <w:left w:val="nil"/>
              <w:bottom w:val="nil"/>
              <w:right w:val="nil"/>
            </w:tcBorders>
            <w:shd w:val="clear" w:color="auto" w:fill="auto"/>
            <w:vAlign w:val="center"/>
          </w:tcPr>
          <w:p>
            <w:pPr>
              <w:jc w:val="center"/>
              <w:rPr>
                <w:rFonts w:ascii="Times New Roman" w:hAnsi="Times New Roman" w:cs="Times New Roman"/>
                <w:i/>
                <w:iCs/>
                <w:sz w:val="21"/>
                <w:szCs w:val="21"/>
              </w:rPr>
            </w:pPr>
            <w:r>
              <w:rPr>
                <w:rFonts w:ascii="Times New Roman" w:hAnsi="Times New Roman" w:eastAsia="宋体" w:cs="Times New Roman"/>
                <w:i/>
                <w:iCs/>
                <w:color w:val="000000"/>
                <w:kern w:val="0"/>
                <w:sz w:val="21"/>
                <w:szCs w:val="21"/>
                <w:lang w:bidi="ar"/>
              </w:rPr>
              <w:t>Leucoagaricus</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-0.252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-0.252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-0.199</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0.157</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-0.148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-0.166</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0.056</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-0.258</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-0.412</w:t>
            </w:r>
          </w:p>
        </w:tc>
        <w:tc>
          <w:tcPr>
            <w:tcW w:w="1268" w:type="dxa"/>
            <w:tcBorders>
              <w:top w:val="nil"/>
              <w:left w:val="nil"/>
              <w:bottom w:val="nil"/>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-0.201</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i w:val="0"/>
                <w:iCs w:val="0"/>
                <w:color w:val="000000"/>
                <w:kern w:val="0"/>
                <w:sz w:val="21"/>
                <w:szCs w:val="21"/>
                <w:lang w:bidi="ar"/>
              </w:rPr>
              <w:t>unclassified_o_Cystofilobasidiales</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-0.17</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-0.17</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0.042</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0.133</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0.131</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0.036</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0.034</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0.334</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-0.251</w:t>
            </w:r>
          </w:p>
        </w:tc>
        <w:tc>
          <w:tcPr>
            <w:tcW w:w="1268" w:type="dxa"/>
            <w:tcBorders>
              <w:top w:val="nil"/>
              <w:left w:val="nil"/>
              <w:bottom w:val="single" w:color="auto" w:sz="8" w:space="0"/>
              <w:right w:val="nil"/>
            </w:tcBorders>
            <w:shd w:val="clear" w:color="auto" w:fill="auto"/>
            <w:vAlign w:val="center"/>
          </w:tcPr>
          <w:p>
            <w:pPr>
              <w:jc w:val="center"/>
              <w:rPr>
                <w:rFonts w:ascii="Times New Roman" w:hAnsi="Times New Roman" w:cs="Times New Roman"/>
                <w:sz w:val="21"/>
                <w:szCs w:val="21"/>
              </w:rPr>
            </w:pPr>
            <w:r>
              <w:rPr>
                <w:rFonts w:ascii="Times New Roman" w:hAnsi="Times New Roman" w:eastAsia="宋体" w:cs="Times New Roman"/>
                <w:color w:val="000000"/>
                <w:kern w:val="0"/>
                <w:sz w:val="21"/>
                <w:szCs w:val="21"/>
                <w:lang w:bidi="ar"/>
              </w:rPr>
              <w:t>-0.11</w:t>
            </w:r>
          </w:p>
        </w:tc>
      </w:tr>
    </w:tbl>
    <w:p>
      <w:pPr>
        <w:rPr>
          <w:rFonts w:ascii="Times New Roman" w:hAnsi="Times New Roman" w:cs="Times New Roman"/>
        </w:rPr>
      </w:pPr>
      <w:r>
        <w:rPr>
          <w:rFonts w:ascii="Times New Roman" w:hAnsi="Times New Roman" w:eastAsia="宋体" w:cs="Times New Roman"/>
          <w:szCs w:val="21"/>
          <w:lang w:bidi="ar"/>
        </w:rPr>
        <w:t xml:space="preserve"> </w:t>
      </w: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cs="Times New Roman"/>
        </w:rPr>
      </w:pPr>
      <w:r>
        <w:rPr>
          <w:rFonts w:ascii="Times New Roman" w:hAnsi="Times New Roman" w:eastAsia="宋体" w:cs="Times New Roman"/>
          <w:sz w:val="24"/>
          <w:szCs w:val="24"/>
          <w:lang w:bidi="ar"/>
        </w:rPr>
        <w:t xml:space="preserve"> Table S5. Correlation indicating Spearman’s r values relating endophytic fungi genus and soil parameters. Statistically significant correlations are indicated in bold type, * denote </w:t>
      </w:r>
      <w:r>
        <w:rPr>
          <w:rFonts w:ascii="Times New Roman" w:hAnsi="Times New Roman" w:eastAsia="宋体" w:cs="Times New Roman"/>
          <w:i/>
          <w:sz w:val="24"/>
          <w:szCs w:val="24"/>
          <w:lang w:bidi="ar"/>
        </w:rPr>
        <w:t>p</w:t>
      </w:r>
      <w:r>
        <w:rPr>
          <w:rFonts w:ascii="Times New Roman" w:hAnsi="Times New Roman" w:eastAsia="宋体" w:cs="Times New Roman"/>
          <w:sz w:val="24"/>
          <w:szCs w:val="24"/>
          <w:lang w:bidi="ar"/>
        </w:rPr>
        <w:t xml:space="preserve"> value ≤ 0.05, ** denote </w:t>
      </w:r>
      <w:r>
        <w:rPr>
          <w:rFonts w:ascii="Times New Roman" w:hAnsi="Times New Roman" w:eastAsia="宋体" w:cs="Times New Roman"/>
          <w:i/>
          <w:sz w:val="24"/>
          <w:szCs w:val="24"/>
          <w:lang w:bidi="ar"/>
        </w:rPr>
        <w:t>p</w:t>
      </w:r>
      <w:r>
        <w:rPr>
          <w:rFonts w:ascii="Times New Roman" w:hAnsi="Times New Roman" w:eastAsia="宋体" w:cs="Times New Roman"/>
          <w:sz w:val="24"/>
          <w:szCs w:val="24"/>
          <w:lang w:bidi="ar"/>
        </w:rPr>
        <w:t xml:space="preserve"> value ≤ 0.0</w:t>
      </w:r>
      <w:r>
        <w:rPr>
          <w:rFonts w:hint="eastAsia" w:ascii="Times New Roman" w:hAnsi="Times New Roman" w:eastAsia="宋体" w:cs="Times New Roman"/>
          <w:sz w:val="24"/>
          <w:szCs w:val="24"/>
          <w:lang w:val="en-US" w:eastAsia="zh-CN" w:bidi="ar"/>
        </w:rPr>
        <w:t>1</w:t>
      </w:r>
      <w:r>
        <w:rPr>
          <w:rFonts w:ascii="Times New Roman" w:hAnsi="Times New Roman" w:eastAsia="宋体" w:cs="Times New Roman"/>
          <w:sz w:val="24"/>
          <w:szCs w:val="24"/>
          <w:lang w:bidi="ar"/>
        </w:rPr>
        <w:t>, respectively. OM = organic matter, TOC = total organic carbon, TN = total nitrogen, TP = total phosphorus, TK= total potassium.</w:t>
      </w:r>
    </w:p>
    <w:p>
      <w:pPr>
        <w:pStyle w:val="2"/>
        <w:rPr>
          <w:rFonts w:ascii="Times New Roman" w:hAnsi="Times New Roman" w:cs="Times New Roman"/>
          <w:szCs w:val="24"/>
        </w:rPr>
      </w:pPr>
      <w:r>
        <w:rPr>
          <w:rFonts w:ascii="Times New Roman" w:hAnsi="Times New Roman" w:eastAsia="等线" w:cs="Times New Roman"/>
          <w:szCs w:val="24"/>
          <w:lang w:bidi="ar"/>
        </w:rPr>
        <w:t xml:space="preserve"> </w:t>
      </w:r>
    </w:p>
    <w:tbl>
      <w:tblPr>
        <w:tblStyle w:val="4"/>
        <w:tblW w:w="0" w:type="auto"/>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23"/>
        <w:gridCol w:w="1105"/>
        <w:gridCol w:w="1105"/>
        <w:gridCol w:w="1105"/>
        <w:gridCol w:w="1105"/>
        <w:gridCol w:w="1066"/>
        <w:gridCol w:w="1066"/>
        <w:gridCol w:w="1053"/>
        <w:gridCol w:w="1066"/>
        <w:gridCol w:w="1027"/>
        <w:gridCol w:w="1027"/>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p>
        </w:tc>
        <w:tc>
          <w:tcPr>
            <w:tcW w:w="1105"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OM</w:t>
            </w:r>
          </w:p>
        </w:tc>
        <w:tc>
          <w:tcPr>
            <w:tcW w:w="1105"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TOC</w:t>
            </w:r>
          </w:p>
        </w:tc>
        <w:tc>
          <w:tcPr>
            <w:tcW w:w="1105"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TN</w:t>
            </w:r>
          </w:p>
        </w:tc>
        <w:tc>
          <w:tcPr>
            <w:tcW w:w="1105"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pH</w:t>
            </w:r>
          </w:p>
        </w:tc>
        <w:tc>
          <w:tcPr>
            <w:tcW w:w="1066"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TP</w:t>
            </w:r>
          </w:p>
        </w:tc>
        <w:tc>
          <w:tcPr>
            <w:tcW w:w="1066"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TK</w:t>
            </w:r>
          </w:p>
        </w:tc>
        <w:tc>
          <w:tcPr>
            <w:tcW w:w="1053"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Hg</w:t>
            </w:r>
          </w:p>
        </w:tc>
        <w:tc>
          <w:tcPr>
            <w:tcW w:w="1066"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Mn</w:t>
            </w:r>
          </w:p>
        </w:tc>
        <w:tc>
          <w:tcPr>
            <w:tcW w:w="1027"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Cu</w:t>
            </w:r>
          </w:p>
        </w:tc>
        <w:tc>
          <w:tcPr>
            <w:tcW w:w="1027" w:type="dxa"/>
            <w:tcBorders>
              <w:bottom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Cr</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op w:val="single" w:color="000000" w:sz="8" w:space="0"/>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Plectosphaerella</w:t>
            </w:r>
          </w:p>
        </w:tc>
        <w:tc>
          <w:tcPr>
            <w:tcW w:w="1105" w:type="dxa"/>
            <w:tcBorders>
              <w:top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-0.505*</w:t>
            </w:r>
          </w:p>
        </w:tc>
        <w:tc>
          <w:tcPr>
            <w:tcW w:w="1105" w:type="dxa"/>
            <w:tcBorders>
              <w:top w:val="single" w:color="000000" w:sz="8" w:space="0"/>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-0.505*</w:t>
            </w:r>
          </w:p>
        </w:tc>
        <w:tc>
          <w:tcPr>
            <w:tcW w:w="1105" w:type="dxa"/>
            <w:tcBorders>
              <w:top w:val="single" w:color="000000" w:sz="8" w:space="0"/>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-0.365 </w:t>
            </w:r>
          </w:p>
        </w:tc>
        <w:tc>
          <w:tcPr>
            <w:tcW w:w="1105" w:type="dxa"/>
            <w:tcBorders>
              <w:top w:val="single" w:color="000000" w:sz="8" w:space="0"/>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0.150 </w:t>
            </w:r>
          </w:p>
        </w:tc>
        <w:tc>
          <w:tcPr>
            <w:tcW w:w="1066" w:type="dxa"/>
            <w:tcBorders>
              <w:top w:val="single" w:color="000000" w:sz="8" w:space="0"/>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0.366 </w:t>
            </w:r>
          </w:p>
        </w:tc>
        <w:tc>
          <w:tcPr>
            <w:tcW w:w="1066" w:type="dxa"/>
            <w:tcBorders>
              <w:top w:val="single" w:color="000000" w:sz="8" w:space="0"/>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0.375 </w:t>
            </w:r>
          </w:p>
        </w:tc>
        <w:tc>
          <w:tcPr>
            <w:tcW w:w="1053" w:type="dxa"/>
            <w:tcBorders>
              <w:top w:val="single" w:color="000000" w:sz="8" w:space="0"/>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0.118 </w:t>
            </w:r>
          </w:p>
        </w:tc>
        <w:tc>
          <w:tcPr>
            <w:tcW w:w="1066" w:type="dxa"/>
            <w:tcBorders>
              <w:top w:val="single" w:color="000000" w:sz="8" w:space="0"/>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0.424 </w:t>
            </w:r>
          </w:p>
        </w:tc>
        <w:tc>
          <w:tcPr>
            <w:tcW w:w="1027" w:type="dxa"/>
            <w:tcBorders>
              <w:top w:val="single" w:color="000000" w:sz="8" w:space="0"/>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0.088 </w:t>
            </w:r>
          </w:p>
        </w:tc>
        <w:tc>
          <w:tcPr>
            <w:tcW w:w="1027" w:type="dxa"/>
            <w:tcBorders>
              <w:top w:val="single" w:color="000000" w:sz="8" w:space="0"/>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-0.234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val="0"/>
                <w:iCs w:val="0"/>
                <w:color w:val="000000"/>
                <w:kern w:val="0"/>
                <w:sz w:val="21"/>
                <w:szCs w:val="21"/>
                <w:lang w:bidi="ar"/>
              </w:rPr>
              <w:t>unclassified_c_Leotiomycetes</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0.324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0.324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0.444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-0.108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-0.225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-0.313 </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-0.018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0.034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-0.196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0.426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val="0"/>
                <w:iCs w:val="0"/>
                <w:color w:val="000000"/>
                <w:kern w:val="0"/>
                <w:sz w:val="21"/>
                <w:szCs w:val="21"/>
                <w:lang w:bidi="ar"/>
              </w:rPr>
              <w:t>unclassified_p_Ascomycota</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0.473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0.473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0.379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-0.185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-0.403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-0.562*</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-0.203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color w:val="000000"/>
                <w:kern w:val="0"/>
                <w:sz w:val="21"/>
                <w:szCs w:val="21"/>
                <w:lang w:bidi="ar"/>
              </w:rPr>
              <w:t xml:space="preserve">-0.185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-0.250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-0.078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Cladosporium</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0.323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0.323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0.374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-0.152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-0.115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0.235 </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0.306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-0.185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-0.015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0.050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Tetracladium</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-0.261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-0.261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-0.209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-0.119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0.007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0.514*</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0.338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color w:val="000000"/>
                <w:kern w:val="0"/>
                <w:sz w:val="21"/>
                <w:szCs w:val="21"/>
                <w:lang w:bidi="ar"/>
              </w:rPr>
              <w:t xml:space="preserve">0.115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-0.182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-0.152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Ceratobasidium</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-0.323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-0.323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-0.397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0.406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-0.411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color w:val="000000"/>
                <w:kern w:val="0"/>
                <w:sz w:val="21"/>
                <w:szCs w:val="21"/>
                <w:lang w:bidi="ar"/>
              </w:rPr>
              <w:t xml:space="preserve">-0.331 </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-0.191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-0.338 </w:t>
            </w:r>
          </w:p>
        </w:tc>
        <w:tc>
          <w:tcPr>
            <w:tcW w:w="1027"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-0.517*</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0.049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Filobasidium</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-0.612*</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-0.612*</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-0.439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0.447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-0.040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0.572*</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0.222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color w:val="000000"/>
                <w:kern w:val="0"/>
                <w:sz w:val="21"/>
                <w:szCs w:val="21"/>
                <w:lang w:bidi="ar"/>
              </w:rPr>
              <w:t xml:space="preserve">0.201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-0.074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0.277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val="0"/>
                <w:iCs w:val="0"/>
                <w:color w:val="000000"/>
                <w:kern w:val="0"/>
                <w:sz w:val="21"/>
                <w:szCs w:val="21"/>
                <w:lang w:bidi="ar"/>
              </w:rPr>
              <w:t>unclassified_f_Schizoporaceae</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0.097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0.097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0.015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0.067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-0.276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-0.571*</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-0.412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color w:val="000000"/>
                <w:kern w:val="0"/>
                <w:sz w:val="21"/>
                <w:szCs w:val="21"/>
                <w:lang w:bidi="ar"/>
              </w:rPr>
              <w:t xml:space="preserve">-0.325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-0.135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0.143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Acremonium</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0.296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0.296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0.124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-0.389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0.000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0.183 </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0.231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-0.452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-0.190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-0.206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Guehomyces</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0.289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0.289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0.318 </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-0.571*</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0.322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0.369 </w:t>
            </w:r>
          </w:p>
        </w:tc>
        <w:tc>
          <w:tcPr>
            <w:tcW w:w="1053"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color w:val="000000"/>
                <w:kern w:val="0"/>
                <w:sz w:val="21"/>
                <w:szCs w:val="21"/>
                <w:lang w:bidi="ar"/>
              </w:rPr>
              <w:t xml:space="preserve">0.141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0.106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-0.250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0.150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val="0"/>
                <w:iCs w:val="0"/>
                <w:color w:val="000000"/>
                <w:kern w:val="0"/>
                <w:sz w:val="21"/>
                <w:szCs w:val="21"/>
                <w:lang w:bidi="ar"/>
              </w:rPr>
              <w:t>unclassified_f_Ceratobasidiaceae</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0.610*</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0.610*</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0.579*</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color w:val="000000"/>
                <w:kern w:val="0"/>
                <w:sz w:val="21"/>
                <w:szCs w:val="21"/>
                <w:lang w:bidi="ar"/>
              </w:rPr>
              <w:t xml:space="preserve">-0.397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0.318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-0.262 </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-0.059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0.071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-0.094 </w:t>
            </w:r>
          </w:p>
        </w:tc>
        <w:tc>
          <w:tcPr>
            <w:tcW w:w="1027"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-0.735**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Vishniacozyma</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-0.057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-0.057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0.115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0.138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0.347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0.497*</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0.191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color w:val="000000"/>
                <w:kern w:val="0"/>
                <w:sz w:val="21"/>
                <w:szCs w:val="21"/>
                <w:lang w:bidi="ar"/>
              </w:rPr>
              <w:t xml:space="preserve">0.385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0.400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-0.189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Cutaneotrichosporon</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-0.032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-0.032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-0.094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-0.366 </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-0.590*</w:t>
            </w:r>
          </w:p>
        </w:tc>
        <w:tc>
          <w:tcPr>
            <w:tcW w:w="1066"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color w:val="000000"/>
                <w:kern w:val="0"/>
                <w:sz w:val="21"/>
                <w:szCs w:val="21"/>
                <w:lang w:bidi="ar"/>
              </w:rPr>
              <w:t xml:space="preserve">0.060 </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0.165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-0.388 </w:t>
            </w:r>
          </w:p>
        </w:tc>
        <w:tc>
          <w:tcPr>
            <w:tcW w:w="1027"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-0.538*</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0.370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Pyrenochaeta</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0.729**</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0.729**</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0.736**</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-0.360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0.047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-0.351 </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-0.059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0.160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0.189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-0.091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val="0"/>
                <w:iCs w:val="0"/>
                <w:color w:val="000000"/>
                <w:kern w:val="0"/>
                <w:sz w:val="21"/>
                <w:szCs w:val="21"/>
                <w:lang w:bidi="ar"/>
              </w:rPr>
              <w:t>unclassified_f_Melanommataceae</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0.600*</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0.600*</w:t>
            </w:r>
          </w:p>
        </w:tc>
        <w:tc>
          <w:tcPr>
            <w:tcW w:w="1105" w:type="dxa"/>
            <w:tcBorders>
              <w:tl2br w:val="nil"/>
              <w:tr2bl w:val="nil"/>
            </w:tcBorders>
            <w:shd w:val="clear" w:color="auto" w:fill="auto"/>
            <w:vAlign w:val="center"/>
          </w:tcPr>
          <w:p>
            <w:pPr>
              <w:pStyle w:val="2"/>
              <w:jc w:val="center"/>
              <w:rPr>
                <w:rFonts w:ascii="Times New Roman" w:hAnsi="Times New Roman" w:cs="Times New Roman"/>
                <w:b/>
                <w:bCs/>
                <w:sz w:val="21"/>
                <w:szCs w:val="21"/>
              </w:rPr>
            </w:pPr>
            <w:r>
              <w:rPr>
                <w:rFonts w:ascii="Times New Roman" w:hAnsi="Times New Roman" w:eastAsia="等线" w:cs="Times New Roman"/>
                <w:b/>
                <w:bCs/>
                <w:color w:val="000000"/>
                <w:kern w:val="0"/>
                <w:sz w:val="21"/>
                <w:szCs w:val="21"/>
                <w:lang w:bidi="ar"/>
              </w:rPr>
              <w:t>0.674**</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-0.183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-0.378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-0.242 </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0.266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0.285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-0.172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-0.125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3" w:type="dxa"/>
            <w:tcBorders>
              <w:tl2br w:val="nil"/>
              <w:tr2bl w:val="nil"/>
            </w:tcBorders>
            <w:shd w:val="clear" w:color="auto" w:fill="auto"/>
            <w:vAlign w:val="center"/>
          </w:tcPr>
          <w:p>
            <w:pPr>
              <w:pStyle w:val="2"/>
              <w:jc w:val="center"/>
              <w:rPr>
                <w:rFonts w:ascii="Times New Roman" w:hAnsi="Times New Roman" w:cs="Times New Roman"/>
                <w:i/>
                <w:iCs/>
                <w:sz w:val="21"/>
                <w:szCs w:val="21"/>
              </w:rPr>
            </w:pPr>
            <w:r>
              <w:rPr>
                <w:rFonts w:ascii="Times New Roman" w:hAnsi="Times New Roman" w:eastAsia="等线" w:cs="Times New Roman"/>
                <w:i/>
                <w:iCs/>
                <w:color w:val="000000"/>
                <w:kern w:val="0"/>
                <w:sz w:val="21"/>
                <w:szCs w:val="21"/>
                <w:lang w:bidi="ar"/>
              </w:rPr>
              <w:t>Exophiala</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0.403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0.403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0.426 </w:t>
            </w:r>
          </w:p>
        </w:tc>
        <w:tc>
          <w:tcPr>
            <w:tcW w:w="1105"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-0.169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-0.118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-0.367 </w:t>
            </w:r>
          </w:p>
        </w:tc>
        <w:tc>
          <w:tcPr>
            <w:tcW w:w="1053"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-0.172 </w:t>
            </w:r>
          </w:p>
        </w:tc>
        <w:tc>
          <w:tcPr>
            <w:tcW w:w="1066"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-0.152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-0.078 </w:t>
            </w:r>
          </w:p>
        </w:tc>
        <w:tc>
          <w:tcPr>
            <w:tcW w:w="1027" w:type="dxa"/>
            <w:tcBorders>
              <w:tl2br w:val="nil"/>
              <w:tr2bl w:val="nil"/>
            </w:tcBorders>
            <w:shd w:val="clear" w:color="auto" w:fill="auto"/>
            <w:vAlign w:val="center"/>
          </w:tcPr>
          <w:p>
            <w:pPr>
              <w:pStyle w:val="2"/>
              <w:jc w:val="center"/>
              <w:rPr>
                <w:rFonts w:ascii="Times New Roman" w:hAnsi="Times New Roman" w:cs="Times New Roman"/>
                <w:sz w:val="21"/>
                <w:szCs w:val="21"/>
              </w:rPr>
            </w:pPr>
            <w:r>
              <w:rPr>
                <w:rFonts w:ascii="Times New Roman" w:hAnsi="Times New Roman" w:eastAsia="等线" w:cs="Times New Roman"/>
                <w:color w:val="000000"/>
                <w:kern w:val="0"/>
                <w:sz w:val="21"/>
                <w:szCs w:val="21"/>
                <w:lang w:bidi="ar"/>
              </w:rPr>
              <w:t xml:space="preserve">0.359 </w:t>
            </w:r>
          </w:p>
        </w:tc>
      </w:tr>
    </w:tbl>
    <w:p>
      <w:pPr>
        <w:rPr>
          <w:rFonts w:ascii="Times New Roman" w:hAnsi="Times New Roman" w:cs="Times New Roman"/>
          <w:sz w:val="24"/>
          <w:szCs w:val="24"/>
        </w:rPr>
      </w:pPr>
      <w:r>
        <w:rPr>
          <w:rFonts w:ascii="Times New Roman" w:hAnsi="Times New Roman" w:eastAsia="宋体" w:cs="Times New Roman"/>
          <w:sz w:val="24"/>
          <w:szCs w:val="24"/>
          <w:lang w:bidi="ar"/>
        </w:rPr>
        <w:t xml:space="preserve"> </w:t>
      </w:r>
    </w:p>
    <w:p>
      <w:pPr>
        <w:rPr>
          <w:rFonts w:ascii="Times New Roman" w:hAnsi="Times New Roman" w:cs="Times New Roman"/>
        </w:rPr>
      </w:pPr>
      <w:r>
        <w:rPr>
          <w:rFonts w:ascii="Times New Roman" w:hAnsi="Times New Roman" w:eastAsia="宋体" w:cs="Times New Roman"/>
          <w:szCs w:val="21"/>
          <w:lang w:bidi="ar"/>
        </w:rPr>
        <w:t xml:space="preserve"> </w:t>
      </w: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eastAsia="宋体" w:cs="Times New Roman"/>
          <w:sz w:val="24"/>
          <w:szCs w:val="24"/>
          <w:lang w:bidi="ar"/>
        </w:rPr>
      </w:pPr>
    </w:p>
    <w:p>
      <w:pPr>
        <w:rPr>
          <w:rFonts w:ascii="Times New Roman" w:hAnsi="Times New Roman" w:cs="Times New Roman"/>
          <w:sz w:val="24"/>
          <w:szCs w:val="24"/>
        </w:rPr>
      </w:pPr>
      <w:r>
        <w:rPr>
          <w:rFonts w:ascii="Times New Roman" w:hAnsi="Times New Roman" w:eastAsia="宋体" w:cs="Times New Roman"/>
          <w:sz w:val="24"/>
          <w:szCs w:val="24"/>
          <w:lang w:bidi="ar"/>
        </w:rPr>
        <w:t xml:space="preserve">Table S6. The active ingredients in </w:t>
      </w:r>
      <w:r>
        <w:rPr>
          <w:rFonts w:ascii="Times New Roman" w:hAnsi="Times New Roman" w:eastAsia="宋体" w:cs="Times New Roman"/>
          <w:i/>
          <w:iCs/>
          <w:sz w:val="24"/>
          <w:szCs w:val="24"/>
          <w:lang w:bidi="ar"/>
        </w:rPr>
        <w:t>S. ningpoensis</w:t>
      </w:r>
      <w:r>
        <w:rPr>
          <w:rFonts w:ascii="Times New Roman" w:hAnsi="Times New Roman" w:eastAsia="宋体" w:cs="Times New Roman"/>
          <w:sz w:val="24"/>
          <w:szCs w:val="24"/>
          <w:lang w:bidi="ar"/>
        </w:rPr>
        <w:t xml:space="preserve"> from 16 areas (x</w:t>
      </w:r>
      <w:r>
        <w:rPr>
          <w:rFonts w:ascii="Times New Roman" w:hAnsi="Times New Roman" w:eastAsia="宋体" w:cs="Times New Roman"/>
          <w:color w:val="000000"/>
          <w:sz w:val="24"/>
          <w:szCs w:val="24"/>
          <w:lang w:bidi="ar"/>
        </w:rPr>
        <w:t>±s, n=3, mg/g</w:t>
      </w:r>
      <w:r>
        <w:rPr>
          <w:rFonts w:hint="eastAsia" w:ascii="Times New Roman" w:hAnsi="Times New Roman" w:eastAsia="宋体" w:cs="Times New Roman"/>
          <w:color w:val="000000"/>
          <w:sz w:val="24"/>
          <w:szCs w:val="24"/>
          <w:lang w:val="en-US" w:eastAsia="zh-CN" w:bidi="ar"/>
        </w:rPr>
        <w:t>,</w:t>
      </w:r>
      <w:r>
        <w:rPr>
          <w:rFonts w:ascii="Times New Roman" w:hAnsi="Times New Roman" w:eastAsia="宋体" w:cs="Times New Roman"/>
          <w:color w:val="000000"/>
          <w:sz w:val="24"/>
          <w:szCs w:val="24"/>
          <w:lang w:bidi="ar"/>
        </w:rPr>
        <w:t xml:space="preserve"> *</w:t>
      </w:r>
      <w:r>
        <w:rPr>
          <w:rFonts w:ascii="Times New Roman" w:hAnsi="Times New Roman" w:eastAsia="宋体" w:cs="Times New Roman"/>
          <w:i/>
          <w:iCs/>
          <w:color w:val="000000"/>
          <w:sz w:val="24"/>
          <w:szCs w:val="24"/>
          <w:lang w:bidi="ar"/>
        </w:rPr>
        <w:t>p</w:t>
      </w:r>
      <w:r>
        <w:rPr>
          <w:rFonts w:ascii="Times New Roman" w:hAnsi="Times New Roman" w:eastAsia="宋体" w:cs="Times New Roman"/>
          <w:color w:val="000000"/>
          <w:sz w:val="24"/>
          <w:szCs w:val="24"/>
          <w:lang w:bidi="ar"/>
        </w:rPr>
        <w:t>&lt;0.05).</w:t>
      </w:r>
    </w:p>
    <w:tbl>
      <w:tblPr>
        <w:tblStyle w:val="3"/>
        <w:tblW w:w="13622"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15"/>
        <w:gridCol w:w="3175"/>
        <w:gridCol w:w="3401"/>
        <w:gridCol w:w="4831"/>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 w:hRule="atLeast"/>
          <w:jc w:val="center"/>
        </w:trPr>
        <w:tc>
          <w:tcPr>
            <w:tcW w:w="2215" w:type="dxa"/>
            <w:tcBorders>
              <w:bottom w:val="single" w:color="000000" w:sz="8" w:space="0"/>
              <w:tl2br w:val="nil"/>
              <w:tr2bl w:val="nil"/>
            </w:tcBorders>
            <w:shd w:val="clear" w:color="auto" w:fill="auto"/>
          </w:tcPr>
          <w:p>
            <w:pPr>
              <w:spacing w:line="360" w:lineRule="auto"/>
              <w:jc w:val="center"/>
              <w:rPr>
                <w:rFonts w:ascii="Times New Roman" w:hAnsi="Times New Roman" w:cs="Times New Roman"/>
                <w:b/>
                <w:bCs/>
                <w:sz w:val="21"/>
                <w:szCs w:val="21"/>
              </w:rPr>
            </w:pPr>
            <w:bookmarkStart w:id="1" w:name="_Hlk42629695"/>
            <w:r>
              <w:rPr>
                <w:rFonts w:ascii="Times New Roman" w:hAnsi="Times New Roman" w:eastAsia="宋体" w:cs="Times New Roman"/>
                <w:b/>
                <w:bCs/>
                <w:sz w:val="21"/>
                <w:szCs w:val="21"/>
                <w:lang w:bidi="ar"/>
              </w:rPr>
              <w:t>Sample</w:t>
            </w:r>
            <w:bookmarkEnd w:id="1"/>
          </w:p>
        </w:tc>
        <w:tc>
          <w:tcPr>
            <w:tcW w:w="3175" w:type="dxa"/>
            <w:tcBorders>
              <w:bottom w:val="single" w:color="000000" w:sz="8" w:space="0"/>
              <w:tl2br w:val="nil"/>
              <w:tr2bl w:val="nil"/>
            </w:tcBorders>
            <w:shd w:val="clear" w:color="auto" w:fill="auto"/>
          </w:tcPr>
          <w:p>
            <w:pPr>
              <w:spacing w:line="360" w:lineRule="auto"/>
              <w:jc w:val="center"/>
              <w:rPr>
                <w:rFonts w:ascii="Times New Roman" w:hAnsi="Times New Roman" w:cs="Times New Roman"/>
                <w:b/>
                <w:bCs/>
                <w:sz w:val="21"/>
                <w:szCs w:val="21"/>
              </w:rPr>
            </w:pPr>
            <w:r>
              <w:rPr>
                <w:rFonts w:ascii="Times New Roman" w:hAnsi="Times New Roman" w:eastAsia="宋体" w:cs="Times New Roman"/>
                <w:b/>
                <w:bCs/>
                <w:sz w:val="21"/>
                <w:szCs w:val="21"/>
                <w:lang w:bidi="ar"/>
              </w:rPr>
              <w:t>Harpagide</w:t>
            </w:r>
          </w:p>
        </w:tc>
        <w:tc>
          <w:tcPr>
            <w:tcW w:w="3401" w:type="dxa"/>
            <w:tcBorders>
              <w:bottom w:val="single" w:color="000000" w:sz="8" w:space="0"/>
              <w:tl2br w:val="nil"/>
              <w:tr2bl w:val="nil"/>
            </w:tcBorders>
            <w:shd w:val="clear" w:color="auto" w:fill="auto"/>
          </w:tcPr>
          <w:p>
            <w:pPr>
              <w:spacing w:line="360" w:lineRule="auto"/>
              <w:jc w:val="center"/>
              <w:rPr>
                <w:rFonts w:ascii="Times New Roman" w:hAnsi="Times New Roman" w:cs="Times New Roman"/>
                <w:b/>
                <w:bCs/>
                <w:sz w:val="21"/>
                <w:szCs w:val="21"/>
              </w:rPr>
            </w:pPr>
            <w:r>
              <w:rPr>
                <w:rFonts w:ascii="Times New Roman" w:hAnsi="Times New Roman" w:eastAsia="宋体" w:cs="Times New Roman"/>
                <w:b/>
                <w:bCs/>
                <w:sz w:val="21"/>
                <w:szCs w:val="21"/>
                <w:lang w:bidi="ar"/>
              </w:rPr>
              <w:t>Harpagoside</w:t>
            </w:r>
          </w:p>
        </w:tc>
        <w:tc>
          <w:tcPr>
            <w:tcW w:w="4831" w:type="dxa"/>
            <w:tcBorders>
              <w:bottom w:val="single" w:color="000000" w:sz="8" w:space="0"/>
              <w:tl2br w:val="nil"/>
              <w:tr2bl w:val="nil"/>
            </w:tcBorders>
            <w:shd w:val="clear" w:color="auto" w:fill="auto"/>
          </w:tcPr>
          <w:p>
            <w:pPr>
              <w:spacing w:line="360" w:lineRule="auto"/>
              <w:jc w:val="center"/>
              <w:rPr>
                <w:rFonts w:ascii="Times New Roman" w:hAnsi="Times New Roman" w:cs="Times New Roman"/>
                <w:b/>
                <w:bCs/>
                <w:sz w:val="21"/>
                <w:szCs w:val="21"/>
              </w:rPr>
            </w:pPr>
            <w:r>
              <w:rPr>
                <w:rFonts w:ascii="Times New Roman" w:hAnsi="Times New Roman" w:eastAsia="宋体" w:cs="Times New Roman"/>
                <w:b/>
                <w:bCs/>
                <w:sz w:val="21"/>
                <w:szCs w:val="21"/>
                <w:lang w:bidi="ar"/>
              </w:rPr>
              <w:t>Sum of harpagide and harpagoside</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15" w:type="dxa"/>
            <w:tcBorders>
              <w:top w:val="single" w:color="000000" w:sz="8" w:space="0"/>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PA</w:t>
            </w:r>
          </w:p>
        </w:tc>
        <w:tc>
          <w:tcPr>
            <w:tcW w:w="3175" w:type="dxa"/>
            <w:tcBorders>
              <w:top w:val="single" w:color="000000" w:sz="8" w:space="0"/>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0.598±0.003</w:t>
            </w:r>
            <w:r>
              <w:rPr>
                <w:rFonts w:ascii="Times New Roman" w:hAnsi="Times New Roman" w:eastAsia="宋体" w:cs="Times New Roman"/>
                <w:color w:val="000000"/>
                <w:sz w:val="21"/>
                <w:szCs w:val="21"/>
                <w:vertAlign w:val="superscript"/>
                <w:lang w:bidi="ar"/>
              </w:rPr>
              <w:t>i</w:t>
            </w:r>
          </w:p>
        </w:tc>
        <w:tc>
          <w:tcPr>
            <w:tcW w:w="3401" w:type="dxa"/>
            <w:tcBorders>
              <w:top w:val="single" w:color="000000" w:sz="8" w:space="0"/>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0.852±0.003</w:t>
            </w:r>
            <w:r>
              <w:rPr>
                <w:rFonts w:ascii="Times New Roman" w:hAnsi="Times New Roman" w:eastAsia="宋体" w:cs="Times New Roman"/>
                <w:color w:val="000000"/>
                <w:sz w:val="21"/>
                <w:szCs w:val="21"/>
                <w:vertAlign w:val="superscript"/>
                <w:lang w:bidi="ar"/>
              </w:rPr>
              <w:t>a</w:t>
            </w:r>
          </w:p>
        </w:tc>
        <w:tc>
          <w:tcPr>
            <w:tcW w:w="4831" w:type="dxa"/>
            <w:tcBorders>
              <w:top w:val="single" w:color="000000" w:sz="8" w:space="0"/>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1.450±0.006</w:t>
            </w:r>
            <w:r>
              <w:rPr>
                <w:rFonts w:ascii="Times New Roman" w:hAnsi="Times New Roman" w:eastAsia="宋体" w:cs="Times New Roman"/>
                <w:color w:val="000000"/>
                <w:sz w:val="21"/>
                <w:szCs w:val="21"/>
                <w:vertAlign w:val="superscript"/>
                <w:lang w:bidi="ar"/>
              </w:rPr>
              <w:t>d</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TQ</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0.730±0.021</w:t>
            </w:r>
            <w:r>
              <w:rPr>
                <w:rFonts w:ascii="Times New Roman" w:hAnsi="Times New Roman" w:eastAsia="宋体" w:cs="Times New Roman"/>
                <w:color w:val="000000"/>
                <w:sz w:val="21"/>
                <w:szCs w:val="21"/>
                <w:vertAlign w:val="superscript"/>
                <w:lang w:bidi="ar"/>
              </w:rPr>
              <w:t>f</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0.626±0.017</w:t>
            </w:r>
            <w:r>
              <w:rPr>
                <w:rFonts w:ascii="Times New Roman" w:hAnsi="Times New Roman" w:eastAsia="宋体" w:cs="Times New Roman"/>
                <w:color w:val="000000"/>
                <w:sz w:val="21"/>
                <w:szCs w:val="21"/>
                <w:vertAlign w:val="superscript"/>
                <w:lang w:bidi="ar"/>
              </w:rPr>
              <w:t>d</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1.355±0.038</w:t>
            </w:r>
            <w:r>
              <w:rPr>
                <w:rFonts w:ascii="Times New Roman" w:hAnsi="Times New Roman" w:eastAsia="宋体" w:cs="Times New Roman"/>
                <w:color w:val="000000"/>
                <w:sz w:val="21"/>
                <w:szCs w:val="21"/>
                <w:vertAlign w:val="superscript"/>
                <w:lang w:bidi="ar"/>
              </w:rPr>
              <w:t>e</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ZWY</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0.600±0.007</w:t>
            </w:r>
            <w:r>
              <w:rPr>
                <w:rFonts w:ascii="Times New Roman" w:hAnsi="Times New Roman" w:eastAsia="宋体" w:cs="Times New Roman"/>
                <w:color w:val="000000"/>
                <w:sz w:val="21"/>
                <w:szCs w:val="21"/>
                <w:vertAlign w:val="superscript"/>
                <w:lang w:bidi="ar"/>
              </w:rPr>
              <w:t>i</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0.152±0.009</w:t>
            </w:r>
            <w:r>
              <w:rPr>
                <w:rFonts w:ascii="Times New Roman" w:hAnsi="Times New Roman" w:eastAsia="宋体" w:cs="Times New Roman"/>
                <w:color w:val="000000"/>
                <w:sz w:val="21"/>
                <w:szCs w:val="21"/>
                <w:vertAlign w:val="superscript"/>
                <w:lang w:bidi="ar"/>
              </w:rPr>
              <w:t>m</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0.752±0.013</w:t>
            </w:r>
            <w:r>
              <w:rPr>
                <w:rFonts w:ascii="Times New Roman" w:hAnsi="Times New Roman" w:eastAsia="宋体" w:cs="Times New Roman"/>
                <w:color w:val="000000"/>
                <w:sz w:val="21"/>
                <w:szCs w:val="21"/>
                <w:vertAlign w:val="superscript"/>
                <w:lang w:bidi="ar"/>
              </w:rPr>
              <w:t>k</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LA</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0.979±0.002</w:t>
            </w:r>
            <w:r>
              <w:rPr>
                <w:rFonts w:ascii="Times New Roman" w:hAnsi="Times New Roman" w:eastAsia="宋体" w:cs="Times New Roman"/>
                <w:color w:val="000000"/>
                <w:sz w:val="21"/>
                <w:szCs w:val="21"/>
                <w:vertAlign w:val="superscript"/>
                <w:lang w:bidi="ar"/>
              </w:rPr>
              <w:t>c</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0.520±0.004</w:t>
            </w:r>
            <w:r>
              <w:rPr>
                <w:rFonts w:ascii="Times New Roman" w:hAnsi="Times New Roman" w:eastAsia="宋体" w:cs="Times New Roman"/>
                <w:color w:val="000000"/>
                <w:sz w:val="21"/>
                <w:szCs w:val="21"/>
                <w:vertAlign w:val="superscript"/>
                <w:lang w:bidi="ar"/>
              </w:rPr>
              <w:t>g</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1.499±0.006</w:t>
            </w:r>
            <w:r>
              <w:rPr>
                <w:rFonts w:ascii="Times New Roman" w:hAnsi="Times New Roman" w:eastAsia="宋体" w:cs="Times New Roman"/>
                <w:color w:val="000000"/>
                <w:sz w:val="21"/>
                <w:szCs w:val="21"/>
                <w:vertAlign w:val="superscript"/>
                <w:lang w:bidi="ar"/>
              </w:rPr>
              <w:t>c</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ZZ</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0.642±0.004</w:t>
            </w:r>
            <w:r>
              <w:rPr>
                <w:rFonts w:ascii="Times New Roman" w:hAnsi="Times New Roman" w:eastAsia="宋体" w:cs="Times New Roman"/>
                <w:color w:val="000000"/>
                <w:sz w:val="21"/>
                <w:szCs w:val="21"/>
                <w:vertAlign w:val="superscript"/>
                <w:lang w:bidi="ar"/>
              </w:rPr>
              <w:t>g</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0.655±0.004</w:t>
            </w:r>
            <w:r>
              <w:rPr>
                <w:rFonts w:ascii="Times New Roman" w:hAnsi="Times New Roman" w:eastAsia="宋体" w:cs="Times New Roman"/>
                <w:color w:val="000000"/>
                <w:sz w:val="21"/>
                <w:szCs w:val="21"/>
                <w:vertAlign w:val="superscript"/>
                <w:lang w:bidi="ar"/>
              </w:rPr>
              <w:t>c</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1.297±0.008</w:t>
            </w:r>
            <w:r>
              <w:rPr>
                <w:rFonts w:ascii="Times New Roman" w:hAnsi="Times New Roman" w:eastAsia="宋体" w:cs="Times New Roman"/>
                <w:color w:val="000000"/>
                <w:sz w:val="21"/>
                <w:szCs w:val="21"/>
                <w:vertAlign w:val="superscript"/>
                <w:lang w:bidi="ar"/>
              </w:rPr>
              <w:t>f</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NF</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0.921±0.007</w:t>
            </w:r>
            <w:r>
              <w:rPr>
                <w:rFonts w:ascii="Times New Roman" w:hAnsi="Times New Roman" w:eastAsia="宋体" w:cs="Times New Roman"/>
                <w:color w:val="000000"/>
                <w:sz w:val="21"/>
                <w:szCs w:val="21"/>
                <w:vertAlign w:val="superscript"/>
                <w:lang w:bidi="ar"/>
              </w:rPr>
              <w:t>d</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0.563±0.006</w:t>
            </w:r>
            <w:r>
              <w:rPr>
                <w:rFonts w:ascii="Times New Roman" w:hAnsi="Times New Roman" w:eastAsia="宋体" w:cs="Times New Roman"/>
                <w:color w:val="000000"/>
                <w:sz w:val="21"/>
                <w:szCs w:val="21"/>
                <w:vertAlign w:val="superscript"/>
                <w:lang w:bidi="ar"/>
              </w:rPr>
              <w:t>e</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1.484±0.002</w:t>
            </w:r>
            <w:r>
              <w:rPr>
                <w:rFonts w:ascii="Times New Roman" w:hAnsi="Times New Roman" w:eastAsia="宋体" w:cs="Times New Roman"/>
                <w:color w:val="000000"/>
                <w:sz w:val="21"/>
                <w:szCs w:val="21"/>
                <w:vertAlign w:val="superscript"/>
                <w:lang w:bidi="ar"/>
              </w:rPr>
              <w:t>c</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LL</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0.759±0.006</w:t>
            </w:r>
            <w:r>
              <w:rPr>
                <w:rFonts w:ascii="Times New Roman" w:hAnsi="Times New Roman" w:eastAsia="宋体" w:cs="Times New Roman"/>
                <w:color w:val="000000"/>
                <w:sz w:val="21"/>
                <w:szCs w:val="21"/>
                <w:vertAlign w:val="superscript"/>
                <w:lang w:bidi="ar"/>
              </w:rPr>
              <w:t>e</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0.385±0.005</w:t>
            </w:r>
            <w:r>
              <w:rPr>
                <w:rFonts w:ascii="Times New Roman" w:hAnsi="Times New Roman" w:eastAsia="宋体" w:cs="Times New Roman"/>
                <w:color w:val="000000"/>
                <w:sz w:val="21"/>
                <w:szCs w:val="21"/>
                <w:vertAlign w:val="superscript"/>
                <w:lang w:bidi="ar"/>
              </w:rPr>
              <w:t>j</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1.144±0.009</w:t>
            </w:r>
            <w:r>
              <w:rPr>
                <w:rFonts w:ascii="Times New Roman" w:hAnsi="Times New Roman" w:eastAsia="宋体" w:cs="Times New Roman"/>
                <w:color w:val="000000"/>
                <w:sz w:val="21"/>
                <w:szCs w:val="21"/>
                <w:vertAlign w:val="superscript"/>
                <w:lang w:bidi="ar"/>
              </w:rPr>
              <w:t>h</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YX</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1.120±0.009</w:t>
            </w:r>
            <w:r>
              <w:rPr>
                <w:rFonts w:ascii="Times New Roman" w:hAnsi="Times New Roman" w:eastAsia="宋体" w:cs="Times New Roman"/>
                <w:color w:val="000000"/>
                <w:sz w:val="21"/>
                <w:szCs w:val="21"/>
                <w:vertAlign w:val="superscript"/>
                <w:lang w:bidi="ar"/>
              </w:rPr>
              <w:t>b</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0.234±0.015</w:t>
            </w:r>
            <w:r>
              <w:rPr>
                <w:rFonts w:ascii="Times New Roman" w:hAnsi="Times New Roman" w:eastAsia="宋体" w:cs="Times New Roman"/>
                <w:color w:val="000000"/>
                <w:sz w:val="21"/>
                <w:szCs w:val="21"/>
                <w:vertAlign w:val="superscript"/>
                <w:lang w:bidi="ar"/>
              </w:rPr>
              <w:t>l</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1.355±0.024</w:t>
            </w:r>
            <w:r>
              <w:rPr>
                <w:rFonts w:ascii="Times New Roman" w:hAnsi="Times New Roman" w:eastAsia="宋体" w:cs="Times New Roman"/>
                <w:color w:val="000000"/>
                <w:sz w:val="21"/>
                <w:szCs w:val="21"/>
                <w:vertAlign w:val="superscript"/>
                <w:lang w:bidi="ar"/>
              </w:rPr>
              <w:t>e</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YuX</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1.140±0.007</w:t>
            </w:r>
            <w:r>
              <w:rPr>
                <w:rFonts w:ascii="Times New Roman" w:hAnsi="Times New Roman" w:eastAsia="宋体" w:cs="Times New Roman"/>
                <w:color w:val="000000"/>
                <w:sz w:val="21"/>
                <w:szCs w:val="21"/>
                <w:vertAlign w:val="superscript"/>
                <w:lang w:bidi="ar"/>
              </w:rPr>
              <w:t>a</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0.297±0.294</w:t>
            </w:r>
            <w:r>
              <w:rPr>
                <w:rFonts w:ascii="Times New Roman" w:hAnsi="Times New Roman" w:eastAsia="宋体" w:cs="Times New Roman"/>
                <w:color w:val="000000"/>
                <w:sz w:val="21"/>
                <w:szCs w:val="21"/>
                <w:vertAlign w:val="superscript"/>
                <w:lang w:bidi="ar"/>
              </w:rPr>
              <w:t>k</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1.434±0.010</w:t>
            </w:r>
            <w:r>
              <w:rPr>
                <w:rFonts w:ascii="Times New Roman" w:hAnsi="Times New Roman" w:eastAsia="宋体" w:cs="Times New Roman"/>
                <w:color w:val="000000"/>
                <w:sz w:val="21"/>
                <w:szCs w:val="21"/>
                <w:vertAlign w:val="superscript"/>
                <w:lang w:bidi="ar"/>
              </w:rPr>
              <w:t>d</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LD</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1.147±0.006</w:t>
            </w:r>
            <w:r>
              <w:rPr>
                <w:rFonts w:ascii="Times New Roman" w:hAnsi="Times New Roman" w:eastAsia="宋体" w:cs="Times New Roman"/>
                <w:color w:val="000000"/>
                <w:sz w:val="21"/>
                <w:szCs w:val="21"/>
                <w:vertAlign w:val="superscript"/>
                <w:lang w:bidi="ar"/>
              </w:rPr>
              <w:t>a</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0.382±0.002</w:t>
            </w:r>
            <w:r>
              <w:rPr>
                <w:rFonts w:ascii="Times New Roman" w:hAnsi="Times New Roman" w:eastAsia="宋体" w:cs="Times New Roman"/>
                <w:color w:val="000000"/>
                <w:sz w:val="21"/>
                <w:szCs w:val="21"/>
                <w:vertAlign w:val="superscript"/>
                <w:lang w:bidi="ar"/>
              </w:rPr>
              <w:t>j</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1.529±0.008</w:t>
            </w:r>
            <w:r>
              <w:rPr>
                <w:rFonts w:ascii="Times New Roman" w:hAnsi="Times New Roman" w:eastAsia="宋体" w:cs="Times New Roman"/>
                <w:color w:val="000000"/>
                <w:sz w:val="21"/>
                <w:szCs w:val="21"/>
                <w:vertAlign w:val="superscript"/>
                <w:lang w:bidi="ar"/>
              </w:rPr>
              <w:t>b</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WL</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0.560±0.002</w:t>
            </w:r>
            <w:r>
              <w:rPr>
                <w:rFonts w:ascii="Times New Roman" w:hAnsi="Times New Roman" w:eastAsia="宋体" w:cs="Times New Roman"/>
                <w:color w:val="000000"/>
                <w:sz w:val="21"/>
                <w:szCs w:val="21"/>
                <w:vertAlign w:val="superscript"/>
                <w:lang w:bidi="ar"/>
              </w:rPr>
              <w:t>j</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0.422±0.001</w:t>
            </w:r>
            <w:r>
              <w:rPr>
                <w:rFonts w:ascii="Times New Roman" w:hAnsi="Times New Roman" w:eastAsia="宋体" w:cs="Times New Roman"/>
                <w:color w:val="000000"/>
                <w:sz w:val="21"/>
                <w:szCs w:val="21"/>
                <w:vertAlign w:val="superscript"/>
                <w:lang w:bidi="ar"/>
              </w:rPr>
              <w:t>i</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0.983±0.002</w:t>
            </w:r>
            <w:r>
              <w:rPr>
                <w:rFonts w:ascii="Times New Roman" w:hAnsi="Times New Roman" w:eastAsia="宋体" w:cs="Times New Roman"/>
                <w:color w:val="000000"/>
                <w:sz w:val="21"/>
                <w:szCs w:val="21"/>
                <w:vertAlign w:val="superscript"/>
                <w:lang w:bidi="ar"/>
              </w:rPr>
              <w:t>j</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YF</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0.992±0.016</w:t>
            </w:r>
            <w:r>
              <w:rPr>
                <w:rFonts w:ascii="Times New Roman" w:hAnsi="Times New Roman" w:eastAsia="宋体" w:cs="Times New Roman"/>
                <w:color w:val="000000"/>
                <w:sz w:val="21"/>
                <w:szCs w:val="21"/>
                <w:vertAlign w:val="superscript"/>
                <w:lang w:bidi="ar"/>
              </w:rPr>
              <w:t>c</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0.036±0.002</w:t>
            </w:r>
            <w:r>
              <w:rPr>
                <w:rFonts w:ascii="Times New Roman" w:hAnsi="Times New Roman" w:eastAsia="宋体" w:cs="Times New Roman"/>
                <w:color w:val="000000"/>
                <w:sz w:val="21"/>
                <w:szCs w:val="21"/>
                <w:vertAlign w:val="superscript"/>
                <w:lang w:bidi="ar"/>
              </w:rPr>
              <w:t>n</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1.029±0.017</w:t>
            </w:r>
            <w:r>
              <w:rPr>
                <w:rFonts w:ascii="Times New Roman" w:hAnsi="Times New Roman" w:eastAsia="宋体" w:cs="Times New Roman"/>
                <w:color w:val="000000"/>
                <w:sz w:val="21"/>
                <w:szCs w:val="21"/>
                <w:vertAlign w:val="superscript"/>
                <w:lang w:bidi="ar"/>
              </w:rPr>
              <w:t>i</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GY</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0.625±0.003</w:t>
            </w:r>
            <w:r>
              <w:rPr>
                <w:rFonts w:ascii="Times New Roman" w:hAnsi="Times New Roman" w:eastAsia="宋体" w:cs="Times New Roman"/>
                <w:color w:val="000000"/>
                <w:sz w:val="21"/>
                <w:szCs w:val="21"/>
                <w:vertAlign w:val="superscript"/>
                <w:lang w:bidi="ar"/>
              </w:rPr>
              <w:t>h</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0.542±0.003</w:t>
            </w:r>
            <w:r>
              <w:rPr>
                <w:rFonts w:ascii="Times New Roman" w:hAnsi="Times New Roman" w:eastAsia="宋体" w:cs="Times New Roman"/>
                <w:color w:val="000000"/>
                <w:sz w:val="21"/>
                <w:szCs w:val="21"/>
                <w:vertAlign w:val="superscript"/>
                <w:lang w:bidi="ar"/>
              </w:rPr>
              <w:t>f</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1.167±0.004</w:t>
            </w:r>
            <w:r>
              <w:rPr>
                <w:rFonts w:ascii="Times New Roman" w:hAnsi="Times New Roman" w:eastAsia="宋体" w:cs="Times New Roman"/>
                <w:color w:val="000000"/>
                <w:sz w:val="21"/>
                <w:szCs w:val="21"/>
                <w:vertAlign w:val="superscript"/>
                <w:lang w:bidi="ar"/>
              </w:rPr>
              <w:t>gh</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QC</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0.489±0.002</w:t>
            </w:r>
            <w:r>
              <w:rPr>
                <w:rFonts w:ascii="Times New Roman" w:hAnsi="Times New Roman" w:eastAsia="宋体" w:cs="Times New Roman"/>
                <w:color w:val="000000"/>
                <w:sz w:val="21"/>
                <w:szCs w:val="21"/>
                <w:vertAlign w:val="superscript"/>
                <w:lang w:bidi="ar"/>
              </w:rPr>
              <w:t>k</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0.831±0.008</w:t>
            </w:r>
            <w:r>
              <w:rPr>
                <w:rFonts w:ascii="Times New Roman" w:hAnsi="Times New Roman" w:eastAsia="宋体" w:cs="Times New Roman"/>
                <w:color w:val="000000"/>
                <w:sz w:val="21"/>
                <w:szCs w:val="21"/>
                <w:vertAlign w:val="superscript"/>
                <w:lang w:bidi="ar"/>
              </w:rPr>
              <w:t>b</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1.320±0.009</w:t>
            </w:r>
            <w:r>
              <w:rPr>
                <w:rFonts w:ascii="Times New Roman" w:hAnsi="Times New Roman" w:eastAsia="宋体" w:cs="Times New Roman"/>
                <w:color w:val="000000"/>
                <w:sz w:val="21"/>
                <w:szCs w:val="21"/>
                <w:vertAlign w:val="superscript"/>
                <w:lang w:bidi="ar"/>
              </w:rPr>
              <w:t>f</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2215" w:type="dxa"/>
            <w:tcBorders>
              <w:tl2br w:val="nil"/>
              <w:tr2bl w:val="nil"/>
            </w:tcBorders>
            <w:shd w:val="clear" w:color="auto" w:fill="auto"/>
          </w:tcPr>
          <w:p>
            <w:pPr>
              <w:spacing w:line="360" w:lineRule="auto"/>
              <w:jc w:val="center"/>
              <w:rPr>
                <w:rFonts w:ascii="Times New Roman" w:hAnsi="Times New Roman" w:cs="Times New Roman"/>
                <w:sz w:val="21"/>
                <w:szCs w:val="21"/>
              </w:rPr>
            </w:pPr>
            <w:r>
              <w:rPr>
                <w:rFonts w:ascii="Times New Roman" w:hAnsi="Times New Roman" w:eastAsia="宋体" w:cs="Times New Roman"/>
                <w:sz w:val="21"/>
                <w:szCs w:val="21"/>
                <w:lang w:bidi="ar"/>
              </w:rPr>
              <w:t>LX</w:t>
            </w:r>
          </w:p>
        </w:tc>
        <w:tc>
          <w:tcPr>
            <w:tcW w:w="3175"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0.558±0.003</w:t>
            </w:r>
            <w:r>
              <w:rPr>
                <w:rFonts w:ascii="Times New Roman" w:hAnsi="Times New Roman" w:eastAsia="宋体" w:cs="Times New Roman"/>
                <w:color w:val="000000"/>
                <w:sz w:val="21"/>
                <w:szCs w:val="21"/>
                <w:vertAlign w:val="superscript"/>
                <w:lang w:bidi="ar"/>
              </w:rPr>
              <w:t>j</w:t>
            </w:r>
          </w:p>
        </w:tc>
        <w:tc>
          <w:tcPr>
            <w:tcW w:w="340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0.615±0.006</w:t>
            </w:r>
            <w:r>
              <w:rPr>
                <w:rFonts w:ascii="Times New Roman" w:hAnsi="Times New Roman" w:eastAsia="宋体" w:cs="Times New Roman"/>
                <w:color w:val="000000"/>
                <w:sz w:val="21"/>
                <w:szCs w:val="21"/>
                <w:vertAlign w:val="superscript"/>
                <w:lang w:bidi="ar"/>
              </w:rPr>
              <w:t>d</w:t>
            </w:r>
          </w:p>
        </w:tc>
        <w:tc>
          <w:tcPr>
            <w:tcW w:w="4831" w:type="dxa"/>
            <w:tcBorders>
              <w:tl2br w:val="nil"/>
              <w:tr2bl w:val="nil"/>
            </w:tcBorders>
            <w:shd w:val="clear" w:color="auto" w:fill="auto"/>
          </w:tcPr>
          <w:p>
            <w:pPr>
              <w:widowControl/>
              <w:spacing w:line="360" w:lineRule="auto"/>
              <w:jc w:val="center"/>
              <w:rPr>
                <w:rFonts w:ascii="Times New Roman" w:hAnsi="Times New Roman" w:cs="Times New Roman"/>
                <w:color w:val="000000"/>
                <w:sz w:val="21"/>
                <w:szCs w:val="21"/>
              </w:rPr>
            </w:pPr>
            <w:r>
              <w:rPr>
                <w:rFonts w:ascii="Times New Roman" w:hAnsi="Times New Roman" w:eastAsia="宋体" w:cs="Times New Roman"/>
                <w:color w:val="000000"/>
                <w:sz w:val="21"/>
                <w:szCs w:val="21"/>
                <w:lang w:bidi="ar"/>
              </w:rPr>
              <w:t>1.173±0.009</w:t>
            </w:r>
            <w:r>
              <w:rPr>
                <w:rFonts w:ascii="Times New Roman" w:hAnsi="Times New Roman" w:eastAsia="宋体" w:cs="Times New Roman"/>
                <w:color w:val="000000"/>
                <w:sz w:val="21"/>
                <w:szCs w:val="21"/>
                <w:vertAlign w:val="superscript"/>
                <w:lang w:bidi="ar"/>
              </w:rPr>
              <w:t>g</w:t>
            </w:r>
          </w:p>
        </w:tc>
      </w:tr>
    </w:tbl>
    <w:p>
      <w:pPr>
        <w:pStyle w:val="2"/>
        <w:ind w:firstLine="240" w:firstLineChars="100"/>
        <w:rPr>
          <w:rFonts w:hint="eastAsia" w:ascii="Times New Roman" w:hAnsi="Times New Roman" w:cs="Times New Roman"/>
          <w:lang w:val="en-US" w:eastAsia="zh-CN"/>
        </w:rPr>
      </w:pPr>
    </w:p>
    <w:p>
      <w:pPr>
        <w:pStyle w:val="2"/>
        <w:ind w:firstLine="240" w:firstLineChars="100"/>
        <w:rPr>
          <w:rFonts w:hint="eastAsia" w:ascii="Times New Roman" w:hAnsi="Times New Roman" w:cs="Times New Roman"/>
          <w:lang w:val="en-US" w:eastAsia="zh-CN"/>
        </w:rPr>
      </w:pPr>
      <w:r>
        <w:rPr>
          <w:rFonts w:hint="eastAsia" w:ascii="Times New Roman" w:hAnsi="Times New Roman" w:cs="Times New Roman"/>
          <w:lang w:val="en-US" w:eastAsia="zh-CN"/>
        </w:rPr>
        <w:t>Table S6: Continued</w:t>
      </w:r>
    </w:p>
    <w:tbl>
      <w:tblPr>
        <w:tblStyle w:val="4"/>
        <w:tblW w:w="0" w:type="auto"/>
        <w:tblInd w:w="248" w:type="dxa"/>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autofit"/>
        <w:tblCellMar>
          <w:top w:w="0" w:type="dxa"/>
          <w:left w:w="108" w:type="dxa"/>
          <w:bottom w:w="0" w:type="dxa"/>
          <w:right w:w="108" w:type="dxa"/>
        </w:tblCellMar>
      </w:tblPr>
      <w:tblGrid>
        <w:gridCol w:w="2237"/>
        <w:gridCol w:w="3163"/>
        <w:gridCol w:w="3437"/>
        <w:gridCol w:w="4827"/>
      </w:tblGrid>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c>
          <w:tcPr>
            <w:tcW w:w="2237" w:type="dxa"/>
            <w:tcBorders>
              <w:top w:val="single" w:color="auto" w:sz="8" w:space="0"/>
              <w:bottom w:val="single" w:color="000000" w:sz="8" w:space="0"/>
            </w:tcBorders>
            <w:vAlign w:val="top"/>
          </w:tcPr>
          <w:p>
            <w:pPr>
              <w:spacing w:line="360" w:lineRule="auto"/>
              <w:jc w:val="center"/>
              <w:rPr>
                <w:rFonts w:hint="default" w:ascii="Times New Roman" w:hAnsi="Times New Roman" w:cs="Times New Roman" w:eastAsiaTheme="minorEastAsia"/>
                <w:kern w:val="2"/>
                <w:sz w:val="21"/>
                <w:szCs w:val="21"/>
                <w:lang w:val="en-US" w:eastAsia="zh-CN" w:bidi="ar-SA"/>
              </w:rPr>
            </w:pPr>
            <w:r>
              <w:rPr>
                <w:rFonts w:ascii="Times New Roman" w:hAnsi="Times New Roman" w:eastAsia="宋体" w:cs="Times New Roman"/>
                <w:b/>
                <w:bCs/>
                <w:sz w:val="21"/>
                <w:szCs w:val="21"/>
                <w:lang w:bidi="ar"/>
              </w:rPr>
              <w:t>Sample</w:t>
            </w:r>
          </w:p>
        </w:tc>
        <w:tc>
          <w:tcPr>
            <w:tcW w:w="3163" w:type="dxa"/>
            <w:tcBorders>
              <w:top w:val="single" w:color="auto" w:sz="8" w:space="0"/>
              <w:bottom w:val="single" w:color="000000" w:sz="8" w:space="0"/>
            </w:tcBorders>
            <w:vAlign w:val="top"/>
          </w:tcPr>
          <w:p>
            <w:pPr>
              <w:spacing w:line="360" w:lineRule="auto"/>
              <w:jc w:val="center"/>
              <w:rPr>
                <w:rFonts w:hint="default" w:ascii="Times New Roman" w:hAnsi="Times New Roman" w:cs="Times New Roman" w:eastAsiaTheme="minorEastAsia"/>
                <w:kern w:val="2"/>
                <w:sz w:val="21"/>
                <w:szCs w:val="21"/>
                <w:lang w:val="en-US" w:eastAsia="zh-CN" w:bidi="ar-SA"/>
              </w:rPr>
            </w:pPr>
            <w:r>
              <w:rPr>
                <w:rFonts w:ascii="Times New Roman" w:hAnsi="Times New Roman" w:eastAsia="宋体" w:cs="Times New Roman"/>
                <w:b/>
                <w:bCs/>
                <w:sz w:val="21"/>
                <w:szCs w:val="21"/>
                <w:lang w:bidi="ar"/>
              </w:rPr>
              <w:t>Harpagide</w:t>
            </w:r>
          </w:p>
        </w:tc>
        <w:tc>
          <w:tcPr>
            <w:tcW w:w="3437" w:type="dxa"/>
            <w:tcBorders>
              <w:top w:val="single" w:color="auto" w:sz="8" w:space="0"/>
              <w:bottom w:val="single" w:color="000000" w:sz="8" w:space="0"/>
            </w:tcBorders>
            <w:vAlign w:val="top"/>
          </w:tcPr>
          <w:p>
            <w:pPr>
              <w:spacing w:line="360" w:lineRule="auto"/>
              <w:jc w:val="center"/>
              <w:rPr>
                <w:rFonts w:hint="default" w:ascii="Times New Roman" w:hAnsi="Times New Roman" w:cs="Times New Roman" w:eastAsiaTheme="minorEastAsia"/>
                <w:kern w:val="2"/>
                <w:sz w:val="21"/>
                <w:szCs w:val="21"/>
                <w:lang w:val="en-US" w:eastAsia="zh-CN" w:bidi="ar-SA"/>
              </w:rPr>
            </w:pPr>
            <w:r>
              <w:rPr>
                <w:rFonts w:ascii="Times New Roman" w:hAnsi="Times New Roman" w:eastAsia="宋体" w:cs="Times New Roman"/>
                <w:b/>
                <w:bCs/>
                <w:sz w:val="21"/>
                <w:szCs w:val="21"/>
                <w:lang w:bidi="ar"/>
              </w:rPr>
              <w:t>Harpagoside</w:t>
            </w:r>
          </w:p>
        </w:tc>
        <w:tc>
          <w:tcPr>
            <w:tcW w:w="4827" w:type="dxa"/>
            <w:tcBorders>
              <w:top w:val="single" w:color="auto" w:sz="8" w:space="0"/>
              <w:bottom w:val="single" w:color="000000" w:sz="8" w:space="0"/>
            </w:tcBorders>
            <w:vAlign w:val="top"/>
          </w:tcPr>
          <w:p>
            <w:pPr>
              <w:spacing w:line="360" w:lineRule="auto"/>
              <w:jc w:val="center"/>
              <w:rPr>
                <w:rFonts w:hint="default" w:ascii="Times New Roman" w:hAnsi="Times New Roman" w:cs="Times New Roman" w:eastAsiaTheme="minorEastAsia"/>
                <w:kern w:val="2"/>
                <w:sz w:val="21"/>
                <w:szCs w:val="21"/>
                <w:lang w:val="en-US" w:eastAsia="zh-CN" w:bidi="ar-SA"/>
              </w:rPr>
            </w:pPr>
            <w:r>
              <w:rPr>
                <w:rFonts w:ascii="Times New Roman" w:hAnsi="Times New Roman" w:eastAsia="宋体" w:cs="Times New Roman"/>
                <w:b/>
                <w:bCs/>
                <w:sz w:val="21"/>
                <w:szCs w:val="21"/>
                <w:lang w:bidi="ar"/>
              </w:rPr>
              <w:t>Sum of harpagide and harpagoside</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462" w:hRule="atLeast"/>
        </w:trPr>
        <w:tc>
          <w:tcPr>
            <w:tcW w:w="2237" w:type="dxa"/>
            <w:tcBorders>
              <w:top w:val="single" w:color="000000" w:sz="8" w:space="0"/>
              <w:bottom w:val="nil"/>
            </w:tcBorders>
            <w:vAlign w:val="top"/>
          </w:tcPr>
          <w:p>
            <w:pPr>
              <w:spacing w:line="360" w:lineRule="auto"/>
              <w:jc w:val="center"/>
              <w:rPr>
                <w:rFonts w:hint="default" w:ascii="Times New Roman" w:hAnsi="Times New Roman" w:cs="Times New Roman" w:eastAsiaTheme="minorEastAsia"/>
                <w:kern w:val="2"/>
                <w:sz w:val="21"/>
                <w:szCs w:val="21"/>
                <w:lang w:val="en-US" w:eastAsia="zh-CN" w:bidi="ar-SA"/>
              </w:rPr>
            </w:pPr>
            <w:r>
              <w:rPr>
                <w:rFonts w:ascii="Times New Roman" w:hAnsi="Times New Roman" w:eastAsia="宋体" w:cs="Times New Roman"/>
                <w:sz w:val="21"/>
                <w:szCs w:val="21"/>
                <w:lang w:bidi="ar"/>
              </w:rPr>
              <w:t>NC</w:t>
            </w:r>
          </w:p>
        </w:tc>
        <w:tc>
          <w:tcPr>
            <w:tcW w:w="3163" w:type="dxa"/>
            <w:tcBorders>
              <w:top w:val="single" w:color="000000" w:sz="8" w:space="0"/>
              <w:bottom w:val="nil"/>
            </w:tcBorders>
            <w:vAlign w:val="top"/>
          </w:tcPr>
          <w:p>
            <w:pPr>
              <w:widowControl/>
              <w:spacing w:line="360" w:lineRule="auto"/>
              <w:jc w:val="center"/>
              <w:rPr>
                <w:rFonts w:hint="default" w:ascii="Times New Roman" w:hAnsi="Times New Roman" w:cs="Times New Roman" w:eastAsiaTheme="minorEastAsia"/>
                <w:color w:val="000000"/>
                <w:kern w:val="2"/>
                <w:sz w:val="21"/>
                <w:szCs w:val="21"/>
                <w:lang w:val="en-US" w:eastAsia="zh-CN" w:bidi="ar-SA"/>
              </w:rPr>
            </w:pPr>
            <w:r>
              <w:rPr>
                <w:rFonts w:ascii="Times New Roman" w:hAnsi="Times New Roman" w:eastAsia="宋体" w:cs="Times New Roman"/>
                <w:color w:val="000000"/>
                <w:sz w:val="21"/>
                <w:szCs w:val="21"/>
                <w:lang w:bidi="ar"/>
              </w:rPr>
              <w:t>1.135±0.009</w:t>
            </w:r>
            <w:r>
              <w:rPr>
                <w:rFonts w:ascii="Times New Roman" w:hAnsi="Times New Roman" w:eastAsia="宋体" w:cs="Times New Roman"/>
                <w:color w:val="000000"/>
                <w:sz w:val="21"/>
                <w:szCs w:val="21"/>
                <w:vertAlign w:val="superscript"/>
                <w:lang w:bidi="ar"/>
              </w:rPr>
              <w:t>a</w:t>
            </w:r>
          </w:p>
        </w:tc>
        <w:tc>
          <w:tcPr>
            <w:tcW w:w="3437" w:type="dxa"/>
            <w:tcBorders>
              <w:top w:val="single" w:color="000000" w:sz="8" w:space="0"/>
              <w:bottom w:val="nil"/>
            </w:tcBorders>
            <w:vAlign w:val="top"/>
          </w:tcPr>
          <w:p>
            <w:pPr>
              <w:widowControl/>
              <w:spacing w:line="360" w:lineRule="auto"/>
              <w:jc w:val="center"/>
              <w:rPr>
                <w:rFonts w:hint="default" w:ascii="Times New Roman" w:hAnsi="Times New Roman" w:cs="Times New Roman" w:eastAsiaTheme="minorEastAsia"/>
                <w:color w:val="000000"/>
                <w:kern w:val="2"/>
                <w:sz w:val="21"/>
                <w:szCs w:val="21"/>
                <w:lang w:val="en-US" w:eastAsia="zh-CN" w:bidi="ar-SA"/>
              </w:rPr>
            </w:pPr>
            <w:r>
              <w:rPr>
                <w:rFonts w:ascii="Times New Roman" w:hAnsi="Times New Roman" w:eastAsia="宋体" w:cs="Times New Roman"/>
                <w:color w:val="000000"/>
                <w:sz w:val="21"/>
                <w:szCs w:val="21"/>
                <w:lang w:bidi="ar"/>
              </w:rPr>
              <w:t>0.486±0.001</w:t>
            </w:r>
            <w:r>
              <w:rPr>
                <w:rFonts w:ascii="Times New Roman" w:hAnsi="Times New Roman" w:eastAsia="宋体" w:cs="Times New Roman"/>
                <w:color w:val="000000"/>
                <w:sz w:val="21"/>
                <w:szCs w:val="21"/>
                <w:vertAlign w:val="superscript"/>
                <w:lang w:bidi="ar"/>
              </w:rPr>
              <w:t>h</w:t>
            </w:r>
          </w:p>
        </w:tc>
        <w:tc>
          <w:tcPr>
            <w:tcW w:w="4827" w:type="dxa"/>
            <w:tcBorders>
              <w:top w:val="single" w:color="000000" w:sz="8" w:space="0"/>
              <w:bottom w:val="nil"/>
            </w:tcBorders>
            <w:vAlign w:val="top"/>
          </w:tcPr>
          <w:p>
            <w:pPr>
              <w:widowControl/>
              <w:spacing w:line="360" w:lineRule="auto"/>
              <w:jc w:val="center"/>
              <w:rPr>
                <w:rFonts w:hint="default" w:ascii="Times New Roman" w:hAnsi="Times New Roman" w:cs="Times New Roman" w:eastAsiaTheme="minorEastAsia"/>
                <w:color w:val="000000"/>
                <w:kern w:val="2"/>
                <w:sz w:val="21"/>
                <w:szCs w:val="21"/>
                <w:lang w:val="en-US" w:eastAsia="zh-CN" w:bidi="ar-SA"/>
              </w:rPr>
            </w:pPr>
            <w:r>
              <w:rPr>
                <w:rFonts w:ascii="Times New Roman" w:hAnsi="Times New Roman" w:eastAsia="宋体" w:cs="Times New Roman"/>
                <w:color w:val="000000"/>
                <w:sz w:val="21"/>
                <w:szCs w:val="21"/>
                <w:lang w:bidi="ar"/>
              </w:rPr>
              <w:t>1.621±0.010</w:t>
            </w:r>
            <w:r>
              <w:rPr>
                <w:rFonts w:ascii="Times New Roman" w:hAnsi="Times New Roman" w:eastAsia="宋体" w:cs="Times New Roman"/>
                <w:color w:val="000000"/>
                <w:sz w:val="21"/>
                <w:szCs w:val="21"/>
                <w:vertAlign w:val="superscript"/>
                <w:lang w:bidi="ar"/>
              </w:rPr>
              <w:t>a</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c>
          <w:tcPr>
            <w:tcW w:w="2237" w:type="dxa"/>
            <w:tcBorders>
              <w:top w:val="nil"/>
              <w:bottom w:val="single" w:color="auto" w:sz="8" w:space="0"/>
            </w:tcBorders>
            <w:vAlign w:val="top"/>
          </w:tcPr>
          <w:p>
            <w:pPr>
              <w:spacing w:line="360" w:lineRule="auto"/>
              <w:jc w:val="center"/>
              <w:rPr>
                <w:rFonts w:hint="default" w:ascii="Times New Roman" w:hAnsi="Times New Roman" w:cs="Times New Roman" w:eastAsiaTheme="minorEastAsia"/>
                <w:kern w:val="2"/>
                <w:sz w:val="21"/>
                <w:szCs w:val="21"/>
                <w:lang w:val="en-US" w:eastAsia="zh-CN" w:bidi="ar-SA"/>
              </w:rPr>
            </w:pPr>
            <w:r>
              <w:rPr>
                <w:rFonts w:ascii="Times New Roman" w:hAnsi="Times New Roman" w:eastAsia="宋体" w:cs="Times New Roman"/>
                <w:sz w:val="21"/>
                <w:szCs w:val="21"/>
                <w:lang w:bidi="ar"/>
              </w:rPr>
              <w:t>Average</w:t>
            </w:r>
          </w:p>
        </w:tc>
        <w:tc>
          <w:tcPr>
            <w:tcW w:w="3163" w:type="dxa"/>
            <w:tcBorders>
              <w:top w:val="nil"/>
              <w:bottom w:val="single" w:color="auto" w:sz="8" w:space="0"/>
            </w:tcBorders>
            <w:vAlign w:val="top"/>
          </w:tcPr>
          <w:p>
            <w:pPr>
              <w:widowControl/>
              <w:spacing w:line="360" w:lineRule="auto"/>
              <w:jc w:val="center"/>
              <w:rPr>
                <w:rFonts w:hint="default" w:ascii="Times New Roman" w:hAnsi="Times New Roman" w:cs="Times New Roman" w:eastAsiaTheme="minorEastAsia"/>
                <w:color w:val="000000"/>
                <w:kern w:val="2"/>
                <w:sz w:val="21"/>
                <w:szCs w:val="21"/>
                <w:lang w:val="en-US" w:eastAsia="zh-CN" w:bidi="ar-SA"/>
              </w:rPr>
            </w:pPr>
            <w:r>
              <w:rPr>
                <w:rFonts w:ascii="Times New Roman" w:hAnsi="Times New Roman" w:eastAsia="宋体" w:cs="Times New Roman"/>
                <w:color w:val="000000"/>
                <w:sz w:val="21"/>
                <w:szCs w:val="21"/>
                <w:lang w:bidi="ar"/>
              </w:rPr>
              <w:t>0.812</w:t>
            </w:r>
            <w:r>
              <w:rPr>
                <w:rFonts w:ascii="Times New Roman" w:hAnsi="Times New Roman" w:eastAsia="宋体" w:cs="Times New Roman"/>
                <w:color w:val="000000"/>
                <w:sz w:val="21"/>
                <w:szCs w:val="21"/>
                <w:vertAlign w:val="superscript"/>
                <w:lang w:bidi="ar"/>
              </w:rPr>
              <w:t>*</w:t>
            </w:r>
          </w:p>
        </w:tc>
        <w:tc>
          <w:tcPr>
            <w:tcW w:w="3437" w:type="dxa"/>
            <w:tcBorders>
              <w:top w:val="nil"/>
              <w:bottom w:val="single" w:color="auto" w:sz="8" w:space="0"/>
            </w:tcBorders>
            <w:vAlign w:val="top"/>
          </w:tcPr>
          <w:p>
            <w:pPr>
              <w:widowControl/>
              <w:spacing w:line="360" w:lineRule="auto"/>
              <w:jc w:val="center"/>
              <w:rPr>
                <w:rFonts w:hint="default" w:ascii="Times New Roman" w:hAnsi="Times New Roman" w:cs="Times New Roman" w:eastAsiaTheme="minorEastAsia"/>
                <w:color w:val="000000"/>
                <w:kern w:val="2"/>
                <w:sz w:val="21"/>
                <w:szCs w:val="21"/>
                <w:lang w:val="en-US" w:eastAsia="zh-CN" w:bidi="ar-SA"/>
              </w:rPr>
            </w:pPr>
            <w:r>
              <w:rPr>
                <w:rFonts w:ascii="Times New Roman" w:hAnsi="Times New Roman" w:eastAsia="宋体" w:cs="Times New Roman"/>
                <w:color w:val="000000"/>
                <w:sz w:val="21"/>
                <w:szCs w:val="21"/>
                <w:lang w:bidi="ar"/>
              </w:rPr>
              <w:t>0.475</w:t>
            </w:r>
            <w:r>
              <w:rPr>
                <w:rFonts w:ascii="Times New Roman" w:hAnsi="Times New Roman" w:eastAsia="宋体" w:cs="Times New Roman"/>
                <w:color w:val="000000"/>
                <w:sz w:val="21"/>
                <w:szCs w:val="21"/>
                <w:vertAlign w:val="superscript"/>
                <w:lang w:bidi="ar"/>
              </w:rPr>
              <w:t>*</w:t>
            </w:r>
          </w:p>
        </w:tc>
        <w:tc>
          <w:tcPr>
            <w:tcW w:w="4827" w:type="dxa"/>
            <w:tcBorders>
              <w:top w:val="nil"/>
              <w:bottom w:val="single" w:color="auto" w:sz="8" w:space="0"/>
            </w:tcBorders>
            <w:vAlign w:val="top"/>
          </w:tcPr>
          <w:p>
            <w:pPr>
              <w:widowControl/>
              <w:spacing w:line="360" w:lineRule="auto"/>
              <w:jc w:val="center"/>
              <w:rPr>
                <w:rFonts w:hint="default" w:ascii="Times New Roman" w:hAnsi="Times New Roman" w:cs="Times New Roman" w:eastAsiaTheme="minorEastAsia"/>
                <w:color w:val="000000"/>
                <w:kern w:val="2"/>
                <w:sz w:val="21"/>
                <w:szCs w:val="21"/>
                <w:lang w:val="en-US" w:eastAsia="zh-CN" w:bidi="ar-SA"/>
              </w:rPr>
            </w:pPr>
            <w:r>
              <w:rPr>
                <w:rFonts w:ascii="Times New Roman" w:hAnsi="Times New Roman" w:eastAsia="宋体" w:cs="Times New Roman"/>
                <w:color w:val="000000"/>
                <w:sz w:val="21"/>
                <w:szCs w:val="21"/>
                <w:lang w:bidi="ar"/>
              </w:rPr>
              <w:t>1.287</w:t>
            </w:r>
            <w:r>
              <w:rPr>
                <w:rFonts w:ascii="Times New Roman" w:hAnsi="Times New Roman" w:eastAsia="宋体" w:cs="Times New Roman"/>
                <w:color w:val="000000"/>
                <w:sz w:val="21"/>
                <w:szCs w:val="21"/>
                <w:vertAlign w:val="superscript"/>
                <w:lang w:bidi="ar"/>
              </w:rPr>
              <w:t>*</w:t>
            </w:r>
          </w:p>
        </w:tc>
      </w:tr>
    </w:tbl>
    <w:p>
      <w:pPr>
        <w:pStyle w:val="2"/>
        <w:ind w:left="420" w:leftChars="100" w:hanging="210" w:hangingChars="100"/>
        <w:jc w:val="both"/>
        <w:rPr>
          <w:rFonts w:ascii="Times New Roman" w:hAnsi="Times New Roman" w:cs="Times New Roman"/>
          <w:sz w:val="21"/>
          <w:szCs w:val="21"/>
        </w:rPr>
      </w:pPr>
      <w:r>
        <w:rPr>
          <w:rFonts w:hint="eastAsia" w:ascii="Times New Roman" w:hAnsi="Times New Roman" w:cs="Times New Roman"/>
          <w:sz w:val="21"/>
          <w:szCs w:val="21"/>
          <w:lang w:val="en-US" w:eastAsia="zh-CN"/>
        </w:rPr>
        <w:t>*</w:t>
      </w:r>
      <w:r>
        <w:rPr>
          <w:rFonts w:ascii="Times New Roman" w:hAnsi="Times New Roman" w:cs="Times New Roman"/>
          <w:sz w:val="21"/>
          <w:szCs w:val="21"/>
        </w:rPr>
        <w:t>PA: Pan’ an; ZWY: Zhiwuyuan; LA: Lin’ an; TQ: Taiqiu; ZZ: Zhu</w:t>
      </w:r>
      <w:r>
        <w:rPr>
          <w:rFonts w:hint="eastAsia" w:ascii="Times New Roman" w:hAnsi="Times New Roman" w:cs="Times New Roman"/>
          <w:sz w:val="21"/>
          <w:szCs w:val="21"/>
          <w:lang w:val="en-US" w:eastAsia="zh-CN"/>
        </w:rPr>
        <w:t>z</w:t>
      </w:r>
      <w:r>
        <w:rPr>
          <w:rFonts w:ascii="Times New Roman" w:hAnsi="Times New Roman" w:cs="Times New Roman"/>
          <w:sz w:val="21"/>
          <w:szCs w:val="21"/>
        </w:rPr>
        <w:t>huang; NF: Nanfeng; LL: Luolong; YX</w:t>
      </w:r>
      <w:r>
        <w:rPr>
          <w:rFonts w:hint="eastAsia" w:ascii="Times New Roman" w:hAnsi="Times New Roman" w:eastAsia="宋体" w:cs="Times New Roman"/>
          <w:sz w:val="21"/>
          <w:szCs w:val="21"/>
          <w:lang w:val="en-US" w:eastAsia="zh-CN"/>
        </w:rPr>
        <w:t>:</w:t>
      </w:r>
      <w:r>
        <w:rPr>
          <w:rFonts w:ascii="Times New Roman" w:hAnsi="Times New Roman" w:cs="Times New Roman"/>
          <w:sz w:val="21"/>
          <w:szCs w:val="21"/>
        </w:rPr>
        <w:t xml:space="preserve"> Yangxi; YuX</w:t>
      </w:r>
      <w:r>
        <w:rPr>
          <w:rFonts w:hint="eastAsia" w:ascii="Times New Roman" w:hAnsi="Times New Roman" w:eastAsia="宋体" w:cs="Times New Roman"/>
          <w:sz w:val="21"/>
          <w:szCs w:val="21"/>
          <w:lang w:val="en-US" w:eastAsia="zh-CN"/>
        </w:rPr>
        <w:t>:</w:t>
      </w:r>
      <w:r>
        <w:rPr>
          <w:rFonts w:ascii="Times New Roman" w:hAnsi="Times New Roman" w:cs="Times New Roman"/>
          <w:sz w:val="21"/>
          <w:szCs w:val="21"/>
        </w:rPr>
        <w:t xml:space="preserve"> Yuxi; LD:</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Longdong;</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WL</w:t>
      </w:r>
      <w:r>
        <w:rPr>
          <w:rFonts w:hint="eastAsia" w:ascii="Times New Roman" w:hAnsi="Times New Roman" w:eastAsia="宋体" w:cs="Times New Roman"/>
          <w:sz w:val="21"/>
          <w:szCs w:val="21"/>
          <w:lang w:val="en-US" w:eastAsia="zh-CN"/>
        </w:rPr>
        <w:t>:</w:t>
      </w:r>
      <w:r>
        <w:rPr>
          <w:rFonts w:ascii="Times New Roman" w:hAnsi="Times New Roman" w:cs="Times New Roman"/>
          <w:sz w:val="21"/>
          <w:szCs w:val="21"/>
        </w:rPr>
        <w:t xml:space="preserve"> Wulong;</w:t>
      </w:r>
    </w:p>
    <w:p>
      <w:pPr>
        <w:pStyle w:val="2"/>
        <w:ind w:left="420" w:leftChars="100" w:hanging="210" w:hangingChars="100"/>
        <w:jc w:val="both"/>
        <w:rPr>
          <w:rFonts w:hint="eastAsia" w:ascii="Times New Roman" w:hAnsi="Times New Roman" w:cs="Times New Roman"/>
          <w:sz w:val="21"/>
          <w:szCs w:val="21"/>
          <w:lang w:val="en-US" w:eastAsia="zh-CN"/>
        </w:rPr>
      </w:pPr>
      <w:r>
        <w:rPr>
          <w:rFonts w:ascii="Times New Roman" w:hAnsi="Times New Roman" w:cs="Times New Roman"/>
          <w:sz w:val="21"/>
          <w:szCs w:val="21"/>
        </w:rPr>
        <w:t xml:space="preserve"> YF:</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Yongfu; GY; Guoyang; QC</w:t>
      </w:r>
      <w:r>
        <w:rPr>
          <w:rFonts w:hint="eastAsia" w:ascii="Times New Roman" w:hAnsi="Times New Roman" w:eastAsia="宋体" w:cs="Times New Roman"/>
          <w:sz w:val="21"/>
          <w:szCs w:val="21"/>
          <w:lang w:val="en-US" w:eastAsia="zh-CN"/>
        </w:rPr>
        <w:t>:</w:t>
      </w:r>
      <w:r>
        <w:rPr>
          <w:rFonts w:ascii="Times New Roman" w:hAnsi="Times New Roman" w:cs="Times New Roman"/>
          <w:sz w:val="21"/>
          <w:szCs w:val="21"/>
        </w:rPr>
        <w:t xml:space="preserve"> Qiaocheng; LX</w:t>
      </w:r>
      <w:r>
        <w:rPr>
          <w:rFonts w:hint="eastAsia" w:ascii="Times New Roman" w:hAnsi="Times New Roman" w:eastAsia="宋体" w:cs="Times New Roman"/>
          <w:sz w:val="21"/>
          <w:szCs w:val="21"/>
          <w:lang w:val="en-US" w:eastAsia="zh-CN"/>
        </w:rPr>
        <w:t xml:space="preserve">: </w:t>
      </w:r>
      <w:r>
        <w:rPr>
          <w:rFonts w:ascii="Times New Roman" w:hAnsi="Times New Roman" w:cs="Times New Roman"/>
          <w:sz w:val="21"/>
          <w:szCs w:val="21"/>
        </w:rPr>
        <w:t>Lixin; NC</w:t>
      </w:r>
      <w:r>
        <w:rPr>
          <w:rFonts w:hint="eastAsia" w:ascii="Times New Roman" w:hAnsi="Times New Roman" w:eastAsia="宋体" w:cs="Times New Roman"/>
          <w:sz w:val="21"/>
          <w:szCs w:val="21"/>
          <w:lang w:val="en-US" w:eastAsia="zh-CN"/>
        </w:rPr>
        <w:t>:</w:t>
      </w:r>
      <w:r>
        <w:rPr>
          <w:rFonts w:ascii="Times New Roman" w:hAnsi="Times New Roman" w:cs="Times New Roman"/>
          <w:sz w:val="21"/>
          <w:szCs w:val="21"/>
        </w:rPr>
        <w:t xml:space="preserve"> Nanchuan</w:t>
      </w:r>
      <w:r>
        <w:rPr>
          <w:rFonts w:hint="eastAsia" w:ascii="Times New Roman" w:hAnsi="Times New Roman" w:cs="Times New Roman"/>
          <w:sz w:val="21"/>
          <w:szCs w:val="21"/>
          <w:lang w:val="en-US" w:eastAsia="zh-CN"/>
        </w:rPr>
        <w:t>.</w:t>
      </w:r>
    </w:p>
    <w:p>
      <w:pPr>
        <w:pStyle w:val="2"/>
        <w:ind w:left="420" w:leftChars="100" w:hanging="210" w:hangingChars="100"/>
        <w:jc w:val="both"/>
        <w:rPr>
          <w:rFonts w:hint="eastAsia" w:ascii="Times New Roman" w:hAnsi="Times New Roman" w:cs="Times New Roman"/>
          <w:sz w:val="21"/>
          <w:szCs w:val="21"/>
          <w:lang w:val="en-US" w:eastAsia="zh-CN"/>
        </w:rPr>
      </w:pPr>
    </w:p>
    <w:p>
      <w:pPr>
        <w:pStyle w:val="2"/>
        <w:ind w:left="420" w:leftChars="100" w:hanging="210" w:hangingChars="100"/>
        <w:jc w:val="both"/>
        <w:rPr>
          <w:rFonts w:hint="eastAsia" w:ascii="Times New Roman" w:hAnsi="Times New Roman" w:cs="Times New Roman"/>
          <w:sz w:val="21"/>
          <w:szCs w:val="21"/>
          <w:lang w:val="en-US" w:eastAsia="zh-CN"/>
        </w:rPr>
      </w:pPr>
    </w:p>
    <w:p>
      <w:pPr>
        <w:rPr>
          <w:rFonts w:ascii="Times New Roman" w:hAnsi="Times New Roman" w:cs="Times New Roman"/>
          <w:sz w:val="21"/>
          <w:szCs w:val="21"/>
        </w:rPr>
      </w:pPr>
      <w:r>
        <w:rPr>
          <w:rFonts w:ascii="Times New Roman" w:hAnsi="Times New Roman" w:eastAsia="宋体" w:cs="Times New Roman"/>
          <w:sz w:val="21"/>
          <w:szCs w:val="21"/>
          <w:lang w:bidi="ar"/>
        </w:rPr>
        <w:t>Table S7. Coefficients of linear correlation regression evaluating relationship between rhizosphere and endophytic fungi composition and active constituents.</w:t>
      </w:r>
    </w:p>
    <w:tbl>
      <w:tblPr>
        <w:tblStyle w:val="4"/>
        <w:tblW w:w="0" w:type="auto"/>
        <w:tblInd w:w="112" w:type="dxa"/>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17"/>
        <w:gridCol w:w="3179"/>
        <w:gridCol w:w="1780"/>
        <w:gridCol w:w="1760"/>
        <w:gridCol w:w="1869"/>
        <w:gridCol w:w="1775"/>
        <w:gridCol w:w="1756"/>
      </w:tblGrid>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 w:hRule="atLeast"/>
        </w:trPr>
        <w:tc>
          <w:tcPr>
            <w:tcW w:w="4896" w:type="dxa"/>
            <w:gridSpan w:val="2"/>
            <w:tcBorders>
              <w:bottom w:val="single" w:color="000000" w:sz="8" w:space="0"/>
              <w:tl2br w:val="nil"/>
              <w:tr2bl w:val="nil"/>
            </w:tcBorders>
            <w:shd w:val="clear" w:color="auto" w:fill="auto"/>
          </w:tcPr>
          <w:p>
            <w:pPr>
              <w:spacing w:before="156" w:beforeLines="50" w:afterAutospacing="1" w:line="271" w:lineRule="auto"/>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Model</w:t>
            </w:r>
          </w:p>
        </w:tc>
        <w:tc>
          <w:tcPr>
            <w:tcW w:w="3540" w:type="dxa"/>
            <w:gridSpan w:val="2"/>
            <w:tcBorders>
              <w:bottom w:val="single" w:color="000000" w:sz="8" w:space="0"/>
              <w:tl2br w:val="nil"/>
              <w:tr2bl w:val="nil"/>
            </w:tcBorders>
            <w:shd w:val="clear" w:color="auto" w:fill="auto"/>
          </w:tcPr>
          <w:p>
            <w:pPr>
              <w:spacing w:before="156" w:beforeLines="50"/>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Unstandardized    Coefficients</w:t>
            </w:r>
          </w:p>
        </w:tc>
        <w:tc>
          <w:tcPr>
            <w:tcW w:w="1869" w:type="dxa"/>
            <w:tcBorders>
              <w:bottom w:val="single" w:color="000000" w:sz="8" w:space="0"/>
              <w:tl2br w:val="nil"/>
              <w:tr2bl w:val="nil"/>
            </w:tcBorders>
            <w:shd w:val="clear" w:color="auto" w:fill="auto"/>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Standardized Coefficients</w:t>
            </w:r>
          </w:p>
        </w:tc>
        <w:tc>
          <w:tcPr>
            <w:tcW w:w="1775" w:type="dxa"/>
            <w:tcBorders>
              <w:bottom w:val="single" w:color="000000" w:sz="8" w:space="0"/>
              <w:tl2br w:val="nil"/>
              <w:tr2bl w:val="nil"/>
            </w:tcBorders>
            <w:shd w:val="clear" w:color="auto" w:fill="auto"/>
          </w:tcPr>
          <w:p>
            <w:pPr>
              <w:spacing w:before="156" w:beforeLines="50"/>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t</w:t>
            </w:r>
          </w:p>
        </w:tc>
        <w:tc>
          <w:tcPr>
            <w:tcW w:w="1756" w:type="dxa"/>
            <w:tcBorders>
              <w:bottom w:val="single" w:color="000000" w:sz="8" w:space="0"/>
              <w:tl2br w:val="nil"/>
              <w:tr2bl w:val="nil"/>
            </w:tcBorders>
            <w:shd w:val="clear" w:color="auto" w:fill="auto"/>
          </w:tcPr>
          <w:p>
            <w:pPr>
              <w:spacing w:before="156" w:beforeLines="50"/>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Sig.</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96" w:type="dxa"/>
            <w:gridSpan w:val="2"/>
            <w:tcBorders>
              <w:top w:val="single" w:color="000000" w:sz="8" w:space="0"/>
              <w:tl2br w:val="nil"/>
              <w:tr2bl w:val="nil"/>
            </w:tcBorders>
            <w:shd w:val="clear" w:color="auto" w:fill="auto"/>
          </w:tcPr>
          <w:p>
            <w:pPr>
              <w:rPr>
                <w:rFonts w:ascii="Times New Roman" w:hAnsi="Times New Roman" w:cs="Times New Roman"/>
                <w:kern w:val="0"/>
                <w:sz w:val="21"/>
                <w:szCs w:val="21"/>
              </w:rPr>
            </w:pPr>
          </w:p>
        </w:tc>
        <w:tc>
          <w:tcPr>
            <w:tcW w:w="1780" w:type="dxa"/>
            <w:tcBorders>
              <w:top w:val="single" w:color="000000" w:sz="8" w:space="0"/>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B</w:t>
            </w:r>
          </w:p>
        </w:tc>
        <w:tc>
          <w:tcPr>
            <w:tcW w:w="1760" w:type="dxa"/>
            <w:tcBorders>
              <w:top w:val="single" w:color="000000" w:sz="8" w:space="0"/>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Std. Error</w:t>
            </w:r>
          </w:p>
        </w:tc>
        <w:tc>
          <w:tcPr>
            <w:tcW w:w="1869" w:type="dxa"/>
            <w:tcBorders>
              <w:top w:val="single" w:color="000000" w:sz="8" w:space="0"/>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Beta</w:t>
            </w:r>
          </w:p>
        </w:tc>
        <w:tc>
          <w:tcPr>
            <w:tcW w:w="1775" w:type="dxa"/>
            <w:tcBorders>
              <w:top w:val="single" w:color="000000" w:sz="8" w:space="0"/>
              <w:tl2br w:val="nil"/>
              <w:tr2bl w:val="nil"/>
            </w:tcBorders>
            <w:shd w:val="clear" w:color="auto" w:fill="auto"/>
          </w:tcPr>
          <w:p>
            <w:pPr>
              <w:jc w:val="center"/>
              <w:rPr>
                <w:rFonts w:ascii="Times New Roman" w:hAnsi="Times New Roman" w:cs="Times New Roman"/>
                <w:kern w:val="0"/>
                <w:sz w:val="21"/>
                <w:szCs w:val="21"/>
              </w:rPr>
            </w:pPr>
          </w:p>
        </w:tc>
        <w:tc>
          <w:tcPr>
            <w:tcW w:w="1756" w:type="dxa"/>
            <w:tcBorders>
              <w:top w:val="single" w:color="000000" w:sz="8" w:space="0"/>
              <w:tl2br w:val="nil"/>
              <w:tr2bl w:val="nil"/>
            </w:tcBorders>
            <w:shd w:val="clear" w:color="auto" w:fill="auto"/>
          </w:tcPr>
          <w:p>
            <w:pPr>
              <w:jc w:val="center"/>
              <w:rPr>
                <w:rFonts w:ascii="Times New Roman" w:hAnsi="Times New Roman" w:cs="Times New Roman"/>
                <w:kern w:val="0"/>
                <w:sz w:val="21"/>
                <w:szCs w:val="21"/>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restart"/>
            <w:tcBorders>
              <w:tl2br w:val="nil"/>
              <w:tr2bl w:val="nil"/>
            </w:tcBorders>
            <w:shd w:val="clear" w:color="auto" w:fill="auto"/>
          </w:tcPr>
          <w:p>
            <w:pPr>
              <w:spacing w:before="780" w:beforeLines="250"/>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Harpagide</w:t>
            </w:r>
          </w:p>
        </w:tc>
        <w:tc>
          <w:tcPr>
            <w:tcW w:w="317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(Constant)</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0.430</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0.032</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13.545</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Cladosporium</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8.901</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0.948</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0.547</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9.448</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Pyrenochaeta</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6.966</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0.805</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0.467</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8.650</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val="0"/>
                <w:iCs w:val="0"/>
                <w:kern w:val="0"/>
                <w:sz w:val="21"/>
                <w:szCs w:val="21"/>
                <w:lang w:bidi="ar"/>
              </w:rPr>
              <w:t>Unclassified_f_Melanommataceae</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-7.406</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0.945</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-0.435</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-7.834</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val="0"/>
                <w:iCs w:val="0"/>
                <w:kern w:val="0"/>
                <w:sz w:val="21"/>
                <w:szCs w:val="21"/>
              </w:rPr>
            </w:pPr>
            <w:r>
              <w:rPr>
                <w:rFonts w:ascii="Times New Roman" w:hAnsi="Times New Roman" w:eastAsia="宋体" w:cs="Times New Roman"/>
                <w:i w:val="0"/>
                <w:iCs w:val="0"/>
                <w:kern w:val="0"/>
                <w:sz w:val="21"/>
                <w:szCs w:val="21"/>
                <w:lang w:bidi="ar"/>
              </w:rPr>
              <w:t>Unclassified_o_Pezizales</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30.859</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4.763</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0.365</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6.479</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val="0"/>
                <w:iCs w:val="0"/>
                <w:kern w:val="0"/>
                <w:sz w:val="21"/>
                <w:szCs w:val="21"/>
                <w:lang w:bidi="ar"/>
              </w:rPr>
              <w:t>Unclassified_p_Basidiomycota</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8.908</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2.485</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0.198</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3.585</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0.006</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Aspergillus</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5.344</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1.993</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0.144</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2.681</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0.025</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restart"/>
            <w:tcBorders>
              <w:tl2br w:val="nil"/>
              <w:tr2bl w:val="nil"/>
            </w:tcBorders>
            <w:shd w:val="clear" w:color="auto" w:fill="auto"/>
          </w:tcPr>
          <w:p>
            <w:pPr>
              <w:spacing w:before="1092" w:beforeLines="350"/>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Harpagoside</w:t>
            </w:r>
          </w:p>
        </w:tc>
        <w:tc>
          <w:tcPr>
            <w:tcW w:w="317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(Constant)</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0.107</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0.007</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15.621</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Alternaria</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20.816</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0.483</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0.538</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43.130</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Apiotrichum</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7.604</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0.132</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0.873</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57.651</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val="0"/>
                <w:iCs w:val="0"/>
                <w:kern w:val="0"/>
                <w:sz w:val="21"/>
                <w:szCs w:val="21"/>
                <w:lang w:bidi="ar"/>
              </w:rPr>
              <w:t>Unclassified_f_Ceratobasiddiaceae</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-5.126</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0.112</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-0.410</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-45.673</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Plectosphaerella</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0.626</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0.016</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0.474</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38.139</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Minimelanolocus</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8.785</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0.327</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0.237</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26.891</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Penicillium</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8.439</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0.589</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0.132</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14.332</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Geotichum</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-4.735</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-4.735</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0.453</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-10.458</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val="0"/>
                <w:iCs w:val="0"/>
                <w:kern w:val="0"/>
                <w:sz w:val="21"/>
                <w:szCs w:val="21"/>
                <w:lang w:bidi="ar"/>
              </w:rPr>
              <w:t>Unclassified_f_Cordycipitaceae</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37.104</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37.104</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4.678</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7.932</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iCs/>
                <w:kern w:val="0"/>
                <w:sz w:val="21"/>
                <w:szCs w:val="21"/>
              </w:rPr>
            </w:pPr>
            <w:r>
              <w:rPr>
                <w:rFonts w:ascii="Times New Roman" w:hAnsi="Times New Roman" w:eastAsia="宋体" w:cs="Times New Roman"/>
                <w:i/>
                <w:iCs/>
                <w:kern w:val="0"/>
                <w:sz w:val="21"/>
                <w:szCs w:val="21"/>
                <w:lang w:bidi="ar"/>
              </w:rPr>
              <w:t>Trichoderma</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-3.186</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-3.186</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0.706</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-4.513</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restart"/>
            <w:tcBorders>
              <w:tl2br w:val="nil"/>
              <w:tr2bl w:val="nil"/>
            </w:tcBorders>
            <w:shd w:val="clear" w:color="auto" w:fill="auto"/>
          </w:tcPr>
          <w:p>
            <w:pPr>
              <w:spacing w:before="468" w:beforeLines="150"/>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Sum</w:t>
            </w:r>
            <w:r>
              <w:rPr>
                <w:rFonts w:hint="eastAsia" w:ascii="Times New Roman" w:hAnsi="Times New Roman" w:eastAsia="宋体" w:cs="Times New Roman"/>
                <w:kern w:val="0"/>
                <w:sz w:val="21"/>
                <w:szCs w:val="21"/>
                <w:lang w:bidi="ar"/>
              </w:rPr>
              <w:t xml:space="preserve"> of harpagide and harpogoside</w:t>
            </w:r>
          </w:p>
        </w:tc>
        <w:tc>
          <w:tcPr>
            <w:tcW w:w="317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(Constant)</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1.249</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0.070</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17.734</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val="0"/>
                <w:iCs w:val="0"/>
                <w:kern w:val="0"/>
                <w:sz w:val="21"/>
                <w:szCs w:val="21"/>
              </w:rPr>
            </w:pPr>
            <w:r>
              <w:rPr>
                <w:rFonts w:ascii="Times New Roman" w:hAnsi="Times New Roman" w:eastAsia="宋体" w:cs="Times New Roman"/>
                <w:i w:val="0"/>
                <w:iCs w:val="0"/>
                <w:kern w:val="0"/>
                <w:sz w:val="21"/>
                <w:szCs w:val="21"/>
                <w:lang w:bidi="ar"/>
              </w:rPr>
              <w:t>Unclassified_f_Schizoporaceae</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-3.405</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0.551</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-0.850</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-6.180</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val="0"/>
                <w:iCs w:val="0"/>
                <w:kern w:val="0"/>
                <w:sz w:val="21"/>
                <w:szCs w:val="21"/>
              </w:rPr>
            </w:pPr>
            <w:r>
              <w:rPr>
                <w:rFonts w:ascii="Times New Roman" w:hAnsi="Times New Roman" w:eastAsia="宋体" w:cs="Times New Roman"/>
                <w:i w:val="0"/>
                <w:iCs w:val="0"/>
                <w:kern w:val="0"/>
                <w:sz w:val="21"/>
                <w:szCs w:val="21"/>
                <w:lang w:bidi="ar"/>
              </w:rPr>
              <w:t>Unclassified_f_Ceratobasidiaceae</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-6.643</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1.529</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-0.574</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-4.343</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0.001</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717" w:type="dxa"/>
            <w:vMerge w:val="continue"/>
            <w:tcBorders>
              <w:tl2br w:val="nil"/>
              <w:tr2bl w:val="nil"/>
            </w:tcBorders>
            <w:shd w:val="clear" w:color="auto" w:fill="auto"/>
          </w:tcPr>
          <w:p>
            <w:pPr>
              <w:rPr>
                <w:rFonts w:ascii="Times New Roman" w:hAnsi="Times New Roman" w:eastAsia="Times New Roman" w:cs="Times New Roman"/>
                <w:sz w:val="21"/>
                <w:szCs w:val="21"/>
              </w:rPr>
            </w:pPr>
          </w:p>
        </w:tc>
        <w:tc>
          <w:tcPr>
            <w:tcW w:w="3179" w:type="dxa"/>
            <w:tcBorders>
              <w:tl2br w:val="nil"/>
              <w:tr2bl w:val="nil"/>
            </w:tcBorders>
            <w:shd w:val="clear" w:color="auto" w:fill="auto"/>
          </w:tcPr>
          <w:p>
            <w:pPr>
              <w:jc w:val="center"/>
              <w:rPr>
                <w:rFonts w:ascii="Times New Roman" w:hAnsi="Times New Roman" w:cs="Times New Roman"/>
                <w:i w:val="0"/>
                <w:iCs w:val="0"/>
                <w:kern w:val="0"/>
                <w:sz w:val="21"/>
                <w:szCs w:val="21"/>
              </w:rPr>
            </w:pPr>
            <w:r>
              <w:rPr>
                <w:rFonts w:ascii="Times New Roman" w:hAnsi="Times New Roman" w:eastAsia="宋体" w:cs="Times New Roman"/>
                <w:i w:val="0"/>
                <w:iCs w:val="0"/>
                <w:kern w:val="0"/>
                <w:sz w:val="21"/>
                <w:szCs w:val="21"/>
                <w:lang w:bidi="ar"/>
              </w:rPr>
              <w:t>Unclassified_c_Sordariomycetes</w:t>
            </w:r>
          </w:p>
        </w:tc>
        <w:tc>
          <w:tcPr>
            <w:tcW w:w="178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8.585</w:t>
            </w:r>
          </w:p>
        </w:tc>
        <w:tc>
          <w:tcPr>
            <w:tcW w:w="1760"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2.689</w:t>
            </w:r>
          </w:p>
        </w:tc>
        <w:tc>
          <w:tcPr>
            <w:tcW w:w="1869"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0.432</w:t>
            </w:r>
          </w:p>
        </w:tc>
        <w:tc>
          <w:tcPr>
            <w:tcW w:w="1775"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3.193</w:t>
            </w:r>
          </w:p>
        </w:tc>
        <w:tc>
          <w:tcPr>
            <w:tcW w:w="1756" w:type="dxa"/>
            <w:tcBorders>
              <w:tl2br w:val="nil"/>
              <w:tr2bl w:val="nil"/>
            </w:tcBorders>
            <w:shd w:val="clear" w:color="auto" w:fill="auto"/>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0.008</w:t>
            </w:r>
          </w:p>
        </w:tc>
      </w:tr>
    </w:tbl>
    <w:p>
      <w:pPr>
        <w:rPr>
          <w:rFonts w:ascii="Times New Roman" w:hAnsi="Times New Roman" w:cs="Times New Roman"/>
          <w:sz w:val="24"/>
          <w:szCs w:val="24"/>
        </w:rPr>
      </w:pPr>
    </w:p>
    <w:p>
      <w:pPr>
        <w:pStyle w:val="2"/>
        <w:ind w:left="120" w:hanging="120" w:hangingChars="50"/>
        <w:rPr>
          <w:rFonts w:ascii="Times New Roman" w:hAnsi="Times New Roman" w:eastAsia="宋体" w:cs="Times New Roman"/>
          <w:kern w:val="0"/>
          <w:szCs w:val="24"/>
        </w:rPr>
      </w:pPr>
      <w:r>
        <w:rPr>
          <w:rFonts w:ascii="Times New Roman" w:hAnsi="Times New Roman" w:eastAsia="宋体" w:cs="Times New Roman"/>
          <w:kern w:val="0"/>
          <w:szCs w:val="24"/>
          <w:lang w:bidi="ar"/>
        </w:rPr>
        <w:t xml:space="preserve">Table S8. Regression analysis were performed on the horizontal coordinate (X) of the root fungal of </w:t>
      </w:r>
      <w:r>
        <w:rPr>
          <w:rFonts w:ascii="Times New Roman" w:hAnsi="Times New Roman" w:eastAsia="宋体" w:cs="Times New Roman"/>
          <w:i/>
          <w:iCs/>
          <w:kern w:val="0"/>
          <w:szCs w:val="24"/>
          <w:lang w:bidi="ar"/>
        </w:rPr>
        <w:t>S. ningpoensis</w:t>
      </w:r>
      <w:r>
        <w:rPr>
          <w:rFonts w:ascii="Times New Roman" w:hAnsi="Times New Roman" w:eastAsia="宋体" w:cs="Times New Roman"/>
          <w:kern w:val="0"/>
          <w:szCs w:val="24"/>
          <w:lang w:bidi="ar"/>
        </w:rPr>
        <w:t xml:space="preserve"> and the vertical coordinate (Y) of the harpagide content, harpagoside content and the sum of them.</w:t>
      </w:r>
    </w:p>
    <w:tbl>
      <w:tblPr>
        <w:tblStyle w:val="4"/>
        <w:tblW w:w="13808" w:type="dxa"/>
        <w:tblInd w:w="0" w:type="dxa"/>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3"/>
        <w:gridCol w:w="7330"/>
        <w:gridCol w:w="3965"/>
      </w:tblGrid>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2513" w:type="dxa"/>
            <w:tcBorders>
              <w:top w:val="single" w:color="000000"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Ingredient</w:t>
            </w:r>
          </w:p>
        </w:tc>
        <w:tc>
          <w:tcPr>
            <w:tcW w:w="7330" w:type="dxa"/>
            <w:tcBorders>
              <w:top w:val="single" w:color="000000"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kern w:val="0"/>
                <w:sz w:val="21"/>
                <w:szCs w:val="21"/>
                <w:lang w:bidi="ar"/>
              </w:rPr>
              <w:t>Regression equation</w:t>
            </w:r>
          </w:p>
        </w:tc>
        <w:tc>
          <w:tcPr>
            <w:tcW w:w="3965" w:type="dxa"/>
            <w:tcBorders>
              <w:top w:val="single" w:color="000000" w:sz="8" w:space="0"/>
              <w:left w:val="nil"/>
              <w:bottom w:val="single" w:color="000000" w:sz="8" w:space="0"/>
              <w:right w:val="nil"/>
            </w:tcBorders>
            <w:shd w:val="clear" w:color="auto" w:fill="auto"/>
            <w:vAlign w:val="center"/>
          </w:tcPr>
          <w:p>
            <w:pPr>
              <w:jc w:val="center"/>
              <w:rPr>
                <w:rFonts w:ascii="Times New Roman" w:hAnsi="Times New Roman" w:cs="Times New Roman"/>
                <w:b/>
                <w:bCs/>
                <w:kern w:val="0"/>
                <w:sz w:val="21"/>
                <w:szCs w:val="21"/>
              </w:rPr>
            </w:pPr>
            <w:r>
              <w:rPr>
                <w:rFonts w:ascii="Times New Roman" w:hAnsi="Times New Roman" w:eastAsia="宋体" w:cs="Times New Roman"/>
                <w:b/>
                <w:bCs/>
                <w:i/>
                <w:iCs/>
                <w:kern w:val="0"/>
                <w:sz w:val="21"/>
                <w:szCs w:val="21"/>
                <w:lang w:bidi="ar"/>
              </w:rPr>
              <w:t>R</w:t>
            </w:r>
            <w:r>
              <w:rPr>
                <w:rFonts w:ascii="Times New Roman" w:hAnsi="Times New Roman" w:eastAsia="宋体" w:cs="Times New Roman"/>
                <w:b/>
                <w:bCs/>
                <w:kern w:val="0"/>
                <w:sz w:val="21"/>
                <w:szCs w:val="21"/>
                <w:vertAlign w:val="superscript"/>
                <w:lang w:bidi="ar"/>
              </w:rPr>
              <w:t>2</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513"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Harpagide</w:t>
            </w:r>
          </w:p>
        </w:tc>
        <w:tc>
          <w:tcPr>
            <w:tcW w:w="7330"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Y1= 0.430 + 8.955CL + 6.966PY – 7.406UFM + 30.859UOP +8.908UPB + 5.344AS, R2=0.975 (adjust R2=0.958)</w:t>
            </w:r>
          </w:p>
        </w:tc>
        <w:tc>
          <w:tcPr>
            <w:tcW w:w="3965" w:type="dxa"/>
            <w:tcBorders>
              <w:top w:val="single" w:color="000000" w:sz="8" w:space="0"/>
              <w:left w:val="nil"/>
              <w:bottom w:val="nil"/>
              <w:right w:val="nil"/>
            </w:tcBorders>
            <w:shd w:val="clear" w:color="auto" w:fill="auto"/>
            <w:vAlign w:val="center"/>
          </w:tcPr>
          <w:p>
            <w:pPr>
              <w:jc w:val="center"/>
              <w:rPr>
                <w:rFonts w:ascii="Times New Roman" w:hAnsi="Times New Roman" w:cs="Times New Roman"/>
                <w:kern w:val="0"/>
                <w:sz w:val="21"/>
                <w:szCs w:val="21"/>
              </w:rPr>
            </w:pPr>
            <w:r>
              <w:rPr>
                <w:rFonts w:ascii="Times New Roman" w:hAnsi="Times New Roman" w:eastAsia="宋体" w:cs="Times New Roman"/>
                <w:i/>
                <w:iCs/>
                <w:kern w:val="0"/>
                <w:sz w:val="21"/>
                <w:szCs w:val="21"/>
                <w:lang w:bidi="ar"/>
              </w:rPr>
              <w:t>R</w:t>
            </w:r>
            <w:r>
              <w:rPr>
                <w:rFonts w:ascii="Times New Roman" w:hAnsi="Times New Roman" w:eastAsia="宋体" w:cs="Times New Roman"/>
                <w:kern w:val="0"/>
                <w:sz w:val="21"/>
                <w:szCs w:val="21"/>
                <w:vertAlign w:val="superscript"/>
                <w:lang w:bidi="ar"/>
              </w:rPr>
              <w:t>2</w:t>
            </w:r>
            <w:r>
              <w:rPr>
                <w:rFonts w:ascii="Times New Roman" w:hAnsi="Times New Roman" w:eastAsia="宋体" w:cs="Times New Roman"/>
                <w:kern w:val="0"/>
                <w:sz w:val="21"/>
                <w:szCs w:val="21"/>
                <w:lang w:bidi="ar"/>
              </w:rPr>
              <w:t xml:space="preserve">=0.975 (adjust </w:t>
            </w:r>
            <w:r>
              <w:rPr>
                <w:rFonts w:ascii="Times New Roman" w:hAnsi="Times New Roman" w:eastAsia="宋体" w:cs="Times New Roman"/>
                <w:i/>
                <w:iCs/>
                <w:kern w:val="0"/>
                <w:sz w:val="21"/>
                <w:szCs w:val="21"/>
                <w:lang w:bidi="ar"/>
              </w:rPr>
              <w:t>R</w:t>
            </w:r>
            <w:r>
              <w:rPr>
                <w:rFonts w:ascii="Times New Roman" w:hAnsi="Times New Roman" w:eastAsia="宋体" w:cs="Times New Roman"/>
                <w:kern w:val="0"/>
                <w:sz w:val="21"/>
                <w:szCs w:val="21"/>
                <w:vertAlign w:val="superscript"/>
                <w:lang w:bidi="ar"/>
              </w:rPr>
              <w:t>2</w:t>
            </w:r>
            <w:r>
              <w:rPr>
                <w:rFonts w:ascii="Times New Roman" w:hAnsi="Times New Roman" w:eastAsia="宋体" w:cs="Times New Roman"/>
                <w:kern w:val="0"/>
                <w:sz w:val="21"/>
                <w:szCs w:val="21"/>
                <w:lang w:bidi="ar"/>
              </w:rPr>
              <w:t>=0.958)</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513" w:type="dxa"/>
            <w:tcBorders>
              <w:top w:val="nil"/>
              <w:left w:val="nil"/>
              <w:bottom w:val="nil"/>
              <w:right w:val="nil"/>
            </w:tcBorders>
            <w:shd w:val="clear" w:color="auto" w:fill="auto"/>
            <w:vAlign w:val="center"/>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Harpagoside</w:t>
            </w:r>
          </w:p>
        </w:tc>
        <w:tc>
          <w:tcPr>
            <w:tcW w:w="7330" w:type="dxa"/>
            <w:tcBorders>
              <w:top w:val="nil"/>
              <w:left w:val="nil"/>
              <w:bottom w:val="nil"/>
              <w:right w:val="nil"/>
            </w:tcBorders>
            <w:shd w:val="clear" w:color="auto" w:fill="auto"/>
            <w:vAlign w:val="center"/>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Y2=0.107 +20.816AL + 7.604AP – 5.126UFCE + 0.626PL + 8.785MI + 8.439PE – 4.735GE + 37.104UFCO – 3.186TR</w:t>
            </w:r>
          </w:p>
        </w:tc>
        <w:tc>
          <w:tcPr>
            <w:tcW w:w="3965" w:type="dxa"/>
            <w:tcBorders>
              <w:top w:val="nil"/>
              <w:left w:val="nil"/>
              <w:bottom w:val="nil"/>
              <w:right w:val="nil"/>
            </w:tcBorders>
            <w:shd w:val="clear" w:color="auto" w:fill="auto"/>
            <w:vAlign w:val="center"/>
          </w:tcPr>
          <w:p>
            <w:pPr>
              <w:jc w:val="center"/>
              <w:rPr>
                <w:rFonts w:ascii="Times New Roman" w:hAnsi="Times New Roman" w:cs="Times New Roman"/>
                <w:kern w:val="0"/>
                <w:sz w:val="21"/>
                <w:szCs w:val="21"/>
              </w:rPr>
            </w:pPr>
            <w:r>
              <w:rPr>
                <w:rFonts w:ascii="Times New Roman" w:hAnsi="Times New Roman" w:eastAsia="宋体" w:cs="Times New Roman"/>
                <w:i/>
                <w:iCs/>
                <w:kern w:val="0"/>
                <w:sz w:val="21"/>
                <w:szCs w:val="21"/>
                <w:lang w:bidi="ar"/>
              </w:rPr>
              <w:t>R</w:t>
            </w:r>
            <w:r>
              <w:rPr>
                <w:rFonts w:ascii="Times New Roman" w:hAnsi="Times New Roman" w:eastAsia="宋体" w:cs="Times New Roman"/>
                <w:kern w:val="0"/>
                <w:sz w:val="21"/>
                <w:szCs w:val="21"/>
                <w:vertAlign w:val="superscript"/>
                <w:lang w:bidi="ar"/>
              </w:rPr>
              <w:t>2</w:t>
            </w:r>
            <w:r>
              <w:rPr>
                <w:rFonts w:ascii="Times New Roman" w:hAnsi="Times New Roman" w:eastAsia="宋体" w:cs="Times New Roman"/>
                <w:kern w:val="0"/>
                <w:sz w:val="21"/>
                <w:szCs w:val="21"/>
                <w:lang w:bidi="ar"/>
              </w:rPr>
              <w:t xml:space="preserve">=1.000 (adjust </w:t>
            </w:r>
            <w:r>
              <w:rPr>
                <w:rFonts w:ascii="Times New Roman" w:hAnsi="Times New Roman" w:eastAsia="宋体" w:cs="Times New Roman"/>
                <w:i/>
                <w:iCs/>
                <w:kern w:val="0"/>
                <w:sz w:val="21"/>
                <w:szCs w:val="21"/>
                <w:lang w:bidi="ar"/>
              </w:rPr>
              <w:t>R</w:t>
            </w:r>
            <w:r>
              <w:rPr>
                <w:rFonts w:ascii="Times New Roman" w:hAnsi="Times New Roman" w:eastAsia="宋体" w:cs="Times New Roman"/>
                <w:kern w:val="0"/>
                <w:sz w:val="21"/>
                <w:szCs w:val="21"/>
                <w:vertAlign w:val="superscript"/>
                <w:lang w:bidi="ar"/>
              </w:rPr>
              <w:t>2</w:t>
            </w:r>
            <w:r>
              <w:rPr>
                <w:rFonts w:ascii="Times New Roman" w:hAnsi="Times New Roman" w:eastAsia="宋体" w:cs="Times New Roman"/>
                <w:kern w:val="0"/>
                <w:sz w:val="21"/>
                <w:szCs w:val="21"/>
                <w:lang w:bidi="ar"/>
              </w:rPr>
              <w:t>=0.999)</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513" w:type="dxa"/>
            <w:tcBorders>
              <w:top w:val="nil"/>
              <w:left w:val="nil"/>
              <w:bottom w:val="single" w:color="000000" w:sz="8" w:space="0"/>
              <w:right w:val="nil"/>
            </w:tcBorders>
            <w:shd w:val="clear" w:color="auto" w:fill="auto"/>
            <w:vAlign w:val="center"/>
          </w:tcPr>
          <w:p>
            <w:pPr>
              <w:jc w:val="center"/>
              <w:rPr>
                <w:rFonts w:ascii="Times New Roman" w:hAnsi="Times New Roman" w:cs="Times New Roman"/>
                <w:kern w:val="0"/>
                <w:sz w:val="21"/>
                <w:szCs w:val="21"/>
              </w:rPr>
            </w:pPr>
            <w:r>
              <w:rPr>
                <w:rFonts w:hint="eastAsia" w:ascii="Times New Roman" w:hAnsi="Times New Roman" w:eastAsia="宋体" w:cs="Times New Roman"/>
                <w:kern w:val="0"/>
                <w:sz w:val="21"/>
                <w:szCs w:val="21"/>
                <w:lang w:bidi="ar"/>
              </w:rPr>
              <w:t>H</w:t>
            </w:r>
            <w:r>
              <w:rPr>
                <w:rFonts w:ascii="Times New Roman" w:hAnsi="Times New Roman" w:eastAsia="宋体" w:cs="Times New Roman"/>
                <w:kern w:val="0"/>
                <w:sz w:val="21"/>
                <w:szCs w:val="21"/>
                <w:lang w:bidi="ar"/>
              </w:rPr>
              <w:t xml:space="preserve">arpagide </w:t>
            </w:r>
            <w:r>
              <w:rPr>
                <w:rFonts w:hint="eastAsia" w:ascii="Times New Roman" w:hAnsi="Times New Roman" w:eastAsia="宋体" w:cs="Times New Roman"/>
                <w:kern w:val="0"/>
                <w:sz w:val="21"/>
                <w:szCs w:val="21"/>
                <w:lang w:val="en-US" w:eastAsia="zh-CN" w:bidi="ar"/>
              </w:rPr>
              <w:t>+</w:t>
            </w:r>
            <w:r>
              <w:rPr>
                <w:rFonts w:ascii="Times New Roman" w:hAnsi="Times New Roman" w:eastAsia="宋体" w:cs="Times New Roman"/>
                <w:kern w:val="0"/>
                <w:sz w:val="21"/>
                <w:szCs w:val="21"/>
                <w:lang w:bidi="ar"/>
              </w:rPr>
              <w:t xml:space="preserve"> harpagoside</w:t>
            </w:r>
          </w:p>
        </w:tc>
        <w:tc>
          <w:tcPr>
            <w:tcW w:w="7330" w:type="dxa"/>
            <w:tcBorders>
              <w:top w:val="nil"/>
              <w:left w:val="nil"/>
              <w:bottom w:val="single" w:color="000000" w:sz="8" w:space="0"/>
              <w:right w:val="nil"/>
            </w:tcBorders>
            <w:shd w:val="clear" w:color="auto" w:fill="auto"/>
            <w:vAlign w:val="center"/>
          </w:tcPr>
          <w:p>
            <w:pPr>
              <w:jc w:val="center"/>
              <w:rPr>
                <w:rFonts w:ascii="Times New Roman" w:hAnsi="Times New Roman" w:cs="Times New Roman"/>
                <w:kern w:val="0"/>
                <w:sz w:val="21"/>
                <w:szCs w:val="21"/>
              </w:rPr>
            </w:pPr>
            <w:r>
              <w:rPr>
                <w:rFonts w:ascii="Times New Roman" w:hAnsi="Times New Roman" w:eastAsia="宋体" w:cs="Times New Roman"/>
                <w:kern w:val="0"/>
                <w:sz w:val="21"/>
                <w:szCs w:val="21"/>
                <w:lang w:bidi="ar"/>
              </w:rPr>
              <w:t>Y3=1.249 + 8.585UCS – 3.405UFS – 6.643UFCE</w:t>
            </w:r>
          </w:p>
        </w:tc>
        <w:tc>
          <w:tcPr>
            <w:tcW w:w="3965" w:type="dxa"/>
            <w:tcBorders>
              <w:top w:val="nil"/>
              <w:left w:val="nil"/>
              <w:bottom w:val="single" w:color="000000" w:sz="8" w:space="0"/>
              <w:right w:val="nil"/>
            </w:tcBorders>
            <w:shd w:val="clear" w:color="auto" w:fill="auto"/>
            <w:vAlign w:val="center"/>
          </w:tcPr>
          <w:p>
            <w:pPr>
              <w:jc w:val="center"/>
              <w:rPr>
                <w:rFonts w:ascii="Times New Roman" w:hAnsi="Times New Roman" w:cs="Times New Roman"/>
                <w:kern w:val="0"/>
                <w:sz w:val="21"/>
                <w:szCs w:val="21"/>
              </w:rPr>
            </w:pPr>
            <w:r>
              <w:rPr>
                <w:rFonts w:ascii="Times New Roman" w:hAnsi="Times New Roman" w:eastAsia="宋体" w:cs="Times New Roman"/>
                <w:i/>
                <w:iCs/>
                <w:kern w:val="0"/>
                <w:sz w:val="21"/>
                <w:szCs w:val="21"/>
                <w:lang w:bidi="ar"/>
              </w:rPr>
              <w:t>R</w:t>
            </w:r>
            <w:r>
              <w:rPr>
                <w:rFonts w:ascii="Times New Roman" w:hAnsi="Times New Roman" w:eastAsia="宋体" w:cs="Times New Roman"/>
                <w:kern w:val="0"/>
                <w:sz w:val="21"/>
                <w:szCs w:val="21"/>
                <w:vertAlign w:val="superscript"/>
                <w:lang w:bidi="ar"/>
              </w:rPr>
              <w:t>2</w:t>
            </w:r>
            <w:r>
              <w:rPr>
                <w:rFonts w:ascii="Times New Roman" w:hAnsi="Times New Roman" w:eastAsia="宋体" w:cs="Times New Roman"/>
                <w:kern w:val="0"/>
                <w:sz w:val="21"/>
                <w:szCs w:val="21"/>
                <w:lang w:bidi="ar"/>
              </w:rPr>
              <w:t xml:space="preserve">=0.802 (adjust </w:t>
            </w:r>
            <w:r>
              <w:rPr>
                <w:rFonts w:ascii="Times New Roman" w:hAnsi="Times New Roman" w:eastAsia="宋体" w:cs="Times New Roman"/>
                <w:i/>
                <w:iCs/>
                <w:kern w:val="0"/>
                <w:sz w:val="21"/>
                <w:szCs w:val="21"/>
                <w:lang w:bidi="ar"/>
              </w:rPr>
              <w:t>R</w:t>
            </w:r>
            <w:r>
              <w:rPr>
                <w:rFonts w:ascii="Times New Roman" w:hAnsi="Times New Roman" w:eastAsia="宋体" w:cs="Times New Roman"/>
                <w:kern w:val="0"/>
                <w:sz w:val="21"/>
                <w:szCs w:val="21"/>
                <w:vertAlign w:val="superscript"/>
                <w:lang w:bidi="ar"/>
              </w:rPr>
              <w:t>2</w:t>
            </w:r>
            <w:r>
              <w:rPr>
                <w:rFonts w:ascii="Times New Roman" w:hAnsi="Times New Roman" w:eastAsia="宋体" w:cs="Times New Roman"/>
                <w:kern w:val="0"/>
                <w:sz w:val="21"/>
                <w:szCs w:val="21"/>
                <w:lang w:bidi="ar"/>
              </w:rPr>
              <w:t>=0.753)</w:t>
            </w:r>
          </w:p>
        </w:tc>
      </w:tr>
    </w:tbl>
    <w:p>
      <w:pPr>
        <w:rPr>
          <w:rFonts w:hint="eastAsia" w:ascii="Times New Roman" w:hAnsi="Times New Roman" w:eastAsia="宋体" w:cs="Times New Roman"/>
          <w:i/>
          <w:iCs/>
          <w:sz w:val="21"/>
          <w:szCs w:val="21"/>
          <w:lang w:val="en-US" w:eastAsia="zh-CN" w:bidi="ar"/>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eastAsia="宋体" w:cs="Times New Roman"/>
          <w:sz w:val="21"/>
          <w:szCs w:val="21"/>
          <w:lang w:val="en-US" w:eastAsia="zh-CN" w:bidi="ar"/>
        </w:rPr>
        <w:t>*</w:t>
      </w:r>
      <w:r>
        <w:rPr>
          <w:rFonts w:ascii="Times New Roman" w:hAnsi="Times New Roman" w:eastAsia="宋体" w:cs="Times New Roman"/>
          <w:sz w:val="21"/>
          <w:szCs w:val="21"/>
          <w:lang w:bidi="ar"/>
        </w:rPr>
        <w:t xml:space="preserve">CL: </w:t>
      </w:r>
      <w:r>
        <w:rPr>
          <w:rFonts w:ascii="Times New Roman" w:hAnsi="Times New Roman" w:eastAsia="宋体" w:cs="Times New Roman"/>
          <w:i/>
          <w:iCs/>
          <w:sz w:val="21"/>
          <w:szCs w:val="21"/>
          <w:lang w:bidi="ar"/>
        </w:rPr>
        <w:t>Cladosporium</w:t>
      </w:r>
      <w:r>
        <w:rPr>
          <w:rFonts w:ascii="Times New Roman" w:hAnsi="Times New Roman" w:eastAsia="宋体" w:cs="Times New Roman"/>
          <w:sz w:val="21"/>
          <w:szCs w:val="21"/>
          <w:lang w:bidi="ar"/>
        </w:rPr>
        <w:t xml:space="preserve">, PY: </w:t>
      </w:r>
      <w:r>
        <w:rPr>
          <w:rFonts w:ascii="Times New Roman" w:hAnsi="Times New Roman" w:eastAsia="宋体" w:cs="Times New Roman"/>
          <w:i/>
          <w:iCs/>
          <w:sz w:val="21"/>
          <w:szCs w:val="21"/>
          <w:lang w:bidi="ar"/>
        </w:rPr>
        <w:t>Pyrenochaeta</w:t>
      </w:r>
      <w:r>
        <w:rPr>
          <w:rFonts w:ascii="Times New Roman" w:hAnsi="Times New Roman" w:eastAsia="宋体" w:cs="Times New Roman"/>
          <w:sz w:val="21"/>
          <w:szCs w:val="21"/>
          <w:lang w:bidi="ar"/>
        </w:rPr>
        <w:t xml:space="preserve">, UFM: </w:t>
      </w:r>
      <w:r>
        <w:rPr>
          <w:rFonts w:ascii="Times New Roman" w:hAnsi="Times New Roman" w:eastAsia="宋体" w:cs="Times New Roman"/>
          <w:i w:val="0"/>
          <w:iCs w:val="0"/>
          <w:sz w:val="21"/>
          <w:szCs w:val="21"/>
          <w:lang w:bidi="ar"/>
        </w:rPr>
        <w:t>unclassified_f_Melanommataceae</w:t>
      </w:r>
      <w:r>
        <w:rPr>
          <w:rFonts w:ascii="Times New Roman" w:hAnsi="Times New Roman" w:eastAsia="宋体" w:cs="Times New Roman"/>
          <w:sz w:val="21"/>
          <w:szCs w:val="21"/>
          <w:lang w:bidi="ar"/>
        </w:rPr>
        <w:t xml:space="preserve">, UOP: </w:t>
      </w:r>
      <w:r>
        <w:rPr>
          <w:rFonts w:ascii="Times New Roman" w:hAnsi="Times New Roman" w:eastAsia="宋体" w:cs="Times New Roman"/>
          <w:i w:val="0"/>
          <w:iCs w:val="0"/>
          <w:sz w:val="21"/>
          <w:szCs w:val="21"/>
          <w:lang w:bidi="ar"/>
        </w:rPr>
        <w:t>unclassified_o_Pezizales</w:t>
      </w:r>
      <w:r>
        <w:rPr>
          <w:rFonts w:ascii="Times New Roman" w:hAnsi="Times New Roman" w:eastAsia="宋体" w:cs="Times New Roman"/>
          <w:sz w:val="21"/>
          <w:szCs w:val="21"/>
          <w:lang w:bidi="ar"/>
        </w:rPr>
        <w:t xml:space="preserve">, UPB: </w:t>
      </w:r>
      <w:r>
        <w:rPr>
          <w:rFonts w:ascii="Times New Roman" w:hAnsi="Times New Roman" w:eastAsia="宋体" w:cs="Times New Roman"/>
          <w:i w:val="0"/>
          <w:iCs w:val="0"/>
          <w:sz w:val="21"/>
          <w:szCs w:val="21"/>
          <w:lang w:bidi="ar"/>
        </w:rPr>
        <w:t>unclassified_p_Basidiomycota</w:t>
      </w:r>
      <w:r>
        <w:rPr>
          <w:rFonts w:ascii="Times New Roman" w:hAnsi="Times New Roman" w:eastAsia="宋体" w:cs="Times New Roman"/>
          <w:sz w:val="21"/>
          <w:szCs w:val="21"/>
          <w:lang w:bidi="ar"/>
        </w:rPr>
        <w:t xml:space="preserve">, AS: </w:t>
      </w:r>
      <w:r>
        <w:rPr>
          <w:rFonts w:ascii="Times New Roman" w:hAnsi="Times New Roman" w:eastAsia="宋体" w:cs="Times New Roman"/>
          <w:i/>
          <w:iCs/>
          <w:sz w:val="21"/>
          <w:szCs w:val="21"/>
          <w:lang w:bidi="ar"/>
        </w:rPr>
        <w:t>Aspergillus</w:t>
      </w:r>
      <w:r>
        <w:rPr>
          <w:rFonts w:ascii="Times New Roman" w:hAnsi="Times New Roman" w:eastAsia="宋体" w:cs="Times New Roman"/>
          <w:sz w:val="21"/>
          <w:szCs w:val="21"/>
          <w:lang w:bidi="ar"/>
        </w:rPr>
        <w:t xml:space="preserve">;AL: </w:t>
      </w:r>
      <w:r>
        <w:rPr>
          <w:rFonts w:ascii="Times New Roman" w:hAnsi="Times New Roman" w:eastAsia="宋体" w:cs="Times New Roman"/>
          <w:i/>
          <w:iCs/>
          <w:sz w:val="21"/>
          <w:szCs w:val="21"/>
          <w:lang w:bidi="ar"/>
        </w:rPr>
        <w:t>Alternaria</w:t>
      </w:r>
      <w:r>
        <w:rPr>
          <w:rFonts w:ascii="Times New Roman" w:hAnsi="Times New Roman" w:eastAsia="宋体" w:cs="Times New Roman"/>
          <w:sz w:val="21"/>
          <w:szCs w:val="21"/>
          <w:lang w:bidi="ar"/>
        </w:rPr>
        <w:t xml:space="preserve">, AP: </w:t>
      </w:r>
      <w:r>
        <w:rPr>
          <w:rFonts w:ascii="Times New Roman" w:hAnsi="Times New Roman" w:eastAsia="宋体" w:cs="Times New Roman"/>
          <w:i/>
          <w:iCs/>
          <w:sz w:val="21"/>
          <w:szCs w:val="21"/>
          <w:lang w:bidi="ar"/>
        </w:rPr>
        <w:t>Apiotrichum</w:t>
      </w:r>
      <w:r>
        <w:rPr>
          <w:rFonts w:ascii="Times New Roman" w:hAnsi="Times New Roman" w:eastAsia="宋体" w:cs="Times New Roman"/>
          <w:sz w:val="21"/>
          <w:szCs w:val="21"/>
          <w:lang w:bidi="ar"/>
        </w:rPr>
        <w:t xml:space="preserve">, UFCE: </w:t>
      </w:r>
      <w:r>
        <w:rPr>
          <w:rFonts w:ascii="Times New Roman" w:hAnsi="Times New Roman" w:eastAsia="宋体" w:cs="Times New Roman"/>
          <w:i w:val="0"/>
          <w:iCs w:val="0"/>
          <w:sz w:val="21"/>
          <w:szCs w:val="21"/>
          <w:lang w:bidi="ar"/>
        </w:rPr>
        <w:t>unclassified_f_Ceratobasidiaceae</w:t>
      </w:r>
      <w:r>
        <w:rPr>
          <w:rFonts w:ascii="Times New Roman" w:hAnsi="Times New Roman" w:eastAsia="宋体" w:cs="Times New Roman"/>
          <w:sz w:val="21"/>
          <w:szCs w:val="21"/>
          <w:lang w:bidi="ar"/>
        </w:rPr>
        <w:t xml:space="preserve">, PL: </w:t>
      </w:r>
      <w:r>
        <w:rPr>
          <w:rFonts w:ascii="Times New Roman" w:hAnsi="Times New Roman" w:eastAsia="宋体" w:cs="Times New Roman"/>
          <w:i/>
          <w:iCs/>
          <w:sz w:val="21"/>
          <w:szCs w:val="21"/>
          <w:lang w:bidi="ar"/>
        </w:rPr>
        <w:t>Plectosphaerella</w:t>
      </w:r>
      <w:r>
        <w:rPr>
          <w:rFonts w:ascii="Times New Roman" w:hAnsi="Times New Roman" w:eastAsia="宋体" w:cs="Times New Roman"/>
          <w:sz w:val="21"/>
          <w:szCs w:val="21"/>
          <w:lang w:bidi="ar"/>
        </w:rPr>
        <w:t xml:space="preserve">, MI: </w:t>
      </w:r>
      <w:r>
        <w:rPr>
          <w:rFonts w:ascii="Times New Roman" w:hAnsi="Times New Roman" w:eastAsia="宋体" w:cs="Times New Roman"/>
          <w:i/>
          <w:iCs/>
          <w:sz w:val="21"/>
          <w:szCs w:val="21"/>
          <w:lang w:bidi="ar"/>
        </w:rPr>
        <w:t>Minimelanolocus</w:t>
      </w:r>
      <w:r>
        <w:rPr>
          <w:rFonts w:ascii="Times New Roman" w:hAnsi="Times New Roman" w:eastAsia="宋体" w:cs="Times New Roman"/>
          <w:sz w:val="21"/>
          <w:szCs w:val="21"/>
          <w:lang w:bidi="ar"/>
        </w:rPr>
        <w:t xml:space="preserve">, PE: </w:t>
      </w:r>
      <w:r>
        <w:rPr>
          <w:rFonts w:ascii="Times New Roman" w:hAnsi="Times New Roman" w:eastAsia="宋体" w:cs="Times New Roman"/>
          <w:i/>
          <w:iCs/>
          <w:sz w:val="21"/>
          <w:szCs w:val="21"/>
          <w:lang w:bidi="ar"/>
        </w:rPr>
        <w:t>Penicillium</w:t>
      </w:r>
      <w:r>
        <w:rPr>
          <w:rFonts w:ascii="Times New Roman" w:hAnsi="Times New Roman" w:eastAsia="宋体" w:cs="Times New Roman"/>
          <w:sz w:val="21"/>
          <w:szCs w:val="21"/>
          <w:lang w:bidi="ar"/>
        </w:rPr>
        <w:t xml:space="preserve">, GE: </w:t>
      </w:r>
      <w:r>
        <w:rPr>
          <w:rFonts w:ascii="Times New Roman" w:hAnsi="Times New Roman" w:eastAsia="宋体" w:cs="Times New Roman"/>
          <w:i/>
          <w:iCs/>
          <w:sz w:val="21"/>
          <w:szCs w:val="21"/>
          <w:lang w:bidi="ar"/>
        </w:rPr>
        <w:t>Geotrichum</w:t>
      </w:r>
      <w:r>
        <w:rPr>
          <w:rFonts w:ascii="Times New Roman" w:hAnsi="Times New Roman" w:eastAsia="宋体" w:cs="Times New Roman"/>
          <w:sz w:val="21"/>
          <w:szCs w:val="21"/>
          <w:lang w:bidi="ar"/>
        </w:rPr>
        <w:t xml:space="preserve">, UFCO: </w:t>
      </w:r>
      <w:r>
        <w:rPr>
          <w:rFonts w:ascii="Times New Roman" w:hAnsi="Times New Roman" w:eastAsia="宋体" w:cs="Times New Roman"/>
          <w:i w:val="0"/>
          <w:iCs w:val="0"/>
          <w:sz w:val="21"/>
          <w:szCs w:val="21"/>
          <w:lang w:bidi="ar"/>
        </w:rPr>
        <w:t>unclassified_f_Cordycipitaceae</w:t>
      </w:r>
      <w:r>
        <w:rPr>
          <w:rFonts w:ascii="Times New Roman" w:hAnsi="Times New Roman" w:eastAsia="宋体" w:cs="Times New Roman"/>
          <w:sz w:val="21"/>
          <w:szCs w:val="21"/>
          <w:lang w:bidi="ar"/>
        </w:rPr>
        <w:t>, and TR:</w:t>
      </w:r>
      <w:r>
        <w:rPr>
          <w:rFonts w:ascii="Times New Roman" w:hAnsi="Times New Roman" w:eastAsia="宋体" w:cs="Times New Roman"/>
          <w:i/>
          <w:iCs/>
          <w:sz w:val="21"/>
          <w:szCs w:val="21"/>
          <w:lang w:bidi="ar"/>
        </w:rPr>
        <w:t>Trichoderma</w:t>
      </w:r>
      <w:r>
        <w:rPr>
          <w:rFonts w:hint="eastAsia" w:ascii="Times New Roman" w:hAnsi="Times New Roman" w:eastAsia="宋体" w:cs="Times New Roman"/>
          <w:i/>
          <w:iCs/>
          <w:sz w:val="21"/>
          <w:szCs w:val="21"/>
          <w:lang w:val="en-US" w:eastAsia="zh-CN" w:bidi="ar"/>
        </w:rPr>
        <w:t>.</w:t>
      </w:r>
    </w:p>
    <w:p>
      <w:pPr>
        <w:pStyle w:val="2"/>
        <w:ind w:left="720" w:hanging="720"/>
        <w:rPr>
          <w:rFonts w:ascii="Times New Roman" w:hAnsi="Times New Roman" w:cs="Times New Roman"/>
          <w:szCs w:val="24"/>
        </w:rPr>
      </w:pPr>
      <w:r>
        <w:drawing>
          <wp:inline distT="0" distB="0" distL="114300" distR="114300">
            <wp:extent cx="5272405" cy="2788285"/>
            <wp:effectExtent l="0" t="0" r="444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2405" cy="2788285"/>
                    </a:xfrm>
                    <a:prstGeom prst="rect">
                      <a:avLst/>
                    </a:prstGeom>
                    <a:noFill/>
                    <a:ln>
                      <a:noFill/>
                    </a:ln>
                  </pic:spPr>
                </pic:pic>
              </a:graphicData>
            </a:graphic>
          </wp:inline>
        </w:drawing>
      </w:r>
    </w:p>
    <w:p>
      <w:pPr>
        <w:rPr>
          <w:rFonts w:ascii="Times New Roman" w:hAnsi="Times New Roman" w:eastAsia="宋体" w:cs="Times New Roman"/>
          <w:sz w:val="21"/>
          <w:szCs w:val="21"/>
          <w:lang w:bidi="ar"/>
        </w:rPr>
      </w:pPr>
      <w:r>
        <w:rPr>
          <w:rFonts w:ascii="Times New Roman" w:hAnsi="Times New Roman" w:eastAsia="宋体" w:cs="Times New Roman"/>
          <w:sz w:val="21"/>
          <w:szCs w:val="21"/>
          <w:lang w:bidi="ar"/>
        </w:rPr>
        <w:t>Fig</w:t>
      </w:r>
      <w:r>
        <w:rPr>
          <w:rFonts w:hint="eastAsia" w:ascii="Times New Roman" w:hAnsi="Times New Roman" w:eastAsia="宋体" w:cs="Times New Roman"/>
          <w:sz w:val="21"/>
          <w:szCs w:val="21"/>
          <w:lang w:val="en-US" w:eastAsia="zh-CN" w:bidi="ar"/>
        </w:rPr>
        <w:t>.</w:t>
      </w:r>
      <w:r>
        <w:rPr>
          <w:rFonts w:ascii="Times New Roman" w:hAnsi="Times New Roman" w:eastAsia="宋体" w:cs="Times New Roman"/>
          <w:sz w:val="21"/>
          <w:szCs w:val="21"/>
          <w:lang w:bidi="ar"/>
        </w:rPr>
        <w:t xml:space="preserve"> S</w:t>
      </w:r>
      <w:r>
        <w:rPr>
          <w:rFonts w:hint="eastAsia" w:ascii="Times New Roman" w:hAnsi="Times New Roman" w:eastAsia="宋体" w:cs="Times New Roman"/>
          <w:sz w:val="21"/>
          <w:szCs w:val="21"/>
          <w:lang w:val="en-US" w:eastAsia="zh-CN" w:bidi="ar"/>
        </w:rPr>
        <w:t>1.</w:t>
      </w:r>
      <w:r>
        <w:rPr>
          <w:rFonts w:ascii="Times New Roman" w:hAnsi="Times New Roman" w:eastAsia="宋体" w:cs="Times New Roman"/>
          <w:sz w:val="21"/>
          <w:szCs w:val="21"/>
          <w:lang w:bidi="ar"/>
        </w:rPr>
        <w:t xml:space="preserve"> Rarefaction curves of fungi community based on observed operational taxonomic units (OTUs) for 16 different area. Each soil and plant samples (32 samples, totally) were randomly divided into three subsamples (32×3), and were analyzed using the average data of their subsamples, respectively. </w:t>
      </w:r>
      <w:bookmarkStart w:id="2" w:name="_GoBack"/>
      <w:bookmarkEnd w:id="2"/>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jc w:val="center"/>
        <w:rPr>
          <w:rFonts w:ascii="Times New Roman" w:hAnsi="Times New Roman" w:cs="Times New Roman"/>
        </w:rPr>
      </w:pPr>
      <w:r>
        <w:rPr>
          <w:rFonts w:ascii="Times New Roman" w:hAnsi="Times New Roman" w:eastAsia="宋体" w:cs="Times New Roman"/>
          <w:szCs w:val="21"/>
          <w:lang w:bidi="ar"/>
        </w:rPr>
        <w:drawing>
          <wp:inline distT="0" distB="0" distL="114300" distR="114300">
            <wp:extent cx="4284980" cy="2167890"/>
            <wp:effectExtent l="0" t="0" r="1270" b="381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4284980" cy="2167890"/>
                    </a:xfrm>
                    <a:prstGeom prst="rect">
                      <a:avLst/>
                    </a:prstGeom>
                    <a:noFill/>
                    <a:ln>
                      <a:noFill/>
                    </a:ln>
                  </pic:spPr>
                </pic:pic>
              </a:graphicData>
            </a:graphic>
          </wp:inline>
        </w:drawing>
      </w:r>
    </w:p>
    <w:p>
      <w:pPr>
        <w:ind w:left="315" w:leftChars="100" w:hanging="105" w:hangingChars="50"/>
        <w:rPr>
          <w:rFonts w:ascii="Times New Roman" w:hAnsi="Times New Roman" w:eastAsia="宋体" w:cs="Times New Roman"/>
          <w:sz w:val="21"/>
          <w:szCs w:val="21"/>
          <w:lang w:bidi="ar"/>
        </w:rPr>
      </w:pPr>
      <w:r>
        <w:rPr>
          <w:rFonts w:ascii="Times New Roman" w:hAnsi="Times New Roman" w:eastAsia="宋体" w:cs="Times New Roman"/>
          <w:sz w:val="21"/>
          <w:szCs w:val="21"/>
          <w:lang w:bidi="ar"/>
        </w:rPr>
        <w:t>Fig</w:t>
      </w:r>
      <w:r>
        <w:rPr>
          <w:rFonts w:hint="eastAsia" w:ascii="Times New Roman" w:hAnsi="Times New Roman" w:eastAsia="宋体" w:cs="Times New Roman"/>
          <w:sz w:val="21"/>
          <w:szCs w:val="21"/>
          <w:lang w:val="en-US" w:eastAsia="zh-CN" w:bidi="ar"/>
        </w:rPr>
        <w:t>.</w:t>
      </w:r>
      <w:r>
        <w:rPr>
          <w:rFonts w:ascii="Times New Roman" w:hAnsi="Times New Roman" w:eastAsia="宋体" w:cs="Times New Roman"/>
          <w:sz w:val="21"/>
          <w:szCs w:val="21"/>
          <w:lang w:bidi="ar"/>
        </w:rPr>
        <w:t xml:space="preserve"> S</w:t>
      </w:r>
      <w:r>
        <w:rPr>
          <w:rFonts w:hint="eastAsia" w:ascii="Times New Roman" w:hAnsi="Times New Roman" w:eastAsia="宋体" w:cs="Times New Roman"/>
          <w:sz w:val="21"/>
          <w:szCs w:val="21"/>
          <w:lang w:val="en-US" w:eastAsia="zh-CN" w:bidi="ar"/>
        </w:rPr>
        <w:t>2</w:t>
      </w:r>
      <w:r>
        <w:rPr>
          <w:rFonts w:ascii="Times New Roman" w:hAnsi="Times New Roman" w:eastAsia="宋体" w:cs="Times New Roman"/>
          <w:sz w:val="21"/>
          <w:szCs w:val="21"/>
          <w:lang w:bidi="ar"/>
        </w:rPr>
        <w:t xml:space="preserve">. Wilcoxon signed rank test of the rhizosphere to endophytic fungal community, </w:t>
      </w:r>
      <w:r>
        <w:rPr>
          <w:rFonts w:ascii="Times New Roman" w:hAnsi="Times New Roman" w:eastAsia="宋体" w:cs="Times New Roman"/>
          <w:i/>
          <w:iCs/>
          <w:sz w:val="21"/>
          <w:szCs w:val="21"/>
          <w:lang w:bidi="ar"/>
        </w:rPr>
        <w:t xml:space="preserve">P </w:t>
      </w:r>
      <w:r>
        <w:rPr>
          <w:rFonts w:ascii="Times New Roman" w:hAnsi="Times New Roman" w:eastAsia="宋体" w:cs="Times New Roman"/>
          <w:sz w:val="21"/>
          <w:szCs w:val="21"/>
          <w:lang w:bidi="ar"/>
        </w:rPr>
        <w:t>&lt;0.001. RS: rhizosphere; EP: endophytic.</w:t>
      </w: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pStyle w:val="6"/>
        <w:ind w:left="720" w:hanging="720"/>
        <w:jc w:val="center"/>
        <w:rPr>
          <w:rFonts w:ascii="Times New Roman" w:hAnsi="Times New Roman" w:cs="Times New Roman"/>
          <w:sz w:val="24"/>
          <w:szCs w:val="24"/>
        </w:rPr>
      </w:pPr>
      <w:r>
        <w:rPr>
          <w:rFonts w:ascii="Times New Roman" w:hAnsi="Times New Roman" w:cs="Times New Roman"/>
        </w:rPr>
        <w:drawing>
          <wp:inline distT="0" distB="0" distL="0" distR="0">
            <wp:extent cx="2335530" cy="1742440"/>
            <wp:effectExtent l="0" t="0" r="7620" b="1016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6">
                      <a:extLst>
                        <a:ext uri="{28A0092B-C50C-407E-A947-70E740481C1C}">
                          <a14:useLocalDpi xmlns:a14="http://schemas.microsoft.com/office/drawing/2010/main" val="0"/>
                        </a:ext>
                      </a:extLst>
                    </a:blip>
                    <a:srcRect l="8229" t="14462" r="19407" b="23845"/>
                    <a:stretch>
                      <a:fillRect/>
                    </a:stretch>
                  </pic:blipFill>
                  <pic:spPr>
                    <a:xfrm>
                      <a:off x="0" y="0"/>
                      <a:ext cx="2357138" cy="1758402"/>
                    </a:xfrm>
                    <a:prstGeom prst="rect">
                      <a:avLst/>
                    </a:prstGeom>
                    <a:ln>
                      <a:noFill/>
                    </a:ln>
                  </pic:spPr>
                </pic:pic>
              </a:graphicData>
            </a:graphic>
          </wp:inline>
        </w:drawing>
      </w:r>
    </w:p>
    <w:p>
      <w:pPr>
        <w:rPr>
          <w:sz w:val="21"/>
          <w:szCs w:val="21"/>
        </w:rPr>
      </w:pPr>
      <w:r>
        <w:rPr>
          <w:rFonts w:ascii="Times New Roman" w:hAnsi="Times New Roman" w:eastAsia="宋体" w:cs="Times New Roman"/>
          <w:sz w:val="21"/>
          <w:szCs w:val="21"/>
        </w:rPr>
        <w:t>Fig</w:t>
      </w:r>
      <w:r>
        <w:rPr>
          <w:rFonts w:hint="eastAsia" w:ascii="Times New Roman" w:hAnsi="Times New Roman" w:eastAsia="宋体" w:cs="Times New Roman"/>
          <w:sz w:val="21"/>
          <w:szCs w:val="21"/>
          <w:lang w:val="en-US" w:eastAsia="zh-CN"/>
        </w:rPr>
        <w:t>.</w:t>
      </w:r>
      <w:r>
        <w:rPr>
          <w:rFonts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S3</w:t>
      </w:r>
      <w:r>
        <w:rPr>
          <w:rFonts w:ascii="Times New Roman" w:hAnsi="Times New Roman" w:eastAsia="宋体" w:cs="Times New Roman"/>
          <w:sz w:val="21"/>
          <w:szCs w:val="21"/>
        </w:rPr>
        <w:t xml:space="preserve">. Venn diagram for endosphere (EP) and rhizosphere (RS) fungal community associated with </w:t>
      </w:r>
      <w:r>
        <w:rPr>
          <w:rFonts w:ascii="Times New Roman" w:hAnsi="Times New Roman" w:eastAsia="宋体" w:cs="Times New Roman"/>
          <w:i/>
          <w:iCs/>
          <w:sz w:val="21"/>
          <w:szCs w:val="21"/>
        </w:rPr>
        <w:t>S. ningpoensis</w:t>
      </w:r>
      <w:r>
        <w:rPr>
          <w:rFonts w:ascii="Times New Roman" w:hAnsi="Times New Roman" w:eastAsia="宋体" w:cs="Times New Roman"/>
          <w:sz w:val="21"/>
          <w:szCs w:val="21"/>
        </w:rPr>
        <w:t>.</w:t>
      </w: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rPr>
          <w:rFonts w:hint="eastAsia" w:ascii="Times New Roman" w:hAnsi="Times New Roman" w:eastAsia="宋体" w:cs="Times New Roman"/>
          <w:i/>
          <w:iCs/>
          <w:sz w:val="21"/>
          <w:szCs w:val="21"/>
          <w:lang w:val="en-US" w:eastAsia="zh-CN" w:bidi="ar"/>
        </w:rPr>
      </w:pPr>
    </w:p>
    <w:p>
      <w:pPr>
        <w:pStyle w:val="6"/>
        <w:ind w:left="720" w:hanging="720"/>
        <w:jc w:val="center"/>
        <w:rPr>
          <w:rFonts w:ascii="Times New Roman" w:hAnsi="Times New Roman" w:cs="Times New Roman"/>
          <w:sz w:val="24"/>
          <w:szCs w:val="24"/>
        </w:rPr>
      </w:pPr>
      <w:r>
        <w:rPr>
          <w:rFonts w:ascii="Times New Roman" w:hAnsi="Times New Roman" w:cs="Times New Roman"/>
        </w:rPr>
        <w:drawing>
          <wp:inline distT="0" distB="0" distL="0" distR="0">
            <wp:extent cx="5274310" cy="3084195"/>
            <wp:effectExtent l="0" t="0" r="254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7">
                      <a:extLst>
                        <a:ext uri="{28A0092B-C50C-407E-A947-70E740481C1C}">
                          <a14:useLocalDpi xmlns:a14="http://schemas.microsoft.com/office/drawing/2010/main" val="0"/>
                        </a:ext>
                      </a:extLst>
                    </a:blip>
                    <a:srcRect t="5893" b="12325"/>
                    <a:stretch>
                      <a:fillRect/>
                    </a:stretch>
                  </pic:blipFill>
                  <pic:spPr>
                    <a:xfrm>
                      <a:off x="0" y="0"/>
                      <a:ext cx="5274310" cy="3084195"/>
                    </a:xfrm>
                    <a:prstGeom prst="rect">
                      <a:avLst/>
                    </a:prstGeom>
                    <a:noFill/>
                    <a:ln>
                      <a:noFill/>
                    </a:ln>
                  </pic:spPr>
                </pic:pic>
              </a:graphicData>
            </a:graphic>
          </wp:inline>
        </w:drawing>
      </w:r>
    </w:p>
    <w:p>
      <w:pPr>
        <w:pStyle w:val="6"/>
        <w:ind w:left="720" w:hanging="720"/>
        <w:rPr>
          <w:rFonts w:ascii="Times New Roman" w:hAnsi="Times New Roman" w:cs="Times New Roman"/>
          <w:sz w:val="24"/>
          <w:szCs w:val="24"/>
        </w:rPr>
      </w:pPr>
    </w:p>
    <w:p>
      <w:pPr>
        <w:rPr>
          <w:lang w:val="en-US" w:eastAsia="zh-CN"/>
        </w:rPr>
      </w:pPr>
      <w:r>
        <w:rPr>
          <w:rFonts w:ascii="Times New Roman" w:hAnsi="Times New Roman" w:cs="Times New Roman"/>
          <w:sz w:val="21"/>
          <w:szCs w:val="21"/>
        </w:rPr>
        <w:t>Fig</w:t>
      </w:r>
      <w:r>
        <w:rPr>
          <w:rFonts w:hint="eastAsia" w:ascii="Times New Roman" w:hAnsi="Times New Roman" w:cs="Times New Roman"/>
          <w:sz w:val="21"/>
          <w:szCs w:val="21"/>
          <w:lang w:val="en-US" w:eastAsia="zh-CN"/>
        </w:rPr>
        <w:t>.</w:t>
      </w:r>
      <w:r>
        <w:rPr>
          <w:rFonts w:ascii="Times New Roman" w:hAnsi="Times New Roman" w:cs="Times New Roman"/>
          <w:sz w:val="21"/>
          <w:szCs w:val="21"/>
        </w:rPr>
        <w:t xml:space="preserve"> </w:t>
      </w:r>
      <w:r>
        <w:rPr>
          <w:rFonts w:hint="eastAsia" w:ascii="Times New Roman" w:hAnsi="Times New Roman" w:cs="Times New Roman"/>
          <w:sz w:val="21"/>
          <w:szCs w:val="21"/>
        </w:rPr>
        <w:t>S</w:t>
      </w:r>
      <w:r>
        <w:rPr>
          <w:rFonts w:hint="eastAsia" w:ascii="Times New Roman" w:hAnsi="Times New Roman" w:cs="Times New Roman"/>
          <w:sz w:val="21"/>
          <w:szCs w:val="21"/>
          <w:lang w:val="en-US" w:eastAsia="zh-CN"/>
        </w:rPr>
        <w:t>4</w:t>
      </w:r>
      <w:r>
        <w:rPr>
          <w:rFonts w:hint="eastAsia" w:ascii="Times New Roman" w:hAnsi="Times New Roman" w:cs="Times New Roman"/>
          <w:sz w:val="21"/>
          <w:szCs w:val="21"/>
        </w:rPr>
        <w:t>.</w:t>
      </w:r>
      <w:r>
        <w:rPr>
          <w:rFonts w:ascii="Times New Roman" w:hAnsi="Times New Roman" w:cs="Times New Roman"/>
          <w:sz w:val="21"/>
          <w:szCs w:val="21"/>
        </w:rPr>
        <w:t xml:space="preserve"> The top 50 most abundant fungal community based on OT</w:t>
      </w:r>
      <w:r>
        <w:rPr>
          <w:rFonts w:hint="eastAsia" w:ascii="Times New Roman" w:hAnsi="Times New Roman" w:cs="Times New Roman"/>
          <w:sz w:val="21"/>
          <w:szCs w:val="21"/>
        </w:rPr>
        <w:t>U</w:t>
      </w:r>
      <w:r>
        <w:rPr>
          <w:rFonts w:ascii="Times New Roman" w:hAnsi="Times New Roman" w:cs="Times New Roman"/>
          <w:sz w:val="21"/>
          <w:szCs w:val="21"/>
        </w:rPr>
        <w:t xml:space="preserve"> level across 32 rhizosphere and endophytic samp</w:t>
      </w:r>
      <w:r>
        <w:rPr>
          <w:rFonts w:hint="eastAsia" w:ascii="Times New Roman" w:hAnsi="Times New Roman" w:cs="Times New Roman"/>
          <w:sz w:val="21"/>
          <w:szCs w:val="21"/>
          <w:lang w:val="en-US" w:eastAsia="zh-CN"/>
        </w:rPr>
        <w:t>l</w:t>
      </w:r>
      <w:r>
        <w:rPr>
          <w:rFonts w:ascii="Times New Roman" w:hAnsi="Times New Roman" w:cs="Times New Roman"/>
          <w:sz w:val="21"/>
          <w:szCs w:val="21"/>
        </w:rPr>
        <w:t>es</w:t>
      </w:r>
      <w:r>
        <w:rPr>
          <w:rFonts w:hint="eastAsia" w:ascii="Times New Roman" w:hAnsi="Times New Roman" w:cs="Times New Roman"/>
          <w:sz w:val="21"/>
          <w:szCs w:val="21"/>
          <w:lang w:val="en-US" w:eastAsia="zh-CN"/>
        </w:rPr>
        <w:t>.</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iODE5MjkwNmFmZmY2YmM1ODVkZWRmYTI1YzNlZjcifQ=="/>
  </w:docVars>
  <w:rsids>
    <w:rsidRoot w:val="00000000"/>
    <w:rsid w:val="00C0460C"/>
    <w:rsid w:val="00FA00A3"/>
    <w:rsid w:val="1E34479D"/>
    <w:rsid w:val="24863878"/>
    <w:rsid w:val="343A75D3"/>
    <w:rsid w:val="43076CEE"/>
    <w:rsid w:val="491D68CA"/>
    <w:rsid w:val="699A0EF4"/>
    <w:rsid w:val="6DB93944"/>
    <w:rsid w:val="6F6F3609"/>
    <w:rsid w:val="70D545DA"/>
    <w:rsid w:val="72E62EE5"/>
    <w:rsid w:val="78412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rPr>
      <w:sz w:val="24"/>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EndNote Bibliography"/>
    <w:basedOn w:val="1"/>
    <w:qFormat/>
    <w:uiPriority w:val="0"/>
    <w:rPr>
      <w:rFonts w:ascii="等线" w:hAnsi="等线" w:eastAsia="等线"/>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1050</Words>
  <Characters>6966</Characters>
  <Lines>0</Lines>
  <Paragraphs>0</Paragraphs>
  <TotalTime>1</TotalTime>
  <ScaleCrop>false</ScaleCrop>
  <LinksUpToDate>false</LinksUpToDate>
  <CharactersWithSpaces>7551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2022-05-22T12:00:00Z</dcterms:created>
  <dc:creator>闫少康</dc:creator>
  <cp:lastModifiedBy>ヾ</cp:lastModifiedBy>
  <dcterms:modified xsi:type="dcterms:W3CDTF">2022-06-19T09:15:19Z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36C2952C5CE54EA6BE1DCEEDA31D2712</vt:lpwstr>
  </property>
</Properties>
</file>