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8081" w:type="dxa"/>
        <w:jc w:val="center"/>
        <w:tblLook w:val="04A0" w:firstRow="1" w:lastRow="0" w:firstColumn="1" w:lastColumn="0" w:noHBand="0" w:noVBand="1"/>
      </w:tblPr>
      <w:tblGrid>
        <w:gridCol w:w="1473"/>
        <w:gridCol w:w="1439"/>
        <w:gridCol w:w="1261"/>
        <w:gridCol w:w="1139"/>
        <w:gridCol w:w="1323"/>
        <w:gridCol w:w="983"/>
        <w:gridCol w:w="905"/>
        <w:gridCol w:w="1006"/>
        <w:gridCol w:w="1350"/>
        <w:gridCol w:w="2573"/>
        <w:gridCol w:w="1417"/>
        <w:gridCol w:w="1917"/>
        <w:gridCol w:w="1295"/>
      </w:tblGrid>
      <w:tr w:rsidR="00F047D9" w:rsidRPr="00610782" w14:paraId="6BD6D8BD" w14:textId="77777777" w:rsidTr="005C6D11">
        <w:trPr>
          <w:trHeight w:val="188"/>
          <w:jc w:val="center"/>
        </w:trPr>
        <w:tc>
          <w:tcPr>
            <w:tcW w:w="18081" w:type="dxa"/>
            <w:gridSpan w:val="13"/>
          </w:tcPr>
          <w:p w14:paraId="0E3A40DB" w14:textId="14D49928" w:rsidR="00F047D9" w:rsidRPr="00A61F5C" w:rsidRDefault="00F047D9" w:rsidP="00F047D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bookmarkStart w:id="0" w:name="OLE_LINK1"/>
            <w:bookmarkStart w:id="1" w:name="_Hlk98170224"/>
            <w:r w:rsidRPr="00A61F5C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 xml:space="preserve">Table 1: Studies examining </w:t>
            </w:r>
            <w:r w:rsidRPr="00A61F5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SARS-CoV-2 vaccine responses </w:t>
            </w:r>
            <w:r w:rsidR="0048654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of primary doses </w:t>
            </w:r>
            <w:r w:rsidR="004C4E46">
              <w:rPr>
                <w:rFonts w:ascii="Arial" w:hAnsi="Arial" w:cs="Arial"/>
                <w:b/>
                <w:bCs/>
                <w:sz w:val="20"/>
                <w:szCs w:val="20"/>
              </w:rPr>
              <w:t>among</w:t>
            </w:r>
            <w:r w:rsidRPr="00A61F5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CAR-T recipients</w:t>
            </w:r>
          </w:p>
        </w:tc>
      </w:tr>
      <w:bookmarkEnd w:id="0"/>
      <w:tr w:rsidR="00610782" w:rsidRPr="00610782" w14:paraId="273B3BA0" w14:textId="77777777" w:rsidTr="005C6D11">
        <w:trPr>
          <w:trHeight w:val="915"/>
          <w:jc w:val="center"/>
        </w:trPr>
        <w:tc>
          <w:tcPr>
            <w:tcW w:w="1473" w:type="dxa"/>
            <w:hideMark/>
          </w:tcPr>
          <w:p w14:paraId="30D9CB4D" w14:textId="36529AFF" w:rsidR="00610782" w:rsidRPr="00A61F5C" w:rsidRDefault="004A0830" w:rsidP="0061078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Study</w:t>
            </w:r>
          </w:p>
        </w:tc>
        <w:tc>
          <w:tcPr>
            <w:tcW w:w="1439" w:type="dxa"/>
            <w:hideMark/>
          </w:tcPr>
          <w:p w14:paraId="2E5903CB" w14:textId="77777777" w:rsidR="00610782" w:rsidRPr="00A61F5C" w:rsidRDefault="00610782" w:rsidP="0061078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Study design</w:t>
            </w:r>
          </w:p>
        </w:tc>
        <w:tc>
          <w:tcPr>
            <w:tcW w:w="1261" w:type="dxa"/>
            <w:hideMark/>
          </w:tcPr>
          <w:p w14:paraId="27F34CC7" w14:textId="77777777" w:rsidR="00610782" w:rsidRPr="00A61F5C" w:rsidRDefault="00610782" w:rsidP="0061078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Underlying disease</w:t>
            </w:r>
          </w:p>
        </w:tc>
        <w:tc>
          <w:tcPr>
            <w:tcW w:w="1139" w:type="dxa"/>
            <w:hideMark/>
          </w:tcPr>
          <w:p w14:paraId="3BD53374" w14:textId="77777777" w:rsidR="00610782" w:rsidRPr="00A61F5C" w:rsidRDefault="00610782" w:rsidP="0061078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CAR-T construct</w:t>
            </w:r>
          </w:p>
        </w:tc>
        <w:tc>
          <w:tcPr>
            <w:tcW w:w="1323" w:type="dxa"/>
            <w:hideMark/>
          </w:tcPr>
          <w:p w14:paraId="7D23B5B7" w14:textId="77777777" w:rsidR="00610782" w:rsidRPr="00A61F5C" w:rsidRDefault="00610782" w:rsidP="0061078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Vaccine type</w:t>
            </w:r>
          </w:p>
        </w:tc>
        <w:tc>
          <w:tcPr>
            <w:tcW w:w="983" w:type="dxa"/>
            <w:hideMark/>
          </w:tcPr>
          <w:p w14:paraId="5DFF1FBF" w14:textId="77777777" w:rsidR="00610782" w:rsidRPr="00A61F5C" w:rsidRDefault="00610782" w:rsidP="0061078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Number of patients</w:t>
            </w:r>
          </w:p>
        </w:tc>
        <w:tc>
          <w:tcPr>
            <w:tcW w:w="905" w:type="dxa"/>
            <w:hideMark/>
          </w:tcPr>
          <w:p w14:paraId="69548E7B" w14:textId="77777777" w:rsidR="00610782" w:rsidRPr="00A61F5C" w:rsidRDefault="00610782" w:rsidP="0061078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Median age, years (range)</w:t>
            </w:r>
          </w:p>
        </w:tc>
        <w:tc>
          <w:tcPr>
            <w:tcW w:w="1006" w:type="dxa"/>
            <w:hideMark/>
          </w:tcPr>
          <w:p w14:paraId="7BB5DDFF" w14:textId="77777777" w:rsidR="00610782" w:rsidRPr="00A61F5C" w:rsidRDefault="00610782" w:rsidP="0061078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Median time from CAR-T to vaccine, months (range)</w:t>
            </w:r>
          </w:p>
        </w:tc>
        <w:tc>
          <w:tcPr>
            <w:tcW w:w="1350" w:type="dxa"/>
            <w:hideMark/>
          </w:tcPr>
          <w:p w14:paraId="0B127E6B" w14:textId="77777777" w:rsidR="00610782" w:rsidRPr="00A61F5C" w:rsidRDefault="00610782" w:rsidP="0061078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Humoral immune response</w:t>
            </w:r>
          </w:p>
        </w:tc>
        <w:tc>
          <w:tcPr>
            <w:tcW w:w="2573" w:type="dxa"/>
            <w:hideMark/>
          </w:tcPr>
          <w:p w14:paraId="5F888F3C" w14:textId="6BFBF1F6" w:rsidR="00610782" w:rsidRPr="00A61F5C" w:rsidRDefault="000E6085" w:rsidP="0061078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Antibody </w:t>
            </w:r>
            <w:r w:rsidR="00610782" w:rsidRPr="00A61F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assay</w:t>
            </w:r>
          </w:p>
        </w:tc>
        <w:tc>
          <w:tcPr>
            <w:tcW w:w="1417" w:type="dxa"/>
            <w:hideMark/>
          </w:tcPr>
          <w:p w14:paraId="14EBCBC3" w14:textId="31E63D07" w:rsidR="00610782" w:rsidRPr="00A61F5C" w:rsidRDefault="00610782" w:rsidP="0061078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Duration between </w:t>
            </w:r>
            <w:r w:rsidR="00AE2C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last dose</w:t>
            </w:r>
            <w:r w:rsidRPr="00A61F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and response assessment, (range)</w:t>
            </w:r>
          </w:p>
        </w:tc>
        <w:tc>
          <w:tcPr>
            <w:tcW w:w="1917" w:type="dxa"/>
            <w:hideMark/>
          </w:tcPr>
          <w:p w14:paraId="4EE93BD3" w14:textId="2FD0C4A1" w:rsidR="00610782" w:rsidRPr="00A61F5C" w:rsidRDefault="00610782" w:rsidP="0061078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Predictors of immune response</w:t>
            </w:r>
          </w:p>
        </w:tc>
        <w:tc>
          <w:tcPr>
            <w:tcW w:w="1295" w:type="dxa"/>
            <w:hideMark/>
          </w:tcPr>
          <w:p w14:paraId="2C64847B" w14:textId="77777777" w:rsidR="00610782" w:rsidRPr="00A61F5C" w:rsidRDefault="00610782" w:rsidP="0061078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Adverse events</w:t>
            </w:r>
          </w:p>
        </w:tc>
      </w:tr>
      <w:bookmarkEnd w:id="1"/>
      <w:tr w:rsidR="00610782" w:rsidRPr="00610782" w14:paraId="3FA1205E" w14:textId="77777777" w:rsidTr="005C6D11">
        <w:trPr>
          <w:trHeight w:val="2115"/>
          <w:jc w:val="center"/>
        </w:trPr>
        <w:tc>
          <w:tcPr>
            <w:tcW w:w="1473" w:type="dxa"/>
            <w:hideMark/>
          </w:tcPr>
          <w:p w14:paraId="266B33E8" w14:textId="22351018" w:rsidR="00610782" w:rsidRPr="00A61F5C" w:rsidRDefault="00610782" w:rsidP="00F047D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Bergman et al.</w:t>
            </w:r>
          </w:p>
        </w:tc>
        <w:tc>
          <w:tcPr>
            <w:tcW w:w="1439" w:type="dxa"/>
            <w:hideMark/>
          </w:tcPr>
          <w:p w14:paraId="79B30965" w14:textId="77777777" w:rsidR="00610782" w:rsidRPr="00A61F5C" w:rsidRDefault="00610782" w:rsidP="00F047D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Prospective</w:t>
            </w:r>
          </w:p>
        </w:tc>
        <w:tc>
          <w:tcPr>
            <w:tcW w:w="1261" w:type="dxa"/>
            <w:hideMark/>
          </w:tcPr>
          <w:p w14:paraId="647C57C8" w14:textId="77777777" w:rsidR="00610782" w:rsidRPr="00A61F5C" w:rsidRDefault="00610782" w:rsidP="00F047D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139" w:type="dxa"/>
            <w:hideMark/>
          </w:tcPr>
          <w:p w14:paraId="114089AC" w14:textId="2DCDEFBE" w:rsidR="00610782" w:rsidRPr="00A61F5C" w:rsidRDefault="00610782" w:rsidP="00F047D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CD19</w:t>
            </w:r>
          </w:p>
        </w:tc>
        <w:tc>
          <w:tcPr>
            <w:tcW w:w="1323" w:type="dxa"/>
            <w:hideMark/>
          </w:tcPr>
          <w:p w14:paraId="73EE422E" w14:textId="77777777" w:rsidR="00610782" w:rsidRPr="00A61F5C" w:rsidRDefault="00610782" w:rsidP="00F047D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BNT162b2</w:t>
            </w:r>
          </w:p>
        </w:tc>
        <w:tc>
          <w:tcPr>
            <w:tcW w:w="983" w:type="dxa"/>
            <w:hideMark/>
          </w:tcPr>
          <w:p w14:paraId="166DCF7B" w14:textId="7ACE94E2" w:rsidR="00610782" w:rsidRPr="00A61F5C" w:rsidRDefault="00610782" w:rsidP="00F047D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05" w:type="dxa"/>
            <w:hideMark/>
          </w:tcPr>
          <w:p w14:paraId="359AFEFF" w14:textId="0102B0A1" w:rsidR="00610782" w:rsidRPr="00A61F5C" w:rsidRDefault="00610782" w:rsidP="00F047D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06" w:type="dxa"/>
            <w:hideMark/>
          </w:tcPr>
          <w:p w14:paraId="1C35469A" w14:textId="77777777" w:rsidR="00610782" w:rsidRPr="00A61F5C" w:rsidRDefault="00610782" w:rsidP="00F047D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350" w:type="dxa"/>
            <w:hideMark/>
          </w:tcPr>
          <w:p w14:paraId="42E23F29" w14:textId="41856FE7" w:rsidR="00610782" w:rsidRPr="00A61F5C" w:rsidRDefault="00610782" w:rsidP="00F047D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CD19</w:t>
            </w:r>
            <w:r w:rsidRPr="00A61F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: 0% </w:t>
            </w: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(0/2)</w:t>
            </w:r>
          </w:p>
        </w:tc>
        <w:tc>
          <w:tcPr>
            <w:tcW w:w="2573" w:type="dxa"/>
            <w:hideMark/>
          </w:tcPr>
          <w:p w14:paraId="7C9DF117" w14:textId="77777777" w:rsidR="00610782" w:rsidRPr="00A61F5C" w:rsidRDefault="00610782" w:rsidP="00F047D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Roche </w:t>
            </w:r>
            <w:proofErr w:type="spellStart"/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Elecsys</w:t>
            </w:r>
            <w:proofErr w:type="spellEnd"/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anti-SARS-CoV-2 S enzyme immunoassay </w:t>
            </w:r>
          </w:p>
        </w:tc>
        <w:tc>
          <w:tcPr>
            <w:tcW w:w="1417" w:type="dxa"/>
            <w:hideMark/>
          </w:tcPr>
          <w:p w14:paraId="52370075" w14:textId="77777777" w:rsidR="00610782" w:rsidRPr="00A61F5C" w:rsidRDefault="00610782" w:rsidP="00F047D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917" w:type="dxa"/>
            <w:hideMark/>
          </w:tcPr>
          <w:p w14:paraId="559F1DB7" w14:textId="2361A641" w:rsidR="00610782" w:rsidRPr="00A61F5C" w:rsidRDefault="00610782" w:rsidP="00F047D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solid organ transplant treated with MMF (-); CLL treated with ibrutinib (-)</w:t>
            </w:r>
          </w:p>
        </w:tc>
        <w:tc>
          <w:tcPr>
            <w:tcW w:w="1295" w:type="dxa"/>
            <w:hideMark/>
          </w:tcPr>
          <w:p w14:paraId="298071F9" w14:textId="31131EA8" w:rsidR="00610782" w:rsidRPr="00A61F5C" w:rsidRDefault="00610782" w:rsidP="00F047D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One patient had a fatal suspected vaccine-related pulmonary infection</w:t>
            </w:r>
          </w:p>
        </w:tc>
      </w:tr>
      <w:tr w:rsidR="00610782" w:rsidRPr="00610782" w14:paraId="11601A85" w14:textId="77777777" w:rsidTr="005C6D11">
        <w:trPr>
          <w:trHeight w:val="1305"/>
          <w:jc w:val="center"/>
        </w:trPr>
        <w:tc>
          <w:tcPr>
            <w:tcW w:w="1473" w:type="dxa"/>
            <w:hideMark/>
          </w:tcPr>
          <w:p w14:paraId="236397DB" w14:textId="2B53D479" w:rsidR="00610782" w:rsidRPr="00A61F5C" w:rsidRDefault="00610782" w:rsidP="00F047D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Dahiya et al.</w:t>
            </w:r>
          </w:p>
        </w:tc>
        <w:tc>
          <w:tcPr>
            <w:tcW w:w="1439" w:type="dxa"/>
            <w:hideMark/>
          </w:tcPr>
          <w:p w14:paraId="3EC58101" w14:textId="77777777" w:rsidR="00610782" w:rsidRPr="00A61F5C" w:rsidRDefault="00610782" w:rsidP="00F047D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Prospective</w:t>
            </w:r>
          </w:p>
        </w:tc>
        <w:tc>
          <w:tcPr>
            <w:tcW w:w="1261" w:type="dxa"/>
            <w:hideMark/>
          </w:tcPr>
          <w:p w14:paraId="39F2D20A" w14:textId="77777777" w:rsidR="00610782" w:rsidRPr="00A61F5C" w:rsidRDefault="00610782" w:rsidP="00F047D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LBCL, FL, MCL</w:t>
            </w:r>
          </w:p>
        </w:tc>
        <w:tc>
          <w:tcPr>
            <w:tcW w:w="1139" w:type="dxa"/>
            <w:hideMark/>
          </w:tcPr>
          <w:p w14:paraId="337098D5" w14:textId="6CB17C92" w:rsidR="00610782" w:rsidRPr="00A61F5C" w:rsidRDefault="00610782" w:rsidP="00F047D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CD19</w:t>
            </w:r>
          </w:p>
        </w:tc>
        <w:tc>
          <w:tcPr>
            <w:tcW w:w="1323" w:type="dxa"/>
            <w:hideMark/>
          </w:tcPr>
          <w:p w14:paraId="01A3FCFF" w14:textId="77777777" w:rsidR="00610782" w:rsidRPr="00A61F5C" w:rsidRDefault="00610782" w:rsidP="00F047D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BNT162b2; mRNA1273</w:t>
            </w:r>
          </w:p>
        </w:tc>
        <w:tc>
          <w:tcPr>
            <w:tcW w:w="983" w:type="dxa"/>
            <w:hideMark/>
          </w:tcPr>
          <w:p w14:paraId="0B2D7F68" w14:textId="08E481EF" w:rsidR="00610782" w:rsidRPr="00A61F5C" w:rsidRDefault="00610782" w:rsidP="00F047D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</w:pP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</w:t>
            </w: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905" w:type="dxa"/>
            <w:hideMark/>
          </w:tcPr>
          <w:p w14:paraId="47780896" w14:textId="77777777" w:rsidR="00610782" w:rsidRPr="00A61F5C" w:rsidRDefault="00610782" w:rsidP="00F047D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50.5 (24-87)</w:t>
            </w:r>
          </w:p>
        </w:tc>
        <w:tc>
          <w:tcPr>
            <w:tcW w:w="1006" w:type="dxa"/>
            <w:hideMark/>
          </w:tcPr>
          <w:p w14:paraId="4E77F471" w14:textId="77777777" w:rsidR="00610782" w:rsidRPr="00A61F5C" w:rsidRDefault="00610782" w:rsidP="00F047D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350" w:type="dxa"/>
            <w:hideMark/>
          </w:tcPr>
          <w:p w14:paraId="6AE96FA9" w14:textId="29A10B29" w:rsidR="00610782" w:rsidRPr="00A61F5C" w:rsidRDefault="00610782" w:rsidP="00F047D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CD19</w:t>
            </w:r>
            <w:r w:rsidRPr="00A61F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: 7% </w:t>
            </w: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(1/14)</w:t>
            </w:r>
          </w:p>
        </w:tc>
        <w:tc>
          <w:tcPr>
            <w:tcW w:w="2573" w:type="dxa"/>
            <w:hideMark/>
          </w:tcPr>
          <w:p w14:paraId="186D93B8" w14:textId="287B9276" w:rsidR="00610782" w:rsidRPr="00A61F5C" w:rsidRDefault="00610782" w:rsidP="00F047D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Unspecified ELISA for S1 and RBD antigen</w:t>
            </w:r>
          </w:p>
        </w:tc>
        <w:tc>
          <w:tcPr>
            <w:tcW w:w="1417" w:type="dxa"/>
            <w:hideMark/>
          </w:tcPr>
          <w:p w14:paraId="3EC8ADEB" w14:textId="4837EE36" w:rsidR="00610782" w:rsidRPr="00A61F5C" w:rsidRDefault="00610782" w:rsidP="00F047D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 weeks after 2</w:t>
            </w: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nd</w:t>
            </w: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dose (n=14); 4 weeks after 1</w:t>
            </w: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st</w:t>
            </w: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dose (n=4)</w:t>
            </w:r>
          </w:p>
        </w:tc>
        <w:tc>
          <w:tcPr>
            <w:tcW w:w="1917" w:type="dxa"/>
            <w:hideMark/>
          </w:tcPr>
          <w:p w14:paraId="24792FD3" w14:textId="77777777" w:rsidR="00610782" w:rsidRPr="00A61F5C" w:rsidRDefault="00610782" w:rsidP="00F047D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295" w:type="dxa"/>
            <w:hideMark/>
          </w:tcPr>
          <w:p w14:paraId="167E967E" w14:textId="77777777" w:rsidR="00610782" w:rsidRPr="00A61F5C" w:rsidRDefault="00610782" w:rsidP="00F047D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NR</w:t>
            </w:r>
          </w:p>
        </w:tc>
      </w:tr>
      <w:tr w:rsidR="00610782" w:rsidRPr="00610782" w14:paraId="7D7DB524" w14:textId="77777777" w:rsidTr="005C6D11">
        <w:trPr>
          <w:trHeight w:val="1515"/>
          <w:jc w:val="center"/>
        </w:trPr>
        <w:tc>
          <w:tcPr>
            <w:tcW w:w="1473" w:type="dxa"/>
            <w:hideMark/>
          </w:tcPr>
          <w:p w14:paraId="2EE62361" w14:textId="77777777" w:rsidR="00610782" w:rsidRPr="00A61F5C" w:rsidRDefault="00610782" w:rsidP="00F047D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A61F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Dhakal</w:t>
            </w:r>
            <w:proofErr w:type="spellEnd"/>
            <w:r w:rsidRPr="00A61F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et al.</w:t>
            </w:r>
          </w:p>
        </w:tc>
        <w:tc>
          <w:tcPr>
            <w:tcW w:w="1439" w:type="dxa"/>
            <w:hideMark/>
          </w:tcPr>
          <w:p w14:paraId="4DE80985" w14:textId="77777777" w:rsidR="00610782" w:rsidRPr="00A61F5C" w:rsidRDefault="00610782" w:rsidP="00F047D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Retrospective</w:t>
            </w:r>
          </w:p>
        </w:tc>
        <w:tc>
          <w:tcPr>
            <w:tcW w:w="1261" w:type="dxa"/>
            <w:hideMark/>
          </w:tcPr>
          <w:p w14:paraId="59C1FF84" w14:textId="77777777" w:rsidR="00610782" w:rsidRPr="00A61F5C" w:rsidRDefault="00610782" w:rsidP="00F047D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139" w:type="dxa"/>
            <w:hideMark/>
          </w:tcPr>
          <w:p w14:paraId="027460BF" w14:textId="68F551F8" w:rsidR="00610782" w:rsidRPr="00A61F5C" w:rsidRDefault="00610782" w:rsidP="00F047D9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sz w:val="20"/>
                <w:szCs w:val="20"/>
              </w:rPr>
              <w:t>CD19/20 (n=6); CD19 (n=4); BCMA (n=3); Allogeneic</w:t>
            </w:r>
            <w:r w:rsidR="00AB0697">
              <w:rPr>
                <w:rFonts w:ascii="Arial" w:eastAsia="Times New Roman" w:hAnsi="Arial" w:cs="Arial"/>
                <w:sz w:val="20"/>
                <w:szCs w:val="20"/>
              </w:rPr>
              <w:t xml:space="preserve"> CD19</w:t>
            </w:r>
            <w:r w:rsidRPr="00A61F5C">
              <w:rPr>
                <w:rFonts w:ascii="Arial" w:eastAsia="Times New Roman" w:hAnsi="Arial" w:cs="Arial"/>
                <w:sz w:val="20"/>
                <w:szCs w:val="20"/>
              </w:rPr>
              <w:t xml:space="preserve"> (n=1)</w:t>
            </w:r>
            <w:proofErr w:type="spellStart"/>
            <w:r w:rsidRPr="00A61F5C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d,e</w:t>
            </w:r>
            <w:proofErr w:type="spellEnd"/>
            <w:r w:rsidRPr="00A61F5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323" w:type="dxa"/>
            <w:hideMark/>
          </w:tcPr>
          <w:p w14:paraId="45B0212E" w14:textId="77777777" w:rsidR="00610782" w:rsidRPr="00A61F5C" w:rsidRDefault="00610782" w:rsidP="00F047D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BNT162b2; mRNA1273; JNJ-78436735</w:t>
            </w:r>
          </w:p>
        </w:tc>
        <w:tc>
          <w:tcPr>
            <w:tcW w:w="983" w:type="dxa"/>
            <w:hideMark/>
          </w:tcPr>
          <w:p w14:paraId="10F5B87C" w14:textId="77777777" w:rsidR="00610782" w:rsidRPr="00A61F5C" w:rsidRDefault="00610782" w:rsidP="00F047D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05" w:type="dxa"/>
            <w:hideMark/>
          </w:tcPr>
          <w:p w14:paraId="1B9A6A5D" w14:textId="549A8B99" w:rsidR="00610782" w:rsidRPr="00A61F5C" w:rsidRDefault="00610782" w:rsidP="00F047D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66 (34-80)</w:t>
            </w: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006" w:type="dxa"/>
            <w:hideMark/>
          </w:tcPr>
          <w:p w14:paraId="02D8D08C" w14:textId="77777777" w:rsidR="00610782" w:rsidRPr="00A61F5C" w:rsidRDefault="00610782" w:rsidP="00F047D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 (8-31)</w:t>
            </w:r>
          </w:p>
        </w:tc>
        <w:tc>
          <w:tcPr>
            <w:tcW w:w="1350" w:type="dxa"/>
            <w:hideMark/>
          </w:tcPr>
          <w:p w14:paraId="20E90373" w14:textId="479E60FA" w:rsidR="00610782" w:rsidRPr="00A61F5C" w:rsidRDefault="00610782" w:rsidP="006107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1F5C">
              <w:rPr>
                <w:rFonts w:ascii="Arial" w:hAnsi="Arial" w:cs="Arial"/>
                <w:sz w:val="20"/>
                <w:szCs w:val="20"/>
              </w:rPr>
              <w:t xml:space="preserve">CD19/CD20: </w:t>
            </w:r>
            <w:r w:rsidRPr="00A61F5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33% </w:t>
            </w:r>
            <w:r w:rsidRPr="00A61F5C">
              <w:rPr>
                <w:rFonts w:ascii="Arial" w:hAnsi="Arial" w:cs="Arial"/>
                <w:sz w:val="20"/>
                <w:szCs w:val="20"/>
              </w:rPr>
              <w:t>(2/6);</w:t>
            </w:r>
          </w:p>
          <w:p w14:paraId="26361025" w14:textId="239DA44E" w:rsidR="00610782" w:rsidRPr="00A61F5C" w:rsidRDefault="00610782" w:rsidP="006107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1F5C">
              <w:rPr>
                <w:rFonts w:ascii="Arial" w:hAnsi="Arial" w:cs="Arial"/>
                <w:sz w:val="20"/>
                <w:szCs w:val="20"/>
              </w:rPr>
              <w:t xml:space="preserve">CD19: </w:t>
            </w:r>
            <w:r w:rsidRPr="00A61F5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0% </w:t>
            </w:r>
            <w:r w:rsidRPr="00A61F5C">
              <w:rPr>
                <w:rFonts w:ascii="Arial" w:hAnsi="Arial" w:cs="Arial"/>
                <w:sz w:val="20"/>
                <w:szCs w:val="20"/>
              </w:rPr>
              <w:t>(0/4);</w:t>
            </w:r>
          </w:p>
          <w:p w14:paraId="4F92BB5C" w14:textId="362942A4" w:rsidR="00610782" w:rsidRPr="00A61F5C" w:rsidRDefault="00610782" w:rsidP="006107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1F5C">
              <w:rPr>
                <w:rFonts w:ascii="Arial" w:hAnsi="Arial" w:cs="Arial"/>
                <w:sz w:val="20"/>
                <w:szCs w:val="20"/>
              </w:rPr>
              <w:t xml:space="preserve">BCMA: </w:t>
            </w:r>
            <w:r w:rsidRPr="00A61F5C">
              <w:rPr>
                <w:rFonts w:ascii="Arial" w:hAnsi="Arial" w:cs="Arial"/>
                <w:b/>
                <w:bCs/>
                <w:sz w:val="20"/>
                <w:szCs w:val="20"/>
              </w:rPr>
              <w:t>0%</w:t>
            </w:r>
            <w:r w:rsidRPr="00A61F5C">
              <w:rPr>
                <w:rFonts w:ascii="Arial" w:hAnsi="Arial" w:cs="Arial"/>
                <w:sz w:val="20"/>
                <w:szCs w:val="20"/>
              </w:rPr>
              <w:t xml:space="preserve"> (0/3)</w:t>
            </w:r>
          </w:p>
          <w:p w14:paraId="52C541C8" w14:textId="62CA892C" w:rsidR="00610782" w:rsidRPr="00A61F5C" w:rsidRDefault="00610782" w:rsidP="0061078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Allogeneic</w:t>
            </w:r>
            <w:r w:rsidR="005E05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CD19</w:t>
            </w: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: </w:t>
            </w:r>
            <w:r w:rsidRPr="00A61F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0%</w:t>
            </w: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(0/1)</w:t>
            </w:r>
            <w:proofErr w:type="spellStart"/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d,e</w:t>
            </w:r>
            <w:proofErr w:type="spellEnd"/>
          </w:p>
        </w:tc>
        <w:tc>
          <w:tcPr>
            <w:tcW w:w="2573" w:type="dxa"/>
            <w:hideMark/>
          </w:tcPr>
          <w:p w14:paraId="747974F7" w14:textId="77777777" w:rsidR="00610782" w:rsidRPr="00A61F5C" w:rsidRDefault="00610782" w:rsidP="00F047D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EUROIMMUN ELISA</w:t>
            </w:r>
          </w:p>
        </w:tc>
        <w:tc>
          <w:tcPr>
            <w:tcW w:w="1417" w:type="dxa"/>
            <w:hideMark/>
          </w:tcPr>
          <w:p w14:paraId="72891A5E" w14:textId="77777777" w:rsidR="00610782" w:rsidRPr="00A61F5C" w:rsidRDefault="00610782" w:rsidP="00F047D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917" w:type="dxa"/>
            <w:hideMark/>
          </w:tcPr>
          <w:p w14:paraId="5FA5BA38" w14:textId="4EE775C6" w:rsidR="00610782" w:rsidRPr="00A61F5C" w:rsidRDefault="00610782" w:rsidP="00F047D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↑</w:t>
            </w: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IgG levels (</w:t>
            </w:r>
            <w:r w:rsidRPr="00A61F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+); </w:t>
            </w: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corticosteroid use (</w:t>
            </w:r>
            <w:r w:rsidRPr="00A61F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-</w:t>
            </w: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) in </w:t>
            </w:r>
            <w:proofErr w:type="spellStart"/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alloHCT</w:t>
            </w:r>
            <w:proofErr w:type="spellEnd"/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cohort</w:t>
            </w:r>
          </w:p>
        </w:tc>
        <w:tc>
          <w:tcPr>
            <w:tcW w:w="1295" w:type="dxa"/>
            <w:hideMark/>
          </w:tcPr>
          <w:p w14:paraId="10969FD0" w14:textId="77777777" w:rsidR="00610782" w:rsidRPr="00A61F5C" w:rsidRDefault="00610782" w:rsidP="00F047D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NR</w:t>
            </w:r>
          </w:p>
        </w:tc>
      </w:tr>
      <w:tr w:rsidR="00610782" w:rsidRPr="00610782" w14:paraId="51CF8B57" w14:textId="77777777" w:rsidTr="005C6D11">
        <w:trPr>
          <w:trHeight w:val="1515"/>
          <w:jc w:val="center"/>
        </w:trPr>
        <w:tc>
          <w:tcPr>
            <w:tcW w:w="1473" w:type="dxa"/>
          </w:tcPr>
          <w:p w14:paraId="67A6CB25" w14:textId="2B33A5BA" w:rsidR="00610782" w:rsidRPr="00A61F5C" w:rsidRDefault="00610782" w:rsidP="008C502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Fox et al.</w:t>
            </w:r>
          </w:p>
        </w:tc>
        <w:tc>
          <w:tcPr>
            <w:tcW w:w="1439" w:type="dxa"/>
          </w:tcPr>
          <w:p w14:paraId="04CC47F3" w14:textId="18004DB0" w:rsidR="00610782" w:rsidRPr="00A61F5C" w:rsidRDefault="00610782" w:rsidP="008C50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Prospective</w:t>
            </w:r>
          </w:p>
        </w:tc>
        <w:tc>
          <w:tcPr>
            <w:tcW w:w="1261" w:type="dxa"/>
          </w:tcPr>
          <w:p w14:paraId="2BF0F245" w14:textId="4A838CAE" w:rsidR="00610782" w:rsidRPr="00A61F5C" w:rsidRDefault="00610782" w:rsidP="008C50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139" w:type="dxa"/>
          </w:tcPr>
          <w:p w14:paraId="558B155C" w14:textId="527EAF79" w:rsidR="00610782" w:rsidRPr="00A61F5C" w:rsidRDefault="00610782" w:rsidP="008C502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sz w:val="20"/>
                <w:szCs w:val="20"/>
              </w:rPr>
              <w:t>NR</w:t>
            </w:r>
          </w:p>
        </w:tc>
        <w:tc>
          <w:tcPr>
            <w:tcW w:w="1323" w:type="dxa"/>
          </w:tcPr>
          <w:p w14:paraId="53BF5186" w14:textId="7F0D975D" w:rsidR="00610782" w:rsidRPr="00A61F5C" w:rsidRDefault="00610782" w:rsidP="008C50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BNT162b2; ChAdOx1 nCoV-19</w:t>
            </w:r>
          </w:p>
        </w:tc>
        <w:tc>
          <w:tcPr>
            <w:tcW w:w="983" w:type="dxa"/>
          </w:tcPr>
          <w:p w14:paraId="6DA7591E" w14:textId="41BD6A20" w:rsidR="00610782" w:rsidRPr="00A61F5C" w:rsidRDefault="00610782" w:rsidP="008C50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905" w:type="dxa"/>
          </w:tcPr>
          <w:p w14:paraId="153A5CF4" w14:textId="28447C42" w:rsidR="00610782" w:rsidRPr="00A61F5C" w:rsidRDefault="00610782" w:rsidP="008C50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60 (27-82)</w:t>
            </w: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1006" w:type="dxa"/>
          </w:tcPr>
          <w:p w14:paraId="2A860C7B" w14:textId="2D581723" w:rsidR="00610782" w:rsidRPr="00A61F5C" w:rsidRDefault="00610782" w:rsidP="008C50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350" w:type="dxa"/>
          </w:tcPr>
          <w:p w14:paraId="7399A20C" w14:textId="7E05F718" w:rsidR="00610782" w:rsidRPr="00A61F5C" w:rsidRDefault="00610782" w:rsidP="008C502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CAR T:</w:t>
            </w:r>
            <w:r w:rsidRPr="00A61F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22% </w:t>
            </w: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(2/9)</w:t>
            </w:r>
            <w:r w:rsidRPr="00A61F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573" w:type="dxa"/>
          </w:tcPr>
          <w:p w14:paraId="67EA9E9E" w14:textId="435FB682" w:rsidR="00610782" w:rsidRPr="00A61F5C" w:rsidRDefault="00610782" w:rsidP="008C50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Roche </w:t>
            </w:r>
            <w:proofErr w:type="spellStart"/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Elecsys</w:t>
            </w:r>
            <w:proofErr w:type="spellEnd"/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anti-SARS-CoV-2 S enzyme immunoassay</w:t>
            </w:r>
          </w:p>
        </w:tc>
        <w:tc>
          <w:tcPr>
            <w:tcW w:w="1417" w:type="dxa"/>
          </w:tcPr>
          <w:p w14:paraId="2ED401C5" w14:textId="1B2F8D84" w:rsidR="00610782" w:rsidRPr="00A61F5C" w:rsidRDefault="00610782" w:rsidP="008C50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917" w:type="dxa"/>
          </w:tcPr>
          <w:p w14:paraId="3E9D5D5A" w14:textId="1E0183AE" w:rsidR="00610782" w:rsidRPr="00A61F5C" w:rsidRDefault="00610782" w:rsidP="008C502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↑</w:t>
            </w: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Total blood lymphocyte, CD19, CD4, CD56 counts (+); vaccinated &gt;6 months after B-cell-malignancy therapy (+)</w:t>
            </w:r>
          </w:p>
        </w:tc>
        <w:tc>
          <w:tcPr>
            <w:tcW w:w="1295" w:type="dxa"/>
          </w:tcPr>
          <w:p w14:paraId="082D6D87" w14:textId="63157FD8" w:rsidR="00610782" w:rsidRPr="00A61F5C" w:rsidRDefault="00610782" w:rsidP="008C50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NR</w:t>
            </w:r>
          </w:p>
        </w:tc>
      </w:tr>
      <w:tr w:rsidR="00610782" w:rsidRPr="00610782" w14:paraId="73D2EF6C" w14:textId="77777777" w:rsidTr="005C6D11">
        <w:trPr>
          <w:trHeight w:val="1215"/>
          <w:jc w:val="center"/>
        </w:trPr>
        <w:tc>
          <w:tcPr>
            <w:tcW w:w="1473" w:type="dxa"/>
            <w:hideMark/>
          </w:tcPr>
          <w:p w14:paraId="5A9B2A53" w14:textId="77777777" w:rsidR="00610782" w:rsidRPr="00A61F5C" w:rsidRDefault="00610782" w:rsidP="008C502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lastRenderedPageBreak/>
              <w:t>Greenberger et al.</w:t>
            </w:r>
          </w:p>
        </w:tc>
        <w:tc>
          <w:tcPr>
            <w:tcW w:w="1439" w:type="dxa"/>
            <w:hideMark/>
          </w:tcPr>
          <w:p w14:paraId="0DB3A2EC" w14:textId="77777777" w:rsidR="00610782" w:rsidRPr="00A61F5C" w:rsidRDefault="00610782" w:rsidP="008C50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Prospective</w:t>
            </w:r>
          </w:p>
        </w:tc>
        <w:tc>
          <w:tcPr>
            <w:tcW w:w="1261" w:type="dxa"/>
            <w:hideMark/>
          </w:tcPr>
          <w:p w14:paraId="3F7DF95F" w14:textId="77777777" w:rsidR="00610782" w:rsidRPr="00A61F5C" w:rsidRDefault="00610782" w:rsidP="008C50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DLBCL, CLL, FL, MM</w:t>
            </w:r>
          </w:p>
        </w:tc>
        <w:tc>
          <w:tcPr>
            <w:tcW w:w="1139" w:type="dxa"/>
            <w:hideMark/>
          </w:tcPr>
          <w:p w14:paraId="5ED48FD8" w14:textId="77777777" w:rsidR="00610782" w:rsidRPr="00A61F5C" w:rsidRDefault="00610782" w:rsidP="008C50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CD19 (n=7); BCMA- or CD138 (n=5)</w:t>
            </w:r>
          </w:p>
        </w:tc>
        <w:tc>
          <w:tcPr>
            <w:tcW w:w="1323" w:type="dxa"/>
            <w:hideMark/>
          </w:tcPr>
          <w:p w14:paraId="1B9F459C" w14:textId="77777777" w:rsidR="00610782" w:rsidRPr="00A61F5C" w:rsidRDefault="00610782" w:rsidP="008C50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BNT162b2; mRNA1273</w:t>
            </w:r>
          </w:p>
        </w:tc>
        <w:tc>
          <w:tcPr>
            <w:tcW w:w="983" w:type="dxa"/>
            <w:hideMark/>
          </w:tcPr>
          <w:p w14:paraId="483E39FA" w14:textId="77777777" w:rsidR="00610782" w:rsidRPr="00A61F5C" w:rsidRDefault="00610782" w:rsidP="008C50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05" w:type="dxa"/>
            <w:hideMark/>
          </w:tcPr>
          <w:p w14:paraId="25DDC351" w14:textId="477698B1" w:rsidR="00610782" w:rsidRPr="00A61F5C" w:rsidRDefault="00610782" w:rsidP="008C50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68 (16-110)</w:t>
            </w: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006" w:type="dxa"/>
            <w:hideMark/>
          </w:tcPr>
          <w:p w14:paraId="2085BC26" w14:textId="77777777" w:rsidR="00610782" w:rsidRPr="00A61F5C" w:rsidRDefault="00610782" w:rsidP="008C50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350" w:type="dxa"/>
            <w:hideMark/>
          </w:tcPr>
          <w:p w14:paraId="458FBD45" w14:textId="1E2AF0BC" w:rsidR="00610782" w:rsidRPr="00A61F5C" w:rsidRDefault="00610782" w:rsidP="008C50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BCMA or CD138: </w:t>
            </w:r>
            <w:r w:rsidRPr="00A61F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80% </w:t>
            </w: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(4/5);</w:t>
            </w:r>
            <w:r w:rsidRPr="00A61F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CD19: </w:t>
            </w:r>
            <w:r w:rsidRPr="00A61F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14% </w:t>
            </w: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(1/7)</w:t>
            </w:r>
          </w:p>
        </w:tc>
        <w:tc>
          <w:tcPr>
            <w:tcW w:w="2573" w:type="dxa"/>
            <w:hideMark/>
          </w:tcPr>
          <w:p w14:paraId="365CD423" w14:textId="77777777" w:rsidR="00610782" w:rsidRPr="00A61F5C" w:rsidRDefault="00610782" w:rsidP="008C50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Roche </w:t>
            </w:r>
            <w:proofErr w:type="spellStart"/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Elecsys</w:t>
            </w:r>
            <w:proofErr w:type="spellEnd"/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anti-SARS-CoV-2 S enzyme immunoassay</w:t>
            </w:r>
          </w:p>
        </w:tc>
        <w:tc>
          <w:tcPr>
            <w:tcW w:w="1417" w:type="dxa"/>
            <w:hideMark/>
          </w:tcPr>
          <w:p w14:paraId="224314EA" w14:textId="77777777" w:rsidR="00610782" w:rsidRPr="00A61F5C" w:rsidRDefault="00610782" w:rsidP="008C50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mRNA-1273: 41 days BNT162b2: 42 days</w:t>
            </w:r>
          </w:p>
        </w:tc>
        <w:tc>
          <w:tcPr>
            <w:tcW w:w="1917" w:type="dxa"/>
            <w:hideMark/>
          </w:tcPr>
          <w:p w14:paraId="506DC5B1" w14:textId="77777777" w:rsidR="00610782" w:rsidRPr="00A61F5C" w:rsidRDefault="00610782" w:rsidP="008C502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mRNA-1273</w:t>
            </w: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&gt; BNT162b2;  </w:t>
            </w:r>
            <w:r w:rsidRPr="00A61F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BCMA- or CD138-CAR T</w:t>
            </w: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&gt; CD19+CAR-T</w:t>
            </w:r>
          </w:p>
        </w:tc>
        <w:tc>
          <w:tcPr>
            <w:tcW w:w="1295" w:type="dxa"/>
            <w:hideMark/>
          </w:tcPr>
          <w:p w14:paraId="2BCD08AF" w14:textId="77777777" w:rsidR="00610782" w:rsidRPr="00A61F5C" w:rsidRDefault="00610782" w:rsidP="008C50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NR</w:t>
            </w:r>
          </w:p>
        </w:tc>
      </w:tr>
      <w:tr w:rsidR="00610782" w:rsidRPr="00610782" w14:paraId="4A644F4D" w14:textId="77777777" w:rsidTr="005C6D11">
        <w:trPr>
          <w:trHeight w:val="1215"/>
          <w:jc w:val="center"/>
        </w:trPr>
        <w:tc>
          <w:tcPr>
            <w:tcW w:w="1473" w:type="dxa"/>
            <w:hideMark/>
          </w:tcPr>
          <w:p w14:paraId="7E37F7DE" w14:textId="77777777" w:rsidR="00610782" w:rsidRPr="00A61F5C" w:rsidRDefault="00610782" w:rsidP="008C502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A61F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Gastinne</w:t>
            </w:r>
            <w:proofErr w:type="spellEnd"/>
            <w:r w:rsidRPr="00A61F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et al.</w:t>
            </w:r>
          </w:p>
        </w:tc>
        <w:tc>
          <w:tcPr>
            <w:tcW w:w="1439" w:type="dxa"/>
            <w:hideMark/>
          </w:tcPr>
          <w:p w14:paraId="442D06BF" w14:textId="77777777" w:rsidR="00610782" w:rsidRPr="00A61F5C" w:rsidRDefault="00610782" w:rsidP="008C50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Retrospective</w:t>
            </w:r>
          </w:p>
        </w:tc>
        <w:tc>
          <w:tcPr>
            <w:tcW w:w="1261" w:type="dxa"/>
            <w:hideMark/>
          </w:tcPr>
          <w:p w14:paraId="0E68940C" w14:textId="023373D6" w:rsidR="00610782" w:rsidRPr="00A61F5C" w:rsidRDefault="00610782" w:rsidP="008C50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NHL (n=20); ALL (n=3)</w:t>
            </w:r>
          </w:p>
        </w:tc>
        <w:tc>
          <w:tcPr>
            <w:tcW w:w="1139" w:type="dxa"/>
            <w:hideMark/>
          </w:tcPr>
          <w:p w14:paraId="5D044ED9" w14:textId="0D54EB11" w:rsidR="00610782" w:rsidRPr="00A61F5C" w:rsidRDefault="00610782" w:rsidP="008C50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CD19 (n=22); Allogeneic CD19  (n=1)</w:t>
            </w:r>
          </w:p>
        </w:tc>
        <w:tc>
          <w:tcPr>
            <w:tcW w:w="1323" w:type="dxa"/>
            <w:hideMark/>
          </w:tcPr>
          <w:p w14:paraId="0951C768" w14:textId="77777777" w:rsidR="00610782" w:rsidRPr="00A61F5C" w:rsidRDefault="00610782" w:rsidP="008C50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BNT162b2</w:t>
            </w:r>
          </w:p>
        </w:tc>
        <w:tc>
          <w:tcPr>
            <w:tcW w:w="983" w:type="dxa"/>
            <w:hideMark/>
          </w:tcPr>
          <w:p w14:paraId="215B9BD4" w14:textId="7E129D19" w:rsidR="00610782" w:rsidRPr="00A61F5C" w:rsidRDefault="00610782" w:rsidP="008C50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</w:t>
            </w: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h</w:t>
            </w:r>
          </w:p>
        </w:tc>
        <w:tc>
          <w:tcPr>
            <w:tcW w:w="905" w:type="dxa"/>
            <w:hideMark/>
          </w:tcPr>
          <w:p w14:paraId="0C3675A8" w14:textId="77777777" w:rsidR="00610782" w:rsidRPr="00A61F5C" w:rsidRDefault="00610782" w:rsidP="008C50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62 (21-79)</w:t>
            </w:r>
          </w:p>
        </w:tc>
        <w:tc>
          <w:tcPr>
            <w:tcW w:w="1006" w:type="dxa"/>
            <w:hideMark/>
          </w:tcPr>
          <w:p w14:paraId="2962EE0E" w14:textId="77777777" w:rsidR="00610782" w:rsidRPr="00A61F5C" w:rsidRDefault="00610782" w:rsidP="008C50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 (range, 4–27)</w:t>
            </w:r>
          </w:p>
        </w:tc>
        <w:tc>
          <w:tcPr>
            <w:tcW w:w="1350" w:type="dxa"/>
            <w:hideMark/>
          </w:tcPr>
          <w:p w14:paraId="53535B83" w14:textId="1D2EFA5B" w:rsidR="00610782" w:rsidRPr="00A61F5C" w:rsidRDefault="00610782" w:rsidP="008C502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CD19:</w:t>
            </w:r>
            <w:r w:rsidRPr="00A61F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30%</w:t>
            </w: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(6/20)</w:t>
            </w:r>
          </w:p>
        </w:tc>
        <w:tc>
          <w:tcPr>
            <w:tcW w:w="2573" w:type="dxa"/>
            <w:hideMark/>
          </w:tcPr>
          <w:p w14:paraId="3FEA94EB" w14:textId="77777777" w:rsidR="00610782" w:rsidRPr="00A61F5C" w:rsidRDefault="00610782" w:rsidP="008C50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Roche </w:t>
            </w:r>
            <w:proofErr w:type="spellStart"/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Elecsys</w:t>
            </w:r>
            <w:proofErr w:type="spellEnd"/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anti-SARS-CoV-2 S enzyme immunoassay</w:t>
            </w:r>
          </w:p>
        </w:tc>
        <w:tc>
          <w:tcPr>
            <w:tcW w:w="1417" w:type="dxa"/>
            <w:hideMark/>
          </w:tcPr>
          <w:p w14:paraId="255FDD87" w14:textId="77777777" w:rsidR="00610782" w:rsidRPr="00A61F5C" w:rsidRDefault="00610782" w:rsidP="008C50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52 days (21–99)</w:t>
            </w:r>
            <w:r w:rsidRPr="00A61F5C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917" w:type="dxa"/>
            <w:hideMark/>
          </w:tcPr>
          <w:p w14:paraId="21375C2A" w14:textId="77777777" w:rsidR="00610782" w:rsidRPr="00A61F5C" w:rsidRDefault="00610782" w:rsidP="008C50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295" w:type="dxa"/>
            <w:hideMark/>
          </w:tcPr>
          <w:p w14:paraId="5A780BAA" w14:textId="77777777" w:rsidR="00610782" w:rsidRPr="00A61F5C" w:rsidRDefault="00610782" w:rsidP="008C50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Lesser pain in patients compared to controls</w:t>
            </w:r>
          </w:p>
        </w:tc>
      </w:tr>
      <w:tr w:rsidR="005E058E" w:rsidRPr="00610782" w14:paraId="328EEA10" w14:textId="77777777" w:rsidTr="005C6D11">
        <w:trPr>
          <w:trHeight w:val="1215"/>
          <w:jc w:val="center"/>
        </w:trPr>
        <w:tc>
          <w:tcPr>
            <w:tcW w:w="1473" w:type="dxa"/>
          </w:tcPr>
          <w:p w14:paraId="64CF3E02" w14:textId="645B5870" w:rsidR="005E058E" w:rsidRPr="00A61F5C" w:rsidRDefault="007F087D" w:rsidP="005E058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Haggenburg</w:t>
            </w:r>
            <w:proofErr w:type="spellEnd"/>
            <w:r w:rsidR="005E05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et al.</w:t>
            </w:r>
          </w:p>
        </w:tc>
        <w:tc>
          <w:tcPr>
            <w:tcW w:w="1439" w:type="dxa"/>
          </w:tcPr>
          <w:p w14:paraId="7AF71C58" w14:textId="77777777" w:rsidR="005E058E" w:rsidRDefault="005E058E" w:rsidP="005E05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Prospective</w:t>
            </w:r>
          </w:p>
          <w:p w14:paraId="7D8AB6C1" w14:textId="77777777" w:rsidR="005E058E" w:rsidRPr="00A61F5C" w:rsidRDefault="005E058E" w:rsidP="005E058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</w:tcPr>
          <w:p w14:paraId="4D91F6C2" w14:textId="46E56190" w:rsidR="005E058E" w:rsidRPr="00A61F5C" w:rsidRDefault="007F00B4" w:rsidP="005E058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139" w:type="dxa"/>
          </w:tcPr>
          <w:p w14:paraId="73B45900" w14:textId="19A1F5DC" w:rsidR="005E058E" w:rsidRPr="00A61F5C" w:rsidRDefault="007F00B4" w:rsidP="005E058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CD19 (n=44)</w:t>
            </w:r>
          </w:p>
        </w:tc>
        <w:tc>
          <w:tcPr>
            <w:tcW w:w="1323" w:type="dxa"/>
          </w:tcPr>
          <w:p w14:paraId="68C73DBF" w14:textId="75075AE5" w:rsidR="005E058E" w:rsidRPr="00A61F5C" w:rsidRDefault="005E058E" w:rsidP="005E058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mRNA1273</w:t>
            </w:r>
          </w:p>
        </w:tc>
        <w:tc>
          <w:tcPr>
            <w:tcW w:w="983" w:type="dxa"/>
          </w:tcPr>
          <w:p w14:paraId="3E98C631" w14:textId="510FC647" w:rsidR="005E058E" w:rsidRPr="00E8108E" w:rsidRDefault="00E8108E" w:rsidP="005E058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i</w:t>
            </w:r>
          </w:p>
        </w:tc>
        <w:tc>
          <w:tcPr>
            <w:tcW w:w="905" w:type="dxa"/>
          </w:tcPr>
          <w:p w14:paraId="05F81EAB" w14:textId="0D04242A" w:rsidR="005E058E" w:rsidRPr="00E8108E" w:rsidRDefault="005E058E" w:rsidP="005E058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Mean 60 (SD: 11)</w:t>
            </w:r>
            <w:r w:rsidR="00E8108E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j</w:t>
            </w:r>
          </w:p>
        </w:tc>
        <w:tc>
          <w:tcPr>
            <w:tcW w:w="1006" w:type="dxa"/>
          </w:tcPr>
          <w:p w14:paraId="1ABD49EF" w14:textId="0C16C8AB" w:rsidR="005E058E" w:rsidRPr="00A61F5C" w:rsidRDefault="005E058E" w:rsidP="005E058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 weeks (1-346)</w:t>
            </w:r>
          </w:p>
        </w:tc>
        <w:tc>
          <w:tcPr>
            <w:tcW w:w="1350" w:type="dxa"/>
          </w:tcPr>
          <w:p w14:paraId="6ACA180F" w14:textId="611CFFCB" w:rsidR="005E058E" w:rsidRPr="00A61F5C" w:rsidRDefault="005E058E" w:rsidP="005E058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CD19: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11%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(5/44)</w:t>
            </w:r>
          </w:p>
        </w:tc>
        <w:tc>
          <w:tcPr>
            <w:tcW w:w="2573" w:type="dxa"/>
          </w:tcPr>
          <w:p w14:paraId="6609E72A" w14:textId="308DE703" w:rsidR="005E058E" w:rsidRPr="00A61F5C" w:rsidRDefault="005E058E" w:rsidP="005E058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Bead-based multiplex assay</w:t>
            </w:r>
          </w:p>
        </w:tc>
        <w:tc>
          <w:tcPr>
            <w:tcW w:w="1417" w:type="dxa"/>
          </w:tcPr>
          <w:p w14:paraId="24F62FDE" w14:textId="4EE436E1" w:rsidR="005E058E" w:rsidRPr="00A61F5C" w:rsidRDefault="005E058E" w:rsidP="005E058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 days</w:t>
            </w:r>
          </w:p>
        </w:tc>
        <w:tc>
          <w:tcPr>
            <w:tcW w:w="1917" w:type="dxa"/>
          </w:tcPr>
          <w:p w14:paraId="241A38F2" w14:textId="77777777" w:rsidR="005E058E" w:rsidRDefault="005E058E" w:rsidP="005E058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Lymphoma,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ruxolitinib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hypomethylating therapy, </w:t>
            </w:r>
          </w:p>
          <w:p w14:paraId="139729EC" w14:textId="1D076246" w:rsidR="005E058E" w:rsidRPr="00A61F5C" w:rsidRDefault="005E058E" w:rsidP="005E058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CLL on ibrutinib (-); serum IgG4, absolute B and NK cell count (+)</w:t>
            </w:r>
          </w:p>
        </w:tc>
        <w:tc>
          <w:tcPr>
            <w:tcW w:w="1295" w:type="dxa"/>
          </w:tcPr>
          <w:p w14:paraId="29300725" w14:textId="3F51E069" w:rsidR="005E058E" w:rsidRPr="00A61F5C" w:rsidRDefault="005E058E" w:rsidP="005E058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NR</w:t>
            </w:r>
          </w:p>
        </w:tc>
      </w:tr>
      <w:tr w:rsidR="001B0C28" w:rsidRPr="00610782" w14:paraId="762EA0AE" w14:textId="77777777" w:rsidTr="005C6D11">
        <w:trPr>
          <w:trHeight w:val="1215"/>
          <w:jc w:val="center"/>
        </w:trPr>
        <w:tc>
          <w:tcPr>
            <w:tcW w:w="1473" w:type="dxa"/>
          </w:tcPr>
          <w:p w14:paraId="39A36C84" w14:textId="511658BD" w:rsidR="001B0C28" w:rsidRDefault="001B0C28" w:rsidP="005E058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Healy et al.</w:t>
            </w:r>
          </w:p>
        </w:tc>
        <w:tc>
          <w:tcPr>
            <w:tcW w:w="1439" w:type="dxa"/>
          </w:tcPr>
          <w:p w14:paraId="4D86E49C" w14:textId="6B59B528" w:rsidR="001B0C28" w:rsidRDefault="009053C5" w:rsidP="005E05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Prospective</w:t>
            </w:r>
          </w:p>
        </w:tc>
        <w:tc>
          <w:tcPr>
            <w:tcW w:w="1261" w:type="dxa"/>
          </w:tcPr>
          <w:p w14:paraId="4AFD1AA6" w14:textId="616AF2AF" w:rsidR="001B0C28" w:rsidRPr="00A61F5C" w:rsidRDefault="009053C5" w:rsidP="005E058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139" w:type="dxa"/>
          </w:tcPr>
          <w:p w14:paraId="6AF4344F" w14:textId="0C8476C4" w:rsidR="001B0C28" w:rsidRPr="00A61F5C" w:rsidRDefault="009053C5" w:rsidP="005E058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323" w:type="dxa"/>
          </w:tcPr>
          <w:p w14:paraId="3587AB05" w14:textId="1DB3DBBC" w:rsidR="001B0C28" w:rsidRDefault="009053C5" w:rsidP="005E058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BNT162b2</w:t>
            </w:r>
          </w:p>
        </w:tc>
        <w:tc>
          <w:tcPr>
            <w:tcW w:w="983" w:type="dxa"/>
          </w:tcPr>
          <w:p w14:paraId="30B89D15" w14:textId="5EED03A1" w:rsidR="001B0C28" w:rsidRDefault="009053C5" w:rsidP="005E058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05" w:type="dxa"/>
          </w:tcPr>
          <w:p w14:paraId="356F064C" w14:textId="215FC56D" w:rsidR="001B0C28" w:rsidRPr="00346EAC" w:rsidRDefault="007F00B4" w:rsidP="005E058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60 (51-67)</w:t>
            </w:r>
            <w:r w:rsidR="00346EAC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k</w:t>
            </w:r>
          </w:p>
        </w:tc>
        <w:tc>
          <w:tcPr>
            <w:tcW w:w="1006" w:type="dxa"/>
          </w:tcPr>
          <w:p w14:paraId="7F515903" w14:textId="51F05A8E" w:rsidR="001B0C28" w:rsidRDefault="007F00B4" w:rsidP="005E058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350" w:type="dxa"/>
          </w:tcPr>
          <w:p w14:paraId="6ED0CC43" w14:textId="67CED68A" w:rsidR="001B0C28" w:rsidRPr="007F00B4" w:rsidRDefault="007F00B4" w:rsidP="005E058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CAR T: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0%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(0/2)</w:t>
            </w:r>
          </w:p>
        </w:tc>
        <w:tc>
          <w:tcPr>
            <w:tcW w:w="2573" w:type="dxa"/>
          </w:tcPr>
          <w:p w14:paraId="5B391010" w14:textId="3521766D" w:rsidR="001B0C28" w:rsidRDefault="007F00B4" w:rsidP="005E058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Roche </w:t>
            </w:r>
            <w:proofErr w:type="spellStart"/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Elecsys</w:t>
            </w:r>
            <w:proofErr w:type="spellEnd"/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anti-SARS-CoV-2 S enzyme immunoassay</w:t>
            </w:r>
          </w:p>
        </w:tc>
        <w:tc>
          <w:tcPr>
            <w:tcW w:w="1417" w:type="dxa"/>
          </w:tcPr>
          <w:p w14:paraId="372A1B0B" w14:textId="35204AC2" w:rsidR="001B0C28" w:rsidRDefault="007F00B4" w:rsidP="005E05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 days</w:t>
            </w:r>
          </w:p>
        </w:tc>
        <w:tc>
          <w:tcPr>
            <w:tcW w:w="1917" w:type="dxa"/>
          </w:tcPr>
          <w:p w14:paraId="655C37AE" w14:textId="71559944" w:rsidR="001B0C28" w:rsidRDefault="007F00B4" w:rsidP="005E058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295" w:type="dxa"/>
          </w:tcPr>
          <w:p w14:paraId="1DD10161" w14:textId="3517B2CC" w:rsidR="001B0C28" w:rsidRDefault="007F00B4" w:rsidP="005E058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NR</w:t>
            </w:r>
          </w:p>
        </w:tc>
      </w:tr>
      <w:tr w:rsidR="005E058E" w:rsidRPr="00610782" w14:paraId="473F4A5A" w14:textId="77777777" w:rsidTr="005C6D11">
        <w:trPr>
          <w:trHeight w:val="1215"/>
          <w:jc w:val="center"/>
        </w:trPr>
        <w:tc>
          <w:tcPr>
            <w:tcW w:w="1473" w:type="dxa"/>
          </w:tcPr>
          <w:p w14:paraId="23C5B506" w14:textId="267F5E14" w:rsidR="005E058E" w:rsidRPr="00A61F5C" w:rsidRDefault="005E058E" w:rsidP="005E058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Lim et al.</w:t>
            </w:r>
          </w:p>
        </w:tc>
        <w:tc>
          <w:tcPr>
            <w:tcW w:w="1439" w:type="dxa"/>
          </w:tcPr>
          <w:p w14:paraId="72BE6D9C" w14:textId="7C4BC647" w:rsidR="005E058E" w:rsidRPr="00A61F5C" w:rsidRDefault="005E058E" w:rsidP="005E058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Prospective</w:t>
            </w:r>
          </w:p>
        </w:tc>
        <w:tc>
          <w:tcPr>
            <w:tcW w:w="1261" w:type="dxa"/>
          </w:tcPr>
          <w:p w14:paraId="0E7FEFFD" w14:textId="697589CE" w:rsidR="005E058E" w:rsidRPr="00A61F5C" w:rsidRDefault="005E058E" w:rsidP="005E058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B-NHL</w:t>
            </w:r>
          </w:p>
        </w:tc>
        <w:tc>
          <w:tcPr>
            <w:tcW w:w="1139" w:type="dxa"/>
          </w:tcPr>
          <w:p w14:paraId="5D266931" w14:textId="7EBF847E" w:rsidR="005E058E" w:rsidRPr="00A61F5C" w:rsidRDefault="005E058E" w:rsidP="005E058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323" w:type="dxa"/>
          </w:tcPr>
          <w:p w14:paraId="259E640E" w14:textId="177DF84B" w:rsidR="005E058E" w:rsidRPr="00A61F5C" w:rsidRDefault="005E058E" w:rsidP="005E058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BNT162b2; ChAdOx1 nCoV-19</w:t>
            </w:r>
          </w:p>
        </w:tc>
        <w:tc>
          <w:tcPr>
            <w:tcW w:w="983" w:type="dxa"/>
          </w:tcPr>
          <w:p w14:paraId="48712C1A" w14:textId="1280E5EC" w:rsidR="005E058E" w:rsidRPr="00A61F5C" w:rsidRDefault="005E058E" w:rsidP="005E058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  <w:r w:rsidR="00346EAC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l</w:t>
            </w:r>
          </w:p>
        </w:tc>
        <w:tc>
          <w:tcPr>
            <w:tcW w:w="905" w:type="dxa"/>
          </w:tcPr>
          <w:p w14:paraId="2D7D211A" w14:textId="49A6E247" w:rsidR="005E058E" w:rsidRPr="00A61F5C" w:rsidRDefault="005E058E" w:rsidP="005E058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06" w:type="dxa"/>
          </w:tcPr>
          <w:p w14:paraId="33B24F61" w14:textId="62AF8320" w:rsidR="005E058E" w:rsidRPr="00A61F5C" w:rsidRDefault="005E058E" w:rsidP="005E058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NR (11-23)</w:t>
            </w:r>
          </w:p>
        </w:tc>
        <w:tc>
          <w:tcPr>
            <w:tcW w:w="1350" w:type="dxa"/>
          </w:tcPr>
          <w:p w14:paraId="5A9BFBDA" w14:textId="0C3FC90B" w:rsidR="005E058E" w:rsidRPr="00A61F5C" w:rsidRDefault="005E058E" w:rsidP="005E058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CAR T: 50</w:t>
            </w:r>
            <w:r w:rsidRPr="00A61F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%</w:t>
            </w: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(1/2)</w:t>
            </w:r>
          </w:p>
        </w:tc>
        <w:tc>
          <w:tcPr>
            <w:tcW w:w="2573" w:type="dxa"/>
          </w:tcPr>
          <w:p w14:paraId="2D19BC34" w14:textId="2354E021" w:rsidR="005E058E" w:rsidRPr="00A61F5C" w:rsidRDefault="005E058E" w:rsidP="005E058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1F5C">
              <w:rPr>
                <w:rFonts w:ascii="Arial" w:hAnsi="Arial" w:cs="Arial"/>
                <w:sz w:val="20"/>
                <w:szCs w:val="20"/>
              </w:rPr>
              <w:t>Meso Scale Discovery electrochemiluminescence assay</w:t>
            </w:r>
          </w:p>
        </w:tc>
        <w:tc>
          <w:tcPr>
            <w:tcW w:w="1417" w:type="dxa"/>
          </w:tcPr>
          <w:p w14:paraId="4F55E0D8" w14:textId="57FD077E" w:rsidR="005E058E" w:rsidRPr="00A61F5C" w:rsidRDefault="005E058E" w:rsidP="005E058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2-4 weeks</w:t>
            </w:r>
          </w:p>
        </w:tc>
        <w:tc>
          <w:tcPr>
            <w:tcW w:w="1917" w:type="dxa"/>
          </w:tcPr>
          <w:p w14:paraId="79DB9C43" w14:textId="13160F25" w:rsidR="005E058E" w:rsidRPr="00A61F5C" w:rsidRDefault="005E058E" w:rsidP="005E058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Vaccinated while receiving systemic anti-lymphoma therapy (-)</w:t>
            </w:r>
          </w:p>
        </w:tc>
        <w:tc>
          <w:tcPr>
            <w:tcW w:w="1295" w:type="dxa"/>
          </w:tcPr>
          <w:p w14:paraId="6A39D222" w14:textId="6948F0E9" w:rsidR="005E058E" w:rsidRPr="00A61F5C" w:rsidRDefault="005E058E" w:rsidP="005E058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NR</w:t>
            </w:r>
          </w:p>
        </w:tc>
      </w:tr>
      <w:tr w:rsidR="005E058E" w:rsidRPr="00610782" w14:paraId="11C04FCB" w14:textId="77777777" w:rsidTr="005C6D11">
        <w:trPr>
          <w:trHeight w:val="1215"/>
          <w:jc w:val="center"/>
        </w:trPr>
        <w:tc>
          <w:tcPr>
            <w:tcW w:w="1473" w:type="dxa"/>
          </w:tcPr>
          <w:p w14:paraId="1AD753E1" w14:textId="5B16A1A8" w:rsidR="005E058E" w:rsidRPr="00A61F5C" w:rsidRDefault="005E058E" w:rsidP="005E058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Parvathaneni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et al.</w:t>
            </w:r>
          </w:p>
        </w:tc>
        <w:tc>
          <w:tcPr>
            <w:tcW w:w="1439" w:type="dxa"/>
          </w:tcPr>
          <w:p w14:paraId="0E4486DF" w14:textId="77777777" w:rsidR="005E058E" w:rsidRDefault="005E058E" w:rsidP="005E05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Prospective</w:t>
            </w:r>
          </w:p>
          <w:p w14:paraId="51B9AF5C" w14:textId="77777777" w:rsidR="005E058E" w:rsidRPr="00A61F5C" w:rsidRDefault="005E058E" w:rsidP="005E058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</w:tcPr>
          <w:p w14:paraId="5B894758" w14:textId="75F6CE82" w:rsidR="005E058E" w:rsidRPr="00A61F5C" w:rsidRDefault="005E058E" w:rsidP="005E058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B-ALL (n=6); DLBCL (n=1); NHL (n=1); MCL (n=1); CLL (n=3)</w:t>
            </w:r>
          </w:p>
        </w:tc>
        <w:tc>
          <w:tcPr>
            <w:tcW w:w="1139" w:type="dxa"/>
          </w:tcPr>
          <w:p w14:paraId="3C82DC87" w14:textId="185D4598" w:rsidR="005E058E" w:rsidRPr="00A61F5C" w:rsidRDefault="005E058E" w:rsidP="005E058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CD19 (n=7); CD19/22 (n=5)</w:t>
            </w:r>
          </w:p>
        </w:tc>
        <w:tc>
          <w:tcPr>
            <w:tcW w:w="1323" w:type="dxa"/>
          </w:tcPr>
          <w:p w14:paraId="0352ED8E" w14:textId="4D438F24" w:rsidR="005E058E" w:rsidRPr="00A61F5C" w:rsidRDefault="005E058E" w:rsidP="005E058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BNT162b2 (n=6); mRNA1273 (n=6)</w:t>
            </w:r>
          </w:p>
        </w:tc>
        <w:tc>
          <w:tcPr>
            <w:tcW w:w="983" w:type="dxa"/>
          </w:tcPr>
          <w:p w14:paraId="1F701124" w14:textId="33D73763" w:rsidR="005E058E" w:rsidRPr="00A61F5C" w:rsidRDefault="005E058E" w:rsidP="005E058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05" w:type="dxa"/>
          </w:tcPr>
          <w:p w14:paraId="294E6088" w14:textId="6274AC9A" w:rsidR="005E058E" w:rsidRPr="00A61F5C" w:rsidRDefault="005E058E" w:rsidP="005E058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53 (16-74)</w:t>
            </w:r>
          </w:p>
        </w:tc>
        <w:tc>
          <w:tcPr>
            <w:tcW w:w="1006" w:type="dxa"/>
          </w:tcPr>
          <w:p w14:paraId="3EDA12B4" w14:textId="310E6F68" w:rsidR="005E058E" w:rsidRPr="00A61F5C" w:rsidRDefault="005E058E" w:rsidP="005E058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 (3-126)</w:t>
            </w:r>
          </w:p>
        </w:tc>
        <w:tc>
          <w:tcPr>
            <w:tcW w:w="1350" w:type="dxa"/>
          </w:tcPr>
          <w:p w14:paraId="4F0C604D" w14:textId="11D4ABFF" w:rsidR="005E058E" w:rsidRPr="00A61F5C" w:rsidRDefault="005E058E" w:rsidP="005E058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CD19 or CD19/22: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42%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(5/12)</w:t>
            </w:r>
          </w:p>
        </w:tc>
        <w:tc>
          <w:tcPr>
            <w:tcW w:w="2573" w:type="dxa"/>
          </w:tcPr>
          <w:p w14:paraId="28D74CCE" w14:textId="26D7067E" w:rsidR="005E058E" w:rsidRPr="00A61F5C" w:rsidRDefault="005E058E" w:rsidP="005E05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Unspecified ELISA for RBD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-IgG</w:t>
            </w:r>
          </w:p>
        </w:tc>
        <w:tc>
          <w:tcPr>
            <w:tcW w:w="1417" w:type="dxa"/>
          </w:tcPr>
          <w:p w14:paraId="66AA44B7" w14:textId="2220D3BC" w:rsidR="005E058E" w:rsidRPr="00A61F5C" w:rsidRDefault="005E058E" w:rsidP="005E058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NR</w:t>
            </w:r>
          </w:p>
        </w:tc>
        <w:tc>
          <w:tcPr>
            <w:tcW w:w="1917" w:type="dxa"/>
          </w:tcPr>
          <w:p w14:paraId="2D1AFE11" w14:textId="6067A378" w:rsidR="005E058E" w:rsidRPr="00A61F5C" w:rsidRDefault="005E058E" w:rsidP="005E058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Circulating B cell count (+)</w:t>
            </w:r>
          </w:p>
        </w:tc>
        <w:tc>
          <w:tcPr>
            <w:tcW w:w="1295" w:type="dxa"/>
          </w:tcPr>
          <w:p w14:paraId="7F91A6FE" w14:textId="02F71A13" w:rsidR="005E058E" w:rsidRPr="00A61F5C" w:rsidRDefault="005E058E" w:rsidP="005E058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NR</w:t>
            </w:r>
          </w:p>
        </w:tc>
      </w:tr>
      <w:tr w:rsidR="005E058E" w:rsidRPr="00610782" w14:paraId="2A9C2770" w14:textId="77777777" w:rsidTr="005C6D11">
        <w:trPr>
          <w:trHeight w:val="1515"/>
          <w:jc w:val="center"/>
        </w:trPr>
        <w:tc>
          <w:tcPr>
            <w:tcW w:w="1473" w:type="dxa"/>
            <w:hideMark/>
          </w:tcPr>
          <w:p w14:paraId="05430EF3" w14:textId="5BCEE7BB" w:rsidR="005E058E" w:rsidRPr="00A61F5C" w:rsidRDefault="005E058E" w:rsidP="005E058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lastRenderedPageBreak/>
              <w:t>Ram et al.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(2021)</w:t>
            </w:r>
          </w:p>
        </w:tc>
        <w:tc>
          <w:tcPr>
            <w:tcW w:w="1439" w:type="dxa"/>
            <w:hideMark/>
          </w:tcPr>
          <w:p w14:paraId="78A128CF" w14:textId="77777777" w:rsidR="005E058E" w:rsidRPr="00A61F5C" w:rsidRDefault="005E058E" w:rsidP="005E058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Prospective</w:t>
            </w:r>
          </w:p>
        </w:tc>
        <w:tc>
          <w:tcPr>
            <w:tcW w:w="1261" w:type="dxa"/>
            <w:hideMark/>
          </w:tcPr>
          <w:p w14:paraId="59A797AA" w14:textId="77777777" w:rsidR="005E058E" w:rsidRPr="00A61F5C" w:rsidRDefault="005E058E" w:rsidP="005E058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139" w:type="dxa"/>
            <w:hideMark/>
          </w:tcPr>
          <w:p w14:paraId="0D724860" w14:textId="77777777" w:rsidR="005E058E" w:rsidRPr="00A61F5C" w:rsidRDefault="005E058E" w:rsidP="005E058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CD19</w:t>
            </w:r>
          </w:p>
        </w:tc>
        <w:tc>
          <w:tcPr>
            <w:tcW w:w="1323" w:type="dxa"/>
            <w:hideMark/>
          </w:tcPr>
          <w:p w14:paraId="744F48C3" w14:textId="77777777" w:rsidR="005E058E" w:rsidRPr="00A61F5C" w:rsidRDefault="005E058E" w:rsidP="005E058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BNT162b2</w:t>
            </w:r>
          </w:p>
        </w:tc>
        <w:tc>
          <w:tcPr>
            <w:tcW w:w="983" w:type="dxa"/>
            <w:hideMark/>
          </w:tcPr>
          <w:p w14:paraId="20A76265" w14:textId="77777777" w:rsidR="005E058E" w:rsidRPr="00A61F5C" w:rsidRDefault="005E058E" w:rsidP="005E058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05" w:type="dxa"/>
            <w:hideMark/>
          </w:tcPr>
          <w:p w14:paraId="6B102F69" w14:textId="435B10D7" w:rsidR="005E058E" w:rsidRPr="00A61F5C" w:rsidRDefault="005E058E" w:rsidP="005E058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65 (23-83)</w:t>
            </w:r>
            <w:r w:rsidR="00346EAC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m</w:t>
            </w:r>
          </w:p>
        </w:tc>
        <w:tc>
          <w:tcPr>
            <w:tcW w:w="1006" w:type="dxa"/>
            <w:hideMark/>
          </w:tcPr>
          <w:p w14:paraId="3C98C148" w14:textId="77777777" w:rsidR="005E058E" w:rsidRPr="00A61F5C" w:rsidRDefault="005E058E" w:rsidP="005E058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 (3-17)</w:t>
            </w:r>
          </w:p>
        </w:tc>
        <w:tc>
          <w:tcPr>
            <w:tcW w:w="1350" w:type="dxa"/>
            <w:hideMark/>
          </w:tcPr>
          <w:p w14:paraId="4B3BC0FF" w14:textId="67E4AA30" w:rsidR="005E058E" w:rsidRPr="00A61F5C" w:rsidRDefault="005E058E" w:rsidP="005E058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CD19: </w:t>
            </w:r>
            <w:r w:rsidRPr="00A61F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36%</w:t>
            </w: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(5/14)</w:t>
            </w:r>
          </w:p>
        </w:tc>
        <w:tc>
          <w:tcPr>
            <w:tcW w:w="2573" w:type="dxa"/>
            <w:hideMark/>
          </w:tcPr>
          <w:p w14:paraId="4E67C84F" w14:textId="77777777" w:rsidR="005E058E" w:rsidRPr="00A61F5C" w:rsidRDefault="005E058E" w:rsidP="005E058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Roche </w:t>
            </w:r>
            <w:proofErr w:type="spellStart"/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Elecsys</w:t>
            </w:r>
            <w:proofErr w:type="spellEnd"/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anti-SARS-CoV-2 S enzyme immunoassay</w:t>
            </w:r>
          </w:p>
        </w:tc>
        <w:tc>
          <w:tcPr>
            <w:tcW w:w="1417" w:type="dxa"/>
            <w:hideMark/>
          </w:tcPr>
          <w:p w14:paraId="7E7C5816" w14:textId="77777777" w:rsidR="005E058E" w:rsidRPr="00A61F5C" w:rsidRDefault="005E058E" w:rsidP="005E058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7-14 days</w:t>
            </w:r>
          </w:p>
        </w:tc>
        <w:tc>
          <w:tcPr>
            <w:tcW w:w="1917" w:type="dxa"/>
            <w:hideMark/>
          </w:tcPr>
          <w:p w14:paraId="51BAE515" w14:textId="5EBE7A91" w:rsidR="005E058E" w:rsidRPr="00A61F5C" w:rsidRDefault="005E058E" w:rsidP="005E058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B-cell aplasia (-); </w:t>
            </w:r>
            <w:r w:rsidRPr="00A61F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↑</w:t>
            </w: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cells and vaccine interval (</w:t>
            </w:r>
            <w:r w:rsidRPr="00A61F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+</w:t>
            </w: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); females (+); </w:t>
            </w:r>
            <w:r w:rsidRPr="00A61F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↑</w:t>
            </w: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cell dose (</w:t>
            </w:r>
            <w:r w:rsidRPr="00A61F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+</w:t>
            </w: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95" w:type="dxa"/>
            <w:hideMark/>
          </w:tcPr>
          <w:p w14:paraId="618E493A" w14:textId="77777777" w:rsidR="005E058E" w:rsidRPr="00A61F5C" w:rsidRDefault="005E058E" w:rsidP="005E058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Grade 3 or 4 cytopenia in ~5% of the entire cohort</w:t>
            </w:r>
          </w:p>
        </w:tc>
      </w:tr>
      <w:tr w:rsidR="005E058E" w:rsidRPr="00610782" w14:paraId="771975F0" w14:textId="77777777" w:rsidTr="005C6D11">
        <w:trPr>
          <w:trHeight w:val="1515"/>
          <w:jc w:val="center"/>
        </w:trPr>
        <w:tc>
          <w:tcPr>
            <w:tcW w:w="1473" w:type="dxa"/>
          </w:tcPr>
          <w:p w14:paraId="43155846" w14:textId="05B100C0" w:rsidR="005E058E" w:rsidRPr="00A61F5C" w:rsidRDefault="005E058E" w:rsidP="005E058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Shapiro et al.</w:t>
            </w:r>
          </w:p>
        </w:tc>
        <w:tc>
          <w:tcPr>
            <w:tcW w:w="1439" w:type="dxa"/>
          </w:tcPr>
          <w:p w14:paraId="24E84515" w14:textId="698785A2" w:rsidR="005E058E" w:rsidRPr="00A61F5C" w:rsidRDefault="005E058E" w:rsidP="005E058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Cross-sectional</w:t>
            </w:r>
          </w:p>
        </w:tc>
        <w:tc>
          <w:tcPr>
            <w:tcW w:w="1261" w:type="dxa"/>
          </w:tcPr>
          <w:p w14:paraId="7DAEED53" w14:textId="237CE59B" w:rsidR="005E058E" w:rsidRPr="00A61F5C" w:rsidRDefault="005E058E" w:rsidP="005E058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139" w:type="dxa"/>
          </w:tcPr>
          <w:p w14:paraId="3AD379EC" w14:textId="68FFB177" w:rsidR="005E058E" w:rsidRPr="00A61F5C" w:rsidRDefault="005E058E" w:rsidP="005E058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CD19 (n=6); BCMA (n=1)</w:t>
            </w:r>
          </w:p>
        </w:tc>
        <w:tc>
          <w:tcPr>
            <w:tcW w:w="1323" w:type="dxa"/>
          </w:tcPr>
          <w:p w14:paraId="10109893" w14:textId="2D59C70E" w:rsidR="005E058E" w:rsidRPr="00A61F5C" w:rsidRDefault="005E058E" w:rsidP="005E058E">
            <w:pPr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  <w:r w:rsidRPr="00A61F5C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BNT162b2;</w:t>
            </w:r>
          </w:p>
          <w:p w14:paraId="67BA0A67" w14:textId="31CF99E6" w:rsidR="005E058E" w:rsidRPr="00A61F5C" w:rsidRDefault="005E058E" w:rsidP="005E058E">
            <w:pPr>
              <w:rPr>
                <w:rFonts w:ascii="Arial" w:hAnsi="Arial" w:cs="Arial"/>
                <w:sz w:val="20"/>
                <w:szCs w:val="20"/>
              </w:rPr>
            </w:pPr>
            <w:r w:rsidRPr="00A61F5C">
              <w:rPr>
                <w:rFonts w:ascii="Arial" w:hAnsi="Arial" w:cs="Arial"/>
                <w:sz w:val="20"/>
                <w:szCs w:val="20"/>
              </w:rPr>
              <w:t>mRNA1273;</w:t>
            </w:r>
          </w:p>
          <w:p w14:paraId="5DF91472" w14:textId="21035857" w:rsidR="005E058E" w:rsidRPr="00A61F5C" w:rsidRDefault="005E058E" w:rsidP="005E058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1F5C">
              <w:rPr>
                <w:rFonts w:ascii="Arial" w:hAnsi="Arial" w:cs="Arial"/>
                <w:sz w:val="20"/>
                <w:szCs w:val="20"/>
              </w:rPr>
              <w:t>JNJ-7846735</w:t>
            </w:r>
          </w:p>
        </w:tc>
        <w:tc>
          <w:tcPr>
            <w:tcW w:w="983" w:type="dxa"/>
          </w:tcPr>
          <w:p w14:paraId="37923EB8" w14:textId="1860CCD6" w:rsidR="005E058E" w:rsidRPr="00A61F5C" w:rsidRDefault="005E058E" w:rsidP="005E058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905" w:type="dxa"/>
          </w:tcPr>
          <w:p w14:paraId="520A112E" w14:textId="35779457" w:rsidR="005E058E" w:rsidRPr="00A61F5C" w:rsidRDefault="005E058E" w:rsidP="005E058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70.5 (27-91)</w:t>
            </w:r>
            <w:r w:rsidR="00346EAC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n</w:t>
            </w:r>
          </w:p>
        </w:tc>
        <w:tc>
          <w:tcPr>
            <w:tcW w:w="1006" w:type="dxa"/>
          </w:tcPr>
          <w:p w14:paraId="6539B8FE" w14:textId="755A9C5A" w:rsidR="005E058E" w:rsidRPr="00A61F5C" w:rsidRDefault="005E058E" w:rsidP="005E058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17.5 (NR)</w:t>
            </w:r>
          </w:p>
        </w:tc>
        <w:tc>
          <w:tcPr>
            <w:tcW w:w="1350" w:type="dxa"/>
          </w:tcPr>
          <w:p w14:paraId="727AE6D3" w14:textId="67DA2E2A" w:rsidR="005E058E" w:rsidRPr="00A61F5C" w:rsidRDefault="005E058E" w:rsidP="005E058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CD19:</w:t>
            </w:r>
            <w:r w:rsidRPr="00A61F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0% </w:t>
            </w: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(0/6);</w:t>
            </w:r>
            <w:r w:rsidRPr="00A61F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BCMA: </w:t>
            </w:r>
            <w:r w:rsidRPr="00A61F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100% </w:t>
            </w: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(1/1)</w:t>
            </w:r>
          </w:p>
        </w:tc>
        <w:tc>
          <w:tcPr>
            <w:tcW w:w="2573" w:type="dxa"/>
          </w:tcPr>
          <w:p w14:paraId="6FF624D6" w14:textId="5419E664" w:rsidR="005E058E" w:rsidRPr="00A61F5C" w:rsidRDefault="005E058E" w:rsidP="005E058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61F5C">
              <w:rPr>
                <w:rFonts w:ascii="Arial" w:hAnsi="Arial" w:cs="Arial"/>
                <w:sz w:val="20"/>
                <w:szCs w:val="20"/>
              </w:rPr>
              <w:t>AdviseDx</w:t>
            </w:r>
            <w:proofErr w:type="spellEnd"/>
            <w:r w:rsidRPr="00A61F5C">
              <w:rPr>
                <w:rFonts w:ascii="Arial" w:hAnsi="Arial" w:cs="Arial"/>
                <w:sz w:val="20"/>
                <w:szCs w:val="20"/>
              </w:rPr>
              <w:t xml:space="preserve"> SARS-CoV-2 IgG II assay</w:t>
            </w:r>
          </w:p>
        </w:tc>
        <w:tc>
          <w:tcPr>
            <w:tcW w:w="1417" w:type="dxa"/>
          </w:tcPr>
          <w:p w14:paraId="50F00D11" w14:textId="05D23FE3" w:rsidR="005E058E" w:rsidRPr="00A61F5C" w:rsidRDefault="005E058E" w:rsidP="005E058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917" w:type="dxa"/>
          </w:tcPr>
          <w:p w14:paraId="4E476FE6" w14:textId="7EDEB8F0" w:rsidR="005E058E" w:rsidRPr="00A61F5C" w:rsidRDefault="005E058E" w:rsidP="005E058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NHL (-); cytotoxic therapy, IVIG, CAR T, CD20 </w:t>
            </w:r>
            <w:proofErr w:type="spellStart"/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mAb</w:t>
            </w:r>
            <w:proofErr w:type="spellEnd"/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(-); PCN (+); immunomodulatory agents, proteasome </w:t>
            </w:r>
            <w:proofErr w:type="spellStart"/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inh</w:t>
            </w:r>
            <w:proofErr w:type="spellEnd"/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(+); prior COVID-19 infection (+)</w:t>
            </w:r>
          </w:p>
        </w:tc>
        <w:tc>
          <w:tcPr>
            <w:tcW w:w="1295" w:type="dxa"/>
          </w:tcPr>
          <w:p w14:paraId="6A526C81" w14:textId="35FC675B" w:rsidR="005E058E" w:rsidRPr="00A61F5C" w:rsidRDefault="005E058E" w:rsidP="005E058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Mild sore arm, muscle aches, fatigue, and fever most observed; No life threatening AE observed</w:t>
            </w:r>
          </w:p>
        </w:tc>
      </w:tr>
      <w:tr w:rsidR="005E058E" w:rsidRPr="00610782" w14:paraId="305B79D1" w14:textId="77777777" w:rsidTr="005C6D11">
        <w:trPr>
          <w:trHeight w:val="1215"/>
          <w:jc w:val="center"/>
        </w:trPr>
        <w:tc>
          <w:tcPr>
            <w:tcW w:w="1473" w:type="dxa"/>
            <w:hideMark/>
          </w:tcPr>
          <w:p w14:paraId="43A1C6B5" w14:textId="77777777" w:rsidR="005E058E" w:rsidRPr="00A61F5C" w:rsidRDefault="005E058E" w:rsidP="005E058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Tamari et al.</w:t>
            </w:r>
          </w:p>
        </w:tc>
        <w:tc>
          <w:tcPr>
            <w:tcW w:w="1439" w:type="dxa"/>
            <w:hideMark/>
          </w:tcPr>
          <w:p w14:paraId="3050F17C" w14:textId="77777777" w:rsidR="005E058E" w:rsidRPr="00A61F5C" w:rsidRDefault="005E058E" w:rsidP="005E058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Prospective</w:t>
            </w:r>
          </w:p>
        </w:tc>
        <w:tc>
          <w:tcPr>
            <w:tcW w:w="1261" w:type="dxa"/>
            <w:hideMark/>
          </w:tcPr>
          <w:p w14:paraId="2C4CF2D2" w14:textId="77777777" w:rsidR="005E058E" w:rsidRPr="00A61F5C" w:rsidRDefault="005E058E" w:rsidP="005E058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139" w:type="dxa"/>
            <w:hideMark/>
          </w:tcPr>
          <w:p w14:paraId="1F0C34CA" w14:textId="77777777" w:rsidR="005E058E" w:rsidRPr="00A61F5C" w:rsidRDefault="005E058E" w:rsidP="005E058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323" w:type="dxa"/>
            <w:hideMark/>
          </w:tcPr>
          <w:p w14:paraId="3251DC56" w14:textId="77777777" w:rsidR="005E058E" w:rsidRPr="00A61F5C" w:rsidRDefault="005E058E" w:rsidP="005E058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BNT162b2; mRNA1273</w:t>
            </w:r>
          </w:p>
        </w:tc>
        <w:tc>
          <w:tcPr>
            <w:tcW w:w="983" w:type="dxa"/>
            <w:hideMark/>
          </w:tcPr>
          <w:p w14:paraId="097E9681" w14:textId="77777777" w:rsidR="005E058E" w:rsidRPr="00A61F5C" w:rsidRDefault="005E058E" w:rsidP="005E058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905" w:type="dxa"/>
            <w:hideMark/>
          </w:tcPr>
          <w:p w14:paraId="08903A7B" w14:textId="7A83F067" w:rsidR="005E058E" w:rsidRPr="00A61F5C" w:rsidRDefault="005E058E" w:rsidP="005E058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</w:pP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66.4 (25.8-84.1)</w:t>
            </w:r>
            <w:r w:rsidR="00346EAC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o</w:t>
            </w:r>
          </w:p>
        </w:tc>
        <w:tc>
          <w:tcPr>
            <w:tcW w:w="1006" w:type="dxa"/>
            <w:hideMark/>
          </w:tcPr>
          <w:p w14:paraId="67D20232" w14:textId="77777777" w:rsidR="005E058E" w:rsidRPr="00A61F5C" w:rsidRDefault="005E058E" w:rsidP="005E058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218 days (66-825)</w:t>
            </w:r>
          </w:p>
        </w:tc>
        <w:tc>
          <w:tcPr>
            <w:tcW w:w="1350" w:type="dxa"/>
            <w:hideMark/>
          </w:tcPr>
          <w:p w14:paraId="7EAB34C4" w14:textId="3E1D2FF5" w:rsidR="005E058E" w:rsidRPr="00A61F5C" w:rsidRDefault="005E058E" w:rsidP="005E058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CAR T:</w:t>
            </w:r>
            <w:r w:rsidRPr="00A61F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2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</w:t>
            </w:r>
            <w:r w:rsidRPr="00A61F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%</w:t>
            </w: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(2/7)</w:t>
            </w:r>
          </w:p>
        </w:tc>
        <w:tc>
          <w:tcPr>
            <w:tcW w:w="2573" w:type="dxa"/>
            <w:hideMark/>
          </w:tcPr>
          <w:p w14:paraId="09144608" w14:textId="1BFED9FF" w:rsidR="005E058E" w:rsidRPr="00A61F5C" w:rsidRDefault="005E058E" w:rsidP="005E058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AdviseDx</w:t>
            </w:r>
            <w:proofErr w:type="spellEnd"/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SARS-CoV449 2 IgG II assay</w:t>
            </w:r>
          </w:p>
        </w:tc>
        <w:tc>
          <w:tcPr>
            <w:tcW w:w="1417" w:type="dxa"/>
            <w:hideMark/>
          </w:tcPr>
          <w:p w14:paraId="69CF5A13" w14:textId="77777777" w:rsidR="005E058E" w:rsidRPr="00A61F5C" w:rsidRDefault="005E058E" w:rsidP="005E058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~2 months</w:t>
            </w:r>
          </w:p>
        </w:tc>
        <w:tc>
          <w:tcPr>
            <w:tcW w:w="1917" w:type="dxa"/>
            <w:hideMark/>
          </w:tcPr>
          <w:p w14:paraId="009440EE" w14:textId="37D63C54" w:rsidR="005E058E" w:rsidRPr="00A61F5C" w:rsidRDefault="005E058E" w:rsidP="005E058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&gt;1 year after cellular therapy (+); </w:t>
            </w:r>
            <w:r w:rsidRPr="00A61F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↑ </w:t>
            </w: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CD4 count, CD19 count, mitogen proliferation response, IgG level (+)</w:t>
            </w:r>
          </w:p>
        </w:tc>
        <w:tc>
          <w:tcPr>
            <w:tcW w:w="1295" w:type="dxa"/>
            <w:hideMark/>
          </w:tcPr>
          <w:p w14:paraId="6EB4FD04" w14:textId="7FD25CB8" w:rsidR="005E058E" w:rsidRPr="00A61F5C" w:rsidRDefault="005E058E" w:rsidP="005E058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NR </w:t>
            </w:r>
          </w:p>
        </w:tc>
      </w:tr>
      <w:tr w:rsidR="005E058E" w:rsidRPr="00610782" w14:paraId="3834F790" w14:textId="77777777" w:rsidTr="005C6D11">
        <w:trPr>
          <w:trHeight w:val="1215"/>
          <w:jc w:val="center"/>
        </w:trPr>
        <w:tc>
          <w:tcPr>
            <w:tcW w:w="1473" w:type="dxa"/>
          </w:tcPr>
          <w:p w14:paraId="28334C16" w14:textId="7DD20515" w:rsidR="005E058E" w:rsidRPr="00A61F5C" w:rsidRDefault="005E058E" w:rsidP="005E058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Thakkar et al.</w:t>
            </w:r>
          </w:p>
        </w:tc>
        <w:tc>
          <w:tcPr>
            <w:tcW w:w="1439" w:type="dxa"/>
          </w:tcPr>
          <w:p w14:paraId="52FABD09" w14:textId="581259D9" w:rsidR="005E058E" w:rsidRPr="0027750D" w:rsidRDefault="005E058E" w:rsidP="005E058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</w:pP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Prospective (n=213); retrospective (n=29)</w:t>
            </w:r>
            <w:r w:rsidR="00BC1F8A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p</w:t>
            </w:r>
          </w:p>
        </w:tc>
        <w:tc>
          <w:tcPr>
            <w:tcW w:w="1261" w:type="dxa"/>
          </w:tcPr>
          <w:p w14:paraId="7832E253" w14:textId="7CAE6C7C" w:rsidR="005E058E" w:rsidRPr="00A61F5C" w:rsidRDefault="005E058E" w:rsidP="005E058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139" w:type="dxa"/>
          </w:tcPr>
          <w:p w14:paraId="5321851C" w14:textId="6450D683" w:rsidR="005E058E" w:rsidRPr="00A61F5C" w:rsidRDefault="005E058E" w:rsidP="005E058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323" w:type="dxa"/>
          </w:tcPr>
          <w:p w14:paraId="75CED777" w14:textId="77777777" w:rsidR="005E058E" w:rsidRPr="00A61F5C" w:rsidRDefault="005E058E" w:rsidP="005E058E">
            <w:pPr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  <w:r w:rsidRPr="00A61F5C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BNT162b2;</w:t>
            </w:r>
          </w:p>
          <w:p w14:paraId="1B2CF7B4" w14:textId="77777777" w:rsidR="005E058E" w:rsidRPr="00A61F5C" w:rsidRDefault="005E058E" w:rsidP="005E058E">
            <w:pPr>
              <w:rPr>
                <w:rFonts w:ascii="Arial" w:hAnsi="Arial" w:cs="Arial"/>
                <w:sz w:val="20"/>
                <w:szCs w:val="20"/>
              </w:rPr>
            </w:pPr>
            <w:r w:rsidRPr="00A61F5C">
              <w:rPr>
                <w:rFonts w:ascii="Arial" w:hAnsi="Arial" w:cs="Arial"/>
                <w:sz w:val="20"/>
                <w:szCs w:val="20"/>
              </w:rPr>
              <w:t>mRNA1273;</w:t>
            </w:r>
          </w:p>
          <w:p w14:paraId="47FC5FDC" w14:textId="46FCFBCE" w:rsidR="005E058E" w:rsidRPr="00A61F5C" w:rsidRDefault="005E058E" w:rsidP="005E058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1F5C">
              <w:rPr>
                <w:rFonts w:ascii="Arial" w:hAnsi="Arial" w:cs="Arial"/>
                <w:sz w:val="20"/>
                <w:szCs w:val="20"/>
              </w:rPr>
              <w:t>JNJ-7846735</w:t>
            </w:r>
          </w:p>
        </w:tc>
        <w:tc>
          <w:tcPr>
            <w:tcW w:w="983" w:type="dxa"/>
          </w:tcPr>
          <w:p w14:paraId="37F648D9" w14:textId="57188211" w:rsidR="005E058E" w:rsidRPr="00A61F5C" w:rsidRDefault="005E058E" w:rsidP="005E058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05" w:type="dxa"/>
          </w:tcPr>
          <w:p w14:paraId="31924C5D" w14:textId="66ED8166" w:rsidR="005E058E" w:rsidRPr="0027750D" w:rsidRDefault="005E058E" w:rsidP="005E058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</w:pP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67 (27-90)</w:t>
            </w:r>
            <w:r w:rsidR="00BC1F8A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q</w:t>
            </w:r>
          </w:p>
        </w:tc>
        <w:tc>
          <w:tcPr>
            <w:tcW w:w="1006" w:type="dxa"/>
          </w:tcPr>
          <w:p w14:paraId="0052965F" w14:textId="7E6BCEF2" w:rsidR="005E058E" w:rsidRPr="00A61F5C" w:rsidRDefault="005E058E" w:rsidP="005E058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350" w:type="dxa"/>
          </w:tcPr>
          <w:p w14:paraId="7B5F6704" w14:textId="43D23E12" w:rsidR="005E058E" w:rsidRPr="00A61F5C" w:rsidRDefault="005E058E" w:rsidP="005E058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CAR T: </w:t>
            </w:r>
            <w:r w:rsidRPr="00A61F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0% </w:t>
            </w: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(0/3)</w:t>
            </w:r>
          </w:p>
        </w:tc>
        <w:tc>
          <w:tcPr>
            <w:tcW w:w="2573" w:type="dxa"/>
          </w:tcPr>
          <w:p w14:paraId="1600009D" w14:textId="6E7EE26A" w:rsidR="005E058E" w:rsidRPr="00A61F5C" w:rsidRDefault="005E058E" w:rsidP="005E058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61F5C">
              <w:rPr>
                <w:rFonts w:ascii="Arial" w:hAnsi="Arial" w:cs="Arial"/>
                <w:sz w:val="20"/>
                <w:szCs w:val="20"/>
              </w:rPr>
              <w:t>AdviseDx</w:t>
            </w:r>
            <w:proofErr w:type="spellEnd"/>
            <w:r w:rsidRPr="00A61F5C">
              <w:rPr>
                <w:rFonts w:ascii="Arial" w:hAnsi="Arial" w:cs="Arial"/>
                <w:sz w:val="20"/>
                <w:szCs w:val="20"/>
              </w:rPr>
              <w:t xml:space="preserve"> SARS-CoV-2 IgG II assay</w:t>
            </w:r>
          </w:p>
        </w:tc>
        <w:tc>
          <w:tcPr>
            <w:tcW w:w="1417" w:type="dxa"/>
          </w:tcPr>
          <w:p w14:paraId="19244827" w14:textId="050BAAB5" w:rsidR="005E058E" w:rsidRPr="00A61F5C" w:rsidRDefault="005E058E" w:rsidP="005E058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7-14 days </w:t>
            </w:r>
          </w:p>
        </w:tc>
        <w:tc>
          <w:tcPr>
            <w:tcW w:w="1917" w:type="dxa"/>
          </w:tcPr>
          <w:p w14:paraId="57D2BD10" w14:textId="187CFB37" w:rsidR="005E058E" w:rsidRPr="00A61F5C" w:rsidRDefault="005E058E" w:rsidP="005E058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Anti-CD20 therapy, SCT (-); immune checkpoint </w:t>
            </w:r>
            <w:proofErr w:type="spellStart"/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inh</w:t>
            </w:r>
            <w:proofErr w:type="spellEnd"/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; hormonal therapy (+); prior COVID-19 infection (+); mRNA-based &gt; adenovirus-based vaccine</w:t>
            </w:r>
          </w:p>
        </w:tc>
        <w:tc>
          <w:tcPr>
            <w:tcW w:w="1295" w:type="dxa"/>
          </w:tcPr>
          <w:p w14:paraId="37439EEF" w14:textId="3C3A0794" w:rsidR="005E058E" w:rsidRPr="00A61F5C" w:rsidRDefault="005E058E" w:rsidP="005E058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Sore arm and muscle aches most observed</w:t>
            </w:r>
          </w:p>
        </w:tc>
      </w:tr>
      <w:tr w:rsidR="005E058E" w:rsidRPr="00610782" w14:paraId="5E7FBE91" w14:textId="77777777" w:rsidTr="005C6D11">
        <w:trPr>
          <w:trHeight w:val="1215"/>
          <w:jc w:val="center"/>
        </w:trPr>
        <w:tc>
          <w:tcPr>
            <w:tcW w:w="1473" w:type="dxa"/>
          </w:tcPr>
          <w:p w14:paraId="31893721" w14:textId="4047D1AD" w:rsidR="005E058E" w:rsidRPr="00A61F5C" w:rsidRDefault="005E058E" w:rsidP="005E058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Van </w:t>
            </w:r>
            <w:proofErr w:type="spellStart"/>
            <w:r w:rsidRPr="00A61F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Oekelen</w:t>
            </w:r>
            <w:proofErr w:type="spellEnd"/>
            <w:r w:rsidRPr="00A61F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et al.</w:t>
            </w:r>
          </w:p>
        </w:tc>
        <w:tc>
          <w:tcPr>
            <w:tcW w:w="1439" w:type="dxa"/>
          </w:tcPr>
          <w:p w14:paraId="7814C0AE" w14:textId="68BFBC35" w:rsidR="005E058E" w:rsidRPr="0027750D" w:rsidRDefault="005E058E" w:rsidP="005E058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1F5C">
              <w:rPr>
                <w:rFonts w:ascii="Arial" w:hAnsi="Arial" w:cs="Arial"/>
                <w:sz w:val="20"/>
                <w:szCs w:val="20"/>
              </w:rPr>
              <w:t>Prospective (n = 112) and retrospective (n = 208)</w:t>
            </w:r>
          </w:p>
        </w:tc>
        <w:tc>
          <w:tcPr>
            <w:tcW w:w="1261" w:type="dxa"/>
          </w:tcPr>
          <w:p w14:paraId="4F30CF4B" w14:textId="5ACE0932" w:rsidR="005E058E" w:rsidRPr="00A61F5C" w:rsidRDefault="005E058E" w:rsidP="005E058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MM </w:t>
            </w:r>
          </w:p>
        </w:tc>
        <w:tc>
          <w:tcPr>
            <w:tcW w:w="1139" w:type="dxa"/>
          </w:tcPr>
          <w:p w14:paraId="1E8D424C" w14:textId="4B852151" w:rsidR="005E058E" w:rsidRPr="00A61F5C" w:rsidRDefault="005E058E" w:rsidP="005E058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BCMA</w:t>
            </w:r>
          </w:p>
        </w:tc>
        <w:tc>
          <w:tcPr>
            <w:tcW w:w="1323" w:type="dxa"/>
          </w:tcPr>
          <w:p w14:paraId="2C350D1E" w14:textId="7E6F9DF2" w:rsidR="005E058E" w:rsidRPr="0062245A" w:rsidRDefault="005E058E" w:rsidP="005E058E">
            <w:pPr>
              <w:rPr>
                <w:rFonts w:ascii="Arial" w:hAnsi="Arial" w:cs="Arial"/>
                <w:bCs/>
                <w:sz w:val="20"/>
                <w:szCs w:val="20"/>
                <w:shd w:val="clear" w:color="auto" w:fill="FFFFFF"/>
                <w:vertAlign w:val="superscript"/>
              </w:rPr>
            </w:pP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BNT162b2; mRNA1273</w:t>
            </w:r>
            <w:r w:rsidR="00BC1F8A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r</w:t>
            </w:r>
          </w:p>
        </w:tc>
        <w:tc>
          <w:tcPr>
            <w:tcW w:w="983" w:type="dxa"/>
          </w:tcPr>
          <w:p w14:paraId="0A44F186" w14:textId="18BA6AC1" w:rsidR="005E058E" w:rsidRPr="00626353" w:rsidRDefault="005E058E" w:rsidP="005E058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</w:t>
            </w:r>
            <w:r w:rsidR="00BC1F8A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s</w:t>
            </w:r>
          </w:p>
        </w:tc>
        <w:tc>
          <w:tcPr>
            <w:tcW w:w="905" w:type="dxa"/>
          </w:tcPr>
          <w:p w14:paraId="16E52649" w14:textId="4B55632B" w:rsidR="005E058E" w:rsidRPr="0062245A" w:rsidRDefault="005E058E" w:rsidP="005E058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</w:pP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68 (38-93)</w:t>
            </w:r>
            <w:r w:rsidR="00BC1F8A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006" w:type="dxa"/>
          </w:tcPr>
          <w:p w14:paraId="7F88C9BC" w14:textId="679E38FE" w:rsidR="005E058E" w:rsidRPr="00A61F5C" w:rsidRDefault="005E058E" w:rsidP="005E058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350" w:type="dxa"/>
          </w:tcPr>
          <w:p w14:paraId="3DB02151" w14:textId="25BB9BC9" w:rsidR="005E058E" w:rsidRPr="00A61F5C" w:rsidRDefault="005E058E" w:rsidP="005E058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BCMA: </w:t>
            </w:r>
            <w:r w:rsidRPr="00A61F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79%</w:t>
            </w: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(15/19)</w:t>
            </w:r>
          </w:p>
        </w:tc>
        <w:tc>
          <w:tcPr>
            <w:tcW w:w="2573" w:type="dxa"/>
          </w:tcPr>
          <w:p w14:paraId="75522103" w14:textId="40EDDA00" w:rsidR="005E058E" w:rsidRPr="00A61F5C" w:rsidRDefault="005E058E" w:rsidP="005E058E">
            <w:pPr>
              <w:jc w:val="center"/>
              <w:rPr>
                <w:rFonts w:ascii="Arial" w:hAnsi="Arial" w:cs="Arial"/>
                <w:color w:val="006100"/>
                <w:sz w:val="20"/>
                <w:szCs w:val="20"/>
              </w:rPr>
            </w:pPr>
            <w:r w:rsidRPr="00A61F5C">
              <w:rPr>
                <w:rFonts w:ascii="Arial" w:hAnsi="Arial" w:cs="Arial"/>
                <w:color w:val="000000" w:themeColor="text1"/>
                <w:sz w:val="20"/>
                <w:szCs w:val="20"/>
              </w:rPr>
              <w:t>COVID-</w:t>
            </w:r>
            <w:proofErr w:type="spellStart"/>
            <w:r w:rsidRPr="00A61F5C">
              <w:rPr>
                <w:rFonts w:ascii="Arial" w:hAnsi="Arial" w:cs="Arial"/>
                <w:color w:val="000000" w:themeColor="text1"/>
                <w:sz w:val="20"/>
                <w:szCs w:val="20"/>
              </w:rPr>
              <w:t>SeroKlir</w:t>
            </w:r>
            <w:proofErr w:type="spellEnd"/>
            <w:r w:rsidRPr="00A61F5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61F5C">
              <w:rPr>
                <w:rFonts w:ascii="Arial" w:hAnsi="Arial" w:cs="Arial"/>
                <w:color w:val="000000" w:themeColor="text1"/>
                <w:sz w:val="20"/>
                <w:szCs w:val="20"/>
              </w:rPr>
              <w:t>Kantaro</w:t>
            </w:r>
            <w:proofErr w:type="spellEnd"/>
            <w:r w:rsidRPr="00A61F5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SARS-CoV-2 IgG assay</w:t>
            </w:r>
          </w:p>
          <w:p w14:paraId="28FAE92F" w14:textId="77777777" w:rsidR="005E058E" w:rsidRPr="00A61F5C" w:rsidRDefault="005E058E" w:rsidP="005E058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CD071DD" w14:textId="0F533B5D" w:rsidR="005E058E" w:rsidRPr="00A61F5C" w:rsidRDefault="005E058E" w:rsidP="005E058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1F5C">
              <w:rPr>
                <w:rFonts w:ascii="Arial" w:hAnsi="Arial" w:cs="Arial"/>
                <w:sz w:val="20"/>
                <w:szCs w:val="20"/>
              </w:rPr>
              <w:t>51 (11-118)</w:t>
            </w:r>
          </w:p>
        </w:tc>
        <w:tc>
          <w:tcPr>
            <w:tcW w:w="1917" w:type="dxa"/>
          </w:tcPr>
          <w:p w14:paraId="732C2C14" w14:textId="393C2B02" w:rsidR="005E058E" w:rsidRPr="00A61F5C" w:rsidRDefault="005E058E" w:rsidP="005E058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Prior COVID-19 infection (+); Neutropenia (-); anti-CD38 </w:t>
            </w:r>
            <w:proofErr w:type="spellStart"/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mAb</w:t>
            </w:r>
            <w:proofErr w:type="spellEnd"/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BCMA-targeted </w:t>
            </w: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therapy (-); no active MM treatment (+)</w:t>
            </w:r>
          </w:p>
        </w:tc>
        <w:tc>
          <w:tcPr>
            <w:tcW w:w="1295" w:type="dxa"/>
          </w:tcPr>
          <w:p w14:paraId="55D16E42" w14:textId="65823491" w:rsidR="005E058E" w:rsidRPr="00A61F5C" w:rsidRDefault="005E058E" w:rsidP="005E058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1F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NR</w:t>
            </w:r>
          </w:p>
        </w:tc>
      </w:tr>
      <w:tr w:rsidR="005E058E" w:rsidRPr="00610782" w14:paraId="0718131C" w14:textId="77777777" w:rsidTr="005C6D11">
        <w:trPr>
          <w:trHeight w:val="4328"/>
          <w:jc w:val="center"/>
        </w:trPr>
        <w:tc>
          <w:tcPr>
            <w:tcW w:w="18081" w:type="dxa"/>
            <w:gridSpan w:val="13"/>
          </w:tcPr>
          <w:p w14:paraId="3F0D466C" w14:textId="3DBE6291" w:rsidR="005E058E" w:rsidRDefault="005E058E" w:rsidP="005E058E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A61F5C">
              <w:rPr>
                <w:rFonts w:ascii="Arial" w:hAnsi="Arial" w:cs="Arial"/>
                <w:b/>
                <w:bCs/>
                <w:sz w:val="20"/>
                <w:szCs w:val="20"/>
              </w:rPr>
              <w:t>Abbreviations:</w:t>
            </w:r>
            <w:r w:rsidRPr="00A61F5C">
              <w:rPr>
                <w:rFonts w:ascii="Arial" w:hAnsi="Arial" w:cs="Arial"/>
                <w:sz w:val="20"/>
                <w:szCs w:val="20"/>
              </w:rPr>
              <w:t xml:space="preserve"> CAR-T, chimeric antigen receptor T-cells; </w:t>
            </w:r>
            <w:r w:rsidRPr="00A61F5C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MMF, mycophenolate mofetil; CLL, chronic lymphocytic leukemia; LBCL, large B-cell lymphoma; FL, follicular lymphoma; MCL, mantle cell lymphoma; </w:t>
            </w:r>
            <w:proofErr w:type="spellStart"/>
            <w:r w:rsidRPr="00A61F5C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AlloHCT</w:t>
            </w:r>
            <w:proofErr w:type="spellEnd"/>
            <w:r w:rsidRPr="00A61F5C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, allogeneic hematopoietic cell therapy; </w:t>
            </w:r>
            <w:proofErr w:type="spellStart"/>
            <w:r w:rsidRPr="00A61F5C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AutoHCT</w:t>
            </w:r>
            <w:proofErr w:type="spellEnd"/>
            <w:r w:rsidRPr="00A61F5C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, autologous hematopoietic cell therapy; RBD, R# binding domain; </w:t>
            </w:r>
            <w:r w:rsidRPr="00A61F5C">
              <w:rPr>
                <w:rFonts w:ascii="Arial" w:hAnsi="Arial" w:cs="Arial"/>
                <w:sz w:val="20"/>
                <w:szCs w:val="20"/>
              </w:rPr>
              <w:t xml:space="preserve">DLBCL, diffuse large B-cell </w:t>
            </w:r>
            <w:r w:rsidRPr="00A61F5C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lymphoma</w:t>
            </w:r>
            <w:r w:rsidRPr="00A61F5C">
              <w:rPr>
                <w:rFonts w:ascii="Arial" w:hAnsi="Arial" w:cs="Arial"/>
                <w:sz w:val="20"/>
                <w:szCs w:val="20"/>
              </w:rPr>
              <w:t>; MM, multiple myeloma; NHL, N</w:t>
            </w:r>
            <w:r w:rsidRPr="00A61F5C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on-Hodgkin’s lymphoma; </w:t>
            </w:r>
            <w:r w:rsidRPr="00A61F5C">
              <w:rPr>
                <w:rFonts w:ascii="Arial" w:hAnsi="Arial" w:cs="Arial"/>
                <w:sz w:val="20"/>
                <w:szCs w:val="20"/>
              </w:rPr>
              <w:t xml:space="preserve">MM, multiple myeloma; </w:t>
            </w:r>
            <w:r w:rsidR="00737339">
              <w:rPr>
                <w:rFonts w:ascii="Arial" w:hAnsi="Arial" w:cs="Arial"/>
                <w:sz w:val="20"/>
                <w:szCs w:val="20"/>
              </w:rPr>
              <w:t xml:space="preserve">NK, natural killer; </w:t>
            </w:r>
            <w:r w:rsidRPr="00A61F5C">
              <w:rPr>
                <w:rFonts w:ascii="Arial" w:hAnsi="Arial" w:cs="Arial"/>
                <w:sz w:val="20"/>
                <w:szCs w:val="20"/>
              </w:rPr>
              <w:t xml:space="preserve">BCMA, </w:t>
            </w:r>
            <w:r w:rsidRPr="00A61F5C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B-cell maturation antigen; IVIG, intravenous immunoglobulin; </w:t>
            </w:r>
            <w:proofErr w:type="spellStart"/>
            <w:r w:rsidRPr="00A61F5C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mAb</w:t>
            </w:r>
            <w:proofErr w:type="spellEnd"/>
            <w:r w:rsidRPr="00A61F5C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, monoclonal antibody; </w:t>
            </w:r>
            <w:proofErr w:type="spellStart"/>
            <w:r w:rsidRPr="00A61F5C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inh</w:t>
            </w:r>
            <w:proofErr w:type="spellEnd"/>
            <w:r w:rsidRPr="00A61F5C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, inhibitor; SCT, stem cell therapy; </w:t>
            </w:r>
            <w:r w:rsidR="00737339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SD, standard deviation; </w:t>
            </w: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AE, adverse effect; </w:t>
            </w:r>
            <w:r w:rsidRPr="00A61F5C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N/A, not applicable; NR, not reported</w:t>
            </w:r>
          </w:p>
          <w:p w14:paraId="4539AD39" w14:textId="77777777" w:rsidR="005E058E" w:rsidRDefault="005E058E" w:rsidP="005E058E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  <w:p w14:paraId="4A54A22A" w14:textId="1DED98D8" w:rsidR="005E058E" w:rsidRPr="00EF6147" w:rsidRDefault="005E058E" w:rsidP="005E058E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  <w:r w:rsidRPr="00EF6147"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  <w:r w:rsidRPr="00EF6147">
              <w:rPr>
                <w:rFonts w:ascii="Arial" w:hAnsi="Arial" w:cs="Arial"/>
                <w:sz w:val="18"/>
                <w:szCs w:val="18"/>
              </w:rPr>
              <w:t xml:space="preserve"> 1 patient died after first dose of vaccine</w:t>
            </w:r>
          </w:p>
          <w:p w14:paraId="1AE76A22" w14:textId="415951A4" w:rsidR="005E058E" w:rsidRPr="00BC1F8A" w:rsidRDefault="005E058E" w:rsidP="005E058E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C1F8A">
              <w:rPr>
                <w:rFonts w:ascii="Arial" w:hAnsi="Arial" w:cs="Arial"/>
                <w:sz w:val="18"/>
                <w:szCs w:val="18"/>
                <w:vertAlign w:val="superscript"/>
              </w:rPr>
              <w:t>b</w:t>
            </w:r>
            <w:r w:rsidRPr="00BC1F8A">
              <w:rPr>
                <w:rFonts w:ascii="Arial" w:hAnsi="Arial" w:cs="Arial"/>
                <w:sz w:val="18"/>
                <w:szCs w:val="18"/>
              </w:rPr>
              <w:t xml:space="preserve"> control group for entire cohort</w:t>
            </w:r>
          </w:p>
          <w:p w14:paraId="1A9DD3AD" w14:textId="516A9F66" w:rsidR="005E058E" w:rsidRPr="00BC1F8A" w:rsidRDefault="005E058E" w:rsidP="005E058E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C1F8A">
              <w:rPr>
                <w:rFonts w:ascii="Arial" w:hAnsi="Arial" w:cs="Arial"/>
                <w:sz w:val="18"/>
                <w:szCs w:val="18"/>
                <w:vertAlign w:val="superscript"/>
              </w:rPr>
              <w:t>c</w:t>
            </w:r>
            <w:r w:rsidRPr="00BC1F8A">
              <w:rPr>
                <w:rFonts w:ascii="Arial" w:hAnsi="Arial" w:cs="Arial"/>
                <w:sz w:val="18"/>
                <w:szCs w:val="18"/>
              </w:rPr>
              <w:t xml:space="preserve"> only 14 patients had response assessed</w:t>
            </w:r>
          </w:p>
          <w:p w14:paraId="0271E1A0" w14:textId="71E4DE39" w:rsidR="005E058E" w:rsidRPr="00BC1F8A" w:rsidRDefault="005E058E" w:rsidP="005E058E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C1F8A"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d </w:t>
            </w:r>
            <w:r w:rsidRPr="00BC1F8A">
              <w:rPr>
                <w:rFonts w:ascii="Arial" w:hAnsi="Arial" w:cs="Arial"/>
                <w:sz w:val="18"/>
                <w:szCs w:val="18"/>
              </w:rPr>
              <w:t>data provided by authors</w:t>
            </w:r>
          </w:p>
          <w:p w14:paraId="742E2F1C" w14:textId="665FBEF3" w:rsidR="005E058E" w:rsidRPr="00BC1F8A" w:rsidRDefault="005E058E" w:rsidP="005E058E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C1F8A">
              <w:rPr>
                <w:rFonts w:ascii="Arial" w:hAnsi="Arial" w:cs="Arial"/>
                <w:sz w:val="18"/>
                <w:szCs w:val="18"/>
                <w:vertAlign w:val="superscript"/>
              </w:rPr>
              <w:t>e</w:t>
            </w:r>
            <w:r w:rsidRPr="00BC1F8A">
              <w:rPr>
                <w:rFonts w:ascii="Arial" w:hAnsi="Arial" w:cs="Arial"/>
                <w:sz w:val="18"/>
                <w:szCs w:val="18"/>
              </w:rPr>
              <w:t xml:space="preserve"> allogeneic CAR-T was CD19-directed</w:t>
            </w:r>
          </w:p>
          <w:p w14:paraId="022D5B5B" w14:textId="1E68B057" w:rsidR="005E058E" w:rsidRPr="00BC1F8A" w:rsidRDefault="005E058E" w:rsidP="005E058E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C1F8A">
              <w:rPr>
                <w:rFonts w:ascii="Arial" w:hAnsi="Arial" w:cs="Arial"/>
                <w:sz w:val="18"/>
                <w:szCs w:val="18"/>
                <w:vertAlign w:val="superscript"/>
              </w:rPr>
              <w:t>f</w:t>
            </w:r>
            <w:r w:rsidRPr="00BC1F8A">
              <w:rPr>
                <w:rFonts w:ascii="Arial" w:hAnsi="Arial" w:cs="Arial"/>
                <w:sz w:val="18"/>
                <w:szCs w:val="18"/>
              </w:rPr>
              <w:t xml:space="preserve"> Entire cohort of 55 patients</w:t>
            </w:r>
          </w:p>
          <w:p w14:paraId="3141AAAF" w14:textId="2B21C0B8" w:rsidR="005E058E" w:rsidRPr="00BC1F8A" w:rsidRDefault="005E058E" w:rsidP="005E058E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C1F8A">
              <w:rPr>
                <w:rFonts w:ascii="Arial" w:hAnsi="Arial" w:cs="Arial"/>
                <w:sz w:val="18"/>
                <w:szCs w:val="18"/>
                <w:shd w:val="clear" w:color="auto" w:fill="FFFFFF"/>
                <w:vertAlign w:val="superscript"/>
              </w:rPr>
              <w:t>g</w:t>
            </w:r>
            <w:r w:rsidRPr="00BC1F8A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Entire cohort of 1445 </w:t>
            </w:r>
            <w:r w:rsidRPr="00BC1F8A">
              <w:rPr>
                <w:rFonts w:ascii="Arial" w:hAnsi="Arial" w:cs="Arial"/>
                <w:sz w:val="18"/>
                <w:szCs w:val="18"/>
              </w:rPr>
              <w:t>patients</w:t>
            </w:r>
          </w:p>
          <w:p w14:paraId="48EB1767" w14:textId="07524B00" w:rsidR="005E058E" w:rsidRPr="00BC1F8A" w:rsidRDefault="005E058E" w:rsidP="005E058E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BC1F8A">
              <w:rPr>
                <w:rFonts w:ascii="Arial" w:hAnsi="Arial" w:cs="Arial"/>
                <w:sz w:val="18"/>
                <w:szCs w:val="18"/>
                <w:shd w:val="clear" w:color="auto" w:fill="FFFFFF"/>
                <w:vertAlign w:val="superscript"/>
              </w:rPr>
              <w:t>h</w:t>
            </w:r>
            <w:r w:rsidRPr="00BC1F8A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20 patients had response assessed</w:t>
            </w:r>
          </w:p>
          <w:p w14:paraId="3FAE6214" w14:textId="689D7E74" w:rsidR="00E8108E" w:rsidRPr="00BC1F8A" w:rsidRDefault="005E058E" w:rsidP="005E058E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BC1F8A">
              <w:rPr>
                <w:rFonts w:ascii="Arial" w:hAnsi="Arial" w:cs="Arial"/>
                <w:sz w:val="18"/>
                <w:szCs w:val="18"/>
                <w:shd w:val="clear" w:color="auto" w:fill="FFFFFF"/>
                <w:vertAlign w:val="superscript"/>
              </w:rPr>
              <w:t>I</w:t>
            </w:r>
            <w:r w:rsidRPr="00BC1F8A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</w:t>
            </w:r>
            <w:r w:rsidR="00E8108E" w:rsidRPr="00BC1F8A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only 44 patients had humoral response assessed</w:t>
            </w:r>
          </w:p>
          <w:p w14:paraId="7D09154F" w14:textId="7225B87E" w:rsidR="00E8108E" w:rsidRPr="00BC1F8A" w:rsidRDefault="00E8108E" w:rsidP="005E058E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BC1F8A">
              <w:rPr>
                <w:rFonts w:ascii="Arial" w:hAnsi="Arial" w:cs="Arial"/>
                <w:sz w:val="18"/>
                <w:szCs w:val="18"/>
                <w:shd w:val="clear" w:color="auto" w:fill="FFFFFF"/>
                <w:vertAlign w:val="superscript"/>
              </w:rPr>
              <w:t>j</w:t>
            </w:r>
            <w:r w:rsidRPr="00BC1F8A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expanded cohort of 53 CAR-T recipients</w:t>
            </w:r>
          </w:p>
          <w:p w14:paraId="2C23A812" w14:textId="1B8DC0D2" w:rsidR="00346EAC" w:rsidRPr="00BC1F8A" w:rsidRDefault="00346EAC" w:rsidP="005E058E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BC1F8A">
              <w:rPr>
                <w:rFonts w:ascii="Arial" w:hAnsi="Arial" w:cs="Arial"/>
                <w:sz w:val="18"/>
                <w:szCs w:val="18"/>
                <w:shd w:val="clear" w:color="auto" w:fill="FFFFFF"/>
                <w:vertAlign w:val="superscript"/>
              </w:rPr>
              <w:t>k</w:t>
            </w:r>
            <w:r w:rsidRPr="00BC1F8A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expanded cohort of 90 HSCT/CAR-T recipients</w:t>
            </w:r>
          </w:p>
          <w:p w14:paraId="7B13EB48" w14:textId="4F82EB1C" w:rsidR="005E058E" w:rsidRPr="00BC1F8A" w:rsidRDefault="00346EAC" w:rsidP="005E058E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BC1F8A">
              <w:rPr>
                <w:rFonts w:ascii="Arial" w:hAnsi="Arial" w:cs="Arial"/>
                <w:sz w:val="18"/>
                <w:szCs w:val="18"/>
                <w:shd w:val="clear" w:color="auto" w:fill="FFFFFF"/>
                <w:vertAlign w:val="superscript"/>
              </w:rPr>
              <w:t>l</w:t>
            </w:r>
            <w:r w:rsidRPr="00BC1F8A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</w:t>
            </w:r>
            <w:r w:rsidR="005E058E" w:rsidRPr="00BC1F8A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2 patients had response assessed after second vaccine dose</w:t>
            </w:r>
          </w:p>
          <w:p w14:paraId="65F6FB0E" w14:textId="61618E7E" w:rsidR="005E058E" w:rsidRPr="00BC1F8A" w:rsidRDefault="00346EAC" w:rsidP="005E058E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C1F8A">
              <w:rPr>
                <w:rFonts w:ascii="Arial" w:hAnsi="Arial" w:cs="Arial"/>
                <w:sz w:val="18"/>
                <w:szCs w:val="18"/>
                <w:shd w:val="clear" w:color="auto" w:fill="FFFFFF"/>
                <w:vertAlign w:val="superscript"/>
              </w:rPr>
              <w:t>m</w:t>
            </w:r>
            <w:r w:rsidR="005E058E" w:rsidRPr="00BC1F8A">
              <w:rPr>
                <w:rFonts w:ascii="Arial" w:hAnsi="Arial" w:cs="Arial"/>
                <w:sz w:val="18"/>
                <w:szCs w:val="18"/>
              </w:rPr>
              <w:t xml:space="preserve"> Entire cohort of 80 patients</w:t>
            </w:r>
          </w:p>
          <w:p w14:paraId="7BABAE95" w14:textId="1E1189B4" w:rsidR="005E058E" w:rsidRPr="00BC1F8A" w:rsidRDefault="00346EAC" w:rsidP="005E058E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C1F8A">
              <w:rPr>
                <w:rFonts w:ascii="Arial" w:hAnsi="Arial" w:cs="Arial"/>
                <w:sz w:val="18"/>
                <w:szCs w:val="18"/>
                <w:vertAlign w:val="superscript"/>
              </w:rPr>
              <w:t>n</w:t>
            </w:r>
            <w:r w:rsidR="005E058E" w:rsidRPr="00BC1F8A">
              <w:rPr>
                <w:rFonts w:ascii="Arial" w:hAnsi="Arial" w:cs="Arial"/>
                <w:sz w:val="18"/>
                <w:szCs w:val="18"/>
              </w:rPr>
              <w:t xml:space="preserve"> Entire cohort of 116 patients</w:t>
            </w:r>
          </w:p>
          <w:p w14:paraId="575EDDBF" w14:textId="21E3997E" w:rsidR="005E058E" w:rsidRPr="00BC1F8A" w:rsidRDefault="00346EAC" w:rsidP="005E058E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C1F8A">
              <w:rPr>
                <w:rFonts w:ascii="Arial" w:hAnsi="Arial" w:cs="Arial"/>
                <w:sz w:val="18"/>
                <w:szCs w:val="18"/>
                <w:shd w:val="clear" w:color="auto" w:fill="FFFFFF"/>
                <w:vertAlign w:val="superscript"/>
              </w:rPr>
              <w:t>o</w:t>
            </w:r>
            <w:r w:rsidR="005E058E" w:rsidRPr="00BC1F8A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Entire cohort of 217 </w:t>
            </w:r>
            <w:r w:rsidR="005E058E" w:rsidRPr="00BC1F8A">
              <w:rPr>
                <w:rFonts w:ascii="Arial" w:hAnsi="Arial" w:cs="Arial"/>
                <w:sz w:val="18"/>
                <w:szCs w:val="18"/>
              </w:rPr>
              <w:t>patients</w:t>
            </w:r>
          </w:p>
          <w:p w14:paraId="77737BD7" w14:textId="29C7386B" w:rsidR="005E058E" w:rsidRPr="00BC1F8A" w:rsidRDefault="00BC1F8A" w:rsidP="005E058E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BC1F8A">
              <w:rPr>
                <w:rFonts w:ascii="Arial" w:hAnsi="Arial" w:cs="Arial"/>
                <w:sz w:val="18"/>
                <w:szCs w:val="18"/>
                <w:shd w:val="clear" w:color="auto" w:fill="FFFFFF"/>
                <w:vertAlign w:val="superscript"/>
              </w:rPr>
              <w:t>p</w:t>
            </w:r>
            <w:r w:rsidR="005E058E" w:rsidRPr="00BC1F8A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Total of 242 patients total assessed for inclusion</w:t>
            </w:r>
          </w:p>
          <w:p w14:paraId="32418716" w14:textId="66825A78" w:rsidR="005E058E" w:rsidRPr="00BC1F8A" w:rsidRDefault="00BC1F8A" w:rsidP="005E058E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BC1F8A">
              <w:rPr>
                <w:rFonts w:ascii="Arial" w:hAnsi="Arial" w:cs="Arial"/>
                <w:sz w:val="18"/>
                <w:szCs w:val="18"/>
                <w:shd w:val="clear" w:color="auto" w:fill="FFFFFF"/>
                <w:vertAlign w:val="superscript"/>
              </w:rPr>
              <w:t>q</w:t>
            </w:r>
            <w:r w:rsidR="005E058E" w:rsidRPr="00BC1F8A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From vaccine efficacy analysis performed in a cohort of 200 patients</w:t>
            </w:r>
          </w:p>
          <w:p w14:paraId="58FA8352" w14:textId="6C9626FF" w:rsidR="005E058E" w:rsidRPr="00BC1F8A" w:rsidRDefault="00BC1F8A" w:rsidP="005E058E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BC1F8A">
              <w:rPr>
                <w:rFonts w:ascii="Arial" w:hAnsi="Arial" w:cs="Arial"/>
                <w:sz w:val="18"/>
                <w:szCs w:val="18"/>
                <w:shd w:val="clear" w:color="auto" w:fill="FFFFFF"/>
                <w:vertAlign w:val="superscript"/>
              </w:rPr>
              <w:t>r</w:t>
            </w:r>
            <w:r w:rsidR="005E058E" w:rsidRPr="00BC1F8A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</w:t>
            </w:r>
            <w:r w:rsidRPr="00BC1F8A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3.8% of cohort received an unknown vaccine type</w:t>
            </w:r>
          </w:p>
          <w:p w14:paraId="38338CAF" w14:textId="09B840B8" w:rsidR="005E058E" w:rsidRPr="00BC1F8A" w:rsidRDefault="00BC1F8A" w:rsidP="005E058E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BC1F8A">
              <w:rPr>
                <w:rFonts w:ascii="Arial" w:hAnsi="Arial" w:cs="Arial"/>
                <w:sz w:val="18"/>
                <w:szCs w:val="18"/>
                <w:shd w:val="clear" w:color="auto" w:fill="FFFFFF"/>
                <w:vertAlign w:val="superscript"/>
              </w:rPr>
              <w:t>s</w:t>
            </w:r>
            <w:r w:rsidR="005E058E" w:rsidRPr="00BC1F8A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19 patients had response assessed</w:t>
            </w:r>
          </w:p>
          <w:p w14:paraId="4AD05531" w14:textId="5D75D909" w:rsidR="005E058E" w:rsidRPr="00BC1F8A" w:rsidRDefault="00BC1F8A" w:rsidP="005E058E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BC1F8A">
              <w:rPr>
                <w:rFonts w:ascii="Arial" w:hAnsi="Arial" w:cs="Arial"/>
                <w:sz w:val="18"/>
                <w:szCs w:val="18"/>
                <w:shd w:val="clear" w:color="auto" w:fill="FFFFFF"/>
                <w:vertAlign w:val="superscript"/>
              </w:rPr>
              <w:t>t</w:t>
            </w:r>
            <w:r w:rsidR="005E058E" w:rsidRPr="00BC1F8A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</w:t>
            </w:r>
            <w:r w:rsidRPr="00BC1F8A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Entire cohort of 320 patients</w:t>
            </w:r>
          </w:p>
          <w:p w14:paraId="4ECF7068" w14:textId="6CE1BCF9" w:rsidR="005E058E" w:rsidRPr="0027750D" w:rsidRDefault="005E058E" w:rsidP="005E058E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</w:tr>
    </w:tbl>
    <w:p w14:paraId="1DBF8159" w14:textId="77777777" w:rsidR="00E917A1" w:rsidRPr="001C4FCB" w:rsidRDefault="00E917A1" w:rsidP="00EF6147">
      <w:pPr>
        <w:rPr>
          <w:rFonts w:ascii="Times New Roman" w:hAnsi="Times New Roman" w:cs="Times New Roman"/>
          <w:sz w:val="20"/>
          <w:szCs w:val="20"/>
        </w:rPr>
      </w:pPr>
    </w:p>
    <w:sectPr w:rsidR="00E917A1" w:rsidRPr="001C4FCB" w:rsidSect="00DE0569">
      <w:pgSz w:w="20160" w:h="12240" w:orient="landscape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250E5F" w14:textId="77777777" w:rsidR="001C3719" w:rsidRDefault="001C3719" w:rsidP="00BF70B5">
      <w:pPr>
        <w:spacing w:after="0" w:line="240" w:lineRule="auto"/>
      </w:pPr>
      <w:r>
        <w:separator/>
      </w:r>
    </w:p>
  </w:endnote>
  <w:endnote w:type="continuationSeparator" w:id="0">
    <w:p w14:paraId="5815EE2C" w14:textId="77777777" w:rsidR="001C3719" w:rsidRDefault="001C3719" w:rsidP="00BF70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69B6AB" w14:textId="77777777" w:rsidR="001C3719" w:rsidRDefault="001C3719" w:rsidP="00BF70B5">
      <w:pPr>
        <w:spacing w:after="0" w:line="240" w:lineRule="auto"/>
      </w:pPr>
      <w:r>
        <w:separator/>
      </w:r>
    </w:p>
  </w:footnote>
  <w:footnote w:type="continuationSeparator" w:id="0">
    <w:p w14:paraId="59FDD8D6" w14:textId="77777777" w:rsidR="001C3719" w:rsidRDefault="001C3719" w:rsidP="00BF70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C3301"/>
    <w:multiLevelType w:val="hybridMultilevel"/>
    <w:tmpl w:val="305CA04A"/>
    <w:lvl w:ilvl="0" w:tplc="C5886DB4">
      <w:start w:val="5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645E38"/>
    <w:multiLevelType w:val="hybridMultilevel"/>
    <w:tmpl w:val="F3909A70"/>
    <w:lvl w:ilvl="0" w:tplc="E0524734">
      <w:start w:val="1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537FCC"/>
    <w:multiLevelType w:val="hybridMultilevel"/>
    <w:tmpl w:val="1338AB5A"/>
    <w:lvl w:ilvl="0" w:tplc="C720D146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926AE4"/>
    <w:multiLevelType w:val="hybridMultilevel"/>
    <w:tmpl w:val="C9FAF28A"/>
    <w:lvl w:ilvl="0" w:tplc="D564089C">
      <w:start w:val="9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EC5195"/>
    <w:multiLevelType w:val="hybridMultilevel"/>
    <w:tmpl w:val="89ECC41C"/>
    <w:lvl w:ilvl="0" w:tplc="8A24243C">
      <w:start w:val="9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7UwMzM1NjE3MTYysDRR0lEKTi0uzszPAykwrQUA6Efj3CwAAAA="/>
  </w:docVars>
  <w:rsids>
    <w:rsidRoot w:val="005A43B0"/>
    <w:rsid w:val="0001124E"/>
    <w:rsid w:val="00043FC1"/>
    <w:rsid w:val="00062889"/>
    <w:rsid w:val="00076E07"/>
    <w:rsid w:val="000A5019"/>
    <w:rsid w:val="000B7E8B"/>
    <w:rsid w:val="000E3A2F"/>
    <w:rsid w:val="000E6085"/>
    <w:rsid w:val="000E7096"/>
    <w:rsid w:val="000F0836"/>
    <w:rsid w:val="00105B3F"/>
    <w:rsid w:val="0011663A"/>
    <w:rsid w:val="001332C5"/>
    <w:rsid w:val="00146172"/>
    <w:rsid w:val="0016584D"/>
    <w:rsid w:val="0019332A"/>
    <w:rsid w:val="001B0C28"/>
    <w:rsid w:val="001C3719"/>
    <w:rsid w:val="001C4FCB"/>
    <w:rsid w:val="001C714B"/>
    <w:rsid w:val="001D721D"/>
    <w:rsid w:val="001F058F"/>
    <w:rsid w:val="00212367"/>
    <w:rsid w:val="00231E2A"/>
    <w:rsid w:val="0027342C"/>
    <w:rsid w:val="0027750D"/>
    <w:rsid w:val="002B6874"/>
    <w:rsid w:val="00316FFF"/>
    <w:rsid w:val="00346EAC"/>
    <w:rsid w:val="00366BD3"/>
    <w:rsid w:val="00383F5B"/>
    <w:rsid w:val="00395AC1"/>
    <w:rsid w:val="003A3E24"/>
    <w:rsid w:val="003B6CFC"/>
    <w:rsid w:val="003C1E85"/>
    <w:rsid w:val="003D5B41"/>
    <w:rsid w:val="003E32F4"/>
    <w:rsid w:val="003F043D"/>
    <w:rsid w:val="00436FA3"/>
    <w:rsid w:val="00486542"/>
    <w:rsid w:val="004A0830"/>
    <w:rsid w:val="004C3090"/>
    <w:rsid w:val="004C33DB"/>
    <w:rsid w:val="004C4E46"/>
    <w:rsid w:val="004E14C2"/>
    <w:rsid w:val="004E4E61"/>
    <w:rsid w:val="004F3638"/>
    <w:rsid w:val="0056112A"/>
    <w:rsid w:val="00576195"/>
    <w:rsid w:val="00585388"/>
    <w:rsid w:val="005A43B0"/>
    <w:rsid w:val="005B357F"/>
    <w:rsid w:val="005B619B"/>
    <w:rsid w:val="005C29AE"/>
    <w:rsid w:val="005C6D11"/>
    <w:rsid w:val="005D6DF4"/>
    <w:rsid w:val="005E058E"/>
    <w:rsid w:val="005E1B76"/>
    <w:rsid w:val="005F0D19"/>
    <w:rsid w:val="00606760"/>
    <w:rsid w:val="00610782"/>
    <w:rsid w:val="00614685"/>
    <w:rsid w:val="006219DD"/>
    <w:rsid w:val="0062245A"/>
    <w:rsid w:val="00626353"/>
    <w:rsid w:val="00654EC2"/>
    <w:rsid w:val="006A38D8"/>
    <w:rsid w:val="006A731A"/>
    <w:rsid w:val="006C5E57"/>
    <w:rsid w:val="006E0007"/>
    <w:rsid w:val="00704344"/>
    <w:rsid w:val="00707D77"/>
    <w:rsid w:val="00720013"/>
    <w:rsid w:val="00737339"/>
    <w:rsid w:val="00762A98"/>
    <w:rsid w:val="00764D08"/>
    <w:rsid w:val="00774DE6"/>
    <w:rsid w:val="007B74EF"/>
    <w:rsid w:val="007C693C"/>
    <w:rsid w:val="007D55D5"/>
    <w:rsid w:val="007F00B4"/>
    <w:rsid w:val="007F087D"/>
    <w:rsid w:val="00825112"/>
    <w:rsid w:val="00825326"/>
    <w:rsid w:val="008454B9"/>
    <w:rsid w:val="008539AF"/>
    <w:rsid w:val="008C4598"/>
    <w:rsid w:val="008C5023"/>
    <w:rsid w:val="008E0774"/>
    <w:rsid w:val="008F236B"/>
    <w:rsid w:val="009053C5"/>
    <w:rsid w:val="009329FF"/>
    <w:rsid w:val="00940C6B"/>
    <w:rsid w:val="00956FFC"/>
    <w:rsid w:val="00995DBC"/>
    <w:rsid w:val="00A13DC1"/>
    <w:rsid w:val="00A16103"/>
    <w:rsid w:val="00A40AEF"/>
    <w:rsid w:val="00A61F5C"/>
    <w:rsid w:val="00AB0697"/>
    <w:rsid w:val="00AD3143"/>
    <w:rsid w:val="00AE2CB1"/>
    <w:rsid w:val="00AE3EB5"/>
    <w:rsid w:val="00AE547E"/>
    <w:rsid w:val="00B4304B"/>
    <w:rsid w:val="00B57F2A"/>
    <w:rsid w:val="00B64543"/>
    <w:rsid w:val="00B86BD3"/>
    <w:rsid w:val="00B91071"/>
    <w:rsid w:val="00B92DDE"/>
    <w:rsid w:val="00BC05C6"/>
    <w:rsid w:val="00BC1F8A"/>
    <w:rsid w:val="00BD2CE6"/>
    <w:rsid w:val="00BD5192"/>
    <w:rsid w:val="00BE4C83"/>
    <w:rsid w:val="00BF70B5"/>
    <w:rsid w:val="00C11168"/>
    <w:rsid w:val="00C74FE9"/>
    <w:rsid w:val="00C95FB5"/>
    <w:rsid w:val="00CA6745"/>
    <w:rsid w:val="00CB1219"/>
    <w:rsid w:val="00CC265D"/>
    <w:rsid w:val="00CF0102"/>
    <w:rsid w:val="00D24391"/>
    <w:rsid w:val="00D25F0F"/>
    <w:rsid w:val="00D35DC9"/>
    <w:rsid w:val="00D42F03"/>
    <w:rsid w:val="00D56198"/>
    <w:rsid w:val="00D950F3"/>
    <w:rsid w:val="00DA69BC"/>
    <w:rsid w:val="00DB246E"/>
    <w:rsid w:val="00DB722E"/>
    <w:rsid w:val="00DD18B8"/>
    <w:rsid w:val="00DE0569"/>
    <w:rsid w:val="00DE4054"/>
    <w:rsid w:val="00E13136"/>
    <w:rsid w:val="00E260A6"/>
    <w:rsid w:val="00E52261"/>
    <w:rsid w:val="00E65F1A"/>
    <w:rsid w:val="00E66974"/>
    <w:rsid w:val="00E8108E"/>
    <w:rsid w:val="00E82D6C"/>
    <w:rsid w:val="00E917A1"/>
    <w:rsid w:val="00E9575F"/>
    <w:rsid w:val="00EA2BA3"/>
    <w:rsid w:val="00EA662D"/>
    <w:rsid w:val="00EA672D"/>
    <w:rsid w:val="00EB7ECA"/>
    <w:rsid w:val="00EE4760"/>
    <w:rsid w:val="00EF6147"/>
    <w:rsid w:val="00F047D9"/>
    <w:rsid w:val="00F318C1"/>
    <w:rsid w:val="00F53C46"/>
    <w:rsid w:val="00F54D54"/>
    <w:rsid w:val="00F606B9"/>
    <w:rsid w:val="00FB11DC"/>
    <w:rsid w:val="00FD5AE0"/>
    <w:rsid w:val="00FD5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D1D3DB"/>
  <w15:chartTrackingRefBased/>
  <w15:docId w15:val="{E53D3B23-1CBD-4130-A06E-058F5530D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A4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link w:val="NormalWebChar"/>
    <w:uiPriority w:val="99"/>
    <w:unhideWhenUsed/>
    <w:rsid w:val="00436F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WebChar">
    <w:name w:val="Normal (Web) Char"/>
    <w:basedOn w:val="DefaultParagraphFont"/>
    <w:link w:val="NormalWeb"/>
    <w:uiPriority w:val="99"/>
    <w:rsid w:val="00436FA3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8538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F70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70B5"/>
  </w:style>
  <w:style w:type="paragraph" w:styleId="Footer">
    <w:name w:val="footer"/>
    <w:basedOn w:val="Normal"/>
    <w:link w:val="FooterChar"/>
    <w:uiPriority w:val="99"/>
    <w:unhideWhenUsed/>
    <w:rsid w:val="00BF70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70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376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1158</TotalTime>
  <Pages>4</Pages>
  <Words>902</Words>
  <Characters>5145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bilal abid</dc:creator>
  <cp:keywords/>
  <dc:description/>
  <cp:lastModifiedBy>Uyemura, Bradley</cp:lastModifiedBy>
  <cp:revision>19</cp:revision>
  <dcterms:created xsi:type="dcterms:W3CDTF">2022-03-11T23:44:00Z</dcterms:created>
  <dcterms:modified xsi:type="dcterms:W3CDTF">2022-03-17T13:59:00Z</dcterms:modified>
</cp:coreProperties>
</file>