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262B9E" w14:textId="7001125B" w:rsidR="004A3FB1" w:rsidRDefault="004A3FB1">
      <w:pPr>
        <w:rPr>
          <w:rFonts w:ascii="Times New Roman" w:hAnsi="Times New Roman" w:cs="Times New Roman"/>
          <w:noProof/>
          <w:sz w:val="24"/>
          <w:szCs w:val="24"/>
        </w:rPr>
      </w:pPr>
      <w:r w:rsidRPr="004A3FB1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A</w:t>
      </w:r>
      <w:r w:rsidRPr="004A3FB1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dditional file </w:t>
      </w:r>
      <w:r w:rsidR="0088666B">
        <w:rPr>
          <w:rFonts w:ascii="Times New Roman" w:hAnsi="Times New Roman" w:cs="Times New Roman"/>
          <w:b/>
          <w:bCs/>
          <w:noProof/>
          <w:sz w:val="24"/>
          <w:szCs w:val="24"/>
        </w:rPr>
        <w:t>6: F</w:t>
      </w:r>
      <w:r w:rsidR="0088666B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ig</w:t>
      </w:r>
      <w:r w:rsidR="0088666B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ure S2. </w:t>
      </w:r>
      <w:r w:rsidRPr="004A3FB1">
        <w:rPr>
          <w:rFonts w:ascii="Times New Roman" w:hAnsi="Times New Roman" w:cs="Times New Roman"/>
          <w:b/>
          <w:bCs/>
          <w:sz w:val="24"/>
          <w:szCs w:val="24"/>
        </w:rPr>
        <w:t>mi</w:t>
      </w:r>
      <w:r>
        <w:rPr>
          <w:rFonts w:ascii="Times New Roman" w:hAnsi="Times New Roman" w:cs="Times New Roman"/>
          <w:b/>
          <w:bCs/>
          <w:sz w:val="24"/>
          <w:szCs w:val="24"/>
        </w:rPr>
        <w:t>R-612 promotes PTC cell migration and invasion and mediates FER1L4-induced promotion of PTC cell.</w:t>
      </w:r>
    </w:p>
    <w:p w14:paraId="1003D5A7" w14:textId="4451D35B" w:rsidR="00DA3A3D" w:rsidRDefault="004A3FB1"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AD16A28" wp14:editId="10C4F029">
            <wp:extent cx="5274310" cy="50666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6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9453B" w14:textId="77777777" w:rsidR="004A3FB1" w:rsidRDefault="004A3FB1" w:rsidP="004A3FB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6F53">
        <w:rPr>
          <w:rFonts w:ascii="Times New Roman" w:hAnsi="Times New Roman" w:cs="Times New Roman"/>
          <w:b/>
          <w:bCs/>
          <w:sz w:val="24"/>
          <w:szCs w:val="24"/>
        </w:rPr>
        <w:t>Figure.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miR-612 promotes PTC cell migration and invasion and mediates FER1L4-induced promotion of PTC cell.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02368">
        <w:rPr>
          <w:rFonts w:ascii="Times New Roman" w:hAnsi="Times New Roman" w:cs="Times New Roman"/>
          <w:sz w:val="24"/>
          <w:szCs w:val="24"/>
        </w:rPr>
        <w:t>Expression level of miR-612 in PTC tissues compared normal tissues from TCGA database</w:t>
      </w:r>
      <w:r w:rsidRPr="002023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Pearson correlation analysis between miR-612 and FER1L4 in 20 paired PTC tissue samples.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Pr="002C0ED4">
        <w:rPr>
          <w:rFonts w:ascii="Times New Roman" w:hAnsi="Times New Roman" w:cs="Times New Roman"/>
          <w:sz w:val="24"/>
          <w:szCs w:val="24"/>
        </w:rPr>
        <w:t xml:space="preserve">Effects of miR-612 on cell </w:t>
      </w:r>
      <w:r>
        <w:rPr>
          <w:rFonts w:ascii="Times New Roman" w:hAnsi="Times New Roman" w:cs="Times New Roman"/>
          <w:sz w:val="24"/>
          <w:szCs w:val="24"/>
        </w:rPr>
        <w:t xml:space="preserve">proliferative </w:t>
      </w:r>
      <w:r w:rsidRPr="002C0ED4">
        <w:rPr>
          <w:rFonts w:ascii="Times New Roman" w:hAnsi="Times New Roman" w:cs="Times New Roman"/>
          <w:sz w:val="24"/>
          <w:szCs w:val="24"/>
        </w:rPr>
        <w:t xml:space="preserve">ability of K-1 and TPC-1 cells by </w:t>
      </w:r>
      <w:r>
        <w:rPr>
          <w:rFonts w:ascii="Times New Roman" w:hAnsi="Times New Roman" w:cs="Times New Roman"/>
          <w:sz w:val="24"/>
          <w:szCs w:val="24"/>
        </w:rPr>
        <w:t xml:space="preserve">colony formation assays.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0ED4">
        <w:rPr>
          <w:rFonts w:ascii="Times New Roman" w:hAnsi="Times New Roman" w:cs="Times New Roman"/>
          <w:sz w:val="24"/>
          <w:szCs w:val="24"/>
        </w:rPr>
        <w:t xml:space="preserve">Effects of miR-612 on cell </w:t>
      </w:r>
      <w:r>
        <w:rPr>
          <w:rFonts w:ascii="Times New Roman" w:hAnsi="Times New Roman" w:cs="Times New Roman"/>
          <w:sz w:val="24"/>
          <w:szCs w:val="24"/>
        </w:rPr>
        <w:t xml:space="preserve">migrative and invasive </w:t>
      </w:r>
      <w:r w:rsidRPr="002C0ED4">
        <w:rPr>
          <w:rFonts w:ascii="Times New Roman" w:hAnsi="Times New Roman" w:cs="Times New Roman"/>
          <w:sz w:val="24"/>
          <w:szCs w:val="24"/>
        </w:rPr>
        <w:t xml:space="preserve">ability of K-1 and TPC-1 cells by </w:t>
      </w:r>
      <w:r>
        <w:rPr>
          <w:rFonts w:ascii="Times New Roman" w:hAnsi="Times New Roman" w:cs="Times New Roman"/>
          <w:sz w:val="24"/>
          <w:szCs w:val="24"/>
        </w:rPr>
        <w:t xml:space="preserve">colony formation assays.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E-F </w:t>
      </w:r>
      <w:r w:rsidRPr="002C0ED4">
        <w:rPr>
          <w:rFonts w:ascii="Times New Roman" w:hAnsi="Times New Roman" w:cs="Times New Roman"/>
          <w:sz w:val="24"/>
          <w:szCs w:val="24"/>
        </w:rPr>
        <w:t>miR-612 rescue the</w:t>
      </w:r>
      <w:r w:rsidRPr="002C0ED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0ED4">
        <w:rPr>
          <w:rFonts w:ascii="Times New Roman" w:hAnsi="Times New Roman" w:cs="Times New Roman"/>
          <w:sz w:val="24"/>
          <w:szCs w:val="24"/>
        </w:rPr>
        <w:t>effects of FER1L4 on cell migration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C0ED4">
        <w:rPr>
          <w:rFonts w:ascii="Times New Roman" w:hAnsi="Times New Roman" w:cs="Times New Roman"/>
          <w:sz w:val="24"/>
          <w:szCs w:val="24"/>
        </w:rPr>
        <w:t xml:space="preserve"> and invasion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C0ED4">
        <w:rPr>
          <w:rFonts w:ascii="Times New Roman" w:hAnsi="Times New Roman" w:cs="Times New Roman"/>
          <w:sz w:val="24"/>
          <w:szCs w:val="24"/>
        </w:rPr>
        <w:t xml:space="preserve"> as indicated by transwell assays. scale bar=100 um.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t>Error bars,</w:t>
      </w:r>
      <w:r w:rsidRPr="00637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lastRenderedPageBreak/>
        <w:t>mean ± SD. *, P &lt; 0.05; **, P &lt; 0.01; ***, P&lt;0.001.</w:t>
      </w:r>
    </w:p>
    <w:p w14:paraId="64B656B5" w14:textId="77777777" w:rsidR="004A3FB1" w:rsidRDefault="004A3FB1"/>
    <w:sectPr w:rsidR="004A3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FB1"/>
    <w:rsid w:val="004A3FB1"/>
    <w:rsid w:val="0088666B"/>
    <w:rsid w:val="00D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E59BF"/>
  <w15:chartTrackingRefBased/>
  <w15:docId w15:val="{97C081A2-2094-4CF1-9C21-01A9633A2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2</cp:revision>
  <dcterms:created xsi:type="dcterms:W3CDTF">2021-01-28T08:11:00Z</dcterms:created>
  <dcterms:modified xsi:type="dcterms:W3CDTF">2021-01-28T08:28:00Z</dcterms:modified>
</cp:coreProperties>
</file>