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DFBB2" w14:textId="4B3FE2FD" w:rsidR="00E02F4F" w:rsidRPr="00E02F4F" w:rsidRDefault="00E02F4F" w:rsidP="00047C70">
      <w:pPr>
        <w:widowControl/>
        <w:spacing w:line="259" w:lineRule="auto"/>
        <w:ind w:firstLineChars="500" w:firstLine="1205"/>
        <w:jc w:val="left"/>
        <w:rPr>
          <w:rFonts w:ascii="Times New Roman" w:eastAsia="宋体" w:hAnsi="Times New Roman" w:cs="宋体"/>
          <w:kern w:val="0"/>
          <w:sz w:val="24"/>
          <w:szCs w:val="24"/>
          <w:lang w:val="en-US"/>
        </w:rPr>
      </w:pPr>
      <w:r w:rsidRPr="00E02F4F">
        <w:rPr>
          <w:rFonts w:ascii="Times New Roman" w:eastAsia="宋体" w:hAnsi="Times New Roman" w:cs="宋体"/>
          <w:b/>
          <w:bCs/>
          <w:kern w:val="0"/>
          <w:sz w:val="24"/>
          <w:szCs w:val="24"/>
          <w:lang w:val="en-US"/>
        </w:rPr>
        <w:t>T</w:t>
      </w:r>
      <w:r w:rsidRPr="00E02F4F">
        <w:rPr>
          <w:rFonts w:ascii="Times New Roman" w:eastAsia="宋体" w:hAnsi="Times New Roman" w:cs="宋体" w:hint="eastAsia"/>
          <w:b/>
          <w:bCs/>
          <w:kern w:val="0"/>
          <w:sz w:val="24"/>
          <w:szCs w:val="24"/>
          <w:lang w:val="en-US"/>
        </w:rPr>
        <w:t>able</w:t>
      </w:r>
      <w:r w:rsidRPr="00E02F4F">
        <w:rPr>
          <w:rFonts w:ascii="Times New Roman" w:eastAsia="宋体" w:hAnsi="Times New Roman" w:cs="宋体"/>
          <w:b/>
          <w:bCs/>
          <w:kern w:val="0"/>
          <w:sz w:val="24"/>
          <w:szCs w:val="24"/>
          <w:lang w:val="en-US"/>
        </w:rPr>
        <w:t xml:space="preserve"> </w:t>
      </w:r>
      <w:r w:rsidR="005102D5">
        <w:rPr>
          <w:rFonts w:ascii="Times New Roman" w:eastAsia="宋体" w:hAnsi="Times New Roman" w:cs="宋体"/>
          <w:b/>
          <w:bCs/>
          <w:kern w:val="0"/>
          <w:sz w:val="24"/>
          <w:szCs w:val="24"/>
          <w:lang w:val="en-US"/>
        </w:rPr>
        <w:t>S</w:t>
      </w:r>
      <w:r w:rsidRPr="00E02F4F">
        <w:rPr>
          <w:rFonts w:ascii="Times New Roman" w:eastAsia="宋体" w:hAnsi="Times New Roman" w:cs="宋体"/>
          <w:b/>
          <w:bCs/>
          <w:kern w:val="0"/>
          <w:sz w:val="24"/>
          <w:szCs w:val="24"/>
          <w:lang w:val="en-US"/>
        </w:rPr>
        <w:t>1</w:t>
      </w:r>
      <w:r w:rsidRPr="00E02F4F">
        <w:rPr>
          <w:rFonts w:ascii="Times New Roman" w:eastAsia="宋体" w:hAnsi="Times New Roman" w:cs="宋体"/>
          <w:kern w:val="0"/>
          <w:sz w:val="24"/>
          <w:szCs w:val="24"/>
          <w:lang w:val="en-US"/>
        </w:rPr>
        <w:t xml:space="preserve">  </w:t>
      </w:r>
      <w:bookmarkStart w:id="0" w:name="_Hlk76365149"/>
      <w:r w:rsidRPr="00E02F4F">
        <w:rPr>
          <w:rFonts w:ascii="Times New Roman" w:eastAsia="宋体" w:hAnsi="Times New Roman" w:cs="宋体"/>
          <w:kern w:val="0"/>
          <w:sz w:val="24"/>
          <w:szCs w:val="24"/>
          <w:lang w:val="en-US"/>
        </w:rPr>
        <w:t>Semantic radiologist-defined</w:t>
      </w:r>
      <w:r w:rsidRPr="00E02F4F">
        <w:rPr>
          <w:rFonts w:ascii="Times New Roman" w:eastAsia="宋体" w:hAnsi="Times New Roman" w:cs="宋体" w:hint="eastAsia"/>
          <w:kern w:val="0"/>
          <w:sz w:val="24"/>
          <w:szCs w:val="24"/>
          <w:lang w:val="en-US"/>
        </w:rPr>
        <w:t xml:space="preserve"> features</w:t>
      </w:r>
      <w:bookmarkEnd w:id="0"/>
      <w:r w:rsidRPr="00E02F4F">
        <w:rPr>
          <w:rFonts w:ascii="Times New Roman" w:eastAsia="宋体" w:hAnsi="Times New Roman" w:cs="宋体"/>
          <w:kern w:val="0"/>
          <w:sz w:val="24"/>
          <w:szCs w:val="24"/>
          <w:lang w:val="en-US"/>
        </w:rPr>
        <w:t xml:space="preserve"> of patients</w:t>
      </w:r>
    </w:p>
    <w:tbl>
      <w:tblPr>
        <w:tblStyle w:val="a7"/>
        <w:tblW w:w="1190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"/>
        <w:gridCol w:w="1276"/>
        <w:gridCol w:w="992"/>
        <w:gridCol w:w="284"/>
        <w:gridCol w:w="1417"/>
        <w:gridCol w:w="1418"/>
        <w:gridCol w:w="1134"/>
        <w:gridCol w:w="850"/>
      </w:tblGrid>
      <w:tr w:rsidR="0044195A" w:rsidRPr="0044195A" w14:paraId="15264D44" w14:textId="77777777" w:rsidTr="00D936AF">
        <w:trPr>
          <w:trHeight w:val="498"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F72CB7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Characteristic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F4265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Training cohort (</w:t>
            </w: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 xml:space="preserve">N 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>= 315)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1E7095FA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3669A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Test cohort (</w:t>
            </w: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N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 = 79)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227F9FE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i/>
                <w:iCs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P</w:t>
            </w:r>
            <w:r w:rsidRPr="0044195A">
              <w:rPr>
                <w:rFonts w:cs="Times New Roman"/>
                <w:i/>
                <w:iCs/>
                <w:sz w:val="21"/>
                <w:szCs w:val="21"/>
                <w:vertAlign w:val="superscript"/>
                <w:lang w:val="en-US"/>
              </w:rPr>
              <w:t>#</w:t>
            </w:r>
          </w:p>
        </w:tc>
      </w:tr>
      <w:tr w:rsidR="0044195A" w:rsidRPr="0044195A" w14:paraId="3270E761" w14:textId="77777777" w:rsidTr="00D936AF">
        <w:trPr>
          <w:trHeight w:val="481"/>
          <w:jc w:val="center"/>
        </w:trPr>
        <w:tc>
          <w:tcPr>
            <w:tcW w:w="2977" w:type="dxa"/>
            <w:vMerge/>
            <w:tcBorders>
              <w:top w:val="nil"/>
              <w:bottom w:val="single" w:sz="4" w:space="0" w:color="auto"/>
            </w:tcBorders>
          </w:tcPr>
          <w:p w14:paraId="796EF63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E8143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PD-L1 </w:t>
            </w:r>
            <w:r w:rsidRPr="0044195A">
              <w:rPr>
                <w:rFonts w:cs="Times New Roman"/>
                <w:bCs/>
                <w:sz w:val="21"/>
                <w:szCs w:val="21"/>
              </w:rPr>
              <w:t>≥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>1%</w:t>
            </w:r>
          </w:p>
          <w:p w14:paraId="525B5379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(</w:t>
            </w: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N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 = 133)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E213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PD-L1 &lt;1%</w:t>
            </w:r>
          </w:p>
          <w:p w14:paraId="116D608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(</w:t>
            </w: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 xml:space="preserve">N 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>=182)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BCB5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i/>
                <w:iCs/>
                <w:sz w:val="21"/>
                <w:szCs w:val="21"/>
                <w:vertAlign w:val="superscript"/>
                <w:lang w:val="en-US"/>
              </w:rPr>
            </w:pP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P</w:t>
            </w:r>
            <w:r w:rsidRPr="0044195A">
              <w:rPr>
                <w:rFonts w:cs="Times New Roman"/>
                <w:i/>
                <w:iCs/>
                <w:sz w:val="21"/>
                <w:szCs w:val="21"/>
                <w:vertAlign w:val="superscript"/>
                <w:lang w:val="en-US"/>
              </w:rPr>
              <w:t>t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154B554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BD207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PD-L1 </w:t>
            </w:r>
            <w:r w:rsidRPr="0044195A">
              <w:rPr>
                <w:rFonts w:cs="Times New Roman"/>
                <w:bCs/>
                <w:sz w:val="21"/>
                <w:szCs w:val="21"/>
              </w:rPr>
              <w:t>≥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>1%</w:t>
            </w:r>
          </w:p>
          <w:p w14:paraId="17947ED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(</w:t>
            </w: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N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 = 26)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D26AE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PD-L1 </w:t>
            </w:r>
            <w:r w:rsidRPr="0044195A">
              <w:rPr>
                <w:rFonts w:cs="Times New Roman"/>
                <w:bCs/>
                <w:sz w:val="21"/>
                <w:szCs w:val="21"/>
              </w:rPr>
              <w:t>&lt;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>1%</w:t>
            </w:r>
          </w:p>
          <w:p w14:paraId="415CCCC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(</w:t>
            </w: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N</w:t>
            </w:r>
            <w:r w:rsidRPr="0044195A">
              <w:rPr>
                <w:rFonts w:cs="Times New Roman"/>
                <w:sz w:val="21"/>
                <w:szCs w:val="21"/>
                <w:lang w:val="en-US"/>
              </w:rPr>
              <w:t xml:space="preserve"> = 53)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27ECF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i/>
                <w:iCs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i/>
                <w:iCs/>
                <w:sz w:val="21"/>
                <w:szCs w:val="21"/>
                <w:lang w:val="en-US"/>
              </w:rPr>
              <w:t>P</w:t>
            </w:r>
            <w:r w:rsidRPr="0044195A">
              <w:rPr>
                <w:rFonts w:cs="Times New Roman"/>
                <w:i/>
                <w:iCs/>
                <w:sz w:val="21"/>
                <w:szCs w:val="21"/>
                <w:vertAlign w:val="superscript"/>
                <w:lang w:val="en-US"/>
              </w:rPr>
              <w:t>t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6BAAC4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</w:tr>
      <w:tr w:rsidR="0044195A" w:rsidRPr="0044195A" w14:paraId="42BC4540" w14:textId="77777777" w:rsidTr="00D936AF">
        <w:trPr>
          <w:trHeight w:val="498"/>
          <w:jc w:val="center"/>
        </w:trPr>
        <w:tc>
          <w:tcPr>
            <w:tcW w:w="2977" w:type="dxa"/>
          </w:tcPr>
          <w:p w14:paraId="3069532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Pleural tag _Yes (%)</w:t>
            </w:r>
          </w:p>
        </w:tc>
        <w:tc>
          <w:tcPr>
            <w:tcW w:w="1418" w:type="dxa"/>
          </w:tcPr>
          <w:p w14:paraId="53A89E2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82(61.65)</w:t>
            </w:r>
          </w:p>
        </w:tc>
        <w:tc>
          <w:tcPr>
            <w:tcW w:w="1417" w:type="dxa"/>
            <w:gridSpan w:val="2"/>
          </w:tcPr>
          <w:p w14:paraId="06C7BF2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116(63.74)</w:t>
            </w:r>
          </w:p>
        </w:tc>
        <w:tc>
          <w:tcPr>
            <w:tcW w:w="992" w:type="dxa"/>
          </w:tcPr>
          <w:p w14:paraId="37FCAFC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0.795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F04E1D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64F1B32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17(65.38)</w:t>
            </w:r>
          </w:p>
        </w:tc>
        <w:tc>
          <w:tcPr>
            <w:tcW w:w="1418" w:type="dxa"/>
          </w:tcPr>
          <w:p w14:paraId="2772F2D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30(56.60)</w:t>
            </w:r>
          </w:p>
        </w:tc>
        <w:tc>
          <w:tcPr>
            <w:tcW w:w="1134" w:type="dxa"/>
          </w:tcPr>
          <w:p w14:paraId="7FDB6F8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0.615</w:t>
            </w:r>
          </w:p>
        </w:tc>
        <w:tc>
          <w:tcPr>
            <w:tcW w:w="850" w:type="dxa"/>
          </w:tcPr>
          <w:p w14:paraId="20539D0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0.587</w:t>
            </w:r>
          </w:p>
        </w:tc>
      </w:tr>
      <w:tr w:rsidR="0044195A" w:rsidRPr="0044195A" w14:paraId="4BFEF112" w14:textId="77777777" w:rsidTr="00D936AF">
        <w:trPr>
          <w:trHeight w:val="486"/>
          <w:jc w:val="center"/>
        </w:trPr>
        <w:tc>
          <w:tcPr>
            <w:tcW w:w="2977" w:type="dxa"/>
          </w:tcPr>
          <w:p w14:paraId="4BB9801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Air bronchogram _Yes (%)</w:t>
            </w:r>
          </w:p>
        </w:tc>
        <w:tc>
          <w:tcPr>
            <w:tcW w:w="1418" w:type="dxa"/>
          </w:tcPr>
          <w:p w14:paraId="2672E18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15(11.28)</w:t>
            </w:r>
          </w:p>
        </w:tc>
        <w:tc>
          <w:tcPr>
            <w:tcW w:w="1417" w:type="dxa"/>
            <w:gridSpan w:val="2"/>
          </w:tcPr>
          <w:p w14:paraId="204280E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24(13.19)</w:t>
            </w:r>
          </w:p>
        </w:tc>
        <w:tc>
          <w:tcPr>
            <w:tcW w:w="992" w:type="dxa"/>
          </w:tcPr>
          <w:p w14:paraId="3257489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0.738</w:t>
            </w:r>
          </w:p>
        </w:tc>
        <w:tc>
          <w:tcPr>
            <w:tcW w:w="284" w:type="dxa"/>
          </w:tcPr>
          <w:p w14:paraId="59880D83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537B39D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2(7.69)</w:t>
            </w:r>
          </w:p>
        </w:tc>
        <w:tc>
          <w:tcPr>
            <w:tcW w:w="1418" w:type="dxa"/>
          </w:tcPr>
          <w:p w14:paraId="3966285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5(9.43)</w:t>
            </w:r>
          </w:p>
        </w:tc>
        <w:tc>
          <w:tcPr>
            <w:tcW w:w="1134" w:type="dxa"/>
          </w:tcPr>
          <w:p w14:paraId="1F25B55F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0.869</w:t>
            </w:r>
          </w:p>
        </w:tc>
        <w:tc>
          <w:tcPr>
            <w:tcW w:w="850" w:type="dxa"/>
          </w:tcPr>
          <w:p w14:paraId="04ABC05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0.649</w:t>
            </w:r>
          </w:p>
        </w:tc>
      </w:tr>
      <w:tr w:rsidR="0044195A" w:rsidRPr="0044195A" w14:paraId="6AB5BCF4" w14:textId="77777777" w:rsidTr="00D936AF">
        <w:trPr>
          <w:trHeight w:val="498"/>
          <w:jc w:val="center"/>
        </w:trPr>
        <w:tc>
          <w:tcPr>
            <w:tcW w:w="2977" w:type="dxa"/>
          </w:tcPr>
          <w:p w14:paraId="0E73181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Calcification _Yes (%)</w:t>
            </w:r>
          </w:p>
        </w:tc>
        <w:tc>
          <w:tcPr>
            <w:tcW w:w="1418" w:type="dxa"/>
          </w:tcPr>
          <w:p w14:paraId="7070921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2(1.50)</w:t>
            </w:r>
          </w:p>
        </w:tc>
        <w:tc>
          <w:tcPr>
            <w:tcW w:w="1417" w:type="dxa"/>
            <w:gridSpan w:val="2"/>
          </w:tcPr>
          <w:p w14:paraId="29A20EE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2(1.10)</w:t>
            </w:r>
          </w:p>
        </w:tc>
        <w:tc>
          <w:tcPr>
            <w:tcW w:w="992" w:type="dxa"/>
          </w:tcPr>
          <w:p w14:paraId="49222F0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0.847</w:t>
            </w:r>
          </w:p>
        </w:tc>
        <w:tc>
          <w:tcPr>
            <w:tcW w:w="284" w:type="dxa"/>
          </w:tcPr>
          <w:p w14:paraId="3F73C09E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56B13E6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0(0)</w:t>
            </w:r>
          </w:p>
        </w:tc>
        <w:tc>
          <w:tcPr>
            <w:tcW w:w="1418" w:type="dxa"/>
          </w:tcPr>
          <w:p w14:paraId="68B39017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0(0)</w:t>
            </w:r>
          </w:p>
        </w:tc>
        <w:tc>
          <w:tcPr>
            <w:tcW w:w="1134" w:type="dxa"/>
          </w:tcPr>
          <w:p w14:paraId="4BABB5A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1.000</w:t>
            </w:r>
          </w:p>
        </w:tc>
        <w:tc>
          <w:tcPr>
            <w:tcW w:w="850" w:type="dxa"/>
          </w:tcPr>
          <w:p w14:paraId="15654FD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0.727</w:t>
            </w:r>
          </w:p>
        </w:tc>
      </w:tr>
      <w:tr w:rsidR="0044195A" w:rsidRPr="0044195A" w14:paraId="4E59B4B3" w14:textId="77777777" w:rsidTr="00D936AF">
        <w:trPr>
          <w:trHeight w:val="498"/>
          <w:jc w:val="center"/>
        </w:trPr>
        <w:tc>
          <w:tcPr>
            <w:tcW w:w="2977" w:type="dxa"/>
          </w:tcPr>
          <w:p w14:paraId="591EDD8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Cavitation _Yes (%)</w:t>
            </w:r>
          </w:p>
        </w:tc>
        <w:tc>
          <w:tcPr>
            <w:tcW w:w="1418" w:type="dxa"/>
          </w:tcPr>
          <w:p w14:paraId="1024FAF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17(12.78)</w:t>
            </w:r>
          </w:p>
        </w:tc>
        <w:tc>
          <w:tcPr>
            <w:tcW w:w="1417" w:type="dxa"/>
            <w:gridSpan w:val="2"/>
          </w:tcPr>
          <w:p w14:paraId="75BD237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41(22.53)</w:t>
            </w:r>
          </w:p>
        </w:tc>
        <w:tc>
          <w:tcPr>
            <w:tcW w:w="992" w:type="dxa"/>
          </w:tcPr>
          <w:p w14:paraId="74071DA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0.040</w:t>
            </w:r>
          </w:p>
        </w:tc>
        <w:tc>
          <w:tcPr>
            <w:tcW w:w="284" w:type="dxa"/>
          </w:tcPr>
          <w:p w14:paraId="50091570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0788431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6(23.08)</w:t>
            </w:r>
          </w:p>
        </w:tc>
        <w:tc>
          <w:tcPr>
            <w:tcW w:w="1418" w:type="dxa"/>
          </w:tcPr>
          <w:p w14:paraId="1182247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12(22.64)</w:t>
            </w:r>
          </w:p>
        </w:tc>
        <w:tc>
          <w:tcPr>
            <w:tcW w:w="1134" w:type="dxa"/>
          </w:tcPr>
          <w:p w14:paraId="48BEC187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0.808</w:t>
            </w:r>
          </w:p>
        </w:tc>
        <w:tc>
          <w:tcPr>
            <w:tcW w:w="850" w:type="dxa"/>
          </w:tcPr>
          <w:p w14:paraId="5913240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0.921</w:t>
            </w:r>
          </w:p>
        </w:tc>
      </w:tr>
      <w:tr w:rsidR="0044195A" w:rsidRPr="0044195A" w14:paraId="14697F1B" w14:textId="77777777" w:rsidTr="00D936AF">
        <w:trPr>
          <w:trHeight w:val="486"/>
          <w:jc w:val="center"/>
        </w:trPr>
        <w:tc>
          <w:tcPr>
            <w:tcW w:w="2977" w:type="dxa"/>
          </w:tcPr>
          <w:p w14:paraId="62760B8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Well defined _Yes (%)</w:t>
            </w:r>
          </w:p>
        </w:tc>
        <w:tc>
          <w:tcPr>
            <w:tcW w:w="1418" w:type="dxa"/>
          </w:tcPr>
          <w:p w14:paraId="65A5CF8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9(6.77)</w:t>
            </w:r>
          </w:p>
        </w:tc>
        <w:tc>
          <w:tcPr>
            <w:tcW w:w="1417" w:type="dxa"/>
            <w:gridSpan w:val="2"/>
          </w:tcPr>
          <w:p w14:paraId="251652F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22(12.09)</w:t>
            </w:r>
          </w:p>
        </w:tc>
        <w:tc>
          <w:tcPr>
            <w:tcW w:w="992" w:type="dxa"/>
          </w:tcPr>
          <w:p w14:paraId="6478C18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0.169</w:t>
            </w:r>
          </w:p>
        </w:tc>
        <w:tc>
          <w:tcPr>
            <w:tcW w:w="284" w:type="dxa"/>
          </w:tcPr>
          <w:p w14:paraId="07A5AABF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79940C2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4(15.38)</w:t>
            </w:r>
          </w:p>
        </w:tc>
        <w:tc>
          <w:tcPr>
            <w:tcW w:w="1418" w:type="dxa"/>
          </w:tcPr>
          <w:p w14:paraId="3FA3C2F6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6(11.32)</w:t>
            </w:r>
          </w:p>
        </w:tc>
        <w:tc>
          <w:tcPr>
            <w:tcW w:w="1134" w:type="dxa"/>
          </w:tcPr>
          <w:p w14:paraId="087B1C3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0.880</w:t>
            </w:r>
          </w:p>
        </w:tc>
        <w:tc>
          <w:tcPr>
            <w:tcW w:w="850" w:type="dxa"/>
          </w:tcPr>
          <w:p w14:paraId="75F6B42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0.812</w:t>
            </w:r>
          </w:p>
        </w:tc>
      </w:tr>
      <w:tr w:rsidR="0044195A" w:rsidRPr="0044195A" w14:paraId="2C1FC9C4" w14:textId="77777777" w:rsidTr="00D936AF">
        <w:trPr>
          <w:trHeight w:val="498"/>
          <w:jc w:val="center"/>
        </w:trPr>
        <w:tc>
          <w:tcPr>
            <w:tcW w:w="2977" w:type="dxa"/>
          </w:tcPr>
          <w:p w14:paraId="2E3DE0F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Lobulation _Yes (%)</w:t>
            </w:r>
          </w:p>
        </w:tc>
        <w:tc>
          <w:tcPr>
            <w:tcW w:w="1418" w:type="dxa"/>
          </w:tcPr>
          <w:p w14:paraId="16EB1E86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117(87.97)</w:t>
            </w:r>
          </w:p>
        </w:tc>
        <w:tc>
          <w:tcPr>
            <w:tcW w:w="1417" w:type="dxa"/>
            <w:gridSpan w:val="2"/>
          </w:tcPr>
          <w:p w14:paraId="54FEAB2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134(73.63)</w:t>
            </w:r>
          </w:p>
        </w:tc>
        <w:tc>
          <w:tcPr>
            <w:tcW w:w="992" w:type="dxa"/>
          </w:tcPr>
          <w:p w14:paraId="48F90B6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0.003</w:t>
            </w:r>
          </w:p>
        </w:tc>
        <w:tc>
          <w:tcPr>
            <w:tcW w:w="284" w:type="dxa"/>
          </w:tcPr>
          <w:p w14:paraId="153646A8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5E415A4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23(88.46)</w:t>
            </w:r>
          </w:p>
        </w:tc>
        <w:tc>
          <w:tcPr>
            <w:tcW w:w="1418" w:type="dxa"/>
          </w:tcPr>
          <w:p w14:paraId="0C30EE99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43(81.13)</w:t>
            </w:r>
          </w:p>
        </w:tc>
        <w:tc>
          <w:tcPr>
            <w:tcW w:w="1134" w:type="dxa"/>
          </w:tcPr>
          <w:p w14:paraId="4C3E1BC7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0.615</w:t>
            </w:r>
          </w:p>
        </w:tc>
        <w:tc>
          <w:tcPr>
            <w:tcW w:w="850" w:type="dxa"/>
          </w:tcPr>
          <w:p w14:paraId="05BC83F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0.146</w:t>
            </w:r>
          </w:p>
        </w:tc>
      </w:tr>
      <w:tr w:rsidR="0044195A" w:rsidRPr="0044195A" w14:paraId="00EF00B5" w14:textId="77777777" w:rsidTr="00D936AF">
        <w:trPr>
          <w:trHeight w:val="498"/>
          <w:jc w:val="center"/>
        </w:trPr>
        <w:tc>
          <w:tcPr>
            <w:tcW w:w="2977" w:type="dxa"/>
          </w:tcPr>
          <w:p w14:paraId="5A8C23A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Spiculation _Yes (%)</w:t>
            </w:r>
          </w:p>
        </w:tc>
        <w:tc>
          <w:tcPr>
            <w:tcW w:w="1418" w:type="dxa"/>
          </w:tcPr>
          <w:p w14:paraId="4D412B3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86(64.66)</w:t>
            </w:r>
          </w:p>
        </w:tc>
        <w:tc>
          <w:tcPr>
            <w:tcW w:w="1417" w:type="dxa"/>
            <w:gridSpan w:val="2"/>
          </w:tcPr>
          <w:p w14:paraId="5822C8FF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101(55.49)</w:t>
            </w:r>
          </w:p>
        </w:tc>
        <w:tc>
          <w:tcPr>
            <w:tcW w:w="992" w:type="dxa"/>
          </w:tcPr>
          <w:p w14:paraId="4985C27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0.129</w:t>
            </w:r>
          </w:p>
        </w:tc>
        <w:tc>
          <w:tcPr>
            <w:tcW w:w="284" w:type="dxa"/>
          </w:tcPr>
          <w:p w14:paraId="2B8140CB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189F7A2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14(53.85)</w:t>
            </w:r>
          </w:p>
        </w:tc>
        <w:tc>
          <w:tcPr>
            <w:tcW w:w="1418" w:type="dxa"/>
          </w:tcPr>
          <w:p w14:paraId="391CD0F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31(58.49)</w:t>
            </w:r>
          </w:p>
        </w:tc>
        <w:tc>
          <w:tcPr>
            <w:tcW w:w="1134" w:type="dxa"/>
          </w:tcPr>
          <w:p w14:paraId="2188E46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0.881</w:t>
            </w:r>
          </w:p>
        </w:tc>
        <w:tc>
          <w:tcPr>
            <w:tcW w:w="850" w:type="dxa"/>
          </w:tcPr>
          <w:p w14:paraId="1BAE188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0.708</w:t>
            </w:r>
          </w:p>
        </w:tc>
      </w:tr>
      <w:tr w:rsidR="0044195A" w:rsidRPr="0044195A" w14:paraId="62CADBD8" w14:textId="77777777" w:rsidTr="00D936AF">
        <w:trPr>
          <w:trHeight w:val="486"/>
          <w:jc w:val="center"/>
        </w:trPr>
        <w:tc>
          <w:tcPr>
            <w:tcW w:w="2977" w:type="dxa"/>
          </w:tcPr>
          <w:p w14:paraId="6BFACC2F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Vessel convergence _Yes (%)</w:t>
            </w:r>
          </w:p>
        </w:tc>
        <w:tc>
          <w:tcPr>
            <w:tcW w:w="1418" w:type="dxa"/>
          </w:tcPr>
          <w:p w14:paraId="0F781C4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24(18.05)</w:t>
            </w:r>
          </w:p>
        </w:tc>
        <w:tc>
          <w:tcPr>
            <w:tcW w:w="1417" w:type="dxa"/>
            <w:gridSpan w:val="2"/>
          </w:tcPr>
          <w:p w14:paraId="0DE11F0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15(8.24)</w:t>
            </w:r>
          </w:p>
        </w:tc>
        <w:tc>
          <w:tcPr>
            <w:tcW w:w="992" w:type="dxa"/>
          </w:tcPr>
          <w:p w14:paraId="106FACC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0.015</w:t>
            </w:r>
          </w:p>
        </w:tc>
        <w:tc>
          <w:tcPr>
            <w:tcW w:w="284" w:type="dxa"/>
          </w:tcPr>
          <w:p w14:paraId="27441D58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7B2684A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4(15.38)</w:t>
            </w:r>
          </w:p>
        </w:tc>
        <w:tc>
          <w:tcPr>
            <w:tcW w:w="1418" w:type="dxa"/>
          </w:tcPr>
          <w:p w14:paraId="0FBB995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6(11.32)</w:t>
            </w:r>
          </w:p>
        </w:tc>
        <w:tc>
          <w:tcPr>
            <w:tcW w:w="1134" w:type="dxa"/>
          </w:tcPr>
          <w:p w14:paraId="2AF5772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0.881</w:t>
            </w:r>
          </w:p>
        </w:tc>
        <w:tc>
          <w:tcPr>
            <w:tcW w:w="850" w:type="dxa"/>
          </w:tcPr>
          <w:p w14:paraId="25E87B3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0.079</w:t>
            </w:r>
          </w:p>
        </w:tc>
      </w:tr>
      <w:tr w:rsidR="0044195A" w:rsidRPr="0044195A" w14:paraId="459ED9B6" w14:textId="77777777" w:rsidTr="00D936AF">
        <w:trPr>
          <w:trHeight w:val="592"/>
          <w:jc w:val="center"/>
        </w:trPr>
        <w:tc>
          <w:tcPr>
            <w:tcW w:w="2977" w:type="dxa"/>
          </w:tcPr>
          <w:p w14:paraId="1B60CD8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Vascular involvement _Yes (%)</w:t>
            </w:r>
          </w:p>
        </w:tc>
        <w:tc>
          <w:tcPr>
            <w:tcW w:w="1559" w:type="dxa"/>
            <w:gridSpan w:val="2"/>
          </w:tcPr>
          <w:p w14:paraId="6BB988A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28(21.05)</w:t>
            </w:r>
          </w:p>
        </w:tc>
        <w:tc>
          <w:tcPr>
            <w:tcW w:w="1276" w:type="dxa"/>
          </w:tcPr>
          <w:p w14:paraId="47BBB1D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12(6.59)</w:t>
            </w:r>
          </w:p>
        </w:tc>
        <w:tc>
          <w:tcPr>
            <w:tcW w:w="992" w:type="dxa"/>
          </w:tcPr>
          <w:p w14:paraId="06A1D8F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&lt;0.001</w:t>
            </w:r>
          </w:p>
        </w:tc>
        <w:tc>
          <w:tcPr>
            <w:tcW w:w="284" w:type="dxa"/>
          </w:tcPr>
          <w:p w14:paraId="0A0DA2D3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482C2E6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3(11.54)</w:t>
            </w:r>
          </w:p>
        </w:tc>
        <w:tc>
          <w:tcPr>
            <w:tcW w:w="1418" w:type="dxa"/>
          </w:tcPr>
          <w:p w14:paraId="61FBFBC7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3(5.66)</w:t>
            </w:r>
          </w:p>
        </w:tc>
        <w:tc>
          <w:tcPr>
            <w:tcW w:w="1134" w:type="dxa"/>
          </w:tcPr>
          <w:p w14:paraId="1AF6F88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0.635</w:t>
            </w:r>
          </w:p>
        </w:tc>
        <w:tc>
          <w:tcPr>
            <w:tcW w:w="850" w:type="dxa"/>
          </w:tcPr>
          <w:p w14:paraId="0FA84655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0.336</w:t>
            </w:r>
          </w:p>
        </w:tc>
      </w:tr>
      <w:tr w:rsidR="0044195A" w:rsidRPr="0044195A" w14:paraId="1784FDC8" w14:textId="77777777" w:rsidTr="00D936AF">
        <w:trPr>
          <w:trHeight w:val="486"/>
          <w:jc w:val="center"/>
        </w:trPr>
        <w:tc>
          <w:tcPr>
            <w:tcW w:w="2977" w:type="dxa"/>
          </w:tcPr>
          <w:p w14:paraId="7A12E2BF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bookmarkStart w:id="1" w:name="_Hlk69325403"/>
            <w:r w:rsidRPr="0044195A">
              <w:rPr>
                <w:rFonts w:cs="Times New Roman"/>
                <w:sz w:val="21"/>
                <w:szCs w:val="21"/>
                <w:lang w:val="en-US"/>
              </w:rPr>
              <w:lastRenderedPageBreak/>
              <w:t>Pleural lesion</w:t>
            </w:r>
            <w:bookmarkEnd w:id="1"/>
          </w:p>
        </w:tc>
        <w:tc>
          <w:tcPr>
            <w:tcW w:w="1559" w:type="dxa"/>
            <w:gridSpan w:val="2"/>
          </w:tcPr>
          <w:p w14:paraId="4191AC1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14:paraId="0C843EE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</w:tcPr>
          <w:p w14:paraId="486D2AF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&lt;0.001</w:t>
            </w:r>
          </w:p>
        </w:tc>
        <w:tc>
          <w:tcPr>
            <w:tcW w:w="284" w:type="dxa"/>
          </w:tcPr>
          <w:p w14:paraId="1F16D8F2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4A8D75C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2FEB760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</w:tcPr>
          <w:p w14:paraId="771AFF1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0.024</w:t>
            </w:r>
          </w:p>
        </w:tc>
        <w:tc>
          <w:tcPr>
            <w:tcW w:w="850" w:type="dxa"/>
          </w:tcPr>
          <w:p w14:paraId="61B929C9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0.427</w:t>
            </w:r>
          </w:p>
        </w:tc>
      </w:tr>
      <w:tr w:rsidR="0044195A" w:rsidRPr="0044195A" w14:paraId="5ACC3AB0" w14:textId="77777777" w:rsidTr="00D936AF">
        <w:trPr>
          <w:trHeight w:val="498"/>
          <w:jc w:val="center"/>
        </w:trPr>
        <w:tc>
          <w:tcPr>
            <w:tcW w:w="2977" w:type="dxa"/>
          </w:tcPr>
          <w:p w14:paraId="64089B8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No (%)</w:t>
            </w:r>
          </w:p>
        </w:tc>
        <w:tc>
          <w:tcPr>
            <w:tcW w:w="1559" w:type="dxa"/>
            <w:gridSpan w:val="2"/>
          </w:tcPr>
          <w:p w14:paraId="3942600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92(69.17)</w:t>
            </w:r>
          </w:p>
        </w:tc>
        <w:tc>
          <w:tcPr>
            <w:tcW w:w="1276" w:type="dxa"/>
          </w:tcPr>
          <w:p w14:paraId="426AE747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159(87.36)</w:t>
            </w:r>
          </w:p>
        </w:tc>
        <w:tc>
          <w:tcPr>
            <w:tcW w:w="992" w:type="dxa"/>
          </w:tcPr>
          <w:p w14:paraId="1A37568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</w:tcPr>
          <w:p w14:paraId="57FE3FD2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4FE33487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18(69.23)</w:t>
            </w:r>
          </w:p>
        </w:tc>
        <w:tc>
          <w:tcPr>
            <w:tcW w:w="1418" w:type="dxa"/>
          </w:tcPr>
          <w:p w14:paraId="5A6305B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49(92.45)</w:t>
            </w:r>
          </w:p>
        </w:tc>
        <w:tc>
          <w:tcPr>
            <w:tcW w:w="1134" w:type="dxa"/>
          </w:tcPr>
          <w:p w14:paraId="23DE51A9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22EF8BA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</w:tr>
      <w:tr w:rsidR="0044195A" w:rsidRPr="0044195A" w14:paraId="4729715C" w14:textId="77777777" w:rsidTr="00D936AF">
        <w:trPr>
          <w:trHeight w:val="498"/>
          <w:jc w:val="center"/>
        </w:trPr>
        <w:tc>
          <w:tcPr>
            <w:tcW w:w="2977" w:type="dxa"/>
          </w:tcPr>
          <w:p w14:paraId="67F4494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Metastasis (%)</w:t>
            </w:r>
          </w:p>
        </w:tc>
        <w:tc>
          <w:tcPr>
            <w:tcW w:w="1559" w:type="dxa"/>
            <w:gridSpan w:val="2"/>
          </w:tcPr>
          <w:p w14:paraId="21AD073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29(21.80)</w:t>
            </w:r>
          </w:p>
        </w:tc>
        <w:tc>
          <w:tcPr>
            <w:tcW w:w="1276" w:type="dxa"/>
          </w:tcPr>
          <w:p w14:paraId="05FB50B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16(8.79)</w:t>
            </w:r>
          </w:p>
        </w:tc>
        <w:tc>
          <w:tcPr>
            <w:tcW w:w="992" w:type="dxa"/>
          </w:tcPr>
          <w:p w14:paraId="1554D7C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</w:tcPr>
          <w:p w14:paraId="72E779FC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353FA05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5(19.23)</w:t>
            </w:r>
          </w:p>
        </w:tc>
        <w:tc>
          <w:tcPr>
            <w:tcW w:w="1418" w:type="dxa"/>
          </w:tcPr>
          <w:p w14:paraId="64F659A8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3(5.66)</w:t>
            </w:r>
          </w:p>
        </w:tc>
        <w:tc>
          <w:tcPr>
            <w:tcW w:w="1134" w:type="dxa"/>
          </w:tcPr>
          <w:p w14:paraId="59DA632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2A1A1F24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</w:tr>
      <w:tr w:rsidR="0044195A" w:rsidRPr="0044195A" w14:paraId="42D0A63C" w14:textId="77777777" w:rsidTr="00D936AF">
        <w:trPr>
          <w:trHeight w:val="486"/>
          <w:jc w:val="center"/>
        </w:trPr>
        <w:tc>
          <w:tcPr>
            <w:tcW w:w="2977" w:type="dxa"/>
          </w:tcPr>
          <w:p w14:paraId="1BEEA2A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Invasion (%)</w:t>
            </w:r>
          </w:p>
        </w:tc>
        <w:tc>
          <w:tcPr>
            <w:tcW w:w="1559" w:type="dxa"/>
            <w:gridSpan w:val="2"/>
          </w:tcPr>
          <w:p w14:paraId="2CE1A38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11(8.27)</w:t>
            </w:r>
          </w:p>
        </w:tc>
        <w:tc>
          <w:tcPr>
            <w:tcW w:w="1276" w:type="dxa"/>
          </w:tcPr>
          <w:p w14:paraId="674C2060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7(3.85)</w:t>
            </w:r>
          </w:p>
        </w:tc>
        <w:tc>
          <w:tcPr>
            <w:tcW w:w="992" w:type="dxa"/>
          </w:tcPr>
          <w:p w14:paraId="6E830001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</w:tcPr>
          <w:p w14:paraId="32A40D3E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5A9CC62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3(11.54)</w:t>
            </w:r>
          </w:p>
        </w:tc>
        <w:tc>
          <w:tcPr>
            <w:tcW w:w="1418" w:type="dxa"/>
          </w:tcPr>
          <w:p w14:paraId="4B69F28C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1(1.89)</w:t>
            </w:r>
          </w:p>
        </w:tc>
        <w:tc>
          <w:tcPr>
            <w:tcW w:w="1134" w:type="dxa"/>
          </w:tcPr>
          <w:p w14:paraId="3A8AC9CA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796C178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</w:tr>
      <w:tr w:rsidR="0044195A" w:rsidRPr="0044195A" w14:paraId="04606758" w14:textId="77777777" w:rsidTr="00D936AF">
        <w:trPr>
          <w:trHeight w:val="498"/>
          <w:jc w:val="center"/>
        </w:trPr>
        <w:tc>
          <w:tcPr>
            <w:tcW w:w="2977" w:type="dxa"/>
          </w:tcPr>
          <w:p w14:paraId="59862B2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Metastasis+Invasion (%)</w:t>
            </w:r>
          </w:p>
        </w:tc>
        <w:tc>
          <w:tcPr>
            <w:tcW w:w="1559" w:type="dxa"/>
            <w:gridSpan w:val="2"/>
          </w:tcPr>
          <w:p w14:paraId="0B336652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1(0.75)</w:t>
            </w:r>
          </w:p>
        </w:tc>
        <w:tc>
          <w:tcPr>
            <w:tcW w:w="1276" w:type="dxa"/>
          </w:tcPr>
          <w:p w14:paraId="4DE90CC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0(0)</w:t>
            </w:r>
          </w:p>
        </w:tc>
        <w:tc>
          <w:tcPr>
            <w:tcW w:w="992" w:type="dxa"/>
          </w:tcPr>
          <w:p w14:paraId="009B7ECB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</w:tcPr>
          <w:p w14:paraId="685BDF13" w14:textId="77777777" w:rsidR="0044195A" w:rsidRPr="0044195A" w:rsidRDefault="0044195A" w:rsidP="0044195A">
            <w:pPr>
              <w:widowControl/>
              <w:spacing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2789D7F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0(0)</w:t>
            </w:r>
          </w:p>
        </w:tc>
        <w:tc>
          <w:tcPr>
            <w:tcW w:w="1418" w:type="dxa"/>
          </w:tcPr>
          <w:p w14:paraId="6E2FBC0E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  <w:r w:rsidRPr="0044195A">
              <w:rPr>
                <w:rFonts w:cs="Times New Roman"/>
                <w:sz w:val="21"/>
                <w:szCs w:val="21"/>
                <w:lang w:val="en-US"/>
              </w:rPr>
              <w:t>0(0)</w:t>
            </w:r>
          </w:p>
        </w:tc>
        <w:tc>
          <w:tcPr>
            <w:tcW w:w="1134" w:type="dxa"/>
          </w:tcPr>
          <w:p w14:paraId="384E594D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30C4AE53" w14:textId="77777777" w:rsidR="0044195A" w:rsidRPr="0044195A" w:rsidRDefault="0044195A" w:rsidP="0044195A">
            <w:pPr>
              <w:widowControl/>
              <w:spacing w:after="160" w:line="500" w:lineRule="exact"/>
              <w:jc w:val="left"/>
              <w:rPr>
                <w:rFonts w:cs="Times New Roman"/>
                <w:sz w:val="21"/>
                <w:szCs w:val="21"/>
                <w:lang w:val="en-US"/>
              </w:rPr>
            </w:pPr>
          </w:p>
        </w:tc>
      </w:tr>
    </w:tbl>
    <w:p w14:paraId="68718571" w14:textId="2380FC6F" w:rsidR="001A0E68" w:rsidRPr="00F00D8A" w:rsidRDefault="0044195A" w:rsidP="00F00D8A">
      <w:pPr>
        <w:widowControl/>
        <w:spacing w:after="160" w:line="500" w:lineRule="exact"/>
        <w:ind w:firstLineChars="500" w:firstLine="1050"/>
        <w:jc w:val="left"/>
        <w:rPr>
          <w:rFonts w:ascii="Times New Roman" w:eastAsia="宋体" w:hAnsi="Times New Roman" w:cs="宋体"/>
          <w:kern w:val="0"/>
          <w:szCs w:val="21"/>
          <w:lang w:val="en-US"/>
        </w:rPr>
      </w:pPr>
      <w:r w:rsidRPr="0044195A">
        <w:rPr>
          <w:rFonts w:ascii="Times New Roman" w:eastAsia="宋体" w:hAnsi="Times New Roman" w:cs="宋体" w:hint="eastAsia"/>
          <w:i/>
          <w:iCs/>
          <w:kern w:val="0"/>
          <w:szCs w:val="21"/>
          <w:lang w:val="en-US"/>
        </w:rPr>
        <w:t>P</w:t>
      </w:r>
      <w:r w:rsidRPr="0044195A">
        <w:rPr>
          <w:rFonts w:ascii="Times New Roman" w:eastAsia="宋体" w:hAnsi="Times New Roman" w:cs="宋体"/>
          <w:i/>
          <w:iCs/>
          <w:kern w:val="0"/>
          <w:szCs w:val="21"/>
          <w:vertAlign w:val="superscript"/>
          <w:lang w:val="en-US"/>
        </w:rPr>
        <w:t>t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 xml:space="preserve"> </w:t>
      </w:r>
      <w:r w:rsidRPr="0044195A">
        <w:rPr>
          <w:rFonts w:ascii="Times New Roman" w:eastAsia="宋体" w:hAnsi="Times New Roman" w:cs="宋体" w:hint="eastAsia"/>
          <w:kern w:val="0"/>
          <w:szCs w:val="21"/>
          <w:lang w:val="en-US"/>
        </w:rPr>
        <w:t>value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 xml:space="preserve"> is derived between</w:t>
      </w:r>
      <w:r w:rsidRPr="0044195A">
        <w:rPr>
          <w:rFonts w:ascii="Times New Roman" w:eastAsia="宋体" w:hAnsi="Times New Roman" w:cs="宋体" w:hint="eastAsia"/>
          <w:kern w:val="0"/>
          <w:szCs w:val="21"/>
          <w:lang w:val="en-US"/>
        </w:rPr>
        <w:t xml:space="preserve"> PD-L1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 xml:space="preserve"> expression </w:t>
      </w:r>
      <w:r w:rsidRPr="0044195A">
        <w:rPr>
          <w:rFonts w:ascii="Times New Roman" w:eastAsia="宋体" w:hAnsi="Times New Roman" w:cs="宋体"/>
          <w:bCs/>
          <w:kern w:val="0"/>
          <w:szCs w:val="21"/>
        </w:rPr>
        <w:t>≥</w:t>
      </w:r>
      <w:r w:rsidRPr="0044195A">
        <w:rPr>
          <w:rFonts w:ascii="Times New Roman" w:eastAsia="宋体" w:hAnsi="Times New Roman" w:cs="宋体" w:hint="eastAsia"/>
          <w:kern w:val="0"/>
          <w:szCs w:val="21"/>
          <w:lang w:val="en-US"/>
        </w:rPr>
        <w:t>1% and PD-L1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 xml:space="preserve"> expression</w:t>
      </w:r>
      <w:r w:rsidRPr="0044195A">
        <w:rPr>
          <w:rFonts w:ascii="Times New Roman" w:eastAsia="宋体" w:hAnsi="Times New Roman" w:cs="宋体" w:hint="eastAsia"/>
          <w:kern w:val="0"/>
          <w:szCs w:val="21"/>
          <w:lang w:val="en-US"/>
        </w:rPr>
        <w:t xml:space="preserve"> &lt;1%</w:t>
      </w:r>
      <w:r w:rsidRPr="0044195A">
        <w:rPr>
          <w:rFonts w:ascii="Times New Roman" w:eastAsia="宋体" w:hAnsi="Times New Roman" w:cs="宋体"/>
          <w:kern w:val="0"/>
          <w:sz w:val="18"/>
          <w:szCs w:val="18"/>
          <w:lang w:val="en-US"/>
        </w:rPr>
        <w:t xml:space="preserve"> 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>cohorts</w:t>
      </w:r>
      <w:r w:rsidRPr="0044195A">
        <w:rPr>
          <w:rFonts w:ascii="Times New Roman" w:eastAsia="宋体" w:hAnsi="Times New Roman" w:cs="宋体" w:hint="eastAsia"/>
          <w:kern w:val="0"/>
          <w:szCs w:val="21"/>
          <w:lang w:val="en-US"/>
        </w:rPr>
        <w:t xml:space="preserve">, </w:t>
      </w:r>
      <w:r w:rsidRPr="0044195A">
        <w:rPr>
          <w:rFonts w:ascii="Times New Roman" w:eastAsia="宋体" w:hAnsi="Times New Roman" w:cs="宋体" w:hint="eastAsia"/>
          <w:i/>
          <w:iCs/>
          <w:kern w:val="0"/>
          <w:szCs w:val="21"/>
          <w:lang w:val="en-US"/>
        </w:rPr>
        <w:t>P</w:t>
      </w:r>
      <w:r w:rsidRPr="0044195A">
        <w:rPr>
          <w:rFonts w:ascii="Times New Roman" w:eastAsia="宋体" w:hAnsi="Times New Roman" w:cs="宋体"/>
          <w:i/>
          <w:iCs/>
          <w:kern w:val="0"/>
          <w:szCs w:val="21"/>
          <w:vertAlign w:val="superscript"/>
          <w:lang w:val="en-US"/>
        </w:rPr>
        <w:t>#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 xml:space="preserve"> is derived</w:t>
      </w:r>
      <w:r w:rsidRPr="0044195A">
        <w:rPr>
          <w:rFonts w:ascii="Times New Roman" w:eastAsia="宋体" w:hAnsi="Times New Roman" w:cs="宋体" w:hint="eastAsia"/>
          <w:kern w:val="0"/>
          <w:szCs w:val="21"/>
          <w:lang w:val="en-US"/>
        </w:rPr>
        <w:t xml:space="preserve"> between training and test </w:t>
      </w:r>
      <w:r w:rsidRPr="0044195A">
        <w:rPr>
          <w:rFonts w:ascii="Times New Roman" w:eastAsia="宋体" w:hAnsi="Times New Roman" w:cs="宋体"/>
          <w:kern w:val="0"/>
          <w:szCs w:val="21"/>
          <w:lang w:val="en-US"/>
        </w:rPr>
        <w:t>cohorts</w:t>
      </w:r>
      <w:r>
        <w:rPr>
          <w:rFonts w:ascii="Times New Roman" w:eastAsia="宋体" w:hAnsi="Times New Roman" w:cs="宋体"/>
          <w:kern w:val="0"/>
          <w:szCs w:val="21"/>
          <w:lang w:val="en-US"/>
        </w:rPr>
        <w:t>.</w:t>
      </w:r>
    </w:p>
    <w:sectPr w:rsidR="001A0E68" w:rsidRPr="00F00D8A" w:rsidSect="004419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9597E" w14:textId="77777777" w:rsidR="00D22454" w:rsidRDefault="00D22454" w:rsidP="0044195A">
      <w:r>
        <w:separator/>
      </w:r>
    </w:p>
  </w:endnote>
  <w:endnote w:type="continuationSeparator" w:id="0">
    <w:p w14:paraId="0AFB24C7" w14:textId="77777777" w:rsidR="00D22454" w:rsidRDefault="00D22454" w:rsidP="0044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D4D6F" w14:textId="77777777" w:rsidR="00D22454" w:rsidRDefault="00D22454" w:rsidP="0044195A">
      <w:r>
        <w:separator/>
      </w:r>
    </w:p>
  </w:footnote>
  <w:footnote w:type="continuationSeparator" w:id="0">
    <w:p w14:paraId="5BC83120" w14:textId="77777777" w:rsidR="00D22454" w:rsidRDefault="00D22454" w:rsidP="00441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89"/>
    <w:rsid w:val="00047C70"/>
    <w:rsid w:val="00133F7F"/>
    <w:rsid w:val="00181D16"/>
    <w:rsid w:val="00186C89"/>
    <w:rsid w:val="001A0E68"/>
    <w:rsid w:val="002A5FF7"/>
    <w:rsid w:val="0044195A"/>
    <w:rsid w:val="005102D5"/>
    <w:rsid w:val="00615529"/>
    <w:rsid w:val="008D71FC"/>
    <w:rsid w:val="00D22454"/>
    <w:rsid w:val="00D2351C"/>
    <w:rsid w:val="00E02F4F"/>
    <w:rsid w:val="00F0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CF46B"/>
  <w15:chartTrackingRefBased/>
  <w15:docId w15:val="{3D254437-6580-4E80-93B1-F3E72EB2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95A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441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95A"/>
    <w:rPr>
      <w:sz w:val="18"/>
      <w:szCs w:val="18"/>
      <w:lang w:val="en-GB"/>
    </w:rPr>
  </w:style>
  <w:style w:type="table" w:styleId="a7">
    <w:name w:val="Table Grid"/>
    <w:basedOn w:val="a1"/>
    <w:uiPriority w:val="39"/>
    <w:rsid w:val="0044195A"/>
    <w:pPr>
      <w:jc w:val="center"/>
    </w:pPr>
    <w:rPr>
      <w:rFonts w:ascii="Times New Roman" w:eastAsia="宋体" w:hAnsi="Times New Roman" w:cs="宋体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4195A"/>
    <w:pPr>
      <w:widowControl/>
      <w:spacing w:after="160" w:line="259" w:lineRule="auto"/>
      <w:ind w:firstLineChars="200" w:firstLine="420"/>
      <w:jc w:val="center"/>
    </w:pPr>
    <w:rPr>
      <w:rFonts w:ascii="Times New Roman" w:eastAsia="宋体" w:hAnsi="Times New Roman" w:cs="宋体"/>
      <w:kern w:val="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Robert</dc:creator>
  <cp:keywords/>
  <dc:description/>
  <cp:lastModifiedBy>Wang Robert</cp:lastModifiedBy>
  <cp:revision>7</cp:revision>
  <dcterms:created xsi:type="dcterms:W3CDTF">2022-04-03T20:36:00Z</dcterms:created>
  <dcterms:modified xsi:type="dcterms:W3CDTF">2022-06-14T15:56:00Z</dcterms:modified>
</cp:coreProperties>
</file>