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E5D84" w14:textId="47F53562" w:rsidR="00301F54" w:rsidRDefault="00301F54" w:rsidP="00E415E3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Supplementary information (Figures and Legends)</w:t>
      </w:r>
    </w:p>
    <w:p w14:paraId="6AE0654B" w14:textId="77777777" w:rsidR="00301F54" w:rsidRDefault="00301F54" w:rsidP="00E415E3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2F6F52C4" w14:textId="39E00FE3" w:rsidR="00A6794D" w:rsidRPr="00E415E3" w:rsidRDefault="00E415E3" w:rsidP="00E415E3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50D3971" wp14:editId="08C5A3EC">
            <wp:simplePos x="0" y="0"/>
            <wp:positionH relativeFrom="column">
              <wp:posOffset>132080</wp:posOffset>
            </wp:positionH>
            <wp:positionV relativeFrom="paragraph">
              <wp:posOffset>76200</wp:posOffset>
            </wp:positionV>
            <wp:extent cx="5824220" cy="1695450"/>
            <wp:effectExtent l="0" t="0" r="508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74" r="11966"/>
                    <a:stretch/>
                  </pic:blipFill>
                  <pic:spPr bwMode="auto">
                    <a:xfrm>
                      <a:off x="0" y="0"/>
                      <a:ext cx="5824220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544F">
        <w:rPr>
          <w:rFonts w:asciiTheme="majorBidi" w:hAnsiTheme="majorBidi" w:cstheme="majorBidi"/>
          <w:b/>
          <w:bCs/>
          <w:sz w:val="24"/>
          <w:szCs w:val="24"/>
        </w:rPr>
        <w:t xml:space="preserve">Supplementary </w:t>
      </w:r>
      <w:r w:rsidR="00A6794D" w:rsidRPr="001E12E3">
        <w:rPr>
          <w:rFonts w:asciiTheme="majorBidi" w:hAnsiTheme="majorBidi" w:cstheme="majorBidi"/>
          <w:b/>
          <w:bCs/>
          <w:sz w:val="24"/>
          <w:szCs w:val="24"/>
        </w:rPr>
        <w:t>Figure</w:t>
      </w:r>
      <w:r w:rsidR="00F9544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A6794D">
        <w:rPr>
          <w:rFonts w:asciiTheme="majorBidi" w:hAnsiTheme="majorBidi" w:cstheme="majorBidi"/>
          <w:b/>
          <w:bCs/>
          <w:sz w:val="24"/>
          <w:szCs w:val="24"/>
        </w:rPr>
        <w:t>1</w:t>
      </w:r>
      <w:r w:rsidR="00A6794D" w:rsidRPr="00585FEF">
        <w:rPr>
          <w:rFonts w:asciiTheme="majorBidi" w:hAnsiTheme="majorBidi" w:cstheme="majorBidi"/>
          <w:b/>
          <w:bCs/>
          <w:sz w:val="24"/>
          <w:szCs w:val="24"/>
        </w:rPr>
        <w:t xml:space="preserve">. </w:t>
      </w:r>
      <w:r w:rsidR="00A6794D" w:rsidRPr="006F340C">
        <w:rPr>
          <w:rFonts w:asciiTheme="majorBidi" w:hAnsiTheme="majorBidi" w:cstheme="majorBidi"/>
          <w:sz w:val="24"/>
          <w:szCs w:val="24"/>
        </w:rPr>
        <w:t>PGCCs originate in daughter cells through bursting</w:t>
      </w:r>
      <w:r w:rsidR="00A6794D" w:rsidRPr="00585FEF">
        <w:rPr>
          <w:rFonts w:asciiTheme="majorBidi" w:hAnsiTheme="majorBidi" w:cstheme="majorBidi"/>
          <w:b/>
          <w:bCs/>
          <w:sz w:val="24"/>
          <w:szCs w:val="24"/>
        </w:rPr>
        <w:t xml:space="preserve">. </w:t>
      </w:r>
      <w:r w:rsidR="00A6794D">
        <w:rPr>
          <w:rFonts w:asciiTheme="majorBidi" w:hAnsiTheme="majorBidi" w:cstheme="majorBidi"/>
          <w:sz w:val="24"/>
          <w:szCs w:val="24"/>
        </w:rPr>
        <w:t>Although budding is a common way of generating daughter cells by PGCCs, we occasionally observed that a PGCC break-down into several smaller cells by bursting. Nuclei are stained with DAPI.</w:t>
      </w:r>
    </w:p>
    <w:p w14:paraId="5CC704B0" w14:textId="40D53218" w:rsidR="00A6794D" w:rsidRDefault="00A6794D" w:rsidP="00A6794D">
      <w:pPr>
        <w:pStyle w:val="ListParagraph"/>
        <w:spacing w:afterLines="60" w:after="144" w:line="276" w:lineRule="auto"/>
        <w:ind w:left="518"/>
        <w:contextualSpacing w:val="0"/>
        <w:jc w:val="both"/>
        <w:rPr>
          <w:rFonts w:asciiTheme="majorBidi" w:hAnsiTheme="majorBidi" w:cstheme="majorBidi"/>
          <w:sz w:val="24"/>
          <w:szCs w:val="24"/>
          <w:lang w:bidi="fa-IR"/>
        </w:rPr>
      </w:pPr>
    </w:p>
    <w:p w14:paraId="709122C4" w14:textId="763BCA1E" w:rsidR="00E415E3" w:rsidRDefault="00E415E3" w:rsidP="00A6794D">
      <w:pPr>
        <w:pStyle w:val="ListParagraph"/>
        <w:spacing w:afterLines="60" w:after="144" w:line="276" w:lineRule="auto"/>
        <w:ind w:left="518"/>
        <w:contextualSpacing w:val="0"/>
        <w:jc w:val="both"/>
        <w:rPr>
          <w:rFonts w:asciiTheme="majorBidi" w:hAnsiTheme="majorBidi" w:cstheme="majorBidi"/>
          <w:sz w:val="24"/>
          <w:szCs w:val="24"/>
          <w:lang w:bidi="fa-IR"/>
        </w:rPr>
      </w:pPr>
    </w:p>
    <w:p w14:paraId="27E550E9" w14:textId="3D0447EF" w:rsidR="00E415E3" w:rsidRDefault="00E415E3" w:rsidP="00A6794D">
      <w:pPr>
        <w:pStyle w:val="ListParagraph"/>
        <w:spacing w:afterLines="60" w:after="144" w:line="276" w:lineRule="auto"/>
        <w:ind w:left="518"/>
        <w:contextualSpacing w:val="0"/>
        <w:jc w:val="both"/>
        <w:rPr>
          <w:rFonts w:asciiTheme="majorBidi" w:hAnsiTheme="majorBidi" w:cstheme="majorBidi"/>
          <w:sz w:val="24"/>
          <w:szCs w:val="24"/>
          <w:lang w:bidi="fa-IR"/>
        </w:rPr>
      </w:pPr>
    </w:p>
    <w:p w14:paraId="5D2CBE94" w14:textId="6EC5DB54" w:rsidR="00E415E3" w:rsidRDefault="003968D5" w:rsidP="00A6794D">
      <w:pPr>
        <w:pStyle w:val="ListParagraph"/>
        <w:spacing w:afterLines="60" w:after="144" w:line="276" w:lineRule="auto"/>
        <w:ind w:left="518"/>
        <w:contextualSpacing w:val="0"/>
        <w:jc w:val="both"/>
        <w:rPr>
          <w:rFonts w:asciiTheme="majorBidi" w:hAnsiTheme="majorBidi" w:cstheme="majorBidi"/>
          <w:sz w:val="24"/>
          <w:szCs w:val="24"/>
          <w:lang w:bidi="fa-IR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35DEE53" wp14:editId="7E068128">
            <wp:simplePos x="0" y="0"/>
            <wp:positionH relativeFrom="column">
              <wp:posOffset>1778000</wp:posOffset>
            </wp:positionH>
            <wp:positionV relativeFrom="paragraph">
              <wp:posOffset>106163</wp:posOffset>
            </wp:positionV>
            <wp:extent cx="2114550" cy="266700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A158912" w14:textId="77777777" w:rsidR="00E415E3" w:rsidRDefault="00E415E3" w:rsidP="00A6794D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64A57E48" w14:textId="77777777" w:rsidR="00E415E3" w:rsidRDefault="00E415E3" w:rsidP="00A6794D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2E3B676B" w14:textId="77777777" w:rsidR="00E415E3" w:rsidRDefault="00E415E3" w:rsidP="00A6794D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3C1550FE" w14:textId="77777777" w:rsidR="00E415E3" w:rsidRDefault="00E415E3" w:rsidP="00A6794D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2293EDAB" w14:textId="77777777" w:rsidR="00E415E3" w:rsidRDefault="00E415E3" w:rsidP="00A6794D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13D7519C" w14:textId="77777777" w:rsidR="00E415E3" w:rsidRDefault="00E415E3" w:rsidP="00A6794D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502610C1" w14:textId="77777777" w:rsidR="00E415E3" w:rsidRDefault="00E415E3" w:rsidP="00A6794D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1C62FD40" w14:textId="77777777" w:rsidR="003968D5" w:rsidRDefault="003968D5" w:rsidP="00A6794D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65C75552" w14:textId="77777777" w:rsidR="003968D5" w:rsidRDefault="003968D5" w:rsidP="00A6794D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5A0BCBD2" w14:textId="1C9A47F5" w:rsidR="00A6794D" w:rsidRPr="00C30736" w:rsidRDefault="00F9544F" w:rsidP="00A6794D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Supplementary </w:t>
      </w:r>
      <w:r w:rsidRPr="001E12E3">
        <w:rPr>
          <w:rFonts w:asciiTheme="majorBidi" w:hAnsiTheme="majorBidi" w:cstheme="majorBidi"/>
          <w:b/>
          <w:bCs/>
          <w:sz w:val="24"/>
          <w:szCs w:val="24"/>
        </w:rPr>
        <w:t>Figure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A6794D" w:rsidRPr="00757F64">
        <w:rPr>
          <w:rFonts w:asciiTheme="majorBidi" w:hAnsiTheme="majorBidi" w:cstheme="majorBidi"/>
          <w:b/>
          <w:bCs/>
          <w:sz w:val="24"/>
          <w:szCs w:val="24"/>
        </w:rPr>
        <w:t>2</w:t>
      </w:r>
      <w:r w:rsidR="00A6794D">
        <w:rPr>
          <w:rFonts w:asciiTheme="majorBidi" w:hAnsiTheme="majorBidi" w:cstheme="majorBidi"/>
          <w:sz w:val="24"/>
          <w:szCs w:val="24"/>
        </w:rPr>
        <w:t xml:space="preserve">. </w:t>
      </w:r>
      <w:r w:rsidR="00A6794D" w:rsidRPr="006F340C">
        <w:rPr>
          <w:rFonts w:asciiTheme="majorBidi" w:hAnsiTheme="majorBidi" w:cstheme="majorBidi"/>
          <w:sz w:val="24"/>
          <w:szCs w:val="24"/>
        </w:rPr>
        <w:t>Zoledronic acid declines the viability of PGCCs surviving after cisplatin treatment.</w:t>
      </w:r>
      <w:r w:rsidR="00A6794D" w:rsidRPr="00757F64">
        <w:rPr>
          <w:rFonts w:asciiTheme="majorBidi" w:hAnsiTheme="majorBidi" w:cstheme="majorBidi"/>
          <w:sz w:val="24"/>
          <w:szCs w:val="24"/>
        </w:rPr>
        <w:t xml:space="preserve"> Measurement of cell viability by trypan blue staining indicates the reduction of cisplatin-survived PGCCs</w:t>
      </w:r>
      <w:r w:rsidR="00A6794D">
        <w:rPr>
          <w:rFonts w:asciiTheme="majorBidi" w:hAnsiTheme="majorBidi" w:cs="Times New Roman"/>
          <w:sz w:val="24"/>
          <w:szCs w:val="24"/>
        </w:rPr>
        <w:t xml:space="preserve">; </w:t>
      </w:r>
      <w:r w:rsidR="00A6794D" w:rsidRPr="00757F64">
        <w:rPr>
          <w:rFonts w:asciiTheme="majorBidi" w:hAnsiTheme="majorBidi" w:cstheme="majorBidi"/>
          <w:sz w:val="24"/>
          <w:szCs w:val="24"/>
        </w:rPr>
        <w:t>* p-value &lt; 0.01</w:t>
      </w:r>
    </w:p>
    <w:p w14:paraId="1197291C" w14:textId="7310C15C" w:rsidR="00A6794D" w:rsidRDefault="00A6794D" w:rsidP="00A6794D">
      <w:pPr>
        <w:pStyle w:val="ListParagraph"/>
        <w:spacing w:afterLines="60" w:after="144" w:line="276" w:lineRule="auto"/>
        <w:ind w:left="518"/>
        <w:contextualSpacing w:val="0"/>
        <w:jc w:val="both"/>
        <w:rPr>
          <w:rFonts w:asciiTheme="majorBidi" w:hAnsiTheme="majorBidi" w:cstheme="majorBidi"/>
          <w:sz w:val="24"/>
          <w:szCs w:val="24"/>
          <w:lang w:bidi="fa-IR"/>
        </w:rPr>
      </w:pPr>
    </w:p>
    <w:p w14:paraId="17B3A06D" w14:textId="77777777" w:rsidR="00E415E3" w:rsidRDefault="00E415E3" w:rsidP="00A6794D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5FA43258" w14:textId="7EB35501" w:rsidR="00E415E3" w:rsidRDefault="00E415E3" w:rsidP="00A6794D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7DF805C3" wp14:editId="267C6E98">
            <wp:simplePos x="0" y="0"/>
            <wp:positionH relativeFrom="column">
              <wp:posOffset>1098550</wp:posOffset>
            </wp:positionH>
            <wp:positionV relativeFrom="paragraph">
              <wp:posOffset>0</wp:posOffset>
            </wp:positionV>
            <wp:extent cx="3740150" cy="1609543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150" cy="1609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3E2AECB" w14:textId="77777777" w:rsidR="00E415E3" w:rsidRDefault="00E415E3" w:rsidP="00A6794D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14A30087" w14:textId="77777777" w:rsidR="00E415E3" w:rsidRDefault="00E415E3" w:rsidP="00A6794D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65A42514" w14:textId="77777777" w:rsidR="00E415E3" w:rsidRDefault="00E415E3" w:rsidP="00A6794D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665F6FC2" w14:textId="77777777" w:rsidR="00E415E3" w:rsidRDefault="00E415E3" w:rsidP="00A6794D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5B3F60F2" w14:textId="77777777" w:rsidR="00E415E3" w:rsidRDefault="00E415E3" w:rsidP="00A6794D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6F10C746" w14:textId="764F4CBA" w:rsidR="00A6794D" w:rsidRDefault="00F9544F" w:rsidP="00A6794D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Supplementary </w:t>
      </w:r>
      <w:r w:rsidRPr="001E12E3">
        <w:rPr>
          <w:rFonts w:asciiTheme="majorBidi" w:hAnsiTheme="majorBidi" w:cstheme="majorBidi"/>
          <w:b/>
          <w:bCs/>
          <w:sz w:val="24"/>
          <w:szCs w:val="24"/>
        </w:rPr>
        <w:t>Figure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A6794D">
        <w:rPr>
          <w:rFonts w:asciiTheme="majorBidi" w:hAnsiTheme="majorBidi" w:cstheme="majorBidi"/>
          <w:b/>
          <w:bCs/>
          <w:sz w:val="24"/>
          <w:szCs w:val="24"/>
        </w:rPr>
        <w:t>3</w:t>
      </w:r>
      <w:r w:rsidR="00A6794D">
        <w:rPr>
          <w:rFonts w:asciiTheme="majorBidi" w:hAnsiTheme="majorBidi" w:cstheme="majorBidi"/>
          <w:sz w:val="24"/>
          <w:szCs w:val="24"/>
        </w:rPr>
        <w:t xml:space="preserve">. </w:t>
      </w:r>
      <w:r w:rsidR="00A6794D" w:rsidRPr="006F340C">
        <w:rPr>
          <w:rFonts w:asciiTheme="majorBidi" w:hAnsiTheme="majorBidi" w:cstheme="majorBidi"/>
          <w:sz w:val="24"/>
          <w:szCs w:val="24"/>
        </w:rPr>
        <w:t xml:space="preserve">Cytoplasmic vacuoles have distinct content from nuclei and lipid droplets. </w:t>
      </w:r>
      <w:r w:rsidR="00A6794D" w:rsidRPr="00A4497F">
        <w:rPr>
          <w:rFonts w:asciiTheme="majorBidi" w:hAnsiTheme="majorBidi" w:cstheme="majorBidi"/>
          <w:sz w:val="24"/>
          <w:szCs w:val="24"/>
        </w:rPr>
        <w:t>Cisplatin-induced PGCCs were stained with Oil Red O and DAPI</w:t>
      </w:r>
      <w:r w:rsidR="00A6794D">
        <w:rPr>
          <w:rFonts w:asciiTheme="majorBidi" w:hAnsiTheme="majorBidi" w:cstheme="majorBidi"/>
          <w:sz w:val="24"/>
          <w:szCs w:val="24"/>
        </w:rPr>
        <w:t xml:space="preserve">, none of which could stain the cytoplasmic vacuoles augmented after cisplatin treatment. </w:t>
      </w:r>
    </w:p>
    <w:p w14:paraId="515EA5D7" w14:textId="77777777" w:rsidR="004A06BB" w:rsidRDefault="00000000" w:rsidP="00A6794D"/>
    <w:sectPr w:rsidR="004A06BB" w:rsidSect="007954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C41"/>
    <w:rsid w:val="000C0C41"/>
    <w:rsid w:val="00123302"/>
    <w:rsid w:val="00301F54"/>
    <w:rsid w:val="003968D5"/>
    <w:rsid w:val="003E6DBD"/>
    <w:rsid w:val="005B6D4B"/>
    <w:rsid w:val="006A036B"/>
    <w:rsid w:val="006F340C"/>
    <w:rsid w:val="00795493"/>
    <w:rsid w:val="008B39BC"/>
    <w:rsid w:val="00992005"/>
    <w:rsid w:val="00A6794D"/>
    <w:rsid w:val="00AD7000"/>
    <w:rsid w:val="00C74450"/>
    <w:rsid w:val="00E415E3"/>
    <w:rsid w:val="00F95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2D9652"/>
  <w15:chartTrackingRefBased/>
  <w15:docId w15:val="{9956A001-FE2D-48A8-BE01-0EBC656A9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bidi/>
        <w:spacing w:after="160" w:line="276" w:lineRule="auto"/>
        <w:ind w:firstLine="403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794D"/>
    <w:pPr>
      <w:bidi w:val="0"/>
      <w:spacing w:line="259" w:lineRule="auto"/>
      <w:ind w:firstLine="0"/>
      <w:jc w:val="left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A6794D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A679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122</Words>
  <Characters>701</Characters>
  <Application>Microsoft Office Word</Application>
  <DocSecurity>0</DocSecurity>
  <Lines>5</Lines>
  <Paragraphs>1</Paragraphs>
  <ScaleCrop>false</ScaleCrop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rezvan adibi</dc:creator>
  <cp:keywords/>
  <dc:description/>
  <cp:lastModifiedBy>rezvan adibi</cp:lastModifiedBy>
  <cp:revision>9</cp:revision>
  <dcterms:created xsi:type="dcterms:W3CDTF">2022-06-18T09:26:00Z</dcterms:created>
  <dcterms:modified xsi:type="dcterms:W3CDTF">2022-06-22T07:45:00Z</dcterms:modified>
</cp:coreProperties>
</file>