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3F9" w:rsidRPr="00E173F9" w:rsidRDefault="00E173F9" w:rsidP="00E173F9">
      <w:pPr>
        <w:pStyle w:val="Heading1"/>
        <w:rPr>
          <w:b w:val="0"/>
          <w:sz w:val="24"/>
        </w:rPr>
      </w:pPr>
      <w:r w:rsidRPr="00892213">
        <w:rPr>
          <w:rFonts w:ascii="Times New Roman" w:hAnsi="Times New Roman" w:cs="Times New Roman"/>
          <w:sz w:val="24"/>
          <w:szCs w:val="24"/>
        </w:rPr>
        <w:t>Additional file 1</w:t>
      </w:r>
      <w:r w:rsidRPr="000A76DD">
        <w:rPr>
          <w:rFonts w:ascii="Times New Roman" w:hAnsi="Times New Roman" w:cs="Times New Roman"/>
        </w:rPr>
        <w:t xml:space="preserve">: </w:t>
      </w:r>
      <w:r w:rsidRPr="00A228D9">
        <w:rPr>
          <w:rFonts w:ascii="Times New Roman" w:hAnsi="Times New Roman" w:cs="Times New Roman"/>
          <w:sz w:val="24"/>
          <w:szCs w:val="24"/>
          <w:shd w:val="clear" w:color="auto" w:fill="FFFFFF"/>
        </w:rPr>
        <w:t>PRISMA</w:t>
      </w:r>
      <w:r w:rsidRPr="001E2D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-P </w:t>
      </w:r>
      <w:r w:rsidRPr="00E173F9">
        <w:rPr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(Preferred Reporting Items for Systematic review and Meta-Analysis Protocols) 2015 checklist: recommended items to address in a systematic review protocol</w:t>
      </w:r>
      <w:r>
        <w:rPr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)</w:t>
      </w:r>
    </w:p>
    <w:p w:rsidR="00E173F9" w:rsidRPr="00E173F9" w:rsidRDefault="00E173F9" w:rsidP="00E173F9">
      <w:pPr>
        <w:pStyle w:val="Heading1"/>
        <w:spacing w:before="0"/>
        <w:rPr>
          <w:b w:val="0"/>
          <w:i/>
          <w:sz w:val="24"/>
        </w:rPr>
      </w:pPr>
      <w:r w:rsidRPr="00E173F9">
        <w:rPr>
          <w:b w:val="0"/>
          <w:i/>
          <w:sz w:val="24"/>
        </w:rPr>
        <w:t>Study protocol: Prevalence and associated factors of musculoskeletal disorders among working adults in Ethiopia: a systematic review protocol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083"/>
        <w:gridCol w:w="8556"/>
        <w:gridCol w:w="1479"/>
      </w:tblGrid>
      <w:tr w:rsidR="00DF6E19" w:rsidRPr="000A76DD" w:rsidTr="009E265A">
        <w:trPr>
          <w:trHeight w:val="290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Section and topic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Item number </w:t>
            </w:r>
          </w:p>
        </w:tc>
        <w:tc>
          <w:tcPr>
            <w:tcW w:w="8556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Checklist item 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Reported on page #</w:t>
            </w:r>
          </w:p>
        </w:tc>
      </w:tr>
      <w:tr w:rsidR="00DF6E19" w:rsidRPr="000A76DD" w:rsidTr="009E265A">
        <w:trPr>
          <w:trHeight w:val="253"/>
        </w:trPr>
        <w:tc>
          <w:tcPr>
            <w:tcW w:w="13948" w:type="dxa"/>
            <w:gridSpan w:val="4"/>
            <w:tcBorders>
              <w:top w:val="single" w:sz="4" w:space="0" w:color="auto"/>
            </w:tcBorders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  <w:b/>
              </w:rPr>
            </w:pPr>
            <w:r w:rsidRPr="000A76DD">
              <w:rPr>
                <w:rFonts w:ascii="Times New Roman" w:hAnsi="Times New Roman" w:cs="Times New Roman"/>
                <w:b/>
              </w:rPr>
              <w:t xml:space="preserve">Administrative information 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Title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Identification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Identify the report as a protocol of a systematic review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</w:t>
            </w: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Update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If the  protocol is as for an update of a previous systematic  review, identify as such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Registration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If registered, provide the name of the registry (such as PROSPERO ) and registration number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Submitted for registration in PROSPERO</w:t>
            </w: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Authors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Contacts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3a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Provide name, institutional affiliation ,e-mail address of all protocol authors; provide physical mailing address of corresponding  author     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</w:t>
            </w:r>
          </w:p>
        </w:tc>
      </w:tr>
      <w:tr w:rsidR="00DF6E19" w:rsidRPr="000A76DD" w:rsidTr="009E265A">
        <w:trPr>
          <w:trHeight w:val="290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Contributions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3b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contributions of protocol authors and identify the guarantor of the review  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Amendments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If the protocol represents an amendment of a previously completed or publish protocol, identify as such and list changes; otherwise, state plan for  documenting important protocol amendments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  <w:color w:val="000000"/>
              </w:rPr>
              <w:t xml:space="preserve">Support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Sources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5a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Indicate source of financial or other support for the review </w:t>
            </w:r>
          </w:p>
        </w:tc>
        <w:tc>
          <w:tcPr>
            <w:tcW w:w="1479" w:type="dxa"/>
          </w:tcPr>
          <w:p w:rsidR="00DF6E19" w:rsidRPr="000A76DD" w:rsidRDefault="00E173F9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Sponsors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5b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Provide name for the review funder and/or sponsor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Role of sponsor or funder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5c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roles of funder(s),sponsor(s), and/or institution(s), if any , in developing the protocol 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13948" w:type="dxa"/>
            <w:gridSpan w:val="4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  <w:b/>
              </w:rPr>
            </w:pPr>
            <w:r w:rsidRPr="000A76DD">
              <w:rPr>
                <w:rFonts w:ascii="Times New Roman" w:hAnsi="Times New Roman" w:cs="Times New Roman"/>
                <w:b/>
              </w:rPr>
              <w:t xml:space="preserve">Introduction 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Rationale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the rationale for the review in the context of  what is already known 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4-6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Objectives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Provide an explicit statement of the question(s) the review will address with reference participants, interventions comparators, and outcomes (PICO)  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</w:t>
            </w:r>
          </w:p>
        </w:tc>
      </w:tr>
      <w:tr w:rsidR="00DF6E19" w:rsidRPr="000A76DD" w:rsidTr="009E265A">
        <w:trPr>
          <w:trHeight w:val="274"/>
        </w:trPr>
        <w:tc>
          <w:tcPr>
            <w:tcW w:w="13948" w:type="dxa"/>
            <w:gridSpan w:val="4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  <w:b/>
              </w:rPr>
            </w:pPr>
            <w:r w:rsidRPr="000A76DD">
              <w:rPr>
                <w:rFonts w:ascii="Times New Roman" w:hAnsi="Times New Roman" w:cs="Times New Roman"/>
                <w:b/>
              </w:rPr>
              <w:t xml:space="preserve">Methods 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lastRenderedPageBreak/>
              <w:t>Eligibility criteria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Specify the study characteristics (such as PICO, study design, setting, time frame) and report characteristics (such as year considered , language, publication status) to be used as criteria for eligibility for the review 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7-8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Information sources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pStyle w:val="Default"/>
              <w:rPr>
                <w:sz w:val="22"/>
                <w:szCs w:val="22"/>
              </w:rPr>
            </w:pPr>
            <w:r w:rsidRPr="000A76DD">
              <w:rPr>
                <w:sz w:val="22"/>
                <w:szCs w:val="22"/>
              </w:rPr>
              <w:t xml:space="preserve">Describe all intended information source (such as electronic  database, contact with study authors, trial registers or other  grey literature sources) with planned dates of  coverage   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Search strategy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Present draft of search strategy to be used for at list one electronic database , including planned  limits such that it could be repeated 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Study records: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     Data management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11a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Describe the mechanism(s) that will be used  to manage records and data throughout  the review</w:t>
            </w:r>
          </w:p>
        </w:tc>
        <w:tc>
          <w:tcPr>
            <w:tcW w:w="1479" w:type="dxa"/>
          </w:tcPr>
          <w:p w:rsidR="00DF6E19" w:rsidRPr="000A76DD" w:rsidRDefault="00F27F86" w:rsidP="000418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8-9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     Selection process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11b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State the process that will be  used for selecting studies (such as two independent reviewers) through each phase of the review (that is screening, eligibility, and inclusion in meta-analysis)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     Data collection process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11c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planned method of extracting data from reports ( such as piloting forms, done independently, in duplicate) , any process for obtaining and confirming data for investigators 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Data items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List and define all variables for which data will be sought ( such as PICO item, funding sources), any pre -planned data  assumptions and simplifications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Outcome and prioritizations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List and define all outcomes for which data will be sought , including prioritization of main and  additional out comes, with rationale 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Risk of bias in individual studies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anticipated  methods  for  assessing  risk of bias of  individual studies including whether this will be done at the outcome or study level ,or both ; state how this information will be used in data synthesis   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  <w:vMerge w:val="restart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Data synthesis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15a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criteria under which study data will be quantitatively synthesized  </w:t>
            </w:r>
          </w:p>
        </w:tc>
        <w:tc>
          <w:tcPr>
            <w:tcW w:w="1479" w:type="dxa"/>
          </w:tcPr>
          <w:p w:rsidR="00DF6E19" w:rsidRPr="000A76DD" w:rsidRDefault="00F27F86" w:rsidP="000418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  <w:vMerge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15b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If data are appropriate for quantitative synthesis , describe planned summery measures, method of handling data and method of combining  data from the studies, including any planned exploration of consistency (such as I</w:t>
            </w:r>
            <w:r w:rsidRPr="000A76DD">
              <w:rPr>
                <w:rFonts w:ascii="Times New Roman" w:hAnsi="Times New Roman" w:cs="Times New Roman"/>
                <w:vertAlign w:val="superscript"/>
              </w:rPr>
              <w:t>2</w:t>
            </w:r>
            <w:r w:rsidRPr="000A76DD">
              <w:rPr>
                <w:rFonts w:ascii="Times New Roman" w:hAnsi="Times New Roman" w:cs="Times New Roman"/>
              </w:rPr>
              <w:t xml:space="preserve"> , </w:t>
            </w:r>
            <w:proofErr w:type="spellStart"/>
            <w:r w:rsidRPr="000A76DD">
              <w:rPr>
                <w:rFonts w:ascii="Times New Roman" w:hAnsi="Times New Roman" w:cs="Times New Roman"/>
              </w:rPr>
              <w:t>kendall’s</w:t>
            </w:r>
            <w:proofErr w:type="spellEnd"/>
            <w:r w:rsidRPr="000A76DD">
              <w:rPr>
                <w:rFonts w:ascii="Times New Roman" w:hAnsi="Times New Roman" w:cs="Times New Roman"/>
              </w:rPr>
              <w:t xml:space="preserve"> Ʈ)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  <w:vMerge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15c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Describe any proposed additional analyses (such as sensitivity or sub group analyses, meta regression)  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DF6E19" w:rsidRPr="000A76DD" w:rsidTr="009E265A">
        <w:trPr>
          <w:trHeight w:val="80"/>
        </w:trPr>
        <w:tc>
          <w:tcPr>
            <w:tcW w:w="2830" w:type="dxa"/>
            <w:vMerge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15d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If quantitative synthesis is not appropriate, describe the type of summery planned</w:t>
            </w:r>
          </w:p>
        </w:tc>
        <w:tc>
          <w:tcPr>
            <w:tcW w:w="1479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NA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EA0C7A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Meta</w:t>
            </w:r>
            <w:r w:rsidR="00DF6E19" w:rsidRPr="000A76DD">
              <w:rPr>
                <w:rFonts w:ascii="Times New Roman" w:hAnsi="Times New Roman" w:cs="Times New Roman"/>
              </w:rPr>
              <w:t xml:space="preserve"> –bias (</w:t>
            </w:r>
            <w:proofErr w:type="spellStart"/>
            <w:r w:rsidR="00DF6E19" w:rsidRPr="000A76DD">
              <w:rPr>
                <w:rFonts w:ascii="Times New Roman" w:hAnsi="Times New Roman" w:cs="Times New Roman"/>
              </w:rPr>
              <w:t>es</w:t>
            </w:r>
            <w:proofErr w:type="spellEnd"/>
            <w:r w:rsidR="00DF6E19" w:rsidRPr="000A76D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Specify any planned assessment of meta –bias (</w:t>
            </w:r>
            <w:proofErr w:type="spellStart"/>
            <w:r w:rsidRPr="000A76DD">
              <w:rPr>
                <w:rFonts w:ascii="Times New Roman" w:hAnsi="Times New Roman" w:cs="Times New Roman"/>
              </w:rPr>
              <w:t>es</w:t>
            </w:r>
            <w:proofErr w:type="spellEnd"/>
            <w:r w:rsidRPr="000A76DD">
              <w:rPr>
                <w:rFonts w:ascii="Times New Roman" w:hAnsi="Times New Roman" w:cs="Times New Roman"/>
              </w:rPr>
              <w:t>) (such as publication bias across studies , selective reporting within the studies)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DF6E19" w:rsidRPr="000A76DD" w:rsidTr="009E265A">
        <w:trPr>
          <w:trHeight w:val="274"/>
        </w:trPr>
        <w:tc>
          <w:tcPr>
            <w:tcW w:w="2830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 xml:space="preserve">Confidence in commutative evidence </w:t>
            </w:r>
          </w:p>
        </w:tc>
        <w:tc>
          <w:tcPr>
            <w:tcW w:w="1083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56" w:type="dxa"/>
          </w:tcPr>
          <w:p w:rsidR="00DF6E19" w:rsidRPr="000A76DD" w:rsidRDefault="00DF6E19" w:rsidP="009E265A">
            <w:pPr>
              <w:rPr>
                <w:rFonts w:ascii="Times New Roman" w:hAnsi="Times New Roman" w:cs="Times New Roman"/>
              </w:rPr>
            </w:pPr>
            <w:r w:rsidRPr="000A76DD">
              <w:rPr>
                <w:rFonts w:ascii="Times New Roman" w:hAnsi="Times New Roman" w:cs="Times New Roman"/>
              </w:rPr>
              <w:t>Describe how the strength  of the body of evidence will  be assessed (such as GRADE)</w:t>
            </w:r>
          </w:p>
        </w:tc>
        <w:tc>
          <w:tcPr>
            <w:tcW w:w="1479" w:type="dxa"/>
          </w:tcPr>
          <w:p w:rsidR="00DF6E19" w:rsidRPr="000A76DD" w:rsidRDefault="00F27F86" w:rsidP="009E26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12-13</w:t>
            </w:r>
          </w:p>
        </w:tc>
      </w:tr>
    </w:tbl>
    <w:p w:rsidR="00DF6E19" w:rsidRPr="000A76DD" w:rsidRDefault="00DF6E19" w:rsidP="00DF6E19">
      <w:pPr>
        <w:rPr>
          <w:rFonts w:ascii="Times New Roman" w:hAnsi="Times New Roman" w:cs="Times New Roman"/>
        </w:rPr>
      </w:pPr>
      <w:r w:rsidRPr="000A76DD">
        <w:rPr>
          <w:rFonts w:ascii="Times New Roman" w:hAnsi="Times New Roman" w:cs="Times New Roman"/>
          <w:b/>
        </w:rPr>
        <w:t xml:space="preserve">         </w:t>
      </w:r>
      <w:r w:rsidRPr="000A76DD">
        <w:rPr>
          <w:rFonts w:ascii="Times New Roman" w:hAnsi="Times New Roman" w:cs="Times New Roman"/>
        </w:rPr>
        <w:t>NA</w:t>
      </w:r>
      <w:r w:rsidRPr="000A76DD">
        <w:rPr>
          <w:rFonts w:ascii="Times New Roman" w:hAnsi="Times New Roman" w:cs="Times New Roman"/>
          <w:b/>
        </w:rPr>
        <w:t>:</w:t>
      </w:r>
      <w:r w:rsidRPr="000A76DD">
        <w:rPr>
          <w:rFonts w:ascii="Times New Roman" w:hAnsi="Times New Roman" w:cs="Times New Roman"/>
        </w:rPr>
        <w:t xml:space="preserve"> Not applicable </w:t>
      </w:r>
    </w:p>
    <w:p w:rsidR="008334DF" w:rsidRDefault="008334DF" w:rsidP="00DF6E19">
      <w:bookmarkStart w:id="0" w:name="_GoBack"/>
      <w:bookmarkEnd w:id="0"/>
    </w:p>
    <w:sectPr w:rsidR="008334DF" w:rsidSect="00DF6E1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007" w:rsidRDefault="00E20007" w:rsidP="00E173F9">
      <w:pPr>
        <w:spacing w:after="0" w:line="240" w:lineRule="auto"/>
      </w:pPr>
      <w:r>
        <w:separator/>
      </w:r>
    </w:p>
  </w:endnote>
  <w:endnote w:type="continuationSeparator" w:id="0">
    <w:p w:rsidR="00E20007" w:rsidRDefault="00E20007" w:rsidP="00E17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007" w:rsidRDefault="00E20007" w:rsidP="00E173F9">
      <w:pPr>
        <w:spacing w:after="0" w:line="240" w:lineRule="auto"/>
      </w:pPr>
      <w:r>
        <w:separator/>
      </w:r>
    </w:p>
  </w:footnote>
  <w:footnote w:type="continuationSeparator" w:id="0">
    <w:p w:rsidR="00E20007" w:rsidRDefault="00E20007" w:rsidP="00E173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Q0MTMwMTYwszQ1MjVW0lEKTi0uzszPAykwrAUABol6ECwAAAA="/>
  </w:docVars>
  <w:rsids>
    <w:rsidRoot w:val="00DF6E19"/>
    <w:rsid w:val="000418BB"/>
    <w:rsid w:val="0055570F"/>
    <w:rsid w:val="007E1488"/>
    <w:rsid w:val="008334DF"/>
    <w:rsid w:val="00892213"/>
    <w:rsid w:val="009D2CBC"/>
    <w:rsid w:val="00AD34A7"/>
    <w:rsid w:val="00B24816"/>
    <w:rsid w:val="00CB0609"/>
    <w:rsid w:val="00DF6E19"/>
    <w:rsid w:val="00E173F9"/>
    <w:rsid w:val="00E20007"/>
    <w:rsid w:val="00EA0C7A"/>
    <w:rsid w:val="00F2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E19"/>
  </w:style>
  <w:style w:type="paragraph" w:styleId="Heading1">
    <w:name w:val="heading 1"/>
    <w:basedOn w:val="Normal"/>
    <w:next w:val="Normal"/>
    <w:link w:val="Heading1Char"/>
    <w:uiPriority w:val="9"/>
    <w:qFormat/>
    <w:rsid w:val="00E173F9"/>
    <w:pPr>
      <w:keepNext/>
      <w:keepLines/>
      <w:spacing w:before="480" w:after="0" w:line="360" w:lineRule="auto"/>
      <w:jc w:val="both"/>
      <w:outlineLvl w:val="0"/>
    </w:pPr>
    <w:rPr>
      <w:rFonts w:ascii="Arial" w:eastAsiaTheme="majorEastAsia" w:hAnsi="Arial" w:cstheme="majorBidi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F6E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F6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173F9"/>
    <w:rPr>
      <w:rFonts w:ascii="Arial" w:eastAsiaTheme="majorEastAsia" w:hAnsi="Arial" w:cstheme="majorBidi"/>
      <w:b/>
      <w:bCs/>
      <w:sz w:val="28"/>
      <w:szCs w:val="2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3F9"/>
  </w:style>
  <w:style w:type="paragraph" w:styleId="Footer">
    <w:name w:val="footer"/>
    <w:basedOn w:val="Normal"/>
    <w:link w:val="Foot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3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E19"/>
  </w:style>
  <w:style w:type="paragraph" w:styleId="Heading1">
    <w:name w:val="heading 1"/>
    <w:basedOn w:val="Normal"/>
    <w:next w:val="Normal"/>
    <w:link w:val="Heading1Char"/>
    <w:uiPriority w:val="9"/>
    <w:qFormat/>
    <w:rsid w:val="00E173F9"/>
    <w:pPr>
      <w:keepNext/>
      <w:keepLines/>
      <w:spacing w:before="480" w:after="0" w:line="360" w:lineRule="auto"/>
      <w:jc w:val="both"/>
      <w:outlineLvl w:val="0"/>
    </w:pPr>
    <w:rPr>
      <w:rFonts w:ascii="Arial" w:eastAsiaTheme="majorEastAsia" w:hAnsi="Arial" w:cstheme="majorBidi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F6E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F6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173F9"/>
    <w:rPr>
      <w:rFonts w:ascii="Arial" w:eastAsiaTheme="majorEastAsia" w:hAnsi="Arial" w:cstheme="majorBidi"/>
      <w:b/>
      <w:bCs/>
      <w:sz w:val="28"/>
      <w:szCs w:val="2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3F9"/>
  </w:style>
  <w:style w:type="paragraph" w:styleId="Footer">
    <w:name w:val="footer"/>
    <w:basedOn w:val="Normal"/>
    <w:link w:val="FooterChar"/>
    <w:uiPriority w:val="99"/>
    <w:unhideWhenUsed/>
    <w:rsid w:val="00E173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3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Berihun Assefa Dachew</dc:creator>
  <cp:lastModifiedBy>Bala</cp:lastModifiedBy>
  <cp:revision>3</cp:revision>
  <dcterms:created xsi:type="dcterms:W3CDTF">2020-03-02T08:26:00Z</dcterms:created>
  <dcterms:modified xsi:type="dcterms:W3CDTF">2020-04-21T12:39:00Z</dcterms:modified>
</cp:coreProperties>
</file>