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E29" w:rsidRPr="00F12867" w:rsidRDefault="00627E29" w:rsidP="00627E29">
      <w:pPr>
        <w:pStyle w:val="NormalWeb"/>
        <w:spacing w:before="0" w:beforeAutospacing="0" w:after="160" w:afterAutospacing="0"/>
        <w:jc w:val="both"/>
        <w:rPr>
          <w:sz w:val="28"/>
          <w:szCs w:val="28"/>
        </w:rPr>
      </w:pPr>
      <w:r w:rsidRPr="00F12867">
        <w:rPr>
          <w:b/>
          <w:bCs/>
          <w:color w:val="000000"/>
          <w:sz w:val="28"/>
          <w:szCs w:val="28"/>
        </w:rPr>
        <w:t>Thematic Analysis</w:t>
      </w:r>
    </w:p>
    <w:p w:rsidR="00627E29" w:rsidRPr="00311248" w:rsidRDefault="00627E29" w:rsidP="00627E29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Toc73834733"/>
      <w:r w:rsidRPr="00311248">
        <w:rPr>
          <w:rFonts w:ascii="Times New Roman" w:hAnsi="Times New Roman" w:cs="Times New Roman"/>
          <w:b/>
          <w:sz w:val="24"/>
          <w:szCs w:val="24"/>
        </w:rPr>
        <w:t>Motivation</w:t>
      </w:r>
      <w:bookmarkEnd w:id="0"/>
    </w:p>
    <w:p w:rsidR="00627E29" w:rsidRPr="00817759" w:rsidRDefault="00627E29" w:rsidP="00627E29">
      <w:pPr>
        <w:pStyle w:val="NormalWeb"/>
        <w:spacing w:before="240" w:beforeAutospacing="0" w:after="240" w:afterAutospacing="0"/>
        <w:jc w:val="both"/>
      </w:pPr>
      <w:r w:rsidRPr="00817759">
        <w:rPr>
          <w:color w:val="000000"/>
        </w:rPr>
        <w:t>Question:  What are the challenges in facilitating online teaching for secondary education during the Covid-19 Pandemic?</w:t>
      </w:r>
    </w:p>
    <w:tbl>
      <w:tblPr>
        <w:tblW w:w="9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460"/>
      </w:tblGrid>
      <w:tr w:rsidR="00627E29" w:rsidTr="00627E29">
        <w:trPr>
          <w:trHeight w:val="440"/>
        </w:trPr>
        <w:tc>
          <w:tcPr>
            <w:tcW w:w="91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240" w:beforeAutospacing="0" w:after="0" w:afterAutospacing="0"/>
              <w:ind w:left="-720"/>
              <w:jc w:val="both"/>
            </w:pPr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e   </w:t>
            </w:r>
            <w:proofErr w:type="spellStart"/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>Ver</w:t>
            </w:r>
            <w:proofErr w:type="spellEnd"/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spellEnd"/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    </w:t>
            </w:r>
            <w:r w:rsidRPr="00817759">
              <w:rPr>
                <w:color w:val="000000"/>
                <w:sz w:val="16"/>
                <w:szCs w:val="16"/>
              </w:rPr>
              <w:t>  Verbatim data extract - Interview feedback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“If only a set of guidelines and instructions were issued regarding online teaching things would have been much easier.”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</w:t>
            </w: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There’s no privacy when teaching online, there are instances where the students' whole family watches you while you teach.”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 w:rsidRPr="00723C67"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“There’s always a   communication gap that is experienced between teachers and students.”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“When there is unauthorized access into the online class there’s acts of indiscipline and misconduct experienced.”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“I see students very often distracted as they are either surfing the net or chatting online during online lessons.”</w:t>
            </w:r>
          </w:p>
        </w:tc>
      </w:tr>
      <w:tr w:rsidR="00627E29" w:rsidTr="00627E29">
        <w:trPr>
          <w:trHeight w:val="17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“Unauthorized access causes chaos in the class.” 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“Some students switch off their camera so that the teacher would not see them disengaged in lessons.”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“Students tend to type inappropriate content in the chat.”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“Interaction with fellow teachers that brings about a sense of wellbeing is no more.”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“Follow-up on students' work is the most challenging part, especially when students don’t have the required devices” </w:t>
            </w:r>
          </w:p>
        </w:tc>
      </w:tr>
    </w:tbl>
    <w:p w:rsidR="00627E29" w:rsidRDefault="00627E29" w:rsidP="00627E29"/>
    <w:tbl>
      <w:tblPr>
        <w:tblW w:w="9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"/>
        <w:gridCol w:w="1554"/>
        <w:gridCol w:w="2070"/>
        <w:gridCol w:w="4590"/>
      </w:tblGrid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Guidance  and instruction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No guidelines and instructions issued regarding online teaching.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Lack of  privacy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Lack of privacy when teaching online.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Communication gap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Communication gap between students and teachers.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Acts of indiscipline and misconduct experienced.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Distracted students.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Unauthorized access. 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Students disengaged in lessons.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Typing inappropriate content.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Limited interaction 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interaction with fellow teachers.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Follow-up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Inability to follow-up on students' work.</w:t>
            </w:r>
          </w:p>
        </w:tc>
      </w:tr>
    </w:tbl>
    <w:p w:rsidR="00627E29" w:rsidRDefault="00627E29" w:rsidP="00627E29"/>
    <w:p w:rsidR="00627E29" w:rsidRDefault="00627E29" w:rsidP="00627E29">
      <w:pPr>
        <w:pStyle w:val="NormalWeb"/>
        <w:spacing w:before="0" w:beforeAutospacing="0" w:after="0" w:afterAutospacing="0"/>
        <w:jc w:val="center"/>
      </w:pPr>
      <w:r>
        <w:rPr>
          <w:rFonts w:ascii="Calibri" w:eastAsiaTheme="majorEastAsia" w:hAnsi="Calibri" w:cs="Calibri"/>
          <w:sz w:val="22"/>
          <w:szCs w:val="22"/>
        </w:rPr>
        <w:t xml:space="preserve">Table </w:t>
      </w:r>
      <w:proofErr w:type="gramStart"/>
      <w:r>
        <w:rPr>
          <w:rFonts w:ascii="Calibri" w:eastAsiaTheme="majorEastAsia" w:hAnsi="Calibri" w:cs="Calibri"/>
          <w:sz w:val="22"/>
          <w:szCs w:val="22"/>
        </w:rPr>
        <w:t>1</w:t>
      </w:r>
      <w:proofErr w:type="gramEnd"/>
      <w:r w:rsidRPr="007C3835">
        <w:rPr>
          <w:rFonts w:ascii="Calibri" w:eastAsiaTheme="majorEastAsia" w:hAnsi="Calibri" w:cs="Calibri"/>
          <w:sz w:val="22"/>
          <w:szCs w:val="22"/>
        </w:rPr>
        <w:t xml:space="preserve"> Thematic Analysis Table of Motivation</w:t>
      </w:r>
    </w:p>
    <w:p w:rsidR="00627E29" w:rsidRDefault="00627E29" w:rsidP="00627E29">
      <w:pPr>
        <w:spacing w:after="240"/>
      </w:pPr>
    </w:p>
    <w:p w:rsidR="00627E29" w:rsidRPr="00311248" w:rsidRDefault="00627E29" w:rsidP="00627E29">
      <w:pPr>
        <w:rPr>
          <w:rFonts w:ascii="Times New Roman" w:hAnsi="Times New Roman" w:cs="Times New Roman"/>
          <w:b/>
          <w:sz w:val="24"/>
          <w:szCs w:val="24"/>
        </w:rPr>
      </w:pPr>
      <w:bookmarkStart w:id="1" w:name="_Toc73834734"/>
      <w:proofErr w:type="gramStart"/>
      <w:r w:rsidRPr="00311248">
        <w:rPr>
          <w:rFonts w:ascii="Times New Roman" w:hAnsi="Times New Roman" w:cs="Times New Roman"/>
          <w:b/>
          <w:sz w:val="24"/>
          <w:szCs w:val="24"/>
        </w:rPr>
        <w:lastRenderedPageBreak/>
        <w:t>IT</w:t>
      </w:r>
      <w:proofErr w:type="gramEnd"/>
      <w:r w:rsidRPr="00311248">
        <w:rPr>
          <w:rFonts w:ascii="Times New Roman" w:hAnsi="Times New Roman" w:cs="Times New Roman"/>
          <w:b/>
          <w:sz w:val="24"/>
          <w:szCs w:val="24"/>
        </w:rPr>
        <w:t xml:space="preserve"> Infrastructure</w:t>
      </w:r>
      <w:bookmarkEnd w:id="1"/>
    </w:p>
    <w:p w:rsidR="00627E29" w:rsidRDefault="00627E29" w:rsidP="00627E29">
      <w:pPr>
        <w:pStyle w:val="NormalWeb"/>
        <w:spacing w:before="240" w:beforeAutospacing="0" w:after="240" w:afterAutospacing="0"/>
        <w:jc w:val="both"/>
      </w:pPr>
      <w:r>
        <w:rPr>
          <w:color w:val="000000"/>
        </w:rPr>
        <w:t>Question:  What are the challenges in facilitating online teaching for secondary education during the Covid-19 Pandemic?</w:t>
      </w:r>
    </w:p>
    <w:tbl>
      <w:tblPr>
        <w:tblW w:w="9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550"/>
      </w:tblGrid>
      <w:tr w:rsidR="00627E29" w:rsidTr="00627E29">
        <w:trPr>
          <w:trHeight w:val="440"/>
        </w:trPr>
        <w:tc>
          <w:tcPr>
            <w:tcW w:w="9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240" w:beforeAutospacing="0" w:after="0" w:afterAutospacing="0"/>
              <w:ind w:left="-720"/>
              <w:jc w:val="both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e  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Ver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    </w:t>
            </w:r>
            <w:r>
              <w:rPr>
                <w:color w:val="000000"/>
                <w:sz w:val="16"/>
                <w:szCs w:val="16"/>
              </w:rPr>
              <w:t>  Verbatim data extract - Interview feedback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“My internet connection is so unstable that I go offline all the time.”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“Subscribing to a high speed internet connection is too costly and it is beyond my budget.”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“Some digital learning content and teaching tools don’t come free and there are restrictions for what you download and install.”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“Since we are not proficient in online teaching, we require training and support.”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“So many teachers are not familiar with methods of online delivery and instruction.” 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“Very often students don’t follow proper</w:t>
            </w:r>
            <w:r>
              <w:rPr>
                <w:rFonts w:ascii="Calibri" w:hAnsi="Calibri" w:cs="Calibri"/>
                <w:color w:val="202124"/>
                <w:sz w:val="16"/>
                <w:szCs w:val="16"/>
                <w:shd w:val="clear" w:color="auto" w:fill="FFFFFF"/>
              </w:rPr>
              <w:t xml:space="preserve"> online etiquette rules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and inappropriate use of technology takes place all the time.”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“Teaching and learning approaches with the aid of technology has not taken place the way it should.”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“Often teachers are unable to give their best as the devices we possess are incompatible or outdated.” 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“We are unable to keep up with IT trends and innovations because we have limited exposure and knowledge.”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“Proper technical support and assistance is not readily available for teachers.”</w:t>
            </w:r>
          </w:p>
        </w:tc>
      </w:tr>
    </w:tbl>
    <w:p w:rsidR="00627E29" w:rsidRDefault="00627E29" w:rsidP="00627E29"/>
    <w:tbl>
      <w:tblPr>
        <w:tblW w:w="9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6"/>
        <w:gridCol w:w="1859"/>
        <w:gridCol w:w="1775"/>
        <w:gridCol w:w="4560"/>
      </w:tblGrid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Technological issues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Unstable internet connections.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Costly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High speed</w:t>
            </w:r>
            <w:proofErr w:type="gramEnd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 internet connection is costly.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Costly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Digital learning content and teaching tools are costly.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of  proficiency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of proficiency in online teaching.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of  proficiency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Unfamiliarity in online deliver and instruction.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02124"/>
                <w:sz w:val="16"/>
                <w:szCs w:val="16"/>
                <w:shd w:val="clear" w:color="auto" w:fill="FFFFFF"/>
              </w:rPr>
              <w:t>Online etiquette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Improper </w:t>
            </w:r>
            <w:r>
              <w:rPr>
                <w:rFonts w:ascii="Calibri" w:hAnsi="Calibri" w:cs="Calibri"/>
                <w:color w:val="202124"/>
                <w:sz w:val="16"/>
                <w:szCs w:val="16"/>
                <w:shd w:val="clear" w:color="auto" w:fill="FFFFFF"/>
              </w:rPr>
              <w:t>online etiquette.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Blended learning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Pedagogical approaches with technological aid.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Technological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issues 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Incompatible and outdated devices.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Blended learning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Inability to keep up with IT trends and innovations.</w:t>
            </w:r>
          </w:p>
        </w:tc>
      </w:tr>
      <w:tr w:rsidR="00627E29" w:rsidTr="00627E29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Technical support 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Unavailability of technical support and assistance.</w:t>
            </w:r>
          </w:p>
        </w:tc>
      </w:tr>
    </w:tbl>
    <w:p w:rsidR="00627E29" w:rsidRDefault="00627E29" w:rsidP="00627E29"/>
    <w:p w:rsidR="00627E29" w:rsidRDefault="00627E29" w:rsidP="00627E29">
      <w:pPr>
        <w:pStyle w:val="NormalWeb"/>
        <w:spacing w:before="0" w:beforeAutospacing="0" w:after="0" w:afterAutospacing="0"/>
        <w:jc w:val="center"/>
      </w:pPr>
      <w:r>
        <w:rPr>
          <w:rFonts w:ascii="Calibri" w:eastAsiaTheme="majorEastAsia" w:hAnsi="Calibri" w:cs="Calibri"/>
          <w:sz w:val="22"/>
          <w:szCs w:val="22"/>
        </w:rPr>
        <w:t xml:space="preserve">Table </w:t>
      </w:r>
      <w:proofErr w:type="gramStart"/>
      <w:r w:rsidRPr="00E86D30">
        <w:rPr>
          <w:rFonts w:ascii="Calibri" w:eastAsiaTheme="majorEastAsia" w:hAnsi="Calibri" w:cs="Calibri"/>
          <w:sz w:val="22"/>
          <w:szCs w:val="22"/>
        </w:rPr>
        <w:t>2</w:t>
      </w:r>
      <w:proofErr w:type="gramEnd"/>
      <w:r w:rsidRPr="00E86D30">
        <w:rPr>
          <w:rFonts w:ascii="Calibri" w:eastAsiaTheme="majorEastAsia" w:hAnsi="Calibri" w:cs="Calibri"/>
          <w:sz w:val="22"/>
          <w:szCs w:val="22"/>
        </w:rPr>
        <w:t xml:space="preserve"> Thematic Analysis Table of IT Infrastructure</w:t>
      </w:r>
      <w:r>
        <w:rPr>
          <w:rStyle w:val="apple-tab-span"/>
          <w:rFonts w:ascii="Calibri" w:hAnsi="Calibri" w:cs="Calibri"/>
          <w:color w:val="000000"/>
          <w:sz w:val="22"/>
          <w:szCs w:val="22"/>
        </w:rPr>
        <w:tab/>
      </w:r>
    </w:p>
    <w:p w:rsidR="00627E29" w:rsidRDefault="00627E29" w:rsidP="00627E29">
      <w:pPr>
        <w:spacing w:after="240"/>
        <w:jc w:val="center"/>
      </w:pPr>
      <w:r>
        <w:br/>
      </w:r>
      <w:r>
        <w:br/>
      </w:r>
    </w:p>
    <w:p w:rsidR="00627E29" w:rsidRPr="00311248" w:rsidRDefault="00627E29" w:rsidP="00627E29">
      <w:pPr>
        <w:rPr>
          <w:rFonts w:ascii="Times New Roman" w:hAnsi="Times New Roman" w:cs="Times New Roman"/>
          <w:b/>
          <w:sz w:val="24"/>
          <w:szCs w:val="24"/>
        </w:rPr>
      </w:pPr>
      <w:r w:rsidRPr="00311248">
        <w:rPr>
          <w:rFonts w:ascii="Times New Roman" w:hAnsi="Times New Roman" w:cs="Times New Roman"/>
          <w:b/>
          <w:sz w:val="24"/>
          <w:szCs w:val="24"/>
        </w:rPr>
        <w:lastRenderedPageBreak/>
        <w:t>Time Management</w:t>
      </w:r>
    </w:p>
    <w:p w:rsidR="00627E29" w:rsidRDefault="00627E29" w:rsidP="00627E29">
      <w:pPr>
        <w:pStyle w:val="NormalWeb"/>
        <w:spacing w:before="240" w:beforeAutospacing="0" w:after="240" w:afterAutospacing="0"/>
        <w:jc w:val="both"/>
      </w:pPr>
      <w:r>
        <w:rPr>
          <w:color w:val="000000"/>
        </w:rPr>
        <w:t>Question:  What are the challenges in facilitating online teaching for secondary education during the Covid-19 Pandemic?</w:t>
      </w:r>
    </w:p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730"/>
      </w:tblGrid>
      <w:tr w:rsidR="00627E29" w:rsidTr="00627E29">
        <w:trPr>
          <w:trHeight w:val="440"/>
        </w:trPr>
        <w:tc>
          <w:tcPr>
            <w:tcW w:w="9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240" w:beforeAutospacing="0" w:after="0" w:afterAutospacing="0"/>
              <w:ind w:left="-720"/>
              <w:jc w:val="both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e  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Ver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    </w:t>
            </w:r>
            <w:r>
              <w:rPr>
                <w:color w:val="000000"/>
                <w:sz w:val="16"/>
                <w:szCs w:val="16"/>
              </w:rPr>
              <w:t>  Verbatim data extract - Interview feedback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“Having to multitask with delivery, uploading of lessons, recordings and assessments leaves me with no breathing space.”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“When students don’t work according to the set schedule, a lot of time is wasted rescheduling work.”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“Online tasks give a lot of flexibility to the student where students tend to misuse that flexibility and disregard deadlines.”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“When I have to toggle between various websites trying to find material for lessons I, very often lose track of time.”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Online environment is not a controlled space like brick and mortar learning </w:t>
            </w:r>
            <w:proofErr w:type="gramStart"/>
            <w:r>
              <w:rPr>
                <w:rFonts w:ascii="Calibri" w:hAnsi="Calibri" w:cs="Calibri"/>
                <w:color w:val="222222"/>
                <w:sz w:val="16"/>
                <w:szCs w:val="16"/>
              </w:rPr>
              <w:t>environments,</w:t>
            </w:r>
            <w:proofErr w:type="gramEnd"/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 thereby you have no time constraints.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“When working from home I’m distracted by family members and background noise which puts a strain on my time schedule.” 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“Feedback means a lot to students,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when feedback is delayed, student’s express concern.”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“I have </w:t>
            </w:r>
            <w:r w:rsidRPr="00874725">
              <w:rPr>
                <w:rFonts w:ascii="Calibri" w:hAnsi="Calibri" w:cs="Calibri"/>
                <w:color w:val="000000"/>
                <w:sz w:val="16"/>
                <w:szCs w:val="16"/>
              </w:rPr>
              <w:t>to spend more time in online teaching than I did in conventional teaching as there’s more teaching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resources out there.”  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“I spend so much time and energy trying to keep track of student’s work and their progress.”</w:t>
            </w:r>
          </w:p>
        </w:tc>
      </w:tr>
      <w:tr w:rsidR="00627E29" w:rsidTr="00627E29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“Online teaching is more time consuming as it takes more time for interaction than in a physical teaching environment.”</w:t>
            </w:r>
          </w:p>
        </w:tc>
      </w:tr>
    </w:tbl>
    <w:p w:rsidR="00627E29" w:rsidRDefault="00627E29" w:rsidP="00627E29"/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7"/>
        <w:gridCol w:w="2098"/>
        <w:gridCol w:w="1958"/>
        <w:gridCol w:w="4427"/>
      </w:tblGrid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Multitasking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Multitasking is time consuming.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Disregarded  schedules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Time wasted owing to disregarded schedules.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Disregarded  schedules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Misuse of flexibility and disregard deadlines.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  <w:sz w:val="16"/>
                <w:szCs w:val="16"/>
              </w:rPr>
              <w:t>Lose track of time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Lose track of time finding material for lessons.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  <w:sz w:val="16"/>
                <w:szCs w:val="16"/>
              </w:rPr>
              <w:t>No time constraints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Not a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controlled space thereby </w:t>
            </w:r>
            <w:r>
              <w:rPr>
                <w:rFonts w:ascii="Calibri" w:hAnsi="Calibri" w:cs="Calibri"/>
                <w:color w:val="222222"/>
                <w:sz w:val="16"/>
                <w:szCs w:val="16"/>
              </w:rPr>
              <w:t>no time constraints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  <w:sz w:val="16"/>
                <w:szCs w:val="16"/>
              </w:rPr>
              <w:t>Strain on schedules  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Distractions puts a strain on schedules.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Delayed feedback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Express concern when f</w:t>
            </w: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eedback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is delayed</w:t>
            </w:r>
            <w:proofErr w:type="gramEnd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time consuming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Finding teaching resources is time consuming.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time consuming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Keeping track of student’s work is time consuming.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time consuming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Online interaction is time consuming.</w:t>
            </w:r>
          </w:p>
        </w:tc>
      </w:tr>
    </w:tbl>
    <w:p w:rsidR="00627E29" w:rsidRDefault="00627E29" w:rsidP="00627E29"/>
    <w:p w:rsidR="00627E29" w:rsidRDefault="00627E29" w:rsidP="00627E29">
      <w:pPr>
        <w:pStyle w:val="NormalWeb"/>
        <w:spacing w:before="0" w:beforeAutospacing="0" w:after="0" w:afterAutospacing="0"/>
        <w:jc w:val="center"/>
      </w:pPr>
      <w:r>
        <w:rPr>
          <w:rFonts w:ascii="Calibri" w:eastAsiaTheme="majorEastAsia" w:hAnsi="Calibri" w:cs="Calibri"/>
          <w:sz w:val="22"/>
          <w:szCs w:val="22"/>
        </w:rPr>
        <w:t xml:space="preserve">Table </w:t>
      </w:r>
      <w:r w:rsidRPr="00E86D30">
        <w:rPr>
          <w:rFonts w:ascii="Calibri" w:eastAsiaTheme="majorEastAsia" w:hAnsi="Calibri" w:cs="Calibri"/>
          <w:sz w:val="22"/>
          <w:szCs w:val="22"/>
        </w:rPr>
        <w:t>3 Thematic Analysis Table of Time Management</w:t>
      </w:r>
    </w:p>
    <w:p w:rsidR="00627E29" w:rsidRDefault="00627E29" w:rsidP="00627E29">
      <w:pPr>
        <w:spacing w:after="240"/>
      </w:pPr>
    </w:p>
    <w:p w:rsidR="00627E29" w:rsidRDefault="00627E29" w:rsidP="00627E29">
      <w:pPr>
        <w:spacing w:after="240"/>
      </w:pPr>
    </w:p>
    <w:p w:rsidR="00627E29" w:rsidRPr="00311248" w:rsidRDefault="00627E29" w:rsidP="00627E29">
      <w:pPr>
        <w:rPr>
          <w:rFonts w:ascii="Times New Roman" w:hAnsi="Times New Roman" w:cs="Times New Roman"/>
          <w:b/>
          <w:sz w:val="24"/>
          <w:szCs w:val="24"/>
        </w:rPr>
      </w:pPr>
      <w:bookmarkStart w:id="2" w:name="_Toc73834735"/>
      <w:r w:rsidRPr="00311248">
        <w:rPr>
          <w:rFonts w:ascii="Times New Roman" w:hAnsi="Times New Roman" w:cs="Times New Roman"/>
          <w:b/>
          <w:sz w:val="24"/>
          <w:szCs w:val="24"/>
        </w:rPr>
        <w:lastRenderedPageBreak/>
        <w:t>Increased workload</w:t>
      </w:r>
      <w:bookmarkEnd w:id="2"/>
    </w:p>
    <w:p w:rsidR="00627E29" w:rsidRDefault="00627E29" w:rsidP="00627E29">
      <w:pPr>
        <w:pStyle w:val="NormalWeb"/>
        <w:spacing w:before="240" w:beforeAutospacing="0" w:after="240" w:afterAutospacing="0"/>
        <w:jc w:val="both"/>
      </w:pPr>
      <w:r>
        <w:rPr>
          <w:color w:val="000000"/>
        </w:rPr>
        <w:t>Question:  What are the challenges in facilitating online teaching for secondary education during the Covid-19 Pandemic?</w:t>
      </w:r>
    </w:p>
    <w:tbl>
      <w:tblPr>
        <w:tblW w:w="9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9000"/>
      </w:tblGrid>
      <w:tr w:rsidR="00627E29" w:rsidTr="00627E29">
        <w:trPr>
          <w:trHeight w:val="3"/>
        </w:trPr>
        <w:tc>
          <w:tcPr>
            <w:tcW w:w="9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240" w:beforeAutospacing="0" w:after="0" w:afterAutospacing="0"/>
              <w:ind w:left="-720"/>
              <w:jc w:val="both"/>
            </w:pPr>
            <w:r>
              <w:rPr>
                <w:color w:val="000000"/>
                <w:sz w:val="16"/>
                <w:szCs w:val="16"/>
              </w:rPr>
              <w:t xml:space="preserve">e   </w:t>
            </w:r>
            <w:proofErr w:type="spellStart"/>
            <w:r>
              <w:rPr>
                <w:color w:val="000000"/>
                <w:sz w:val="16"/>
                <w:szCs w:val="16"/>
              </w:rPr>
              <w:t>Ver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V      Verbatim data extract - Interview feedback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“The workload involved is overwhelming as we have to cope with the use of technology as well as conventional methods of teaching.”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“I’m not at all happy with the transition from conventional teaching to electronic teaching as it adds to the workload.”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“Online teaching is more exhausting as it takes a lot of effort and resources to impart knowledge than in a physical classroom.”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“Practical lessons are done with the use of videos and simulations which involves a lot of planning for execution.”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“Keeping track of students' work and progress online is a lot of work.”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“It is an exhilarating task to cope with the countless numbers of assignments being uploaded on a daily basis.”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“Adapting to various methods students use to present their work, adds to the   workload.”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“Giving feedback to each and every student on their work is an exhausting process.’’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‘’Marking lengthy examination papers online is the most exhausting task.’’</w:t>
            </w:r>
          </w:p>
        </w:tc>
      </w:tr>
      <w:tr w:rsidR="00627E29" w:rsidTr="00627E29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‘’Adapting to the new methods of teaching has increased the workload so much.’’</w:t>
            </w:r>
          </w:p>
        </w:tc>
      </w:tr>
    </w:tbl>
    <w:p w:rsidR="00627E29" w:rsidRDefault="00627E29" w:rsidP="00627E29"/>
    <w:tbl>
      <w:tblPr>
        <w:tblW w:w="9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"/>
        <w:gridCol w:w="2089"/>
        <w:gridCol w:w="1535"/>
        <w:gridCol w:w="5130"/>
      </w:tblGrid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Difficulty Coping 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Use of technology and conventional methods of teaching.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 Transition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Transition from conventional teaching to electronic teaching.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More effort and resources for teaching.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planning for execution.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 Follow up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Keeping track of students' work and progress.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Difficulty Coping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Correcting countless assignments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being uploaded</w:t>
            </w:r>
            <w:proofErr w:type="gram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>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New adaptations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 Various methods used to do work.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Giving feedback on students' work.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Marking lengthy examination papers.</w:t>
            </w:r>
          </w:p>
        </w:tc>
      </w:tr>
      <w:tr w:rsidR="00627E29" w:rsidTr="00627E2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Increased workload  Factors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New adaptations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27E29" w:rsidRDefault="00627E29" w:rsidP="00627E29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Adapting to the new methods of teaching.</w:t>
            </w:r>
          </w:p>
        </w:tc>
      </w:tr>
    </w:tbl>
    <w:p w:rsidR="00627E29" w:rsidRDefault="00627E29" w:rsidP="00627E29"/>
    <w:p w:rsidR="00627E29" w:rsidRDefault="00627E29" w:rsidP="00627E29">
      <w:pPr>
        <w:pStyle w:val="NormalWeb"/>
        <w:spacing w:before="0" w:beforeAutospacing="0" w:after="160" w:afterAutospacing="0"/>
        <w:jc w:val="center"/>
      </w:pPr>
      <w:r>
        <w:rPr>
          <w:rFonts w:ascii="Calibri" w:eastAsiaTheme="majorEastAsia" w:hAnsi="Calibri" w:cs="Calibri"/>
          <w:sz w:val="22"/>
          <w:szCs w:val="22"/>
        </w:rPr>
        <w:t xml:space="preserve">Table </w:t>
      </w:r>
      <w:r w:rsidRPr="00E86D30">
        <w:rPr>
          <w:rFonts w:ascii="Calibri" w:eastAsiaTheme="majorEastAsia" w:hAnsi="Calibri" w:cs="Calibri"/>
          <w:sz w:val="22"/>
          <w:szCs w:val="22"/>
        </w:rPr>
        <w:t>4 Thematic Analysis Table of Increased Workload</w:t>
      </w:r>
      <w:r>
        <w:rPr>
          <w:rStyle w:val="apple-tab-span"/>
          <w:rFonts w:ascii="Calibri" w:hAnsi="Calibri" w:cs="Calibri"/>
          <w:color w:val="000000"/>
          <w:sz w:val="22"/>
          <w:szCs w:val="22"/>
        </w:rPr>
        <w:tab/>
      </w:r>
      <w:r>
        <w:rPr>
          <w:rStyle w:val="apple-tab-span"/>
          <w:rFonts w:ascii="Calibri" w:hAnsi="Calibri" w:cs="Calibri"/>
          <w:color w:val="000000"/>
          <w:sz w:val="22"/>
          <w:szCs w:val="22"/>
        </w:rPr>
        <w:tab/>
      </w:r>
    </w:p>
    <w:p w:rsidR="00627E29" w:rsidRDefault="00627E29" w:rsidP="00627E29">
      <w:pPr>
        <w:pStyle w:val="NormalWeb"/>
        <w:spacing w:before="0" w:beforeAutospacing="0" w:after="160" w:afterAutospacing="0"/>
        <w:jc w:val="both"/>
        <w:rPr>
          <w:b/>
          <w:bCs/>
          <w:color w:val="000000"/>
        </w:rPr>
      </w:pPr>
    </w:p>
    <w:p w:rsidR="00627E29" w:rsidRDefault="00627E29" w:rsidP="00627E29">
      <w:pPr>
        <w:pStyle w:val="NormalWeb"/>
        <w:spacing w:before="0" w:beforeAutospacing="0" w:after="160" w:afterAutospacing="0"/>
        <w:jc w:val="both"/>
        <w:rPr>
          <w:b/>
          <w:bCs/>
          <w:color w:val="000000"/>
        </w:rPr>
      </w:pPr>
    </w:p>
    <w:tbl>
      <w:tblPr>
        <w:tblW w:w="467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5"/>
        <w:gridCol w:w="2190"/>
        <w:gridCol w:w="990"/>
      </w:tblGrid>
      <w:tr w:rsidR="00627E29" w:rsidRPr="007B2998" w:rsidTr="00627E29">
        <w:trPr>
          <w:cantSplit/>
        </w:trPr>
        <w:tc>
          <w:tcPr>
            <w:tcW w:w="4675" w:type="dxa"/>
            <w:gridSpan w:val="3"/>
            <w:shd w:val="clear" w:color="auto" w:fill="FFFFFF"/>
            <w:vAlign w:val="center"/>
          </w:tcPr>
          <w:p w:rsidR="00627E2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B2998">
              <w:rPr>
                <w:rFonts w:ascii="Arial" w:hAnsi="Arial" w:cs="Arial"/>
                <w:b/>
                <w:bCs/>
                <w:color w:val="010205"/>
              </w:rPr>
              <w:t>Reliability Statistics</w:t>
            </w:r>
          </w:p>
        </w:tc>
      </w:tr>
      <w:tr w:rsidR="00627E29" w:rsidRPr="007B2998" w:rsidTr="00627E29">
        <w:trPr>
          <w:cantSplit/>
        </w:trPr>
        <w:tc>
          <w:tcPr>
            <w:tcW w:w="1495" w:type="dxa"/>
            <w:shd w:val="clear" w:color="auto" w:fill="FFFFFF"/>
            <w:vAlign w:val="bottom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Cronbach's Alpha</w:t>
            </w:r>
          </w:p>
        </w:tc>
        <w:tc>
          <w:tcPr>
            <w:tcW w:w="2190" w:type="dxa"/>
            <w:shd w:val="clear" w:color="auto" w:fill="FFFFFF"/>
            <w:vAlign w:val="bottom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Cronbach's Alpha Based on Standardized Items</w:t>
            </w:r>
          </w:p>
        </w:tc>
        <w:tc>
          <w:tcPr>
            <w:tcW w:w="990" w:type="dxa"/>
            <w:shd w:val="clear" w:color="auto" w:fill="FFFFFF"/>
            <w:vAlign w:val="bottom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N of Items</w:t>
            </w:r>
          </w:p>
        </w:tc>
      </w:tr>
      <w:tr w:rsidR="00627E29" w:rsidRPr="007B2998" w:rsidTr="00627E29">
        <w:trPr>
          <w:cantSplit/>
        </w:trPr>
        <w:tc>
          <w:tcPr>
            <w:tcW w:w="1495" w:type="dxa"/>
            <w:shd w:val="clear" w:color="auto" w:fill="F9F9FB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.858</w:t>
            </w:r>
          </w:p>
        </w:tc>
        <w:tc>
          <w:tcPr>
            <w:tcW w:w="2190" w:type="dxa"/>
            <w:shd w:val="clear" w:color="auto" w:fill="F9F9FB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.914</w:t>
            </w:r>
          </w:p>
        </w:tc>
        <w:tc>
          <w:tcPr>
            <w:tcW w:w="990" w:type="dxa"/>
            <w:shd w:val="clear" w:color="auto" w:fill="F9F9FB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</w:tbl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>Table 5</w:t>
      </w:r>
      <w:r w:rsidRPr="00C70FAB">
        <w:rPr>
          <w:rFonts w:ascii="Calibri" w:eastAsiaTheme="majorEastAsia" w:hAnsi="Calibri" w:cs="Calibri"/>
          <w:sz w:val="22"/>
          <w:szCs w:val="22"/>
        </w:rPr>
        <w:t xml:space="preserve"> </w:t>
      </w:r>
      <w:r w:rsidRPr="00C70FAB">
        <w:rPr>
          <w:rFonts w:ascii="Arial" w:hAnsi="Arial" w:cs="Arial"/>
          <w:bCs/>
          <w:sz w:val="18"/>
          <w:szCs w:val="18"/>
        </w:rPr>
        <w:t>Reliability Statistics</w:t>
      </w:r>
    </w:p>
    <w:p w:rsidR="00627E29" w:rsidRDefault="00627E29" w:rsidP="00627E29">
      <w:pPr>
        <w:pStyle w:val="NormalWeb"/>
        <w:spacing w:before="0" w:beforeAutospacing="0" w:after="0" w:afterAutospacing="0"/>
        <w:rPr>
          <w:rFonts w:ascii="Calibri" w:eastAsiaTheme="majorEastAsia" w:hAnsi="Calibri" w:cs="Calibri"/>
          <w:sz w:val="22"/>
          <w:szCs w:val="22"/>
        </w:rPr>
      </w:pPr>
    </w:p>
    <w:p w:rsidR="00627E29" w:rsidRPr="00E17700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010" w:type="dxa"/>
        <w:tblBorders>
          <w:top w:val="single" w:sz="8" w:space="0" w:color="AEAAAA" w:themeColor="background2" w:themeShade="BF"/>
          <w:left w:val="single" w:sz="8" w:space="0" w:color="AEAAAA" w:themeColor="background2" w:themeShade="BF"/>
          <w:bottom w:val="single" w:sz="8" w:space="0" w:color="AEAAAA" w:themeColor="background2" w:themeShade="BF"/>
          <w:right w:val="single" w:sz="8" w:space="0" w:color="AEAAAA" w:themeColor="background2" w:themeShade="BF"/>
          <w:insideH w:val="single" w:sz="8" w:space="0" w:color="AEAAAA" w:themeColor="background2" w:themeShade="BF"/>
          <w:insideV w:val="single" w:sz="8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4"/>
        <w:gridCol w:w="1547"/>
        <w:gridCol w:w="1468"/>
        <w:gridCol w:w="1024"/>
        <w:gridCol w:w="1407"/>
        <w:gridCol w:w="1086"/>
        <w:gridCol w:w="1024"/>
      </w:tblGrid>
      <w:tr w:rsidR="00627E29" w:rsidRPr="00E17700" w:rsidTr="00627E29">
        <w:trPr>
          <w:cantSplit/>
        </w:trPr>
        <w:tc>
          <w:tcPr>
            <w:tcW w:w="9007" w:type="dxa"/>
            <w:gridSpan w:val="7"/>
            <w:shd w:val="clear" w:color="auto" w:fill="FFFFFF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E17700">
              <w:rPr>
                <w:rFonts w:ascii="Arial" w:hAnsi="Arial" w:cs="Arial"/>
                <w:b/>
                <w:bCs/>
                <w:color w:val="010205"/>
              </w:rPr>
              <w:t>ANOVA</w:t>
            </w:r>
          </w:p>
        </w:tc>
      </w:tr>
      <w:tr w:rsidR="00627E29" w:rsidRPr="00E17700" w:rsidTr="00627E29">
        <w:trPr>
          <w:cantSplit/>
        </w:trPr>
        <w:tc>
          <w:tcPr>
            <w:tcW w:w="2998" w:type="dxa"/>
            <w:gridSpan w:val="2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68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7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086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4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Sig</w:t>
            </w:r>
          </w:p>
        </w:tc>
      </w:tr>
      <w:tr w:rsidR="00627E29" w:rsidRPr="00E17700" w:rsidTr="00627E29">
        <w:trPr>
          <w:cantSplit/>
        </w:trPr>
        <w:tc>
          <w:tcPr>
            <w:tcW w:w="2998" w:type="dxa"/>
            <w:gridSpan w:val="2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Between People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6373.863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276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23.094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1453" w:type="dxa"/>
            <w:vMerge w:val="restart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Within People</w:t>
            </w:r>
          </w:p>
        </w:tc>
        <w:tc>
          <w:tcPr>
            <w:tcW w:w="1545" w:type="dxa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Between Items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128170.732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19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6745.828</w:t>
            </w:r>
          </w:p>
        </w:tc>
        <w:tc>
          <w:tcPr>
            <w:tcW w:w="1086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2064.174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627E29" w:rsidRPr="00E17700" w:rsidTr="00627E29">
        <w:trPr>
          <w:cantSplit/>
        </w:trPr>
        <w:tc>
          <w:tcPr>
            <w:tcW w:w="1453" w:type="dxa"/>
            <w:vMerge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17137.668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5244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3.268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1453" w:type="dxa"/>
            <w:vMerge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145308.400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5263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27.609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2998" w:type="dxa"/>
            <w:gridSpan w:val="2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151682.263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5539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27.384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9007" w:type="dxa"/>
            <w:gridSpan w:val="7"/>
            <w:shd w:val="clear" w:color="auto" w:fill="FFFFFF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Grand Mean = 4.47</w:t>
            </w:r>
          </w:p>
        </w:tc>
      </w:tr>
    </w:tbl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>Table 6 ANOVA</w:t>
      </w:r>
    </w:p>
    <w:p w:rsidR="00627E29" w:rsidRDefault="00627E29" w:rsidP="00627E29">
      <w:pPr>
        <w:pStyle w:val="NormalWeb"/>
        <w:spacing w:before="0" w:beforeAutospacing="0" w:after="0" w:afterAutospacing="0"/>
        <w:rPr>
          <w:rFonts w:ascii="Calibri" w:eastAsiaTheme="majorEastAsia" w:hAnsi="Calibri" w:cs="Calibri"/>
          <w:sz w:val="22"/>
          <w:szCs w:val="22"/>
        </w:rPr>
      </w:pPr>
    </w:p>
    <w:p w:rsidR="00627E29" w:rsidRPr="00DA3DB3" w:rsidRDefault="00627E29" w:rsidP="00627E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7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1101"/>
        <w:gridCol w:w="1116"/>
        <w:gridCol w:w="1469"/>
        <w:gridCol w:w="1469"/>
        <w:gridCol w:w="1469"/>
      </w:tblGrid>
      <w:tr w:rsidR="00627E29" w:rsidRPr="0004329D" w:rsidTr="00627E29">
        <w:trPr>
          <w:cantSplit/>
        </w:trPr>
        <w:tc>
          <w:tcPr>
            <w:tcW w:w="7722" w:type="dxa"/>
            <w:gridSpan w:val="6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04329D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04329D" w:rsidTr="00627E29">
        <w:trPr>
          <w:cantSplit/>
        </w:trPr>
        <w:tc>
          <w:tcPr>
            <w:tcW w:w="1101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11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04329D" w:rsidTr="00627E29">
        <w:trPr>
          <w:cantSplit/>
        </w:trPr>
        <w:tc>
          <w:tcPr>
            <w:tcW w:w="1101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7.339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3.411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.974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1.119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-.616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-.673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1.268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-.373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-.811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-.957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2.549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-1.220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 xml:space="preserve">Table 7 Statistics </w:t>
      </w: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8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3"/>
        <w:gridCol w:w="867"/>
        <w:gridCol w:w="1080"/>
        <w:gridCol w:w="1127"/>
        <w:gridCol w:w="1303"/>
        <w:gridCol w:w="1170"/>
        <w:gridCol w:w="1080"/>
        <w:gridCol w:w="1080"/>
        <w:gridCol w:w="1075"/>
      </w:tblGrid>
      <w:tr w:rsidR="00627E29" w:rsidRPr="00A86B5C" w:rsidTr="00627E29">
        <w:trPr>
          <w:cantSplit/>
          <w:trHeight w:val="310"/>
        </w:trPr>
        <w:tc>
          <w:tcPr>
            <w:tcW w:w="9885" w:type="dxa"/>
            <w:gridSpan w:val="9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86B5C">
              <w:rPr>
                <w:rFonts w:ascii="Arial" w:hAnsi="Arial" w:cs="Arial"/>
                <w:b/>
                <w:bCs/>
                <w:color w:val="010205"/>
              </w:rPr>
              <w:lastRenderedPageBreak/>
              <w:t>Statistics</w:t>
            </w:r>
          </w:p>
        </w:tc>
      </w:tr>
      <w:tr w:rsidR="00627E29" w:rsidRPr="00A86B5C" w:rsidTr="00627E29">
        <w:trPr>
          <w:cantSplit/>
          <w:trHeight w:val="1198"/>
        </w:trPr>
        <w:tc>
          <w:tcPr>
            <w:tcW w:w="1970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concentration due to distractions</w:t>
            </w:r>
          </w:p>
        </w:tc>
        <w:tc>
          <w:tcPr>
            <w:tcW w:w="11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discipline of students in online mode</w:t>
            </w:r>
          </w:p>
        </w:tc>
        <w:tc>
          <w:tcPr>
            <w:tcW w:w="130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social interaction</w:t>
            </w:r>
          </w:p>
        </w:tc>
        <w:tc>
          <w:tcPr>
            <w:tcW w:w="117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Monotonous teaching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Difficulty in adapting to technology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Limitations in resources</w:t>
            </w:r>
          </w:p>
        </w:tc>
        <w:tc>
          <w:tcPr>
            <w:tcW w:w="10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Financial constraints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103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86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8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1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3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1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103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-.251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-.670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-.412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.659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-1.087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-.752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-.440</w:t>
            </w:r>
          </w:p>
        </w:tc>
      </w:tr>
      <w:tr w:rsidR="00627E29" w:rsidRPr="00A86B5C" w:rsidTr="00627E29">
        <w:trPr>
          <w:cantSplit/>
          <w:trHeight w:val="606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-1.103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-.870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-.834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-.994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.820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-.671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-1.307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8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 xml:space="preserve">Frequency </w:t>
      </w: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A05C69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experience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knowledge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Unequal distribution of IT Infrastructure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-.490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-.547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-.633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-.969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-1.226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9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A05C69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lastRenderedPageBreak/>
              <w:t>Statistics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experience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knowledge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Unequal distribution of IT Infrastructure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-.490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-.547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-.633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-.969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-1.226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10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tbl>
      <w:tblPr>
        <w:tblW w:w="467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5"/>
        <w:gridCol w:w="2190"/>
        <w:gridCol w:w="990"/>
      </w:tblGrid>
      <w:tr w:rsidR="00627E29" w:rsidRPr="007B2998" w:rsidTr="00627E29">
        <w:trPr>
          <w:cantSplit/>
        </w:trPr>
        <w:tc>
          <w:tcPr>
            <w:tcW w:w="4675" w:type="dxa"/>
            <w:gridSpan w:val="3"/>
            <w:shd w:val="clear" w:color="auto" w:fill="FFFFFF"/>
            <w:vAlign w:val="center"/>
          </w:tcPr>
          <w:p w:rsidR="00627E2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B2998">
              <w:rPr>
                <w:rFonts w:ascii="Arial" w:hAnsi="Arial" w:cs="Arial"/>
                <w:b/>
                <w:bCs/>
                <w:color w:val="010205"/>
              </w:rPr>
              <w:t>Reliability Statistics</w:t>
            </w:r>
          </w:p>
        </w:tc>
      </w:tr>
      <w:tr w:rsidR="00627E29" w:rsidRPr="007B2998" w:rsidTr="00627E29">
        <w:trPr>
          <w:cantSplit/>
        </w:trPr>
        <w:tc>
          <w:tcPr>
            <w:tcW w:w="1495" w:type="dxa"/>
            <w:shd w:val="clear" w:color="auto" w:fill="FFFFFF"/>
            <w:vAlign w:val="bottom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Cronbach's Alpha</w:t>
            </w:r>
          </w:p>
        </w:tc>
        <w:tc>
          <w:tcPr>
            <w:tcW w:w="2190" w:type="dxa"/>
            <w:shd w:val="clear" w:color="auto" w:fill="FFFFFF"/>
            <w:vAlign w:val="bottom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Cronbach's Alpha Based on Standardized Items</w:t>
            </w:r>
          </w:p>
        </w:tc>
        <w:tc>
          <w:tcPr>
            <w:tcW w:w="990" w:type="dxa"/>
            <w:shd w:val="clear" w:color="auto" w:fill="FFFFFF"/>
            <w:vAlign w:val="bottom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N of Items</w:t>
            </w:r>
          </w:p>
        </w:tc>
      </w:tr>
      <w:tr w:rsidR="00627E29" w:rsidRPr="007B2998" w:rsidTr="00627E29">
        <w:trPr>
          <w:cantSplit/>
        </w:trPr>
        <w:tc>
          <w:tcPr>
            <w:tcW w:w="1495" w:type="dxa"/>
            <w:shd w:val="clear" w:color="auto" w:fill="F9F9FB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.858</w:t>
            </w:r>
          </w:p>
        </w:tc>
        <w:tc>
          <w:tcPr>
            <w:tcW w:w="2190" w:type="dxa"/>
            <w:shd w:val="clear" w:color="auto" w:fill="F9F9FB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.914</w:t>
            </w:r>
          </w:p>
        </w:tc>
        <w:tc>
          <w:tcPr>
            <w:tcW w:w="990" w:type="dxa"/>
            <w:shd w:val="clear" w:color="auto" w:fill="F9F9FB"/>
          </w:tcPr>
          <w:p w:rsidR="00627E29" w:rsidRPr="007B2998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</w:tbl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>Table 5</w:t>
      </w:r>
      <w:r w:rsidRPr="00C70FAB">
        <w:rPr>
          <w:rFonts w:ascii="Calibri" w:eastAsiaTheme="majorEastAsia" w:hAnsi="Calibri" w:cs="Calibri"/>
          <w:sz w:val="22"/>
          <w:szCs w:val="22"/>
        </w:rPr>
        <w:t xml:space="preserve"> </w:t>
      </w:r>
      <w:r w:rsidRPr="00C70FAB">
        <w:rPr>
          <w:rFonts w:ascii="Arial" w:hAnsi="Arial" w:cs="Arial"/>
          <w:bCs/>
          <w:sz w:val="18"/>
          <w:szCs w:val="18"/>
        </w:rPr>
        <w:t>Reliability Statistics</w:t>
      </w:r>
    </w:p>
    <w:p w:rsidR="00627E29" w:rsidRDefault="00627E29" w:rsidP="00627E29">
      <w:pPr>
        <w:pStyle w:val="NormalWeb"/>
        <w:spacing w:before="0" w:beforeAutospacing="0" w:after="0" w:afterAutospacing="0"/>
        <w:rPr>
          <w:rFonts w:ascii="Calibri" w:eastAsiaTheme="majorEastAsia" w:hAnsi="Calibri" w:cs="Calibri"/>
          <w:sz w:val="22"/>
          <w:szCs w:val="22"/>
        </w:rPr>
      </w:pPr>
    </w:p>
    <w:p w:rsidR="00627E29" w:rsidRPr="00E17700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010" w:type="dxa"/>
        <w:tblBorders>
          <w:top w:val="single" w:sz="8" w:space="0" w:color="AEAAAA" w:themeColor="background2" w:themeShade="BF"/>
          <w:left w:val="single" w:sz="8" w:space="0" w:color="AEAAAA" w:themeColor="background2" w:themeShade="BF"/>
          <w:bottom w:val="single" w:sz="8" w:space="0" w:color="AEAAAA" w:themeColor="background2" w:themeShade="BF"/>
          <w:right w:val="single" w:sz="8" w:space="0" w:color="AEAAAA" w:themeColor="background2" w:themeShade="BF"/>
          <w:insideH w:val="single" w:sz="8" w:space="0" w:color="AEAAAA" w:themeColor="background2" w:themeShade="BF"/>
          <w:insideV w:val="single" w:sz="8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4"/>
        <w:gridCol w:w="1547"/>
        <w:gridCol w:w="1468"/>
        <w:gridCol w:w="1024"/>
        <w:gridCol w:w="1407"/>
        <w:gridCol w:w="1086"/>
        <w:gridCol w:w="1024"/>
      </w:tblGrid>
      <w:tr w:rsidR="00627E29" w:rsidRPr="00E17700" w:rsidTr="00627E29">
        <w:trPr>
          <w:cantSplit/>
        </w:trPr>
        <w:tc>
          <w:tcPr>
            <w:tcW w:w="9007" w:type="dxa"/>
            <w:gridSpan w:val="7"/>
            <w:shd w:val="clear" w:color="auto" w:fill="FFFFFF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E17700">
              <w:rPr>
                <w:rFonts w:ascii="Arial" w:hAnsi="Arial" w:cs="Arial"/>
                <w:b/>
                <w:bCs/>
                <w:color w:val="010205"/>
              </w:rPr>
              <w:t>ANOVA</w:t>
            </w:r>
          </w:p>
        </w:tc>
      </w:tr>
      <w:tr w:rsidR="00627E29" w:rsidRPr="00E17700" w:rsidTr="00627E29">
        <w:trPr>
          <w:cantSplit/>
        </w:trPr>
        <w:tc>
          <w:tcPr>
            <w:tcW w:w="2998" w:type="dxa"/>
            <w:gridSpan w:val="2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68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7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086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4" w:type="dxa"/>
            <w:shd w:val="clear" w:color="auto" w:fill="FFFFFF"/>
            <w:vAlign w:val="bottom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Sig</w:t>
            </w:r>
          </w:p>
        </w:tc>
      </w:tr>
      <w:tr w:rsidR="00627E29" w:rsidRPr="00E17700" w:rsidTr="00627E29">
        <w:trPr>
          <w:cantSplit/>
        </w:trPr>
        <w:tc>
          <w:tcPr>
            <w:tcW w:w="2998" w:type="dxa"/>
            <w:gridSpan w:val="2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Between People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6373.863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276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23.094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1453" w:type="dxa"/>
            <w:vMerge w:val="restart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Within People</w:t>
            </w:r>
          </w:p>
        </w:tc>
        <w:tc>
          <w:tcPr>
            <w:tcW w:w="1545" w:type="dxa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Between Items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128170.732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19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6745.828</w:t>
            </w:r>
          </w:p>
        </w:tc>
        <w:tc>
          <w:tcPr>
            <w:tcW w:w="1086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2064.174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627E29" w:rsidRPr="00E17700" w:rsidTr="00627E29">
        <w:trPr>
          <w:cantSplit/>
        </w:trPr>
        <w:tc>
          <w:tcPr>
            <w:tcW w:w="1453" w:type="dxa"/>
            <w:vMerge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17137.668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5244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3.268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1453" w:type="dxa"/>
            <w:vMerge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145308.400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5263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27.609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2998" w:type="dxa"/>
            <w:gridSpan w:val="2"/>
            <w:shd w:val="clear" w:color="auto" w:fill="E0E0E0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151682.263</w:t>
            </w:r>
          </w:p>
        </w:tc>
        <w:tc>
          <w:tcPr>
            <w:tcW w:w="1024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5539</w:t>
            </w:r>
          </w:p>
        </w:tc>
        <w:tc>
          <w:tcPr>
            <w:tcW w:w="1407" w:type="dxa"/>
            <w:shd w:val="clear" w:color="auto" w:fill="F9F9FB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27.384</w:t>
            </w:r>
          </w:p>
        </w:tc>
        <w:tc>
          <w:tcPr>
            <w:tcW w:w="1086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E17700" w:rsidTr="00627E29">
        <w:trPr>
          <w:cantSplit/>
        </w:trPr>
        <w:tc>
          <w:tcPr>
            <w:tcW w:w="9007" w:type="dxa"/>
            <w:gridSpan w:val="7"/>
            <w:shd w:val="clear" w:color="auto" w:fill="FFFFFF"/>
          </w:tcPr>
          <w:p w:rsidR="00627E29" w:rsidRPr="00E17700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Grand Mean = 4.47</w:t>
            </w:r>
          </w:p>
        </w:tc>
      </w:tr>
    </w:tbl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>Table 6 ANOVA</w:t>
      </w:r>
    </w:p>
    <w:p w:rsidR="00627E29" w:rsidRDefault="00627E29" w:rsidP="00627E29">
      <w:pPr>
        <w:pStyle w:val="NormalWeb"/>
        <w:spacing w:before="0" w:beforeAutospacing="0" w:after="0" w:afterAutospacing="0"/>
        <w:rPr>
          <w:rFonts w:ascii="Calibri" w:eastAsiaTheme="majorEastAsia" w:hAnsi="Calibri" w:cs="Calibri"/>
          <w:sz w:val="22"/>
          <w:szCs w:val="22"/>
        </w:rPr>
      </w:pPr>
    </w:p>
    <w:p w:rsidR="00627E29" w:rsidRDefault="00627E29" w:rsidP="00627E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E29" w:rsidRDefault="00627E29" w:rsidP="00627E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E29" w:rsidRDefault="00627E29" w:rsidP="00627E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E29" w:rsidRDefault="00627E29" w:rsidP="00627E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E29" w:rsidRPr="00DA3DB3" w:rsidRDefault="00627E29" w:rsidP="00627E2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7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1101"/>
        <w:gridCol w:w="1116"/>
        <w:gridCol w:w="1469"/>
        <w:gridCol w:w="1469"/>
        <w:gridCol w:w="1469"/>
      </w:tblGrid>
      <w:tr w:rsidR="00627E29" w:rsidRPr="0004329D" w:rsidTr="00627E29">
        <w:trPr>
          <w:cantSplit/>
        </w:trPr>
        <w:tc>
          <w:tcPr>
            <w:tcW w:w="7722" w:type="dxa"/>
            <w:gridSpan w:val="6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04329D">
              <w:rPr>
                <w:rFonts w:ascii="Arial" w:hAnsi="Arial" w:cs="Arial"/>
                <w:b/>
                <w:bCs/>
                <w:color w:val="010205"/>
              </w:rPr>
              <w:lastRenderedPageBreak/>
              <w:t>Statistics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04329D" w:rsidTr="00627E29">
        <w:trPr>
          <w:cantSplit/>
        </w:trPr>
        <w:tc>
          <w:tcPr>
            <w:tcW w:w="1101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11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04329D" w:rsidTr="00627E29">
        <w:trPr>
          <w:cantSplit/>
        </w:trPr>
        <w:tc>
          <w:tcPr>
            <w:tcW w:w="1101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7.339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3.411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.974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1.119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-.616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-.673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1.268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-.373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-.811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-.957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2.549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-1.220</w:t>
            </w:r>
          </w:p>
        </w:tc>
      </w:tr>
      <w:tr w:rsidR="00627E29" w:rsidRPr="0004329D" w:rsidTr="00627E29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04329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pStyle w:val="NormalWeb"/>
        <w:spacing w:before="0" w:beforeAutospacing="0" w:after="0" w:afterAutospacing="0"/>
        <w:rPr>
          <w:rFonts w:ascii="Calibri" w:eastAsiaTheme="majorEastAsia" w:hAnsi="Calibri" w:cs="Calibri"/>
          <w:sz w:val="22"/>
          <w:szCs w:val="22"/>
        </w:rPr>
      </w:pPr>
      <w:r>
        <w:rPr>
          <w:rFonts w:ascii="Calibri" w:eastAsiaTheme="majorEastAsia" w:hAnsi="Calibri" w:cs="Calibri"/>
          <w:sz w:val="22"/>
          <w:szCs w:val="22"/>
        </w:rPr>
        <w:t xml:space="preserve">Table 7 Statistics </w:t>
      </w:r>
    </w:p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8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3"/>
        <w:gridCol w:w="867"/>
        <w:gridCol w:w="1080"/>
        <w:gridCol w:w="1127"/>
        <w:gridCol w:w="1303"/>
        <w:gridCol w:w="1170"/>
        <w:gridCol w:w="1080"/>
        <w:gridCol w:w="1080"/>
        <w:gridCol w:w="1075"/>
      </w:tblGrid>
      <w:tr w:rsidR="00627E29" w:rsidRPr="00A86B5C" w:rsidTr="00627E29">
        <w:trPr>
          <w:cantSplit/>
          <w:trHeight w:val="310"/>
        </w:trPr>
        <w:tc>
          <w:tcPr>
            <w:tcW w:w="9885" w:type="dxa"/>
            <w:gridSpan w:val="9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86B5C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627E29" w:rsidRPr="00A86B5C" w:rsidTr="00627E29">
        <w:trPr>
          <w:cantSplit/>
          <w:trHeight w:val="1198"/>
        </w:trPr>
        <w:tc>
          <w:tcPr>
            <w:tcW w:w="1970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concentration due to distractions</w:t>
            </w:r>
          </w:p>
        </w:tc>
        <w:tc>
          <w:tcPr>
            <w:tcW w:w="11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discipline of students in online mode</w:t>
            </w:r>
          </w:p>
        </w:tc>
        <w:tc>
          <w:tcPr>
            <w:tcW w:w="130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social interaction</w:t>
            </w:r>
          </w:p>
        </w:tc>
        <w:tc>
          <w:tcPr>
            <w:tcW w:w="117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Monotonous teaching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Difficulty in adapting to technology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Limitations in resources</w:t>
            </w:r>
          </w:p>
        </w:tc>
        <w:tc>
          <w:tcPr>
            <w:tcW w:w="10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Financial constraints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103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86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8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1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3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1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103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-.251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-.670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-.412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.659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-1.087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-.752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-.440</w:t>
            </w:r>
          </w:p>
        </w:tc>
      </w:tr>
      <w:tr w:rsidR="00627E29" w:rsidRPr="00A86B5C" w:rsidTr="00627E29">
        <w:trPr>
          <w:cantSplit/>
          <w:trHeight w:val="606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-1.103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-.870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-.834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-.994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.820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-.671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-1.307</w:t>
            </w:r>
          </w:p>
        </w:tc>
      </w:tr>
      <w:tr w:rsidR="00627E29" w:rsidRPr="00A86B5C" w:rsidTr="00627E29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86B5C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8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 xml:space="preserve">Frequency </w:t>
      </w: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A05C69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lastRenderedPageBreak/>
              <w:t>Statistics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experience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knowledge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Unequal distribution of IT Infrastructure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-.490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-.547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-.633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-.969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-1.226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9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A05C69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experience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knowledge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Unequal distribution of IT Infrastructure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-.490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-.547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-.633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-.969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-1.226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10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A05C69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No time restrictions</w:t>
            </w: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Ignoring deadlines</w:t>
            </w: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More time consuming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.495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.324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-.022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-.858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.845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-2.014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11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743B95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43B95">
              <w:rPr>
                <w:rFonts w:ascii="Arial" w:hAnsi="Arial" w:cs="Arial"/>
                <w:b/>
                <w:bCs/>
                <w:color w:val="010205"/>
              </w:rPr>
              <w:lastRenderedPageBreak/>
              <w:t>Statistics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Keeping track of students work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Difficulty in online marking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More teaching methodologies followed</w:t>
            </w:r>
          </w:p>
        </w:tc>
      </w:tr>
      <w:tr w:rsidR="00627E29" w:rsidRPr="00743B95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743B95" w:rsidTr="00627E29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.361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-.182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-1.167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-1.883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-1.981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-.644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100" w:afterAutospacing="1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12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1"/>
        <w:gridCol w:w="1997"/>
        <w:gridCol w:w="1120"/>
        <w:gridCol w:w="1474"/>
        <w:gridCol w:w="1474"/>
        <w:gridCol w:w="1474"/>
      </w:tblGrid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D741D">
              <w:rPr>
                <w:rFonts w:ascii="Arial" w:hAnsi="Arial" w:cs="Arial"/>
                <w:b/>
                <w:bCs/>
                <w:color w:val="010205"/>
              </w:rPr>
              <w:t>Correlations</w:t>
            </w:r>
          </w:p>
        </w:tc>
      </w:tr>
      <w:tr w:rsidR="00627E29" w:rsidRPr="00BD741D" w:rsidTr="00627E29">
        <w:trPr>
          <w:cantSplit/>
        </w:trPr>
        <w:tc>
          <w:tcPr>
            <w:tcW w:w="397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9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F0729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:rsidR="00627E29" w:rsidRPr="004D3423" w:rsidRDefault="00627E29" w:rsidP="00627E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</w:rPr>
      </w:pPr>
      <w:r>
        <w:rPr>
          <w:rFonts w:ascii="Calibri" w:eastAsiaTheme="majorEastAsia" w:hAnsi="Calibri" w:cs="Calibri"/>
        </w:rPr>
        <w:t>Table 13</w:t>
      </w:r>
      <w:r w:rsidRPr="004D3423">
        <w:rPr>
          <w:rFonts w:ascii="Calibri" w:eastAsiaTheme="majorEastAsia" w:hAnsi="Calibri" w:cs="Calibri"/>
        </w:rPr>
        <w:t xml:space="preserve"> </w:t>
      </w:r>
      <w:r w:rsidRPr="004D3423">
        <w:rPr>
          <w:rFonts w:ascii="Calibri" w:hAnsi="Calibri" w:cs="Calibri"/>
          <w:bCs/>
          <w:color w:val="000000"/>
        </w:rPr>
        <w:t>Correlations</w:t>
      </w:r>
      <w:r>
        <w:rPr>
          <w:rFonts w:ascii="Calibri" w:hAnsi="Calibri" w:cs="Calibri"/>
          <w:bCs/>
          <w:color w:val="000000"/>
        </w:rPr>
        <w:t xml:space="preserve"> </w:t>
      </w:r>
    </w:p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1"/>
        <w:gridCol w:w="1997"/>
        <w:gridCol w:w="1120"/>
        <w:gridCol w:w="1474"/>
        <w:gridCol w:w="1474"/>
        <w:gridCol w:w="1474"/>
      </w:tblGrid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D741D">
              <w:rPr>
                <w:rFonts w:ascii="Arial" w:hAnsi="Arial" w:cs="Arial"/>
                <w:b/>
                <w:bCs/>
                <w:color w:val="010205"/>
              </w:rPr>
              <w:lastRenderedPageBreak/>
              <w:t>Correlations</w:t>
            </w:r>
          </w:p>
        </w:tc>
      </w:tr>
      <w:tr w:rsidR="00627E29" w:rsidRPr="00BD741D" w:rsidTr="00627E29">
        <w:trPr>
          <w:cantSplit/>
        </w:trPr>
        <w:tc>
          <w:tcPr>
            <w:tcW w:w="397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9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F0729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14</w:t>
      </w:r>
      <w:r w:rsidRPr="004D3423">
        <w:rPr>
          <w:rFonts w:ascii="Calibri" w:eastAsiaTheme="majorEastAsia" w:hAnsi="Calibri" w:cs="Calibri"/>
        </w:rPr>
        <w:t xml:space="preserve"> </w:t>
      </w:r>
      <w:r w:rsidRPr="004D3423">
        <w:rPr>
          <w:rFonts w:ascii="Calibri" w:hAnsi="Calibri" w:cs="Calibri"/>
          <w:bCs/>
          <w:color w:val="000000"/>
        </w:rPr>
        <w:t>Correlations</w:t>
      </w:r>
    </w:p>
    <w:p w:rsidR="00627E29" w:rsidRPr="00225FD3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360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558"/>
        <w:gridCol w:w="1042"/>
        <w:gridCol w:w="1211"/>
        <w:gridCol w:w="1309"/>
        <w:gridCol w:w="720"/>
        <w:gridCol w:w="720"/>
        <w:gridCol w:w="990"/>
        <w:gridCol w:w="1170"/>
      </w:tblGrid>
      <w:tr w:rsidR="00627E29" w:rsidRPr="00225FD3" w:rsidTr="00627E29">
        <w:trPr>
          <w:cantSplit/>
          <w:trHeight w:val="313"/>
        </w:trPr>
        <w:tc>
          <w:tcPr>
            <w:tcW w:w="9360" w:type="dxa"/>
            <w:gridSpan w:val="9"/>
            <w:shd w:val="clear" w:color="auto" w:fill="FFFFFF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225FD3">
              <w:rPr>
                <w:rFonts w:ascii="Arial" w:hAnsi="Arial" w:cs="Arial"/>
                <w:b/>
                <w:bCs/>
                <w:color w:val="010205"/>
              </w:rPr>
              <w:t>Coefficients</w:t>
            </w:r>
            <w:r w:rsidRPr="00225FD3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225FD3" w:rsidTr="00627E29">
        <w:trPr>
          <w:cantSplit/>
          <w:trHeight w:val="615"/>
        </w:trPr>
        <w:tc>
          <w:tcPr>
            <w:tcW w:w="2198" w:type="dxa"/>
            <w:gridSpan w:val="2"/>
            <w:vMerge w:val="restart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2253" w:type="dxa"/>
            <w:gridSpan w:val="2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Unstandardized Coefficients</w:t>
            </w:r>
          </w:p>
        </w:tc>
        <w:tc>
          <w:tcPr>
            <w:tcW w:w="1309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Standardized Coefficients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2160" w:type="dxa"/>
            <w:gridSpan w:val="2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Collinearity Statistics</w:t>
            </w:r>
          </w:p>
        </w:tc>
      </w:tr>
      <w:tr w:rsidR="00627E29" w:rsidRPr="00225FD3" w:rsidTr="00627E29">
        <w:trPr>
          <w:cantSplit/>
          <w:trHeight w:val="301"/>
        </w:trPr>
        <w:tc>
          <w:tcPr>
            <w:tcW w:w="2198" w:type="dxa"/>
            <w:gridSpan w:val="2"/>
            <w:vMerge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42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211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309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Beta</w:t>
            </w:r>
          </w:p>
        </w:tc>
        <w:tc>
          <w:tcPr>
            <w:tcW w:w="720" w:type="dxa"/>
            <w:vMerge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Tolerance</w:t>
            </w:r>
          </w:p>
        </w:tc>
        <w:tc>
          <w:tcPr>
            <w:tcW w:w="1170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VIF</w:t>
            </w:r>
          </w:p>
        </w:tc>
      </w:tr>
      <w:tr w:rsidR="00627E29" w:rsidRPr="00225FD3" w:rsidTr="00627E29">
        <w:trPr>
          <w:cantSplit/>
          <w:trHeight w:val="301"/>
        </w:trPr>
        <w:tc>
          <w:tcPr>
            <w:tcW w:w="640" w:type="dxa"/>
            <w:vMerge w:val="restart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-.737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.177</w:t>
            </w:r>
          </w:p>
        </w:tc>
        <w:tc>
          <w:tcPr>
            <w:tcW w:w="1309" w:type="dxa"/>
            <w:shd w:val="clear" w:color="auto" w:fill="F9F9FB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-4.172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F9F9FB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225FD3" w:rsidTr="00627E29">
        <w:trPr>
          <w:cantSplit/>
          <w:trHeight w:val="325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.935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31.158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.496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2.016</w:t>
            </w:r>
          </w:p>
        </w:tc>
      </w:tr>
      <w:tr w:rsidR="00627E29" w:rsidRPr="00225FD3" w:rsidTr="00627E29">
        <w:trPr>
          <w:cantSplit/>
          <w:trHeight w:val="336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-.059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-.170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-5.122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.407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2.454</w:t>
            </w:r>
          </w:p>
        </w:tc>
      </w:tr>
      <w:tr w:rsidR="00627E29" w:rsidRPr="00225FD3" w:rsidTr="00627E29">
        <w:trPr>
          <w:cantSplit/>
          <w:trHeight w:val="325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-.014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-.587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.558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.818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1.223</w:t>
            </w:r>
          </w:p>
        </w:tc>
      </w:tr>
      <w:tr w:rsidR="00627E29" w:rsidRPr="00225FD3" w:rsidTr="00627E29">
        <w:trPr>
          <w:cantSplit/>
          <w:trHeight w:val="313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.287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.269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10.071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.627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1.595</w:t>
            </w:r>
          </w:p>
        </w:tc>
      </w:tr>
      <w:tr w:rsidR="00627E29" w:rsidRPr="00225FD3" w:rsidTr="00627E29">
        <w:trPr>
          <w:cantSplit/>
          <w:trHeight w:val="313"/>
        </w:trPr>
        <w:tc>
          <w:tcPr>
            <w:tcW w:w="9360" w:type="dxa"/>
            <w:gridSpan w:val="9"/>
            <w:shd w:val="clear" w:color="auto" w:fill="FFFFFF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15</w:t>
      </w:r>
      <w:r w:rsidRPr="004D3423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Coefficients</w:t>
      </w:r>
    </w:p>
    <w:p w:rsidR="00627E29" w:rsidRPr="00225FD3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627E29" w:rsidRPr="004D3423" w:rsidRDefault="00627E29" w:rsidP="00627E29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  <w:shd w:val="clear" w:color="auto" w:fill="FFFFFF"/>
        </w:rPr>
      </w:pPr>
    </w:p>
    <w:p w:rsidR="00627E29" w:rsidRDefault="00627E29" w:rsidP="00627E29">
      <w:pPr>
        <w:pStyle w:val="Heading3"/>
        <w:rPr>
          <w:noProof/>
        </w:rPr>
      </w:pPr>
    </w:p>
    <w:p w:rsidR="00627E29" w:rsidRDefault="00627E29" w:rsidP="00627E29">
      <w:pPr>
        <w:pStyle w:val="SLIITPara"/>
      </w:pPr>
    </w:p>
    <w:p w:rsidR="00627E29" w:rsidRDefault="00627E29" w:rsidP="00627E29">
      <w:pPr>
        <w:pStyle w:val="SLIITPara"/>
      </w:pPr>
    </w:p>
    <w:p w:rsidR="00627E29" w:rsidRPr="00627E29" w:rsidRDefault="00627E29" w:rsidP="00627E29">
      <w:pPr>
        <w:pStyle w:val="SLIITPara"/>
      </w:pPr>
    </w:p>
    <w:tbl>
      <w:tblPr>
        <w:tblW w:w="9270" w:type="dxa"/>
        <w:tblBorders>
          <w:top w:val="single" w:sz="8" w:space="0" w:color="AEAAAA" w:themeColor="background2" w:themeShade="BF"/>
          <w:left w:val="single" w:sz="8" w:space="0" w:color="AEAAAA" w:themeColor="background2" w:themeShade="BF"/>
          <w:bottom w:val="single" w:sz="8" w:space="0" w:color="AEAAAA" w:themeColor="background2" w:themeShade="BF"/>
          <w:right w:val="single" w:sz="8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"/>
        <w:gridCol w:w="1016"/>
        <w:gridCol w:w="1080"/>
        <w:gridCol w:w="990"/>
        <w:gridCol w:w="990"/>
        <w:gridCol w:w="990"/>
        <w:gridCol w:w="1260"/>
        <w:gridCol w:w="1260"/>
        <w:gridCol w:w="990"/>
      </w:tblGrid>
      <w:tr w:rsidR="00627E29" w:rsidRPr="002F2667" w:rsidTr="00627E29">
        <w:trPr>
          <w:cantSplit/>
          <w:trHeight w:val="298"/>
        </w:trPr>
        <w:tc>
          <w:tcPr>
            <w:tcW w:w="9270" w:type="dxa"/>
            <w:gridSpan w:val="9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vertAlign w:val="superscript"/>
              </w:rPr>
            </w:pPr>
            <w:r w:rsidRPr="002F2667">
              <w:rPr>
                <w:rFonts w:ascii="Arial" w:hAnsi="Arial" w:cs="Arial"/>
                <w:b/>
                <w:bCs/>
                <w:color w:val="010205"/>
              </w:rPr>
              <w:lastRenderedPageBreak/>
              <w:t xml:space="preserve">Collinearity </w:t>
            </w:r>
            <w:proofErr w:type="spellStart"/>
            <w:r w:rsidRPr="002F2667">
              <w:rPr>
                <w:rFonts w:ascii="Arial" w:hAnsi="Arial" w:cs="Arial"/>
                <w:b/>
                <w:bCs/>
                <w:color w:val="010205"/>
              </w:rPr>
              <w:t>Diagnostics</w:t>
            </w:r>
            <w:r w:rsidRPr="002F2667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</w:p>
        </w:tc>
      </w:tr>
      <w:tr w:rsidR="00627E29" w:rsidRPr="002F2667" w:rsidTr="00627E29">
        <w:trPr>
          <w:cantSplit/>
          <w:trHeight w:val="298"/>
        </w:trPr>
        <w:tc>
          <w:tcPr>
            <w:tcW w:w="694" w:type="dxa"/>
            <w:vMerge w:val="restart"/>
            <w:tcBorders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016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Dimension</w:t>
            </w:r>
          </w:p>
        </w:tc>
        <w:tc>
          <w:tcPr>
            <w:tcW w:w="1080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Eigenvalue</w:t>
            </w:r>
          </w:p>
        </w:tc>
        <w:tc>
          <w:tcPr>
            <w:tcW w:w="990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Condition Index</w:t>
            </w:r>
          </w:p>
        </w:tc>
        <w:tc>
          <w:tcPr>
            <w:tcW w:w="5490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Variance Proportions</w:t>
            </w:r>
          </w:p>
        </w:tc>
      </w:tr>
      <w:tr w:rsidR="00627E29" w:rsidRPr="002F2667" w:rsidTr="00627E29">
        <w:trPr>
          <w:cantSplit/>
          <w:trHeight w:val="584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2F2667" w:rsidTr="00627E29">
        <w:trPr>
          <w:cantSplit/>
          <w:trHeight w:val="298"/>
        </w:trPr>
        <w:tc>
          <w:tcPr>
            <w:tcW w:w="694" w:type="dxa"/>
            <w:vMerge w:val="restart"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4.845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</w:tr>
      <w:tr w:rsidR="00627E29" w:rsidRPr="002F2667" w:rsidTr="00627E29">
        <w:trPr>
          <w:cantSplit/>
          <w:trHeight w:val="322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.086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7.500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.04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.11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.17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.01</w:t>
            </w:r>
          </w:p>
        </w:tc>
      </w:tr>
      <w:tr w:rsidR="00627E29" w:rsidRPr="002F2667" w:rsidTr="00627E29">
        <w:trPr>
          <w:cantSplit/>
          <w:trHeight w:val="310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.037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11.449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.44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.15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.37</w:t>
            </w:r>
          </w:p>
        </w:tc>
      </w:tr>
      <w:tr w:rsidR="00627E29" w:rsidRPr="002F2667" w:rsidTr="00627E29">
        <w:trPr>
          <w:cantSplit/>
          <w:trHeight w:val="322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.021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15.216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.20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.41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.53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.52</w:t>
            </w:r>
          </w:p>
        </w:tc>
      </w:tr>
      <w:tr w:rsidR="00627E29" w:rsidRPr="002F2667" w:rsidTr="00627E29">
        <w:trPr>
          <w:cantSplit/>
          <w:trHeight w:val="310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.011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20.824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.75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.04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.15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.92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.09</w:t>
            </w:r>
          </w:p>
        </w:tc>
      </w:tr>
      <w:tr w:rsidR="00627E29" w:rsidRPr="002F2667" w:rsidTr="00627E29">
        <w:trPr>
          <w:cantSplit/>
          <w:trHeight w:val="298"/>
        </w:trPr>
        <w:tc>
          <w:tcPr>
            <w:tcW w:w="9270" w:type="dxa"/>
            <w:gridSpan w:val="9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Pr="00C70FAB" w:rsidRDefault="00627E29" w:rsidP="00627E29">
      <w:pPr>
        <w:spacing w:after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</w:rPr>
        <w:t xml:space="preserve">Table 16 </w:t>
      </w:r>
      <w:r w:rsidRPr="00810012">
        <w:rPr>
          <w:noProof/>
          <w:color w:val="auto"/>
        </w:rPr>
        <w:t>Collinearity</w:t>
      </w:r>
      <w:r w:rsidRPr="00810012">
        <w:t xml:space="preserve"> Diagnostics</w:t>
      </w:r>
    </w:p>
    <w:p w:rsidR="00627E29" w:rsidRPr="000B6B23" w:rsidRDefault="00627E29" w:rsidP="00627E29">
      <w:pPr>
        <w:pStyle w:val="Heading3"/>
      </w:pPr>
    </w:p>
    <w:tbl>
      <w:tblPr>
        <w:tblW w:w="95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0"/>
        <w:gridCol w:w="535"/>
        <w:gridCol w:w="720"/>
        <w:gridCol w:w="905"/>
        <w:gridCol w:w="1165"/>
        <w:gridCol w:w="1620"/>
        <w:gridCol w:w="900"/>
        <w:gridCol w:w="635"/>
        <w:gridCol w:w="630"/>
        <w:gridCol w:w="990"/>
        <w:gridCol w:w="805"/>
      </w:tblGrid>
      <w:tr w:rsidR="00627E29" w:rsidRPr="0069127D" w:rsidTr="00627E29">
        <w:trPr>
          <w:cantSplit/>
          <w:trHeight w:val="351"/>
        </w:trPr>
        <w:tc>
          <w:tcPr>
            <w:tcW w:w="9535" w:type="dxa"/>
            <w:gridSpan w:val="11"/>
            <w:shd w:val="clear" w:color="auto" w:fill="FFFFFF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127D">
              <w:rPr>
                <w:rFonts w:ascii="Arial" w:hAnsi="Arial" w:cs="Arial"/>
                <w:b/>
                <w:bCs/>
                <w:color w:val="010205"/>
              </w:rPr>
              <w:t xml:space="preserve">Model </w:t>
            </w:r>
            <w:proofErr w:type="spellStart"/>
            <w:r w:rsidRPr="0069127D">
              <w:rPr>
                <w:rFonts w:ascii="Arial" w:hAnsi="Arial" w:cs="Arial"/>
                <w:b/>
                <w:bCs/>
                <w:color w:val="010205"/>
              </w:rPr>
              <w:t>Summary</w:t>
            </w:r>
            <w:r w:rsidRPr="0069127D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b</w:t>
            </w:r>
            <w:proofErr w:type="spellEnd"/>
          </w:p>
        </w:tc>
      </w:tr>
      <w:tr w:rsidR="00627E29" w:rsidRPr="0069127D" w:rsidTr="00627E29">
        <w:trPr>
          <w:cantSplit/>
          <w:trHeight w:val="338"/>
        </w:trPr>
        <w:tc>
          <w:tcPr>
            <w:tcW w:w="630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53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 Square</w:t>
            </w:r>
          </w:p>
        </w:tc>
        <w:tc>
          <w:tcPr>
            <w:tcW w:w="90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Adjusted R Square</w:t>
            </w:r>
          </w:p>
        </w:tc>
        <w:tc>
          <w:tcPr>
            <w:tcW w:w="116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Std. Error of the Estimate</w:t>
            </w:r>
          </w:p>
        </w:tc>
        <w:tc>
          <w:tcPr>
            <w:tcW w:w="4775" w:type="dxa"/>
            <w:gridSpan w:val="5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Change Statistics</w:t>
            </w:r>
          </w:p>
        </w:tc>
        <w:tc>
          <w:tcPr>
            <w:tcW w:w="80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Durbin-Watson</w:t>
            </w:r>
          </w:p>
        </w:tc>
      </w:tr>
      <w:tr w:rsidR="00627E29" w:rsidRPr="0069127D" w:rsidTr="00627E29">
        <w:trPr>
          <w:cantSplit/>
          <w:trHeight w:val="690"/>
        </w:trPr>
        <w:tc>
          <w:tcPr>
            <w:tcW w:w="630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3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0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6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 Square Change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F Change</w:t>
            </w:r>
          </w:p>
        </w:tc>
        <w:tc>
          <w:tcPr>
            <w:tcW w:w="635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df1</w:t>
            </w:r>
          </w:p>
        </w:tc>
        <w:tc>
          <w:tcPr>
            <w:tcW w:w="63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df2</w:t>
            </w:r>
          </w:p>
        </w:tc>
        <w:tc>
          <w:tcPr>
            <w:tcW w:w="99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Sig. F Change</w:t>
            </w:r>
          </w:p>
        </w:tc>
        <w:tc>
          <w:tcPr>
            <w:tcW w:w="80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627E29" w:rsidRPr="0069127D" w:rsidTr="00627E29">
        <w:trPr>
          <w:cantSplit/>
          <w:trHeight w:val="325"/>
        </w:trPr>
        <w:tc>
          <w:tcPr>
            <w:tcW w:w="630" w:type="dxa"/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53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.937</w:t>
            </w:r>
            <w:r w:rsidRPr="0069127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2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.878</w:t>
            </w:r>
          </w:p>
        </w:tc>
        <w:tc>
          <w:tcPr>
            <w:tcW w:w="90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.877</w:t>
            </w:r>
          </w:p>
        </w:tc>
        <w:tc>
          <w:tcPr>
            <w:tcW w:w="116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.420</w:t>
            </w:r>
          </w:p>
        </w:tc>
        <w:tc>
          <w:tcPr>
            <w:tcW w:w="162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.878</w:t>
            </w:r>
          </w:p>
        </w:tc>
        <w:tc>
          <w:tcPr>
            <w:tcW w:w="90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491.323</w:t>
            </w:r>
          </w:p>
        </w:tc>
        <w:tc>
          <w:tcPr>
            <w:tcW w:w="63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272</w:t>
            </w:r>
          </w:p>
        </w:tc>
        <w:tc>
          <w:tcPr>
            <w:tcW w:w="99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80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1.711</w:t>
            </w:r>
          </w:p>
        </w:tc>
      </w:tr>
      <w:tr w:rsidR="00627E29" w:rsidRPr="0069127D" w:rsidTr="00627E29">
        <w:trPr>
          <w:cantSplit/>
          <w:trHeight w:val="338"/>
        </w:trPr>
        <w:tc>
          <w:tcPr>
            <w:tcW w:w="9535" w:type="dxa"/>
            <w:gridSpan w:val="11"/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a. Predictors: (Constant), Increased Workload, Motivation, Time Management, IT Infrastructure</w:t>
            </w:r>
          </w:p>
        </w:tc>
      </w:tr>
      <w:tr w:rsidR="00627E29" w:rsidRPr="0069127D" w:rsidTr="00627E29">
        <w:trPr>
          <w:cantSplit/>
          <w:trHeight w:val="351"/>
        </w:trPr>
        <w:tc>
          <w:tcPr>
            <w:tcW w:w="9535" w:type="dxa"/>
            <w:gridSpan w:val="11"/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b. Dependent Variable: Challenges in facilitating online teaching</w:t>
            </w:r>
          </w:p>
        </w:tc>
      </w:tr>
    </w:tbl>
    <w:p w:rsidR="00627E29" w:rsidRPr="00C70FAB" w:rsidRDefault="00627E29" w:rsidP="00627E29">
      <w:pPr>
        <w:spacing w:after="0"/>
        <w:rPr>
          <w:rFonts w:ascii="Arial" w:hAnsi="Arial" w:cs="Arial"/>
          <w:sz w:val="18"/>
          <w:szCs w:val="18"/>
          <w:shd w:val="clear" w:color="auto" w:fill="FFFFFF"/>
        </w:rPr>
      </w:pPr>
      <w:r w:rsidRPr="00C70FAB">
        <w:rPr>
          <w:rFonts w:ascii="Calibri" w:eastAsiaTheme="majorEastAsia" w:hAnsi="Calibri" w:cs="Calibri"/>
        </w:rPr>
        <w:t xml:space="preserve">Table </w:t>
      </w:r>
      <w:r>
        <w:rPr>
          <w:rFonts w:ascii="Calibri" w:eastAsiaTheme="majorEastAsia" w:hAnsi="Calibri" w:cs="Calibri"/>
        </w:rPr>
        <w:t xml:space="preserve">17 </w:t>
      </w:r>
      <w:r w:rsidRPr="00CD1DCC">
        <w:rPr>
          <w:rFonts w:cstheme="minorHAnsi"/>
        </w:rPr>
        <w:t>Model Summary</w:t>
      </w:r>
    </w:p>
    <w:p w:rsidR="00627E29" w:rsidRPr="00526C1B" w:rsidRDefault="00627E29" w:rsidP="00627E29">
      <w:pPr>
        <w:pStyle w:val="NormalWeb"/>
        <w:spacing w:before="0" w:beforeAutospacing="0" w:after="0" w:afterAutospacing="0"/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9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1284"/>
        <w:gridCol w:w="1469"/>
        <w:gridCol w:w="1025"/>
        <w:gridCol w:w="1408"/>
        <w:gridCol w:w="1025"/>
        <w:gridCol w:w="1025"/>
      </w:tblGrid>
      <w:tr w:rsidR="00627E29" w:rsidRPr="0069127D" w:rsidTr="00627E29">
        <w:trPr>
          <w:cantSplit/>
        </w:trPr>
        <w:tc>
          <w:tcPr>
            <w:tcW w:w="7969" w:type="dxa"/>
            <w:gridSpan w:val="7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69127D">
              <w:rPr>
                <w:rFonts w:ascii="Arial" w:hAnsi="Arial" w:cs="Arial"/>
                <w:b/>
                <w:bCs/>
                <w:color w:val="010205"/>
              </w:rPr>
              <w:t>ANOVA</w:t>
            </w:r>
            <w:r w:rsidRPr="0069127D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69127D" w:rsidTr="00627E29">
        <w:trPr>
          <w:cantSplit/>
        </w:trPr>
        <w:tc>
          <w:tcPr>
            <w:tcW w:w="2017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627E29" w:rsidRPr="0069127D" w:rsidTr="00627E29">
        <w:trPr>
          <w:cantSplit/>
        </w:trPr>
        <w:tc>
          <w:tcPr>
            <w:tcW w:w="733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2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Regression</w:t>
            </w:r>
          </w:p>
        </w:tc>
        <w:tc>
          <w:tcPr>
            <w:tcW w:w="14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346.101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40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86.525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491.323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  <w:r w:rsidRPr="0069127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</w:tr>
      <w:tr w:rsidR="00627E29" w:rsidRPr="0069127D" w:rsidTr="00627E29">
        <w:trPr>
          <w:cantSplit/>
        </w:trPr>
        <w:tc>
          <w:tcPr>
            <w:tcW w:w="733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47.901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272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.176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E29" w:rsidRPr="0069127D" w:rsidTr="00627E29">
        <w:trPr>
          <w:cantSplit/>
        </w:trPr>
        <w:tc>
          <w:tcPr>
            <w:tcW w:w="733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394.002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276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E29" w:rsidRPr="0069127D" w:rsidTr="00627E29">
        <w:trPr>
          <w:cantSplit/>
        </w:trPr>
        <w:tc>
          <w:tcPr>
            <w:tcW w:w="7969" w:type="dxa"/>
            <w:gridSpan w:val="7"/>
            <w:tcBorders>
              <w:top w:val="nil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  <w:tr w:rsidR="00627E29" w:rsidRPr="0069127D" w:rsidTr="00627E29">
        <w:trPr>
          <w:cantSplit/>
        </w:trPr>
        <w:tc>
          <w:tcPr>
            <w:tcW w:w="7969" w:type="dxa"/>
            <w:gridSpan w:val="7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b. Predictors: (Constant), Increased Workload, Motivation, Time Management, IT Infrastructure</w:t>
            </w:r>
          </w:p>
        </w:tc>
      </w:tr>
    </w:tbl>
    <w:p w:rsidR="00627E29" w:rsidRDefault="00627E29" w:rsidP="00627E29">
      <w:pPr>
        <w:spacing w:after="0"/>
      </w:pPr>
      <w:r>
        <w:rPr>
          <w:rFonts w:ascii="Calibri" w:eastAsiaTheme="majorEastAsia" w:hAnsi="Calibri" w:cs="Calibri"/>
        </w:rPr>
        <w:t xml:space="preserve">Table 18 </w:t>
      </w:r>
      <w:r w:rsidRPr="007D41D6">
        <w:rPr>
          <w:noProof/>
        </w:rPr>
        <w:t>ANOVA table</w:t>
      </w:r>
    </w:p>
    <w:p w:rsidR="00627E29" w:rsidRDefault="00627E29" w:rsidP="00627E29">
      <w:pPr>
        <w:pStyle w:val="Heading3"/>
        <w:rPr>
          <w:noProof/>
        </w:rPr>
      </w:pPr>
    </w:p>
    <w:p w:rsidR="00627E29" w:rsidRDefault="00627E29" w:rsidP="00627E29">
      <w:pPr>
        <w:pStyle w:val="SLIITPara"/>
      </w:pPr>
    </w:p>
    <w:p w:rsidR="00627E29" w:rsidRPr="00627E29" w:rsidRDefault="00627E29" w:rsidP="00627E29">
      <w:pPr>
        <w:pStyle w:val="SLIITPara"/>
      </w:pPr>
    </w:p>
    <w:tbl>
      <w:tblPr>
        <w:tblW w:w="888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4"/>
        <w:gridCol w:w="1974"/>
        <w:gridCol w:w="1331"/>
        <w:gridCol w:w="1331"/>
        <w:gridCol w:w="1469"/>
        <w:gridCol w:w="1024"/>
        <w:gridCol w:w="1024"/>
      </w:tblGrid>
      <w:tr w:rsidR="00627E29" w:rsidRPr="00B85AC2" w:rsidTr="00627E29">
        <w:trPr>
          <w:cantSplit/>
        </w:trPr>
        <w:tc>
          <w:tcPr>
            <w:tcW w:w="8883" w:type="dxa"/>
            <w:gridSpan w:val="7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B85AC2">
              <w:rPr>
                <w:rFonts w:ascii="Arial" w:hAnsi="Arial" w:cs="Arial"/>
                <w:b/>
                <w:bCs/>
                <w:color w:val="010205"/>
              </w:rPr>
              <w:lastRenderedPageBreak/>
              <w:t>Coefficients</w:t>
            </w:r>
            <w:r w:rsidRPr="00B85AC2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B85AC2" w:rsidTr="00627E29">
        <w:trPr>
          <w:cantSplit/>
        </w:trPr>
        <w:tc>
          <w:tcPr>
            <w:tcW w:w="2707" w:type="dxa"/>
            <w:gridSpan w:val="2"/>
            <w:vMerge w:val="restart"/>
            <w:tcBorders>
              <w:top w:val="nil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Unstandardized Coefficients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Standardized Coefficients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627E29" w:rsidRPr="00B85AC2" w:rsidTr="00627E29">
        <w:trPr>
          <w:cantSplit/>
        </w:trPr>
        <w:tc>
          <w:tcPr>
            <w:tcW w:w="2707" w:type="dxa"/>
            <w:gridSpan w:val="2"/>
            <w:vMerge/>
            <w:tcBorders>
              <w:top w:val="nil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3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Beta</w:t>
            </w: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627E29" w:rsidRPr="00B85AC2" w:rsidTr="00627E29">
        <w:trPr>
          <w:cantSplit/>
        </w:trPr>
        <w:tc>
          <w:tcPr>
            <w:tcW w:w="734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133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-.737</w:t>
            </w:r>
          </w:p>
        </w:tc>
        <w:tc>
          <w:tcPr>
            <w:tcW w:w="13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.177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-4.172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627E29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.935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31.158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627E29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-.059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-.170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-5.122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627E29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-.014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-.587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.558</w:t>
            </w:r>
          </w:p>
        </w:tc>
      </w:tr>
      <w:tr w:rsidR="00627E29" w:rsidRPr="00B85AC2" w:rsidTr="00627E29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.287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.269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10.071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627E29">
        <w:trPr>
          <w:cantSplit/>
        </w:trPr>
        <w:tc>
          <w:tcPr>
            <w:tcW w:w="8883" w:type="dxa"/>
            <w:gridSpan w:val="7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Default="00627E29" w:rsidP="00627E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Theme="majorEastAsia" w:hAnsi="Calibri" w:cs="Calibri"/>
        </w:rPr>
        <w:t xml:space="preserve">Table 19 </w:t>
      </w:r>
      <w:r w:rsidRPr="00120647">
        <w:rPr>
          <w:noProof/>
        </w:rPr>
        <w:t>Coefficents</w:t>
      </w:r>
    </w:p>
    <w:p w:rsidR="00627E29" w:rsidRPr="00D24370" w:rsidRDefault="00627E29" w:rsidP="00627E29">
      <w:pPr>
        <w:pStyle w:val="Heading3"/>
      </w:pPr>
    </w:p>
    <w:tbl>
      <w:tblPr>
        <w:tblW w:w="76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3"/>
        <w:gridCol w:w="1070"/>
        <w:gridCol w:w="1102"/>
        <w:gridCol w:w="1025"/>
        <w:gridCol w:w="1438"/>
        <w:gridCol w:w="1025"/>
      </w:tblGrid>
      <w:tr w:rsidR="00627E29" w:rsidRPr="00B85AC2" w:rsidTr="00627E29">
        <w:trPr>
          <w:cantSplit/>
        </w:trPr>
        <w:tc>
          <w:tcPr>
            <w:tcW w:w="762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85AC2">
              <w:rPr>
                <w:rFonts w:ascii="Arial" w:hAnsi="Arial" w:cs="Arial"/>
                <w:b/>
                <w:bCs/>
                <w:color w:val="010205"/>
              </w:rPr>
              <w:t xml:space="preserve">Residuals </w:t>
            </w:r>
            <w:proofErr w:type="spellStart"/>
            <w:r w:rsidRPr="00B85AC2">
              <w:rPr>
                <w:rFonts w:ascii="Arial" w:hAnsi="Arial" w:cs="Arial"/>
                <w:b/>
                <w:bCs/>
                <w:color w:val="010205"/>
              </w:rPr>
              <w:t>Statistics</w:t>
            </w:r>
            <w:r w:rsidRPr="00B85AC2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10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3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Predicted Value</w:t>
            </w:r>
          </w:p>
        </w:tc>
        <w:tc>
          <w:tcPr>
            <w:tcW w:w="107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1.10</w:t>
            </w:r>
          </w:p>
        </w:tc>
        <w:tc>
          <w:tcPr>
            <w:tcW w:w="11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5.06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3.52</w:t>
            </w:r>
          </w:p>
        </w:tc>
        <w:tc>
          <w:tcPr>
            <w:tcW w:w="14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1.120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-.973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1.110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.417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Predicted Value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-2.166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1.374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Residual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-2.318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2.645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.993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7629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Default="00627E29" w:rsidP="00627E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Theme="majorEastAsia" w:hAnsi="Calibri" w:cs="Calibri"/>
        </w:rPr>
        <w:t xml:space="preserve">Table 20 </w:t>
      </w:r>
      <w:r w:rsidRPr="00D24370">
        <w:t>Residual Statistics</w:t>
      </w:r>
    </w:p>
    <w:p w:rsidR="00627E29" w:rsidRDefault="00627E29" w:rsidP="00627E29"/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A05C69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No time restrictions</w:t>
            </w: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Ignoring deadlines</w:t>
            </w: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More time consuming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A05C69" w:rsidTr="00627E29">
        <w:trPr>
          <w:cantSplit/>
        </w:trPr>
        <w:tc>
          <w:tcPr>
            <w:tcW w:w="1102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.495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.324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-.022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-.858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.845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-2.014</w:t>
            </w:r>
          </w:p>
        </w:tc>
      </w:tr>
      <w:tr w:rsidR="00627E29" w:rsidRPr="00A05C69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A05C6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11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627E29" w:rsidRPr="00743B95" w:rsidTr="00627E29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43B95">
              <w:rPr>
                <w:rFonts w:ascii="Arial" w:hAnsi="Arial" w:cs="Arial"/>
                <w:b/>
                <w:bCs/>
                <w:color w:val="010205"/>
              </w:rPr>
              <w:lastRenderedPageBreak/>
              <w:t>Statistics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Keeping track of students work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Difficulty in online marking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More teaching methodologies followed</w:t>
            </w:r>
          </w:p>
        </w:tc>
      </w:tr>
      <w:tr w:rsidR="00627E29" w:rsidRPr="00743B95" w:rsidTr="00627E29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743B95" w:rsidTr="00627E29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.361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-.182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-1.167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-1.883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-1.981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-.644</w:t>
            </w:r>
          </w:p>
        </w:tc>
      </w:tr>
      <w:tr w:rsidR="00627E29" w:rsidRPr="00743B95" w:rsidTr="00627E29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743B95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100" w:afterAutospacing="1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12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1"/>
        <w:gridCol w:w="1997"/>
        <w:gridCol w:w="1120"/>
        <w:gridCol w:w="1474"/>
        <w:gridCol w:w="1474"/>
        <w:gridCol w:w="1474"/>
      </w:tblGrid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D741D">
              <w:rPr>
                <w:rFonts w:ascii="Arial" w:hAnsi="Arial" w:cs="Arial"/>
                <w:b/>
                <w:bCs/>
                <w:color w:val="010205"/>
              </w:rPr>
              <w:t>Correlations</w:t>
            </w:r>
          </w:p>
        </w:tc>
      </w:tr>
      <w:tr w:rsidR="00627E29" w:rsidRPr="00BD741D" w:rsidTr="00627E29">
        <w:trPr>
          <w:cantSplit/>
        </w:trPr>
        <w:tc>
          <w:tcPr>
            <w:tcW w:w="397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9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F0729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:rsidR="00627E29" w:rsidRPr="004D3423" w:rsidRDefault="00627E29" w:rsidP="00627E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</w:rPr>
      </w:pPr>
      <w:r>
        <w:rPr>
          <w:rFonts w:ascii="Calibri" w:eastAsiaTheme="majorEastAsia" w:hAnsi="Calibri" w:cs="Calibri"/>
        </w:rPr>
        <w:t>Table 13</w:t>
      </w:r>
      <w:r w:rsidRPr="004D3423">
        <w:rPr>
          <w:rFonts w:ascii="Calibri" w:eastAsiaTheme="majorEastAsia" w:hAnsi="Calibri" w:cs="Calibri"/>
        </w:rPr>
        <w:t xml:space="preserve"> </w:t>
      </w:r>
      <w:r w:rsidRPr="004D3423">
        <w:rPr>
          <w:rFonts w:ascii="Calibri" w:hAnsi="Calibri" w:cs="Calibri"/>
          <w:bCs/>
          <w:color w:val="000000"/>
        </w:rPr>
        <w:t>Correlations</w:t>
      </w:r>
      <w:r>
        <w:rPr>
          <w:rFonts w:ascii="Calibri" w:hAnsi="Calibri" w:cs="Calibri"/>
          <w:bCs/>
          <w:color w:val="000000"/>
        </w:rPr>
        <w:t xml:space="preserve"> </w:t>
      </w:r>
    </w:p>
    <w:p w:rsidR="00627E29" w:rsidRPr="00C70FAB" w:rsidRDefault="00627E29" w:rsidP="00627E29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1"/>
        <w:gridCol w:w="1997"/>
        <w:gridCol w:w="1120"/>
        <w:gridCol w:w="1474"/>
        <w:gridCol w:w="1474"/>
        <w:gridCol w:w="1474"/>
      </w:tblGrid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D741D">
              <w:rPr>
                <w:rFonts w:ascii="Arial" w:hAnsi="Arial" w:cs="Arial"/>
                <w:b/>
                <w:bCs/>
                <w:color w:val="010205"/>
              </w:rPr>
              <w:lastRenderedPageBreak/>
              <w:t>Correlations</w:t>
            </w:r>
          </w:p>
        </w:tc>
      </w:tr>
      <w:tr w:rsidR="00627E29" w:rsidRPr="00BD741D" w:rsidTr="00627E29">
        <w:trPr>
          <w:cantSplit/>
        </w:trPr>
        <w:tc>
          <w:tcPr>
            <w:tcW w:w="397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9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F0729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627E29" w:rsidRPr="00BD741D" w:rsidTr="00627E29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D741D" w:rsidTr="00627E29">
        <w:trPr>
          <w:cantSplit/>
        </w:trPr>
        <w:tc>
          <w:tcPr>
            <w:tcW w:w="9520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D741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14</w:t>
      </w:r>
      <w:r w:rsidRPr="004D3423">
        <w:rPr>
          <w:rFonts w:ascii="Calibri" w:eastAsiaTheme="majorEastAsia" w:hAnsi="Calibri" w:cs="Calibri"/>
        </w:rPr>
        <w:t xml:space="preserve"> </w:t>
      </w:r>
      <w:r w:rsidRPr="004D3423">
        <w:rPr>
          <w:rFonts w:ascii="Calibri" w:hAnsi="Calibri" w:cs="Calibri"/>
          <w:bCs/>
          <w:color w:val="000000"/>
        </w:rPr>
        <w:t>Correlations</w:t>
      </w:r>
    </w:p>
    <w:p w:rsidR="00627E29" w:rsidRPr="00225FD3" w:rsidRDefault="00627E29" w:rsidP="00627E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360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558"/>
        <w:gridCol w:w="1042"/>
        <w:gridCol w:w="1211"/>
        <w:gridCol w:w="1309"/>
        <w:gridCol w:w="720"/>
        <w:gridCol w:w="720"/>
        <w:gridCol w:w="990"/>
        <w:gridCol w:w="1170"/>
      </w:tblGrid>
      <w:tr w:rsidR="00627E29" w:rsidRPr="00225FD3" w:rsidTr="00627E29">
        <w:trPr>
          <w:cantSplit/>
          <w:trHeight w:val="313"/>
        </w:trPr>
        <w:tc>
          <w:tcPr>
            <w:tcW w:w="9360" w:type="dxa"/>
            <w:gridSpan w:val="9"/>
            <w:shd w:val="clear" w:color="auto" w:fill="FFFFFF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225FD3">
              <w:rPr>
                <w:rFonts w:ascii="Arial" w:hAnsi="Arial" w:cs="Arial"/>
                <w:b/>
                <w:bCs/>
                <w:color w:val="010205"/>
              </w:rPr>
              <w:t>Coefficients</w:t>
            </w:r>
            <w:r w:rsidRPr="00225FD3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225FD3" w:rsidTr="00627E29">
        <w:trPr>
          <w:cantSplit/>
          <w:trHeight w:val="615"/>
        </w:trPr>
        <w:tc>
          <w:tcPr>
            <w:tcW w:w="2198" w:type="dxa"/>
            <w:gridSpan w:val="2"/>
            <w:vMerge w:val="restart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2253" w:type="dxa"/>
            <w:gridSpan w:val="2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Unstandardized Coefficients</w:t>
            </w:r>
          </w:p>
        </w:tc>
        <w:tc>
          <w:tcPr>
            <w:tcW w:w="1309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Standardized Coefficients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2160" w:type="dxa"/>
            <w:gridSpan w:val="2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Collinearity Statistics</w:t>
            </w:r>
          </w:p>
        </w:tc>
      </w:tr>
      <w:tr w:rsidR="00627E29" w:rsidRPr="00225FD3" w:rsidTr="00627E29">
        <w:trPr>
          <w:cantSplit/>
          <w:trHeight w:val="301"/>
        </w:trPr>
        <w:tc>
          <w:tcPr>
            <w:tcW w:w="2198" w:type="dxa"/>
            <w:gridSpan w:val="2"/>
            <w:vMerge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42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211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309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Beta</w:t>
            </w:r>
          </w:p>
        </w:tc>
        <w:tc>
          <w:tcPr>
            <w:tcW w:w="720" w:type="dxa"/>
            <w:vMerge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Tolerance</w:t>
            </w:r>
          </w:p>
        </w:tc>
        <w:tc>
          <w:tcPr>
            <w:tcW w:w="1170" w:type="dxa"/>
            <w:shd w:val="clear" w:color="auto" w:fill="FFFFFF"/>
            <w:vAlign w:val="bottom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VIF</w:t>
            </w:r>
          </w:p>
        </w:tc>
      </w:tr>
      <w:tr w:rsidR="00627E29" w:rsidRPr="00225FD3" w:rsidTr="00627E29">
        <w:trPr>
          <w:cantSplit/>
          <w:trHeight w:val="301"/>
        </w:trPr>
        <w:tc>
          <w:tcPr>
            <w:tcW w:w="640" w:type="dxa"/>
            <w:vMerge w:val="restart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-.737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.177</w:t>
            </w:r>
          </w:p>
        </w:tc>
        <w:tc>
          <w:tcPr>
            <w:tcW w:w="1309" w:type="dxa"/>
            <w:shd w:val="clear" w:color="auto" w:fill="F9F9FB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-4.172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F9F9FB"/>
            <w:vAlign w:val="center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27E29" w:rsidRPr="00225FD3" w:rsidTr="00627E29">
        <w:trPr>
          <w:cantSplit/>
          <w:trHeight w:val="325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.935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31.158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.496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2.016</w:t>
            </w:r>
          </w:p>
        </w:tc>
      </w:tr>
      <w:tr w:rsidR="00627E29" w:rsidRPr="00225FD3" w:rsidTr="00627E29">
        <w:trPr>
          <w:cantSplit/>
          <w:trHeight w:val="336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-.059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-.170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-5.122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.407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2.454</w:t>
            </w:r>
          </w:p>
        </w:tc>
      </w:tr>
      <w:tr w:rsidR="00627E29" w:rsidRPr="00225FD3" w:rsidTr="00627E29">
        <w:trPr>
          <w:cantSplit/>
          <w:trHeight w:val="325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-.014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-.587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.558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.818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1.223</w:t>
            </w:r>
          </w:p>
        </w:tc>
      </w:tr>
      <w:tr w:rsidR="00627E29" w:rsidRPr="00225FD3" w:rsidTr="00627E29">
        <w:trPr>
          <w:cantSplit/>
          <w:trHeight w:val="313"/>
        </w:trPr>
        <w:tc>
          <w:tcPr>
            <w:tcW w:w="640" w:type="dxa"/>
            <w:vMerge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042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.287</w:t>
            </w:r>
          </w:p>
        </w:tc>
        <w:tc>
          <w:tcPr>
            <w:tcW w:w="1211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309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.269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10.071</w:t>
            </w:r>
          </w:p>
        </w:tc>
        <w:tc>
          <w:tcPr>
            <w:tcW w:w="72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.627</w:t>
            </w:r>
          </w:p>
        </w:tc>
        <w:tc>
          <w:tcPr>
            <w:tcW w:w="1170" w:type="dxa"/>
            <w:shd w:val="clear" w:color="auto" w:fill="F9F9FB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1.595</w:t>
            </w:r>
          </w:p>
        </w:tc>
      </w:tr>
      <w:tr w:rsidR="00627E29" w:rsidRPr="00225FD3" w:rsidTr="00627E29">
        <w:trPr>
          <w:cantSplit/>
          <w:trHeight w:val="313"/>
        </w:trPr>
        <w:tc>
          <w:tcPr>
            <w:tcW w:w="9360" w:type="dxa"/>
            <w:gridSpan w:val="9"/>
            <w:shd w:val="clear" w:color="auto" w:fill="FFFFFF"/>
          </w:tcPr>
          <w:p w:rsidR="00627E29" w:rsidRPr="00225FD3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Default="00627E29" w:rsidP="00627E2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15</w:t>
      </w:r>
      <w:r w:rsidRPr="004D3423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Coefficients</w:t>
      </w:r>
    </w:p>
    <w:p w:rsidR="00627E29" w:rsidRPr="00225FD3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</w:p>
    <w:p w:rsidR="00627E29" w:rsidRPr="004D3423" w:rsidRDefault="00627E29" w:rsidP="00627E29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  <w:shd w:val="clear" w:color="auto" w:fill="FFFFFF"/>
        </w:rPr>
      </w:pPr>
    </w:p>
    <w:p w:rsidR="00627E29" w:rsidRDefault="00627E29" w:rsidP="00627E29">
      <w:pPr>
        <w:pStyle w:val="Heading3"/>
        <w:rPr>
          <w:noProof/>
        </w:rPr>
      </w:pPr>
    </w:p>
    <w:p w:rsidR="00627E29" w:rsidRDefault="00627E29" w:rsidP="00627E29">
      <w:pPr>
        <w:pStyle w:val="SLIITPara"/>
      </w:pPr>
    </w:p>
    <w:p w:rsidR="00627E29" w:rsidRPr="00627E29" w:rsidRDefault="00627E29" w:rsidP="00627E29">
      <w:pPr>
        <w:pStyle w:val="SLIITPara"/>
      </w:pPr>
    </w:p>
    <w:tbl>
      <w:tblPr>
        <w:tblW w:w="9270" w:type="dxa"/>
        <w:tblBorders>
          <w:top w:val="single" w:sz="8" w:space="0" w:color="AEAAAA" w:themeColor="background2" w:themeShade="BF"/>
          <w:left w:val="single" w:sz="8" w:space="0" w:color="AEAAAA" w:themeColor="background2" w:themeShade="BF"/>
          <w:bottom w:val="single" w:sz="8" w:space="0" w:color="AEAAAA" w:themeColor="background2" w:themeShade="BF"/>
          <w:right w:val="single" w:sz="8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"/>
        <w:gridCol w:w="1016"/>
        <w:gridCol w:w="1080"/>
        <w:gridCol w:w="990"/>
        <w:gridCol w:w="990"/>
        <w:gridCol w:w="990"/>
        <w:gridCol w:w="1260"/>
        <w:gridCol w:w="1260"/>
        <w:gridCol w:w="990"/>
      </w:tblGrid>
      <w:tr w:rsidR="00627E29" w:rsidRPr="002F2667" w:rsidTr="00627E29">
        <w:trPr>
          <w:cantSplit/>
          <w:trHeight w:val="298"/>
        </w:trPr>
        <w:tc>
          <w:tcPr>
            <w:tcW w:w="9270" w:type="dxa"/>
            <w:gridSpan w:val="9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center"/>
          </w:tcPr>
          <w:p w:rsidR="00627E29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vertAlign w:val="superscript"/>
              </w:rPr>
            </w:pPr>
            <w:r w:rsidRPr="002F2667">
              <w:rPr>
                <w:rFonts w:ascii="Arial" w:hAnsi="Arial" w:cs="Arial"/>
                <w:b/>
                <w:bCs/>
                <w:color w:val="010205"/>
              </w:rPr>
              <w:lastRenderedPageBreak/>
              <w:t xml:space="preserve">Collinearity </w:t>
            </w:r>
            <w:proofErr w:type="spellStart"/>
            <w:r w:rsidRPr="002F2667">
              <w:rPr>
                <w:rFonts w:ascii="Arial" w:hAnsi="Arial" w:cs="Arial"/>
                <w:b/>
                <w:bCs/>
                <w:color w:val="010205"/>
              </w:rPr>
              <w:t>Diagnostics</w:t>
            </w:r>
            <w:r w:rsidRPr="002F2667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</w:p>
        </w:tc>
      </w:tr>
      <w:tr w:rsidR="00627E29" w:rsidRPr="002F2667" w:rsidTr="00627E29">
        <w:trPr>
          <w:cantSplit/>
          <w:trHeight w:val="298"/>
        </w:trPr>
        <w:tc>
          <w:tcPr>
            <w:tcW w:w="694" w:type="dxa"/>
            <w:vMerge w:val="restart"/>
            <w:tcBorders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016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Dimension</w:t>
            </w:r>
          </w:p>
        </w:tc>
        <w:tc>
          <w:tcPr>
            <w:tcW w:w="1080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Eigenvalue</w:t>
            </w:r>
          </w:p>
        </w:tc>
        <w:tc>
          <w:tcPr>
            <w:tcW w:w="990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Condition Index</w:t>
            </w:r>
          </w:p>
        </w:tc>
        <w:tc>
          <w:tcPr>
            <w:tcW w:w="5490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Variance Proportions</w:t>
            </w:r>
          </w:p>
        </w:tc>
      </w:tr>
      <w:tr w:rsidR="00627E29" w:rsidRPr="002F2667" w:rsidTr="00627E29">
        <w:trPr>
          <w:cantSplit/>
          <w:trHeight w:val="584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bottom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627E29" w:rsidRPr="002F2667" w:rsidTr="00627E29">
        <w:trPr>
          <w:cantSplit/>
          <w:trHeight w:val="298"/>
        </w:trPr>
        <w:tc>
          <w:tcPr>
            <w:tcW w:w="694" w:type="dxa"/>
            <w:vMerge w:val="restart"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4.845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</w:tr>
      <w:tr w:rsidR="00627E29" w:rsidRPr="002F2667" w:rsidTr="00627E29">
        <w:trPr>
          <w:cantSplit/>
          <w:trHeight w:val="322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.086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7.500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.04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.11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.17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.01</w:t>
            </w:r>
          </w:p>
        </w:tc>
      </w:tr>
      <w:tr w:rsidR="00627E29" w:rsidRPr="002F2667" w:rsidTr="00627E29">
        <w:trPr>
          <w:cantSplit/>
          <w:trHeight w:val="310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.037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11.449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.44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.15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.37</w:t>
            </w:r>
          </w:p>
        </w:tc>
      </w:tr>
      <w:tr w:rsidR="00627E29" w:rsidRPr="002F2667" w:rsidTr="00627E29">
        <w:trPr>
          <w:cantSplit/>
          <w:trHeight w:val="322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.021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15.216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.20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.41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.53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.52</w:t>
            </w:r>
          </w:p>
        </w:tc>
      </w:tr>
      <w:tr w:rsidR="00627E29" w:rsidRPr="002F2667" w:rsidTr="00627E29">
        <w:trPr>
          <w:cantSplit/>
          <w:trHeight w:val="310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.011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20.824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.75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.04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.15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.92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.09</w:t>
            </w:r>
          </w:p>
        </w:tc>
      </w:tr>
      <w:tr w:rsidR="00627E29" w:rsidRPr="002F2667" w:rsidTr="00627E29">
        <w:trPr>
          <w:cantSplit/>
          <w:trHeight w:val="298"/>
        </w:trPr>
        <w:tc>
          <w:tcPr>
            <w:tcW w:w="9270" w:type="dxa"/>
            <w:gridSpan w:val="9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</w:tcPr>
          <w:p w:rsidR="00627E29" w:rsidRPr="002F2667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Pr="00C70FAB" w:rsidRDefault="00627E29" w:rsidP="00627E29">
      <w:pPr>
        <w:spacing w:after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</w:rPr>
        <w:t xml:space="preserve">Table 16 </w:t>
      </w:r>
      <w:r w:rsidRPr="00810012">
        <w:rPr>
          <w:noProof/>
          <w:color w:val="auto"/>
        </w:rPr>
        <w:t>Collinearity</w:t>
      </w:r>
      <w:r w:rsidRPr="00810012">
        <w:t xml:space="preserve"> Diagnostics</w:t>
      </w:r>
    </w:p>
    <w:p w:rsidR="00627E29" w:rsidRPr="000B6B23" w:rsidRDefault="00627E29" w:rsidP="00627E29">
      <w:pPr>
        <w:pStyle w:val="Heading3"/>
      </w:pPr>
    </w:p>
    <w:tbl>
      <w:tblPr>
        <w:tblW w:w="95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0"/>
        <w:gridCol w:w="535"/>
        <w:gridCol w:w="720"/>
        <w:gridCol w:w="905"/>
        <w:gridCol w:w="1165"/>
        <w:gridCol w:w="1620"/>
        <w:gridCol w:w="900"/>
        <w:gridCol w:w="635"/>
        <w:gridCol w:w="630"/>
        <w:gridCol w:w="990"/>
        <w:gridCol w:w="805"/>
      </w:tblGrid>
      <w:tr w:rsidR="00627E29" w:rsidRPr="0069127D" w:rsidTr="00627E29">
        <w:trPr>
          <w:cantSplit/>
          <w:trHeight w:val="351"/>
        </w:trPr>
        <w:tc>
          <w:tcPr>
            <w:tcW w:w="9535" w:type="dxa"/>
            <w:gridSpan w:val="11"/>
            <w:shd w:val="clear" w:color="auto" w:fill="FFFFFF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127D">
              <w:rPr>
                <w:rFonts w:ascii="Arial" w:hAnsi="Arial" w:cs="Arial"/>
                <w:b/>
                <w:bCs/>
                <w:color w:val="010205"/>
              </w:rPr>
              <w:t xml:space="preserve">Model </w:t>
            </w:r>
            <w:proofErr w:type="spellStart"/>
            <w:r w:rsidRPr="0069127D">
              <w:rPr>
                <w:rFonts w:ascii="Arial" w:hAnsi="Arial" w:cs="Arial"/>
                <w:b/>
                <w:bCs/>
                <w:color w:val="010205"/>
              </w:rPr>
              <w:t>Summary</w:t>
            </w:r>
            <w:r w:rsidRPr="0069127D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b</w:t>
            </w:r>
            <w:proofErr w:type="spellEnd"/>
          </w:p>
        </w:tc>
      </w:tr>
      <w:tr w:rsidR="00627E29" w:rsidRPr="0069127D" w:rsidTr="00627E29">
        <w:trPr>
          <w:cantSplit/>
          <w:trHeight w:val="338"/>
        </w:trPr>
        <w:tc>
          <w:tcPr>
            <w:tcW w:w="630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53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 Square</w:t>
            </w:r>
          </w:p>
        </w:tc>
        <w:tc>
          <w:tcPr>
            <w:tcW w:w="90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Adjusted R Square</w:t>
            </w:r>
          </w:p>
        </w:tc>
        <w:tc>
          <w:tcPr>
            <w:tcW w:w="116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Std. Error of the Estimate</w:t>
            </w:r>
          </w:p>
        </w:tc>
        <w:tc>
          <w:tcPr>
            <w:tcW w:w="4775" w:type="dxa"/>
            <w:gridSpan w:val="5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Change Statistics</w:t>
            </w:r>
          </w:p>
        </w:tc>
        <w:tc>
          <w:tcPr>
            <w:tcW w:w="805" w:type="dxa"/>
            <w:vMerge w:val="restart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Durbin-Watson</w:t>
            </w:r>
          </w:p>
        </w:tc>
      </w:tr>
      <w:tr w:rsidR="00627E29" w:rsidRPr="0069127D" w:rsidTr="00627E29">
        <w:trPr>
          <w:cantSplit/>
          <w:trHeight w:val="690"/>
        </w:trPr>
        <w:tc>
          <w:tcPr>
            <w:tcW w:w="630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3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0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6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 Square Change</w:t>
            </w:r>
          </w:p>
        </w:tc>
        <w:tc>
          <w:tcPr>
            <w:tcW w:w="90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F Change</w:t>
            </w:r>
          </w:p>
        </w:tc>
        <w:tc>
          <w:tcPr>
            <w:tcW w:w="635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df1</w:t>
            </w:r>
          </w:p>
        </w:tc>
        <w:tc>
          <w:tcPr>
            <w:tcW w:w="63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df2</w:t>
            </w:r>
          </w:p>
        </w:tc>
        <w:tc>
          <w:tcPr>
            <w:tcW w:w="990" w:type="dxa"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Sig. F Change</w:t>
            </w:r>
          </w:p>
        </w:tc>
        <w:tc>
          <w:tcPr>
            <w:tcW w:w="805" w:type="dxa"/>
            <w:vMerge/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627E29" w:rsidRPr="0069127D" w:rsidTr="00627E29">
        <w:trPr>
          <w:cantSplit/>
          <w:trHeight w:val="325"/>
        </w:trPr>
        <w:tc>
          <w:tcPr>
            <w:tcW w:w="630" w:type="dxa"/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53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.937</w:t>
            </w:r>
            <w:r w:rsidRPr="0069127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2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.878</w:t>
            </w:r>
          </w:p>
        </w:tc>
        <w:tc>
          <w:tcPr>
            <w:tcW w:w="90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.877</w:t>
            </w:r>
          </w:p>
        </w:tc>
        <w:tc>
          <w:tcPr>
            <w:tcW w:w="116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.420</w:t>
            </w:r>
          </w:p>
        </w:tc>
        <w:tc>
          <w:tcPr>
            <w:tcW w:w="162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.878</w:t>
            </w:r>
          </w:p>
        </w:tc>
        <w:tc>
          <w:tcPr>
            <w:tcW w:w="90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491.323</w:t>
            </w:r>
          </w:p>
        </w:tc>
        <w:tc>
          <w:tcPr>
            <w:tcW w:w="63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272</w:t>
            </w:r>
          </w:p>
        </w:tc>
        <w:tc>
          <w:tcPr>
            <w:tcW w:w="990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805" w:type="dxa"/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1.711</w:t>
            </w:r>
          </w:p>
        </w:tc>
      </w:tr>
      <w:tr w:rsidR="00627E29" w:rsidRPr="0069127D" w:rsidTr="00627E29">
        <w:trPr>
          <w:cantSplit/>
          <w:trHeight w:val="338"/>
        </w:trPr>
        <w:tc>
          <w:tcPr>
            <w:tcW w:w="9535" w:type="dxa"/>
            <w:gridSpan w:val="11"/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a. Predictors: (Constant), Increased Workload, Motivation, Time Management, IT Infrastructure</w:t>
            </w:r>
          </w:p>
        </w:tc>
      </w:tr>
      <w:tr w:rsidR="00627E29" w:rsidRPr="0069127D" w:rsidTr="00627E29">
        <w:trPr>
          <w:cantSplit/>
          <w:trHeight w:val="351"/>
        </w:trPr>
        <w:tc>
          <w:tcPr>
            <w:tcW w:w="9535" w:type="dxa"/>
            <w:gridSpan w:val="11"/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b. Dependent Variable: Challenges in facilitating online teaching</w:t>
            </w:r>
          </w:p>
        </w:tc>
      </w:tr>
    </w:tbl>
    <w:p w:rsidR="00627E29" w:rsidRPr="00C70FAB" w:rsidRDefault="00627E29" w:rsidP="00627E29">
      <w:pPr>
        <w:spacing w:after="0"/>
        <w:rPr>
          <w:rFonts w:ascii="Arial" w:hAnsi="Arial" w:cs="Arial"/>
          <w:sz w:val="18"/>
          <w:szCs w:val="18"/>
          <w:shd w:val="clear" w:color="auto" w:fill="FFFFFF"/>
        </w:rPr>
      </w:pPr>
      <w:r w:rsidRPr="00C70FAB">
        <w:rPr>
          <w:rFonts w:ascii="Calibri" w:eastAsiaTheme="majorEastAsia" w:hAnsi="Calibri" w:cs="Calibri"/>
        </w:rPr>
        <w:t xml:space="preserve">Table </w:t>
      </w:r>
      <w:r>
        <w:rPr>
          <w:rFonts w:ascii="Calibri" w:eastAsiaTheme="majorEastAsia" w:hAnsi="Calibri" w:cs="Calibri"/>
        </w:rPr>
        <w:t xml:space="preserve">17 </w:t>
      </w:r>
      <w:r w:rsidRPr="00CD1DCC">
        <w:rPr>
          <w:rFonts w:cstheme="minorHAnsi"/>
        </w:rPr>
        <w:t>Model Summary</w:t>
      </w:r>
    </w:p>
    <w:p w:rsidR="00627E29" w:rsidRPr="00526C1B" w:rsidRDefault="00627E29" w:rsidP="00627E29">
      <w:pPr>
        <w:pStyle w:val="NormalWeb"/>
        <w:spacing w:before="0" w:beforeAutospacing="0" w:after="0" w:afterAutospacing="0"/>
      </w:pPr>
    </w:p>
    <w:p w:rsidR="00627E29" w:rsidRDefault="00627E29" w:rsidP="00627E2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9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1284"/>
        <w:gridCol w:w="1469"/>
        <w:gridCol w:w="1025"/>
        <w:gridCol w:w="1408"/>
        <w:gridCol w:w="1025"/>
        <w:gridCol w:w="1025"/>
      </w:tblGrid>
      <w:tr w:rsidR="00627E29" w:rsidRPr="0069127D" w:rsidTr="007027AA">
        <w:trPr>
          <w:cantSplit/>
        </w:trPr>
        <w:tc>
          <w:tcPr>
            <w:tcW w:w="7969" w:type="dxa"/>
            <w:gridSpan w:val="7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69127D">
              <w:rPr>
                <w:rFonts w:ascii="Arial" w:hAnsi="Arial" w:cs="Arial"/>
                <w:b/>
                <w:bCs/>
                <w:color w:val="010205"/>
              </w:rPr>
              <w:t>ANOVA</w:t>
            </w:r>
            <w:r w:rsidRPr="0069127D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69127D" w:rsidTr="007027AA">
        <w:trPr>
          <w:cantSplit/>
        </w:trPr>
        <w:tc>
          <w:tcPr>
            <w:tcW w:w="2017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5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627E29" w:rsidRPr="0069127D" w:rsidTr="007027AA">
        <w:trPr>
          <w:cantSplit/>
        </w:trPr>
        <w:tc>
          <w:tcPr>
            <w:tcW w:w="733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2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Regression</w:t>
            </w:r>
          </w:p>
        </w:tc>
        <w:tc>
          <w:tcPr>
            <w:tcW w:w="14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346.101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40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86.525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491.323</w:t>
            </w:r>
          </w:p>
        </w:tc>
        <w:tc>
          <w:tcPr>
            <w:tcW w:w="10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  <w:r w:rsidRPr="0069127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</w:tr>
      <w:tr w:rsidR="00627E29" w:rsidRPr="0069127D" w:rsidTr="007027AA">
        <w:trPr>
          <w:cantSplit/>
        </w:trPr>
        <w:tc>
          <w:tcPr>
            <w:tcW w:w="733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47.901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272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.176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E29" w:rsidRPr="0069127D" w:rsidTr="007027AA">
        <w:trPr>
          <w:cantSplit/>
        </w:trPr>
        <w:tc>
          <w:tcPr>
            <w:tcW w:w="733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394.002</w:t>
            </w: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276</w:t>
            </w:r>
          </w:p>
        </w:tc>
        <w:tc>
          <w:tcPr>
            <w:tcW w:w="140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E29" w:rsidRPr="0069127D" w:rsidTr="007027AA">
        <w:trPr>
          <w:cantSplit/>
        </w:trPr>
        <w:tc>
          <w:tcPr>
            <w:tcW w:w="7969" w:type="dxa"/>
            <w:gridSpan w:val="7"/>
            <w:tcBorders>
              <w:top w:val="nil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  <w:tr w:rsidR="00627E29" w:rsidRPr="0069127D" w:rsidTr="007027AA">
        <w:trPr>
          <w:cantSplit/>
        </w:trPr>
        <w:tc>
          <w:tcPr>
            <w:tcW w:w="7969" w:type="dxa"/>
            <w:gridSpan w:val="7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69127D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b. Predictors: (Constant), Increased Workload, Motivation, Time Management, IT Infrastructure</w:t>
            </w:r>
          </w:p>
        </w:tc>
      </w:tr>
    </w:tbl>
    <w:p w:rsidR="00627E29" w:rsidRDefault="00627E29" w:rsidP="00627E29">
      <w:pPr>
        <w:spacing w:after="0"/>
      </w:pPr>
      <w:r>
        <w:rPr>
          <w:rFonts w:ascii="Calibri" w:eastAsiaTheme="majorEastAsia" w:hAnsi="Calibri" w:cs="Calibri"/>
        </w:rPr>
        <w:t xml:space="preserve">Table 18 </w:t>
      </w:r>
      <w:r w:rsidRPr="007D41D6">
        <w:rPr>
          <w:noProof/>
        </w:rPr>
        <w:t>ANOVA table</w:t>
      </w:r>
    </w:p>
    <w:p w:rsidR="00627E29" w:rsidRDefault="00627E29" w:rsidP="00627E29">
      <w:pPr>
        <w:pStyle w:val="Heading3"/>
        <w:rPr>
          <w:noProof/>
        </w:rPr>
      </w:pPr>
    </w:p>
    <w:p w:rsidR="007027AA" w:rsidRDefault="007027AA" w:rsidP="007027AA">
      <w:pPr>
        <w:pStyle w:val="SLIITPara"/>
      </w:pPr>
    </w:p>
    <w:p w:rsidR="007027AA" w:rsidRDefault="007027AA" w:rsidP="007027AA">
      <w:pPr>
        <w:pStyle w:val="SLIITPara"/>
      </w:pPr>
    </w:p>
    <w:tbl>
      <w:tblPr>
        <w:tblW w:w="888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4"/>
        <w:gridCol w:w="1974"/>
        <w:gridCol w:w="1331"/>
        <w:gridCol w:w="1331"/>
        <w:gridCol w:w="1469"/>
        <w:gridCol w:w="1024"/>
        <w:gridCol w:w="1024"/>
      </w:tblGrid>
      <w:tr w:rsidR="00627E29" w:rsidRPr="00B85AC2" w:rsidTr="007027AA">
        <w:trPr>
          <w:cantSplit/>
        </w:trPr>
        <w:tc>
          <w:tcPr>
            <w:tcW w:w="8887" w:type="dxa"/>
            <w:gridSpan w:val="7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bookmarkStart w:id="3" w:name="_GoBack"/>
            <w:bookmarkEnd w:id="3"/>
            <w:proofErr w:type="spellStart"/>
            <w:r w:rsidRPr="00B85AC2">
              <w:rPr>
                <w:rFonts w:ascii="Arial" w:hAnsi="Arial" w:cs="Arial"/>
                <w:b/>
                <w:bCs/>
                <w:color w:val="010205"/>
              </w:rPr>
              <w:lastRenderedPageBreak/>
              <w:t>Coefficients</w:t>
            </w:r>
            <w:r w:rsidRPr="00B85AC2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B85AC2" w:rsidTr="007027AA">
        <w:trPr>
          <w:cantSplit/>
        </w:trPr>
        <w:tc>
          <w:tcPr>
            <w:tcW w:w="2708" w:type="dxa"/>
            <w:gridSpan w:val="2"/>
            <w:vMerge w:val="restart"/>
            <w:tcBorders>
              <w:top w:val="nil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2662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Unstandardized Coefficients</w:t>
            </w:r>
          </w:p>
        </w:tc>
        <w:tc>
          <w:tcPr>
            <w:tcW w:w="1469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Standardized Coefficients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627E29" w:rsidRPr="00B85AC2" w:rsidTr="007027AA">
        <w:trPr>
          <w:cantSplit/>
        </w:trPr>
        <w:tc>
          <w:tcPr>
            <w:tcW w:w="2708" w:type="dxa"/>
            <w:gridSpan w:val="2"/>
            <w:vMerge/>
            <w:tcBorders>
              <w:top w:val="nil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33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46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Beta</w:t>
            </w: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627E29" w:rsidRPr="00B85AC2" w:rsidTr="007027AA">
        <w:trPr>
          <w:cantSplit/>
        </w:trPr>
        <w:tc>
          <w:tcPr>
            <w:tcW w:w="734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97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133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-.737</w:t>
            </w:r>
          </w:p>
        </w:tc>
        <w:tc>
          <w:tcPr>
            <w:tcW w:w="133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.177</w:t>
            </w:r>
          </w:p>
        </w:tc>
        <w:tc>
          <w:tcPr>
            <w:tcW w:w="14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-4.172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7027AA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33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33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.935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31.158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7027AA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33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-.059</w:t>
            </w:r>
          </w:p>
        </w:tc>
        <w:tc>
          <w:tcPr>
            <w:tcW w:w="133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-.170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-5.122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7027AA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33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33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-.014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-.587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.558</w:t>
            </w:r>
          </w:p>
        </w:tc>
      </w:tr>
      <w:tr w:rsidR="00627E29" w:rsidRPr="00B85AC2" w:rsidTr="007027AA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33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.287</w:t>
            </w:r>
          </w:p>
        </w:tc>
        <w:tc>
          <w:tcPr>
            <w:tcW w:w="133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4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.269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10.071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627E29" w:rsidRPr="00B85AC2" w:rsidTr="007027AA">
        <w:trPr>
          <w:cantSplit/>
        </w:trPr>
        <w:tc>
          <w:tcPr>
            <w:tcW w:w="8887" w:type="dxa"/>
            <w:gridSpan w:val="7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Default="00627E29" w:rsidP="00627E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Theme="majorEastAsia" w:hAnsi="Calibri" w:cs="Calibri"/>
        </w:rPr>
        <w:t xml:space="preserve">Table 19 </w:t>
      </w:r>
      <w:r w:rsidRPr="00120647">
        <w:rPr>
          <w:noProof/>
        </w:rPr>
        <w:t>Coefficents</w:t>
      </w:r>
    </w:p>
    <w:p w:rsidR="00627E29" w:rsidRPr="00D24370" w:rsidRDefault="00627E29" w:rsidP="00627E29">
      <w:pPr>
        <w:pStyle w:val="Heading3"/>
      </w:pPr>
    </w:p>
    <w:tbl>
      <w:tblPr>
        <w:tblW w:w="76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3"/>
        <w:gridCol w:w="1070"/>
        <w:gridCol w:w="1102"/>
        <w:gridCol w:w="1025"/>
        <w:gridCol w:w="1438"/>
        <w:gridCol w:w="1025"/>
      </w:tblGrid>
      <w:tr w:rsidR="00627E29" w:rsidRPr="00B85AC2" w:rsidTr="00627E29">
        <w:trPr>
          <w:cantSplit/>
        </w:trPr>
        <w:tc>
          <w:tcPr>
            <w:tcW w:w="762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85AC2">
              <w:rPr>
                <w:rFonts w:ascii="Arial" w:hAnsi="Arial" w:cs="Arial"/>
                <w:b/>
                <w:bCs/>
                <w:color w:val="010205"/>
              </w:rPr>
              <w:t xml:space="preserve">Residuals </w:t>
            </w:r>
            <w:proofErr w:type="spellStart"/>
            <w:r w:rsidRPr="00B85AC2">
              <w:rPr>
                <w:rFonts w:ascii="Arial" w:hAnsi="Arial" w:cs="Arial"/>
                <w:b/>
                <w:bCs/>
                <w:color w:val="010205"/>
              </w:rPr>
              <w:t>Statistics</w:t>
            </w:r>
            <w:r w:rsidRPr="00B85AC2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10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3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Predicted Value</w:t>
            </w:r>
          </w:p>
        </w:tc>
        <w:tc>
          <w:tcPr>
            <w:tcW w:w="107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1.10</w:t>
            </w:r>
          </w:p>
        </w:tc>
        <w:tc>
          <w:tcPr>
            <w:tcW w:w="11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5.06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3.52</w:t>
            </w:r>
          </w:p>
        </w:tc>
        <w:tc>
          <w:tcPr>
            <w:tcW w:w="14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1.120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-.973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1.110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.417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Predicted Value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-2.166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1.374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Residual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-2.318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2.645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.993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627E29" w:rsidRPr="00B85AC2" w:rsidTr="00627E29">
        <w:trPr>
          <w:cantSplit/>
        </w:trPr>
        <w:tc>
          <w:tcPr>
            <w:tcW w:w="7629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:rsidR="00627E29" w:rsidRPr="00B85AC2" w:rsidRDefault="00627E29" w:rsidP="00627E2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:rsidR="00627E29" w:rsidRDefault="00627E29" w:rsidP="00627E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Theme="majorEastAsia" w:hAnsi="Calibri" w:cs="Calibri"/>
        </w:rPr>
        <w:t xml:space="preserve">Table 20 </w:t>
      </w:r>
      <w:r w:rsidRPr="00D24370">
        <w:t>Residual Statistics</w:t>
      </w:r>
    </w:p>
    <w:p w:rsidR="00627E29" w:rsidRDefault="00627E29" w:rsidP="00627E29"/>
    <w:p w:rsidR="00627E29" w:rsidRDefault="00627E29" w:rsidP="00627E29">
      <w:pPr>
        <w:pStyle w:val="NormalWeb"/>
        <w:spacing w:before="0" w:beforeAutospacing="0" w:after="160" w:afterAutospacing="0"/>
        <w:jc w:val="both"/>
        <w:rPr>
          <w:b/>
          <w:bCs/>
          <w:color w:val="000000"/>
        </w:rPr>
      </w:pPr>
    </w:p>
    <w:p w:rsidR="00627E29" w:rsidRDefault="00627E29" w:rsidP="00627E29">
      <w:pPr>
        <w:pStyle w:val="NormalWeb"/>
        <w:spacing w:before="0" w:beforeAutospacing="0" w:after="160" w:afterAutospacing="0"/>
        <w:jc w:val="both"/>
        <w:rPr>
          <w:b/>
          <w:bCs/>
          <w:color w:val="000000"/>
        </w:rPr>
      </w:pPr>
    </w:p>
    <w:p w:rsidR="00EB0104" w:rsidRDefault="00EB0104"/>
    <w:sectPr w:rsidR="00EB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D237E"/>
    <w:multiLevelType w:val="multilevel"/>
    <w:tmpl w:val="C600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DF112E"/>
    <w:multiLevelType w:val="multilevel"/>
    <w:tmpl w:val="916A0D60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0D025DB"/>
    <w:multiLevelType w:val="hybridMultilevel"/>
    <w:tmpl w:val="94A61B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436300"/>
    <w:multiLevelType w:val="multilevel"/>
    <w:tmpl w:val="47AAACE0"/>
    <w:lvl w:ilvl="0">
      <w:start w:val="1"/>
      <w:numFmt w:val="decimal"/>
      <w:pStyle w:val="Heading1"/>
      <w:suff w:val="space"/>
      <w:lvlText w:val="Chapter %1"/>
      <w:lvlJc w:val="left"/>
      <w:pPr>
        <w:ind w:left="1620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1.%2"/>
      <w:lvlJc w:val="left"/>
      <w:pPr>
        <w:ind w:left="-5688" w:hanging="792"/>
      </w:pPr>
      <w:rPr>
        <w:rFonts w:ascii="Times New Roman" w:hAnsi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1.%2.%3"/>
      <w:lvlJc w:val="right"/>
      <w:pPr>
        <w:ind w:left="-9306" w:firstLine="14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-801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-729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-65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585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513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4410" w:hanging="180"/>
      </w:pPr>
      <w:rPr>
        <w:rFonts w:hint="default"/>
      </w:rPr>
    </w:lvl>
  </w:abstractNum>
  <w:abstractNum w:abstractNumId="4" w15:restartNumberingAfterBreak="0">
    <w:nsid w:val="1A347CB3"/>
    <w:multiLevelType w:val="multilevel"/>
    <w:tmpl w:val="6B3AFB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1510E8"/>
    <w:multiLevelType w:val="hybridMultilevel"/>
    <w:tmpl w:val="87A65C62"/>
    <w:lvl w:ilvl="0" w:tplc="9E3282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D34328"/>
    <w:multiLevelType w:val="hybridMultilevel"/>
    <w:tmpl w:val="D318C3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4615E4D"/>
    <w:multiLevelType w:val="hybridMultilevel"/>
    <w:tmpl w:val="ECB6B5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6D23B2"/>
    <w:multiLevelType w:val="hybridMultilevel"/>
    <w:tmpl w:val="89309CBA"/>
    <w:lvl w:ilvl="0" w:tplc="298C3B0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4741EF"/>
    <w:multiLevelType w:val="hybridMultilevel"/>
    <w:tmpl w:val="F7343512"/>
    <w:lvl w:ilvl="0" w:tplc="4DE6ED6C">
      <w:start w:val="1"/>
      <w:numFmt w:val="decimal"/>
      <w:pStyle w:val="SLIITAppendix"/>
      <w:suff w:val="space"/>
      <w:lvlText w:val="Appendix %1: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8176C2"/>
    <w:multiLevelType w:val="hybridMultilevel"/>
    <w:tmpl w:val="97E6E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F25BCE"/>
    <w:multiLevelType w:val="multilevel"/>
    <w:tmpl w:val="7090B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A004BD1"/>
    <w:multiLevelType w:val="hybridMultilevel"/>
    <w:tmpl w:val="264EDC40"/>
    <w:lvl w:ilvl="0" w:tplc="5BDEADC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C036C74"/>
    <w:multiLevelType w:val="multilevel"/>
    <w:tmpl w:val="466C17DE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EF90EC1"/>
    <w:multiLevelType w:val="hybridMultilevel"/>
    <w:tmpl w:val="BDE240C2"/>
    <w:lvl w:ilvl="0" w:tplc="E5BAC1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D65C4"/>
    <w:multiLevelType w:val="hybridMultilevel"/>
    <w:tmpl w:val="E56AC5C6"/>
    <w:lvl w:ilvl="0" w:tplc="709EF5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AE561B"/>
    <w:multiLevelType w:val="hybridMultilevel"/>
    <w:tmpl w:val="264EDC40"/>
    <w:lvl w:ilvl="0" w:tplc="5BDEADC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4BD767B"/>
    <w:multiLevelType w:val="multilevel"/>
    <w:tmpl w:val="1D685F8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73E7F23"/>
    <w:multiLevelType w:val="multilevel"/>
    <w:tmpl w:val="5AB07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3"/>
    <w:lvlOverride w:ilvl="0">
      <w:startOverride w:val="1"/>
    </w:lvlOverride>
    <w:lvlOverride w:ilvl="1">
      <w:startOverride w:val="3"/>
    </w:lvlOverride>
    <w:lvlOverride w:ilvl="2">
      <w:startOverride w:val="2"/>
    </w:lvlOverride>
  </w:num>
  <w:num w:numId="4">
    <w:abstractNumId w:val="8"/>
  </w:num>
  <w:num w:numId="5">
    <w:abstractNumId w:val="2"/>
  </w:num>
  <w:num w:numId="6">
    <w:abstractNumId w:val="17"/>
  </w:num>
  <w:num w:numId="7">
    <w:abstractNumId w:val="13"/>
  </w:num>
  <w:num w:numId="8">
    <w:abstractNumId w:val="1"/>
  </w:num>
  <w:num w:numId="9">
    <w:abstractNumId w:val="5"/>
  </w:num>
  <w:num w:numId="10">
    <w:abstractNumId w:val="12"/>
  </w:num>
  <w:num w:numId="11">
    <w:abstractNumId w:val="16"/>
  </w:num>
  <w:num w:numId="12">
    <w:abstractNumId w:val="11"/>
  </w:num>
  <w:num w:numId="13">
    <w:abstractNumId w:val="3"/>
    <w:lvlOverride w:ilvl="0">
      <w:startOverride w:val="5"/>
    </w:lvlOverride>
    <w:lvlOverride w:ilvl="1">
      <w:startOverride w:val="2"/>
    </w:lvlOverride>
    <w:lvlOverride w:ilvl="2">
      <w:startOverride w:val="7"/>
    </w:lvlOverride>
  </w:num>
  <w:num w:numId="14">
    <w:abstractNumId w:val="10"/>
  </w:num>
  <w:num w:numId="15">
    <w:abstractNumId w:val="7"/>
  </w:num>
  <w:num w:numId="16">
    <w:abstractNumId w:val="15"/>
  </w:num>
  <w:num w:numId="17">
    <w:abstractNumId w:val="18"/>
  </w:num>
  <w:num w:numId="18">
    <w:abstractNumId w:val="4"/>
  </w:num>
  <w:num w:numId="19">
    <w:abstractNumId w:val="6"/>
  </w:num>
  <w:num w:numId="20">
    <w:abstractNumId w:val="0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E29"/>
    <w:rsid w:val="00627E29"/>
    <w:rsid w:val="007027AA"/>
    <w:rsid w:val="00EB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A367E"/>
  <w15:chartTrackingRefBased/>
  <w15:docId w15:val="{13B51265-4A8F-45CE-827E-4694B27ED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E29"/>
    <w:rPr>
      <w:color w:val="000000" w:themeColor="text1"/>
    </w:rPr>
  </w:style>
  <w:style w:type="paragraph" w:styleId="Heading1">
    <w:name w:val="heading 1"/>
    <w:aliases w:val="SLIIT_Heading 1"/>
    <w:basedOn w:val="Normal"/>
    <w:next w:val="SLIITPara"/>
    <w:link w:val="Heading1Char"/>
    <w:autoRedefine/>
    <w:uiPriority w:val="9"/>
    <w:qFormat/>
    <w:rsid w:val="00627E29"/>
    <w:pPr>
      <w:keepNext/>
      <w:keepLines/>
      <w:numPr>
        <w:numId w:val="1"/>
      </w:numPr>
      <w:spacing w:after="100" w:afterAutospacing="1"/>
      <w:ind w:left="360"/>
      <w:outlineLvl w:val="0"/>
    </w:pPr>
    <w:rPr>
      <w:rFonts w:ascii="Times New Roman" w:eastAsiaTheme="majorEastAsia" w:hAnsi="Times New Roman" w:cstheme="majorBidi"/>
      <w:b/>
      <w:sz w:val="40"/>
      <w:szCs w:val="32"/>
      <w:lang w:eastAsia="ja-JP"/>
    </w:rPr>
  </w:style>
  <w:style w:type="paragraph" w:styleId="Heading2">
    <w:name w:val="heading 2"/>
    <w:aliases w:val="SLIIT_Heading 2"/>
    <w:basedOn w:val="Normal"/>
    <w:next w:val="SLIITPara"/>
    <w:link w:val="Heading2Char"/>
    <w:autoRedefine/>
    <w:uiPriority w:val="9"/>
    <w:unhideWhenUsed/>
    <w:qFormat/>
    <w:rsid w:val="00627E29"/>
    <w:pPr>
      <w:spacing w:line="360" w:lineRule="auto"/>
      <w:jc w:val="both"/>
      <w:outlineLvl w:val="1"/>
    </w:pPr>
    <w:rPr>
      <w:rFonts w:ascii="Times New Roman" w:hAnsi="Times New Roman" w:cs="Times New Roman"/>
      <w:b/>
      <w:sz w:val="24"/>
      <w:szCs w:val="24"/>
      <w:lang w:eastAsia="ja-JP"/>
    </w:rPr>
  </w:style>
  <w:style w:type="paragraph" w:styleId="Heading3">
    <w:name w:val="heading 3"/>
    <w:aliases w:val="SLIIT_Heading 3"/>
    <w:basedOn w:val="Normal"/>
    <w:next w:val="SLIITPara"/>
    <w:link w:val="Heading3Char"/>
    <w:autoRedefine/>
    <w:uiPriority w:val="9"/>
    <w:unhideWhenUsed/>
    <w:qFormat/>
    <w:rsid w:val="00627E29"/>
    <w:pPr>
      <w:keepNext/>
      <w:keepLines/>
      <w:spacing w:before="100" w:beforeAutospacing="1" w:after="100" w:afterAutospacing="1"/>
      <w:outlineLvl w:val="2"/>
    </w:pPr>
    <w:rPr>
      <w:rFonts w:ascii="Times New Roman" w:eastAsiaTheme="majorEastAsia" w:hAnsi="Times New Roman" w:cstheme="majorBidi"/>
      <w:b/>
      <w:color w:val="auto"/>
      <w:sz w:val="24"/>
      <w:szCs w:val="24"/>
      <w:lang w:eastAsia="ja-JP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7E2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6">
    <w:name w:val="heading 6"/>
    <w:basedOn w:val="Normal"/>
    <w:link w:val="Heading6Char"/>
    <w:uiPriority w:val="9"/>
    <w:qFormat/>
    <w:rsid w:val="00627E2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color w:val="auto"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7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627E29"/>
  </w:style>
  <w:style w:type="character" w:customStyle="1" w:styleId="Heading1Char">
    <w:name w:val="Heading 1 Char"/>
    <w:aliases w:val="SLIIT_Heading 1 Char"/>
    <w:basedOn w:val="DefaultParagraphFont"/>
    <w:link w:val="Heading1"/>
    <w:uiPriority w:val="9"/>
    <w:rsid w:val="00627E29"/>
    <w:rPr>
      <w:rFonts w:ascii="Times New Roman" w:eastAsiaTheme="majorEastAsia" w:hAnsi="Times New Roman" w:cstheme="majorBidi"/>
      <w:b/>
      <w:color w:val="000000" w:themeColor="text1"/>
      <w:sz w:val="40"/>
      <w:szCs w:val="32"/>
      <w:lang w:eastAsia="ja-JP"/>
    </w:rPr>
  </w:style>
  <w:style w:type="character" w:customStyle="1" w:styleId="Heading2Char">
    <w:name w:val="Heading 2 Char"/>
    <w:aliases w:val="SLIIT_Heading 2 Char"/>
    <w:basedOn w:val="DefaultParagraphFont"/>
    <w:link w:val="Heading2"/>
    <w:uiPriority w:val="9"/>
    <w:rsid w:val="00627E29"/>
    <w:rPr>
      <w:rFonts w:ascii="Times New Roman" w:hAnsi="Times New Roman" w:cs="Times New Roman"/>
      <w:b/>
      <w:color w:val="000000" w:themeColor="text1"/>
      <w:sz w:val="24"/>
      <w:szCs w:val="24"/>
      <w:lang w:eastAsia="ja-JP"/>
    </w:rPr>
  </w:style>
  <w:style w:type="character" w:customStyle="1" w:styleId="Heading3Char">
    <w:name w:val="Heading 3 Char"/>
    <w:aliases w:val="SLIIT_Heading 3 Char"/>
    <w:basedOn w:val="DefaultParagraphFont"/>
    <w:link w:val="Heading3"/>
    <w:uiPriority w:val="9"/>
    <w:rsid w:val="00627E29"/>
    <w:rPr>
      <w:rFonts w:ascii="Times New Roman" w:eastAsiaTheme="majorEastAsia" w:hAnsi="Times New Roman" w:cstheme="majorBidi"/>
      <w:b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627E2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627E29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SLIITPara">
    <w:name w:val="SLIIT_Para"/>
    <w:basedOn w:val="Normal"/>
    <w:link w:val="SLIITParaChar"/>
    <w:autoRedefine/>
    <w:qFormat/>
    <w:rsid w:val="00627E29"/>
    <w:pPr>
      <w:spacing w:after="0" w:line="360" w:lineRule="auto"/>
      <w:jc w:val="both"/>
    </w:pPr>
    <w:rPr>
      <w:rFonts w:ascii="Times New Roman" w:hAnsi="Times New Roman" w:cs="Times New Roman"/>
      <w:color w:val="000000"/>
      <w:sz w:val="24"/>
      <w:szCs w:val="24"/>
      <w:shd w:val="clear" w:color="auto" w:fill="FFFFFF"/>
      <w:lang w:eastAsia="ja-JP"/>
    </w:rPr>
  </w:style>
  <w:style w:type="paragraph" w:styleId="Caption">
    <w:name w:val="caption"/>
    <w:aliases w:val="SLIIT_Caption"/>
    <w:basedOn w:val="Normal"/>
    <w:next w:val="Normal"/>
    <w:autoRedefine/>
    <w:uiPriority w:val="35"/>
    <w:unhideWhenUsed/>
    <w:qFormat/>
    <w:rsid w:val="00627E29"/>
    <w:pPr>
      <w:spacing w:after="200" w:line="240" w:lineRule="auto"/>
      <w:jc w:val="center"/>
    </w:pPr>
    <w:rPr>
      <w:i/>
      <w:iCs/>
      <w:color w:val="44546A" w:themeColor="text2"/>
      <w:sz w:val="18"/>
      <w:szCs w:val="18"/>
    </w:rPr>
  </w:style>
  <w:style w:type="character" w:customStyle="1" w:styleId="SLIITParaChar">
    <w:name w:val="SLIIT_Para Char"/>
    <w:basedOn w:val="DefaultParagraphFont"/>
    <w:link w:val="SLIITPara"/>
    <w:rsid w:val="00627E29"/>
    <w:rPr>
      <w:rFonts w:ascii="Times New Roman" w:hAnsi="Times New Roman" w:cs="Times New Roman"/>
      <w:color w:val="000000"/>
      <w:sz w:val="24"/>
      <w:szCs w:val="24"/>
      <w:lang w:eastAsia="ja-JP"/>
    </w:rPr>
  </w:style>
  <w:style w:type="table" w:styleId="TableGrid">
    <w:name w:val="Table Grid"/>
    <w:basedOn w:val="TableNormal"/>
    <w:uiPriority w:val="39"/>
    <w:rsid w:val="00627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LIITMainHeadingStyle">
    <w:name w:val="SLIIT_Main Heading Style"/>
    <w:basedOn w:val="Heading1"/>
    <w:next w:val="SLIITPara"/>
    <w:link w:val="SLIITMainHeadingStyleChar"/>
    <w:autoRedefine/>
    <w:qFormat/>
    <w:rsid w:val="00627E29"/>
    <w:pPr>
      <w:numPr>
        <w:numId w:val="0"/>
      </w:numPr>
      <w:jc w:val="center"/>
    </w:pPr>
    <w:rPr>
      <w:rFonts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627E29"/>
    <w:pPr>
      <w:numPr>
        <w:numId w:val="0"/>
      </w:numPr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character" w:customStyle="1" w:styleId="SLIITMainHeadingStyleChar">
    <w:name w:val="SLIIT_Main Heading Style Char"/>
    <w:basedOn w:val="Heading1Char"/>
    <w:link w:val="SLIITMainHeadingStyle"/>
    <w:rsid w:val="00627E29"/>
    <w:rPr>
      <w:rFonts w:ascii="Times New Roman" w:eastAsiaTheme="majorEastAsia" w:hAnsi="Times New Roman" w:cs="Times New Roman"/>
      <w:b/>
      <w:color w:val="000000" w:themeColor="text1"/>
      <w:sz w:val="24"/>
      <w:szCs w:val="24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627E29"/>
    <w:pPr>
      <w:tabs>
        <w:tab w:val="right" w:leader="dot" w:pos="9016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27E29"/>
    <w:pPr>
      <w:tabs>
        <w:tab w:val="right" w:leader="dot" w:pos="9016"/>
      </w:tabs>
      <w:spacing w:after="100"/>
      <w:ind w:left="440"/>
    </w:pPr>
  </w:style>
  <w:style w:type="paragraph" w:styleId="TOC3">
    <w:name w:val="toc 3"/>
    <w:basedOn w:val="Normal"/>
    <w:next w:val="Normal"/>
    <w:autoRedefine/>
    <w:uiPriority w:val="39"/>
    <w:unhideWhenUsed/>
    <w:rsid w:val="00627E29"/>
    <w:pPr>
      <w:tabs>
        <w:tab w:val="right" w:leader="dot" w:pos="9016"/>
      </w:tabs>
      <w:spacing w:after="100"/>
      <w:ind w:left="440"/>
    </w:pPr>
    <w:rPr>
      <w:rFonts w:ascii="Times New Roman" w:eastAsia="Times New Roman" w:hAnsi="Times New Roman" w:cs="Times New Roman"/>
      <w:b/>
      <w:noProof/>
      <w:shd w:val="clear" w:color="auto" w:fill="FFFFFF"/>
    </w:rPr>
  </w:style>
  <w:style w:type="character" w:styleId="Hyperlink">
    <w:name w:val="Hyperlink"/>
    <w:basedOn w:val="DefaultParagraphFont"/>
    <w:uiPriority w:val="99"/>
    <w:unhideWhenUsed/>
    <w:rsid w:val="00627E29"/>
    <w:rPr>
      <w:color w:val="0563C1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627E29"/>
    <w:pPr>
      <w:spacing w:after="0"/>
    </w:pPr>
  </w:style>
  <w:style w:type="paragraph" w:styleId="Bibliography">
    <w:name w:val="Bibliography"/>
    <w:basedOn w:val="Normal"/>
    <w:next w:val="Normal"/>
    <w:uiPriority w:val="37"/>
    <w:unhideWhenUsed/>
    <w:rsid w:val="00627E29"/>
  </w:style>
  <w:style w:type="paragraph" w:styleId="ListParagraph">
    <w:name w:val="List Paragraph"/>
    <w:basedOn w:val="Normal"/>
    <w:uiPriority w:val="34"/>
    <w:qFormat/>
    <w:rsid w:val="00627E29"/>
    <w:pPr>
      <w:ind w:left="720"/>
      <w:contextualSpacing/>
    </w:pPr>
  </w:style>
  <w:style w:type="paragraph" w:customStyle="1" w:styleId="SLIITList">
    <w:name w:val="SLIIT_List"/>
    <w:basedOn w:val="Normal"/>
    <w:link w:val="SLIITListChar"/>
    <w:autoRedefine/>
    <w:qFormat/>
    <w:rsid w:val="00627E29"/>
    <w:pPr>
      <w:spacing w:before="240" w:after="40" w:line="240" w:lineRule="auto"/>
      <w:ind w:left="1656"/>
      <w:contextualSpacing/>
    </w:pPr>
    <w:rPr>
      <w:rFonts w:ascii="Times New Roman" w:hAnsi="Times New Roman"/>
      <w:sz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27E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E29"/>
    <w:rPr>
      <w:color w:val="000000" w:themeColor="text1"/>
    </w:rPr>
  </w:style>
  <w:style w:type="character" w:customStyle="1" w:styleId="SLIITListChar">
    <w:name w:val="SLIIT_List Char"/>
    <w:basedOn w:val="DefaultParagraphFont"/>
    <w:link w:val="SLIITList"/>
    <w:rsid w:val="00627E29"/>
    <w:rPr>
      <w:rFonts w:ascii="Times New Roman" w:hAnsi="Times New Roman"/>
      <w:color w:val="000000" w:themeColor="text1"/>
      <w:sz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627E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E29"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7E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E29"/>
    <w:rPr>
      <w:rFonts w:ascii="Segoe UI" w:hAnsi="Segoe UI" w:cs="Segoe UI"/>
      <w:color w:val="000000" w:themeColor="text1"/>
      <w:sz w:val="18"/>
      <w:szCs w:val="18"/>
    </w:rPr>
  </w:style>
  <w:style w:type="paragraph" w:customStyle="1" w:styleId="SLIITAppendix">
    <w:name w:val="SLIIT_Appendix"/>
    <w:basedOn w:val="Heading2"/>
    <w:link w:val="SLIITAppendixChar"/>
    <w:qFormat/>
    <w:rsid w:val="00627E29"/>
    <w:pPr>
      <w:numPr>
        <w:numId w:val="2"/>
      </w:numPr>
    </w:pPr>
    <w:rPr>
      <w:sz w:val="28"/>
    </w:rPr>
  </w:style>
  <w:style w:type="character" w:customStyle="1" w:styleId="SLIITAppendixChar">
    <w:name w:val="SLIIT_Appendix Char"/>
    <w:basedOn w:val="DefaultParagraphFont"/>
    <w:link w:val="SLIITAppendix"/>
    <w:rsid w:val="00627E29"/>
    <w:rPr>
      <w:rFonts w:ascii="Times New Roman" w:hAnsi="Times New Roman" w:cs="Times New Roman"/>
      <w:b/>
      <w:color w:val="000000" w:themeColor="text1"/>
      <w:sz w:val="28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627E29"/>
    <w:rPr>
      <w:b/>
      <w:bCs/>
    </w:rPr>
  </w:style>
  <w:style w:type="character" w:customStyle="1" w:styleId="fc1">
    <w:name w:val="fc1"/>
    <w:basedOn w:val="DefaultParagraphFont"/>
    <w:rsid w:val="00627E29"/>
  </w:style>
  <w:style w:type="character" w:customStyle="1" w:styleId="wsbe">
    <w:name w:val="wsbe"/>
    <w:basedOn w:val="DefaultParagraphFont"/>
    <w:rsid w:val="00627E29"/>
  </w:style>
  <w:style w:type="character" w:customStyle="1" w:styleId="wsce">
    <w:name w:val="wsce"/>
    <w:basedOn w:val="DefaultParagraphFont"/>
    <w:rsid w:val="00627E29"/>
  </w:style>
  <w:style w:type="character" w:customStyle="1" w:styleId="wsd1">
    <w:name w:val="wsd1"/>
    <w:basedOn w:val="DefaultParagraphFont"/>
    <w:rsid w:val="00627E29"/>
  </w:style>
  <w:style w:type="character" w:customStyle="1" w:styleId="a">
    <w:name w:val="_"/>
    <w:basedOn w:val="DefaultParagraphFont"/>
    <w:rsid w:val="00627E29"/>
  </w:style>
  <w:style w:type="character" w:customStyle="1" w:styleId="ls3">
    <w:name w:val="ls3"/>
    <w:basedOn w:val="DefaultParagraphFont"/>
    <w:rsid w:val="00627E29"/>
  </w:style>
  <w:style w:type="character" w:customStyle="1" w:styleId="ff6">
    <w:name w:val="ff6"/>
    <w:basedOn w:val="DefaultParagraphFont"/>
    <w:rsid w:val="00627E29"/>
  </w:style>
  <w:style w:type="character" w:customStyle="1" w:styleId="ff5">
    <w:name w:val="ff5"/>
    <w:basedOn w:val="DefaultParagraphFont"/>
    <w:rsid w:val="00627E29"/>
  </w:style>
  <w:style w:type="character" w:customStyle="1" w:styleId="ff4">
    <w:name w:val="ff4"/>
    <w:basedOn w:val="DefaultParagraphFont"/>
    <w:rsid w:val="00627E29"/>
  </w:style>
  <w:style w:type="character" w:customStyle="1" w:styleId="ls8">
    <w:name w:val="ls8"/>
    <w:basedOn w:val="DefaultParagraphFont"/>
    <w:rsid w:val="00627E29"/>
  </w:style>
  <w:style w:type="character" w:customStyle="1" w:styleId="fs0">
    <w:name w:val="fs0"/>
    <w:basedOn w:val="DefaultParagraphFont"/>
    <w:rsid w:val="00627E29"/>
  </w:style>
  <w:style w:type="character" w:customStyle="1" w:styleId="fsb">
    <w:name w:val="fsb"/>
    <w:basedOn w:val="DefaultParagraphFont"/>
    <w:rsid w:val="00627E29"/>
  </w:style>
  <w:style w:type="character" w:customStyle="1" w:styleId="wsc">
    <w:name w:val="wsc"/>
    <w:basedOn w:val="DefaultParagraphFont"/>
    <w:rsid w:val="00627E29"/>
  </w:style>
  <w:style w:type="character" w:customStyle="1" w:styleId="fs1">
    <w:name w:val="fs1"/>
    <w:basedOn w:val="DefaultParagraphFont"/>
    <w:rsid w:val="00627E29"/>
  </w:style>
  <w:style w:type="character" w:customStyle="1" w:styleId="ff3">
    <w:name w:val="ff3"/>
    <w:basedOn w:val="DefaultParagraphFont"/>
    <w:rsid w:val="00627E29"/>
  </w:style>
  <w:style w:type="character" w:customStyle="1" w:styleId="va">
    <w:name w:val="va"/>
    <w:basedOn w:val="DefaultParagraphFont"/>
    <w:rsid w:val="00627E29"/>
  </w:style>
  <w:style w:type="character" w:customStyle="1" w:styleId="ls2d">
    <w:name w:val="ls2d"/>
    <w:basedOn w:val="DefaultParagraphFont"/>
    <w:rsid w:val="00627E29"/>
  </w:style>
  <w:style w:type="character" w:customStyle="1" w:styleId="ls28">
    <w:name w:val="ls28"/>
    <w:basedOn w:val="DefaultParagraphFont"/>
    <w:rsid w:val="00627E29"/>
  </w:style>
  <w:style w:type="character" w:customStyle="1" w:styleId="lsb">
    <w:name w:val="lsb"/>
    <w:basedOn w:val="DefaultParagraphFont"/>
    <w:rsid w:val="00627E29"/>
  </w:style>
  <w:style w:type="character" w:customStyle="1" w:styleId="fc0">
    <w:name w:val="fc0"/>
    <w:basedOn w:val="DefaultParagraphFont"/>
    <w:rsid w:val="00627E29"/>
  </w:style>
  <w:style w:type="character" w:customStyle="1" w:styleId="ls24">
    <w:name w:val="ls24"/>
    <w:basedOn w:val="DefaultParagraphFont"/>
    <w:rsid w:val="00627E29"/>
  </w:style>
  <w:style w:type="character" w:customStyle="1" w:styleId="ls41">
    <w:name w:val="ls41"/>
    <w:basedOn w:val="DefaultParagraphFont"/>
    <w:rsid w:val="00627E29"/>
  </w:style>
  <w:style w:type="character" w:customStyle="1" w:styleId="lsa">
    <w:name w:val="lsa"/>
    <w:basedOn w:val="DefaultParagraphFont"/>
    <w:rsid w:val="00627E29"/>
  </w:style>
  <w:style w:type="character" w:customStyle="1" w:styleId="ls3f">
    <w:name w:val="ls3f"/>
    <w:basedOn w:val="DefaultParagraphFont"/>
    <w:rsid w:val="00627E29"/>
  </w:style>
  <w:style w:type="character" w:styleId="Emphasis">
    <w:name w:val="Emphasis"/>
    <w:basedOn w:val="DefaultParagraphFont"/>
    <w:uiPriority w:val="20"/>
    <w:qFormat/>
    <w:rsid w:val="00627E29"/>
    <w:rPr>
      <w:i/>
      <w:iCs/>
    </w:rPr>
  </w:style>
  <w:style w:type="character" w:customStyle="1" w:styleId="s-variable">
    <w:name w:val="s-variable"/>
    <w:basedOn w:val="DefaultParagraphFont"/>
    <w:rsid w:val="00627E29"/>
  </w:style>
  <w:style w:type="paragraph" w:styleId="Title">
    <w:name w:val="Title"/>
    <w:basedOn w:val="Normal"/>
    <w:next w:val="Normal"/>
    <w:link w:val="TitleChar"/>
    <w:uiPriority w:val="10"/>
    <w:qFormat/>
    <w:rsid w:val="00627E29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E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E2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27E29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627E29"/>
    <w:rPr>
      <w:i/>
      <w:iCs/>
      <w:color w:val="404040" w:themeColor="text1" w:themeTint="BF"/>
    </w:rPr>
  </w:style>
  <w:style w:type="character" w:styleId="FollowedHyperlink">
    <w:name w:val="FollowedHyperlink"/>
    <w:basedOn w:val="DefaultParagraphFont"/>
    <w:uiPriority w:val="99"/>
    <w:semiHidden/>
    <w:unhideWhenUsed/>
    <w:rsid w:val="00627E2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27E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7E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7E29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7E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7E29"/>
    <w:rPr>
      <w:b/>
      <w:bCs/>
      <w:color w:val="000000" w:themeColor="text1"/>
      <w:sz w:val="20"/>
      <w:szCs w:val="20"/>
    </w:rPr>
  </w:style>
  <w:style w:type="paragraph" w:styleId="Revision">
    <w:name w:val="Revision"/>
    <w:hidden/>
    <w:uiPriority w:val="99"/>
    <w:semiHidden/>
    <w:rsid w:val="00627E29"/>
    <w:pPr>
      <w:spacing w:after="0" w:line="240" w:lineRule="auto"/>
    </w:pPr>
    <w:rPr>
      <w:color w:val="000000" w:themeColor="text1"/>
    </w:rPr>
  </w:style>
  <w:style w:type="character" w:customStyle="1" w:styleId="hi-italic">
    <w:name w:val="hi-italic"/>
    <w:basedOn w:val="DefaultParagraphFont"/>
    <w:rsid w:val="00627E29"/>
  </w:style>
  <w:style w:type="character" w:customStyle="1" w:styleId="selectable">
    <w:name w:val="selectable"/>
    <w:basedOn w:val="DefaultParagraphFont"/>
    <w:rsid w:val="00627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3260</Words>
  <Characters>18587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2022-10-14T16:51:00Z</dcterms:created>
  <dcterms:modified xsi:type="dcterms:W3CDTF">2022-10-14T17:02:00Z</dcterms:modified>
</cp:coreProperties>
</file>