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460"/>
      </w:tblGrid>
      <w:tr w:rsidR="00BB3997" w14:paraId="40AF9711" w14:textId="77777777" w:rsidTr="007632AF">
        <w:trPr>
          <w:trHeight w:val="440"/>
        </w:trPr>
        <w:tc>
          <w:tcPr>
            <w:tcW w:w="91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4F8509" w14:textId="77777777" w:rsidR="00BB3997" w:rsidRDefault="00BB3997" w:rsidP="007632AF">
            <w:pPr>
              <w:pStyle w:val="NormalWeb"/>
              <w:spacing w:before="240" w:beforeAutospacing="0" w:after="0" w:afterAutospacing="0"/>
              <w:ind w:left="-720"/>
              <w:jc w:val="both"/>
            </w:pPr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Ver </w:t>
            </w:r>
            <w:proofErr w:type="spellStart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 w:rsidRPr="00817759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 w:rsidRPr="00817759"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BB3997" w14:paraId="2E4FF373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43372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6993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“If only a set of guidelines and instructions were issued regarding online teaching things would have been much easier.”</w:t>
            </w:r>
          </w:p>
        </w:tc>
      </w:tr>
      <w:tr w:rsidR="00BB3997" w14:paraId="2E5B960F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B45E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5F24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</w:t>
            </w: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There’s no privacy when teaching online, there are instances where the students' whole family watches you while you teach.”</w:t>
            </w:r>
          </w:p>
        </w:tc>
      </w:tr>
      <w:tr w:rsidR="00BB3997" w14:paraId="68AF8AA0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988D4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6F94E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 w:rsidRPr="00723C67"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“There’s always a   communication gap that is experienced between teachers and students.”</w:t>
            </w:r>
          </w:p>
        </w:tc>
      </w:tr>
      <w:tr w:rsidR="00BB3997" w14:paraId="747F570C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6604E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5DCA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“When there is unauthorized access into the online class there’s acts of indiscipline and misconduct experienced.”</w:t>
            </w:r>
          </w:p>
        </w:tc>
      </w:tr>
      <w:tr w:rsidR="00BB3997" w14:paraId="25C4F0ED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3B59C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FE8D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“I see students very often distracted as they are either surfing the net or chatting online during online lessons.”</w:t>
            </w:r>
          </w:p>
        </w:tc>
      </w:tr>
      <w:tr w:rsidR="00BB3997" w14:paraId="696955E6" w14:textId="77777777" w:rsidTr="007632AF">
        <w:trPr>
          <w:trHeight w:val="177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5B85F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304F9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“Unauthorized access causes chaos in the class.” </w:t>
            </w:r>
          </w:p>
        </w:tc>
      </w:tr>
      <w:tr w:rsidR="00BB3997" w14:paraId="4022E81C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114BC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95928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“Some students switch off their camera so that the teacher would not see them disengaged in lessons.”</w:t>
            </w:r>
          </w:p>
        </w:tc>
      </w:tr>
      <w:tr w:rsidR="00BB3997" w14:paraId="285A61CB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2F545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C2483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“Students tend to type inappropriate content in the chat.”</w:t>
            </w:r>
          </w:p>
        </w:tc>
      </w:tr>
      <w:tr w:rsidR="00BB3997" w14:paraId="2781FB69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6787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2877A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“Interaction with fellow teachers that brings about a sense of wellbeing is no more.”</w:t>
            </w:r>
          </w:p>
        </w:tc>
      </w:tr>
      <w:tr w:rsidR="00BB3997" w14:paraId="442FB981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96AD2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4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7DB25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“Follow-up on students' work is the most challenging part, especially when students don’t have the required devices” </w:t>
            </w:r>
          </w:p>
        </w:tc>
      </w:tr>
    </w:tbl>
    <w:p w14:paraId="75EC541D" w14:textId="77777777" w:rsidR="00BB3997" w:rsidRDefault="00BB3997" w:rsidP="00BB3997"/>
    <w:tbl>
      <w:tblPr>
        <w:tblW w:w="917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"/>
        <w:gridCol w:w="1554"/>
        <w:gridCol w:w="2070"/>
        <w:gridCol w:w="4590"/>
      </w:tblGrid>
      <w:tr w:rsidR="00BB3997" w14:paraId="4E46B683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3DCF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0B01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1063A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CF7A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BB3997" w14:paraId="531D85FB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4937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8ECF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822F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Guidance  and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 instruction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31A8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No guidelines and instructions issued regarding online teaching.</w:t>
            </w:r>
          </w:p>
        </w:tc>
      </w:tr>
      <w:tr w:rsidR="00BB3997" w14:paraId="2990A95B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9DF5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E957A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3AB9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 xml:space="preserve">Lack </w:t>
            </w:r>
            <w:proofErr w:type="gramStart"/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of  privacy</w:t>
            </w:r>
            <w:proofErr w:type="gramEnd"/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6A42C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Lack of privacy when teaching online.</w:t>
            </w:r>
          </w:p>
        </w:tc>
      </w:tr>
      <w:tr w:rsidR="00BB3997" w14:paraId="488FF775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BDD27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3FE0D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A282F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Communication gap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87CB5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Communication gap between students and teachers.</w:t>
            </w:r>
          </w:p>
        </w:tc>
      </w:tr>
      <w:tr w:rsidR="00BB3997" w14:paraId="3E79A80C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15283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B457E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C891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44FBB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Acts of indiscipline and misconduct experienced.</w:t>
            </w:r>
          </w:p>
        </w:tc>
      </w:tr>
      <w:tr w:rsidR="00BB3997" w14:paraId="6C20B994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30A4E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33C3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9AAF7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4AA17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Distracted students.</w:t>
            </w:r>
          </w:p>
        </w:tc>
      </w:tr>
      <w:tr w:rsidR="00BB3997" w14:paraId="3EE44108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7C45D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8F683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9E31D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EBDF5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Unauthorized access. </w:t>
            </w:r>
          </w:p>
        </w:tc>
      </w:tr>
      <w:tr w:rsidR="00BB3997" w14:paraId="7204DE60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9FB8B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7EBC3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0690F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F46CF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Students disengaged in lessons.</w:t>
            </w:r>
          </w:p>
        </w:tc>
      </w:tr>
      <w:tr w:rsidR="00BB3997" w14:paraId="32856115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3EDE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59A4E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174B4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Indiscipline and misconduct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AF4F6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Typing inappropriate content.</w:t>
            </w:r>
          </w:p>
        </w:tc>
      </w:tr>
      <w:tr w:rsidR="00BB3997" w14:paraId="0C3BB2DF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EA2D7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DFB32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E7E4F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Limited interaction 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47816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interaction with fellow teachers.</w:t>
            </w:r>
          </w:p>
        </w:tc>
      </w:tr>
      <w:tr w:rsidR="00BB3997" w14:paraId="139598B5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9CAC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15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F6681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Motivation Factors</w:t>
            </w:r>
          </w:p>
        </w:tc>
        <w:tc>
          <w:tcPr>
            <w:tcW w:w="20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32EE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Follow-up</w:t>
            </w:r>
          </w:p>
        </w:tc>
        <w:tc>
          <w:tcPr>
            <w:tcW w:w="4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2B9F9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  <w:shd w:val="clear" w:color="auto" w:fill="FFFFFF"/>
              </w:rPr>
              <w:t>Inability to follow-up on students' work.</w:t>
            </w:r>
          </w:p>
        </w:tc>
      </w:tr>
    </w:tbl>
    <w:p w14:paraId="6D10041C" w14:textId="77777777" w:rsidR="00BB3997" w:rsidRDefault="00BB3997" w:rsidP="00BB3997"/>
    <w:p w14:paraId="1A7A9465" w14:textId="77777777" w:rsidR="00BB3997" w:rsidRDefault="00BB3997" w:rsidP="00BB3997">
      <w:pPr>
        <w:pStyle w:val="NormalWeb"/>
        <w:spacing w:before="0" w:beforeAutospacing="0" w:after="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>Table 3</w:t>
      </w:r>
      <w:r w:rsidRPr="007C3835">
        <w:rPr>
          <w:rFonts w:ascii="Calibri" w:eastAsiaTheme="majorEastAsia" w:hAnsi="Calibri" w:cs="Calibri"/>
          <w:sz w:val="22"/>
          <w:szCs w:val="22"/>
        </w:rPr>
        <w:t xml:space="preserve"> Thematic Analysis Table of Motivation</w:t>
      </w:r>
    </w:p>
    <w:p w14:paraId="67583CEE" w14:textId="6B9BA1A8" w:rsidR="00BA284E" w:rsidRDefault="00BA284E"/>
    <w:tbl>
      <w:tblPr>
        <w:tblW w:w="9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550"/>
      </w:tblGrid>
      <w:tr w:rsidR="00BB3997" w14:paraId="6041BB63" w14:textId="77777777" w:rsidTr="007632AF">
        <w:trPr>
          <w:trHeight w:val="440"/>
        </w:trPr>
        <w:tc>
          <w:tcPr>
            <w:tcW w:w="9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8B482" w14:textId="77777777" w:rsidR="00BB3997" w:rsidRDefault="00BB3997" w:rsidP="007632AF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Ver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BB3997" w14:paraId="4B4BD738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BEAED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463AD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“My internet connection is so unstable that I go offline all the time.”</w:t>
            </w:r>
          </w:p>
        </w:tc>
      </w:tr>
      <w:tr w:rsidR="00BB3997" w14:paraId="11F42FB2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8C510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CDFD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“Subscribing to a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high speed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 internet connection is too costly and it is beyond my budget.”</w:t>
            </w:r>
          </w:p>
        </w:tc>
      </w:tr>
      <w:tr w:rsidR="00BB3997" w14:paraId="15308CB8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D68B6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Res. 03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AF53D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“Some digital learning content and teaching tools don’t come free and there are restrictions for what you download and install.”</w:t>
            </w:r>
          </w:p>
        </w:tc>
      </w:tr>
      <w:tr w:rsidR="00BB3997" w14:paraId="1B57AB06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31D0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C5EA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“Since we are not proficient in online teaching, we require training and support.”</w:t>
            </w:r>
          </w:p>
        </w:tc>
      </w:tr>
      <w:tr w:rsidR="00BB3997" w14:paraId="1C9760FF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48CFD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90EB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“So many teachers are not familiar with methods of online delivery and instruction.” </w:t>
            </w:r>
          </w:p>
        </w:tc>
      </w:tr>
      <w:tr w:rsidR="00BB3997" w14:paraId="1EE90AA1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0E58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229CD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“Very often students don’t follow proper</w:t>
            </w: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 xml:space="preserve"> online etiquette rules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and inappropriate use of technology takes place all the time.”</w:t>
            </w:r>
          </w:p>
        </w:tc>
      </w:tr>
      <w:tr w:rsidR="00BB3997" w14:paraId="171E05B0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49806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CEE46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“Teaching and learning approaches with the aid of technology has not taken place the way it should.”</w:t>
            </w:r>
          </w:p>
        </w:tc>
      </w:tr>
      <w:tr w:rsidR="00BB3997" w14:paraId="34B432F2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CED7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F588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“Often teachers are unable to give their best as the devices we possess are incompatible or outdated.” </w:t>
            </w:r>
          </w:p>
        </w:tc>
      </w:tr>
      <w:tr w:rsidR="00BB3997" w14:paraId="49773305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134A1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DA4C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“We are unable to keep up with IT trends and innovations because we have limited exposure and knowledge.”</w:t>
            </w:r>
          </w:p>
        </w:tc>
      </w:tr>
      <w:tr w:rsidR="00BB3997" w14:paraId="651354CF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D2E7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5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1B86E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“Proper technical support and assistance is not readily available for teachers.”</w:t>
            </w:r>
          </w:p>
        </w:tc>
      </w:tr>
    </w:tbl>
    <w:p w14:paraId="31A983EF" w14:textId="77777777" w:rsidR="00BB3997" w:rsidRDefault="00BB3997" w:rsidP="00BB3997"/>
    <w:tbl>
      <w:tblPr>
        <w:tblW w:w="92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6"/>
        <w:gridCol w:w="1859"/>
        <w:gridCol w:w="1775"/>
        <w:gridCol w:w="4560"/>
      </w:tblGrid>
      <w:tr w:rsidR="00BB3997" w14:paraId="3E10B931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372F8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2747B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F783C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8882D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BB3997" w14:paraId="311D09A3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D580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46EC7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EA8EF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Technological issues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7B454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Unstable internet connections.</w:t>
            </w:r>
          </w:p>
        </w:tc>
      </w:tr>
      <w:tr w:rsidR="00BB3997" w14:paraId="17AAC982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077F8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B4BC5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AAC62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Costly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F960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High speed internet connection is costly.</w:t>
            </w:r>
          </w:p>
        </w:tc>
      </w:tr>
      <w:tr w:rsidR="00BB3997" w14:paraId="2FADA41F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1409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7BBD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D2E6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Costly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9C0F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Digital learning content and teaching tools are costly.</w:t>
            </w:r>
          </w:p>
        </w:tc>
      </w:tr>
      <w:tr w:rsidR="00BB3997" w14:paraId="66D0EC57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7DF68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686F6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8625F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Lack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of  proficiency</w:t>
            </w:r>
            <w:proofErr w:type="gramEnd"/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6A8DD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Lack of proficiency in online teaching.</w:t>
            </w:r>
          </w:p>
        </w:tc>
      </w:tr>
      <w:tr w:rsidR="00BB3997" w14:paraId="006C6D90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07A10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9075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5C972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Lack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of  proficiency</w:t>
            </w:r>
            <w:proofErr w:type="gramEnd"/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1FDCF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Unfamiliarity in online deliver and instruction.</w:t>
            </w:r>
          </w:p>
        </w:tc>
      </w:tr>
      <w:tr w:rsidR="00BB3997" w14:paraId="56E22154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3D68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9A8C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C8DE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>Online etiquette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AD4FF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Improper </w:t>
            </w:r>
            <w:r>
              <w:rPr>
                <w:rFonts w:ascii="Calibri" w:hAnsi="Calibri" w:cs="Calibri"/>
                <w:color w:val="202124"/>
                <w:sz w:val="16"/>
                <w:szCs w:val="16"/>
                <w:shd w:val="clear" w:color="auto" w:fill="FFFFFF"/>
              </w:rPr>
              <w:t>online etiquette.</w:t>
            </w:r>
          </w:p>
        </w:tc>
      </w:tr>
      <w:tr w:rsidR="00BB3997" w14:paraId="2B56F36A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588D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FFE4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A663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Blended learning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BF70C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Pedagogical approaches with technological aid.</w:t>
            </w:r>
          </w:p>
        </w:tc>
      </w:tr>
      <w:tr w:rsidR="00BB3997" w14:paraId="2795E496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4F0E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5B1ED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BA21A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Technological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issues 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9C27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 Incompatible and outdated devices.</w:t>
            </w:r>
          </w:p>
        </w:tc>
      </w:tr>
      <w:tr w:rsidR="00BB3997" w14:paraId="48AA522F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F1F6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1505F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91BF9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Blended learning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71252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Inability to keep up with IT trends and innovations.</w:t>
            </w:r>
          </w:p>
        </w:tc>
      </w:tr>
      <w:tr w:rsidR="00BB3997" w14:paraId="6D92719A" w14:textId="77777777" w:rsidTr="007632AF"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1F9DD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1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F6B62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IT Infrastructure Factors</w:t>
            </w:r>
          </w:p>
        </w:tc>
        <w:tc>
          <w:tcPr>
            <w:tcW w:w="1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B7558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Technical support </w:t>
            </w:r>
          </w:p>
        </w:tc>
        <w:tc>
          <w:tcPr>
            <w:tcW w:w="4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5907F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Unavailability of technical support and assistance.</w:t>
            </w:r>
          </w:p>
        </w:tc>
      </w:tr>
    </w:tbl>
    <w:p w14:paraId="261D24F9" w14:textId="77777777" w:rsidR="00BB3997" w:rsidRDefault="00BB3997" w:rsidP="00BB3997"/>
    <w:p w14:paraId="4C95A85C" w14:textId="359379E0" w:rsidR="00BB3997" w:rsidRDefault="00BB3997" w:rsidP="00BB3997">
      <w:pPr>
        <w:rPr>
          <w:rStyle w:val="apple-tab-span"/>
          <w:rFonts w:ascii="Calibri" w:hAnsi="Calibri" w:cs="Calibri"/>
          <w:color w:val="000000"/>
        </w:rPr>
      </w:pPr>
      <w:r>
        <w:rPr>
          <w:rFonts w:ascii="Calibri" w:eastAsiaTheme="majorEastAsia" w:hAnsi="Calibri" w:cs="Calibri"/>
        </w:rPr>
        <w:t>Table 3.1</w:t>
      </w:r>
      <w:r w:rsidRPr="00E86D30">
        <w:rPr>
          <w:rFonts w:ascii="Calibri" w:eastAsiaTheme="majorEastAsia" w:hAnsi="Calibri" w:cs="Calibri"/>
        </w:rPr>
        <w:t xml:space="preserve"> Thematic Analysis Table of IT Infrastructure</w:t>
      </w:r>
      <w:r>
        <w:rPr>
          <w:rStyle w:val="apple-tab-span"/>
          <w:rFonts w:ascii="Calibri" w:hAnsi="Calibri" w:cs="Calibri"/>
          <w:color w:val="000000"/>
        </w:rPr>
        <w:tab/>
      </w:r>
    </w:p>
    <w:p w14:paraId="75B75F76" w14:textId="16D630F3" w:rsidR="00BB3997" w:rsidRDefault="00BB3997" w:rsidP="00BB3997">
      <w:pPr>
        <w:rPr>
          <w:rStyle w:val="apple-tab-span"/>
          <w:rFonts w:ascii="Calibri" w:hAnsi="Calibri" w:cs="Calibri"/>
          <w:color w:val="000000"/>
        </w:rPr>
      </w:pPr>
    </w:p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8730"/>
      </w:tblGrid>
      <w:tr w:rsidR="00BB3997" w14:paraId="2CFFA83F" w14:textId="77777777" w:rsidTr="007632AF">
        <w:trPr>
          <w:trHeight w:val="440"/>
        </w:trPr>
        <w:tc>
          <w:tcPr>
            <w:tcW w:w="94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4F8F6" w14:textId="77777777" w:rsidR="00BB3997" w:rsidRDefault="00BB3997" w:rsidP="007632AF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e   Ver </w:t>
            </w:r>
            <w:proofErr w:type="spell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    </w:t>
            </w:r>
            <w:r>
              <w:rPr>
                <w:color w:val="000000"/>
                <w:sz w:val="16"/>
                <w:szCs w:val="16"/>
              </w:rPr>
              <w:t>  Verbatim data extract - Interview feedback</w:t>
            </w:r>
          </w:p>
        </w:tc>
      </w:tr>
      <w:tr w:rsidR="00BB3997" w14:paraId="22B9C633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E6392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2C475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“Having to multitask with delivery, uploading of lessons, recordings and assessments leaves me with no breathing space.”</w:t>
            </w:r>
          </w:p>
        </w:tc>
      </w:tr>
      <w:tr w:rsidR="00BB3997" w14:paraId="498C041A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5541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A7CDB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students don’t work according to the set schedule, a lot of time is wasted rescheduling work.”</w:t>
            </w:r>
          </w:p>
        </w:tc>
      </w:tr>
      <w:tr w:rsidR="00BB3997" w14:paraId="4F9DA257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8647B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B05E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“Online tasks give a lot of flexibility to the student where students tend to misuse that flexibility and disregard deadlines.”</w:t>
            </w:r>
          </w:p>
        </w:tc>
      </w:tr>
      <w:tr w:rsidR="00BB3997" w14:paraId="7FEE650B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69CB6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C380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I have to toggle between various websites trying to find material for lessons I, very often lose track of time.”</w:t>
            </w:r>
          </w:p>
        </w:tc>
      </w:tr>
      <w:tr w:rsidR="00BB3997" w14:paraId="1F2E6BF6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A7448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FD518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Online environment is not a controlled space like </w:t>
            </w:r>
            <w:proofErr w:type="gramStart"/>
            <w:r>
              <w:rPr>
                <w:rFonts w:ascii="Calibri" w:hAnsi="Calibri" w:cs="Calibri"/>
                <w:color w:val="222222"/>
                <w:sz w:val="16"/>
                <w:szCs w:val="16"/>
              </w:rPr>
              <w:t>brick and mortar</w:t>
            </w:r>
            <w:proofErr w:type="gramEnd"/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 learning environments, thereby you have no time constraints.</w:t>
            </w:r>
          </w:p>
        </w:tc>
      </w:tr>
      <w:tr w:rsidR="00BB3997" w14:paraId="64120E74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078C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5593C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“When working from home I’m distracted by family members and background noise which puts a strain on my time schedule.” </w:t>
            </w:r>
          </w:p>
        </w:tc>
      </w:tr>
      <w:tr w:rsidR="00BB3997" w14:paraId="3C6F39D7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C172F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lastRenderedPageBreak/>
              <w:t>Res. 07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63A2F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“Feedback means a lot to students,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when feedback is delayed, student’s express concern.”</w:t>
            </w:r>
          </w:p>
        </w:tc>
      </w:tr>
      <w:tr w:rsidR="00BB3997" w14:paraId="52E62D35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0AC6B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7663F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“I have </w:t>
            </w:r>
            <w:r w:rsidRPr="00874725">
              <w:rPr>
                <w:rFonts w:ascii="Calibri" w:hAnsi="Calibri" w:cs="Calibri"/>
                <w:color w:val="000000"/>
                <w:sz w:val="16"/>
                <w:szCs w:val="16"/>
              </w:rPr>
              <w:t>to spend more time in online teaching than I did in conventional teaching as there’s more teaching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 resources out there.”  </w:t>
            </w:r>
          </w:p>
        </w:tc>
      </w:tr>
      <w:tr w:rsidR="00BB3997" w14:paraId="4CB91253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613DB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9922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“I spend so much time and energy trying to keep track of student’s work and their progress.”</w:t>
            </w:r>
          </w:p>
        </w:tc>
      </w:tr>
      <w:tr w:rsidR="00BB3997" w14:paraId="0DB9614E" w14:textId="77777777" w:rsidTr="007632AF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0D56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8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08267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“Online teaching is more time consuming as it takes more time for interaction than in a physical teaching environment.”</w:t>
            </w:r>
          </w:p>
        </w:tc>
      </w:tr>
    </w:tbl>
    <w:p w14:paraId="1BD6A34A" w14:textId="77777777" w:rsidR="00BB3997" w:rsidRDefault="00BB3997" w:rsidP="00BB3997"/>
    <w:tbl>
      <w:tblPr>
        <w:tblW w:w="94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7"/>
        <w:gridCol w:w="2098"/>
        <w:gridCol w:w="1958"/>
        <w:gridCol w:w="4427"/>
      </w:tblGrid>
      <w:tr w:rsidR="00BB3997" w14:paraId="26987BC3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430FF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Respondent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87ED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B832C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8139F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BB3997" w14:paraId="3C055F4E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D0BDE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13485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CB65F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Multitasking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1349D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Multitasking is time consuming.</w:t>
            </w:r>
          </w:p>
        </w:tc>
      </w:tr>
      <w:tr w:rsidR="00BB3997" w14:paraId="131846DF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5F9C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EBCA85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C4FC8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proofErr w:type="gramStart"/>
            <w:r>
              <w:rPr>
                <w:color w:val="000000"/>
                <w:sz w:val="16"/>
                <w:szCs w:val="16"/>
              </w:rPr>
              <w:t>Disregarded  schedules</w:t>
            </w:r>
            <w:proofErr w:type="gramEnd"/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1880F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Time wasted owing to disregarded schedules.</w:t>
            </w:r>
          </w:p>
        </w:tc>
      </w:tr>
      <w:tr w:rsidR="00BB3997" w14:paraId="69D77C63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6382E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A179A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4320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proofErr w:type="gramStart"/>
            <w:r>
              <w:rPr>
                <w:color w:val="000000"/>
                <w:sz w:val="16"/>
                <w:szCs w:val="16"/>
              </w:rPr>
              <w:t>Disregarded  schedules</w:t>
            </w:r>
            <w:proofErr w:type="gramEnd"/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F882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Misuse of flexibility and disregard deadlines.</w:t>
            </w:r>
          </w:p>
        </w:tc>
      </w:tr>
      <w:tr w:rsidR="00BB3997" w14:paraId="5471A903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CBC69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8E8CE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BFA7D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Lose track of time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7F3D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Lose track of time finding material for lessons.</w:t>
            </w:r>
          </w:p>
        </w:tc>
      </w:tr>
      <w:tr w:rsidR="00BB3997" w14:paraId="61185CB8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DBD3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01D59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C6C3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No time constraints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80F3D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 xml:space="preserve">Not a 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controlled space thereby </w:t>
            </w:r>
            <w:r>
              <w:rPr>
                <w:rFonts w:ascii="Calibri" w:hAnsi="Calibri" w:cs="Calibri"/>
                <w:color w:val="222222"/>
                <w:sz w:val="16"/>
                <w:szCs w:val="16"/>
              </w:rPr>
              <w:t>no time constraints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.</w:t>
            </w:r>
          </w:p>
        </w:tc>
      </w:tr>
      <w:tr w:rsidR="00BB3997" w14:paraId="4CB321AC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A9ED3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FE1FC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17375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222222"/>
                <w:sz w:val="16"/>
                <w:szCs w:val="16"/>
              </w:rPr>
              <w:t>Strain on schedules  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B2069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222222"/>
                <w:sz w:val="16"/>
                <w:szCs w:val="16"/>
              </w:rPr>
              <w:t>Distractions puts a strain on schedules.</w:t>
            </w:r>
          </w:p>
        </w:tc>
      </w:tr>
      <w:tr w:rsidR="00BB3997" w14:paraId="0ABAE464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1FAF6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980BA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0409B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Delayed feedback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4A71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Express concern when f</w:t>
            </w: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eedback is delayed.</w:t>
            </w:r>
          </w:p>
        </w:tc>
      </w:tr>
      <w:tr w:rsidR="00BB3997" w14:paraId="53B3ECC7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D88B4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64BA9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567CA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FA12E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Finding teaching resources is time consuming.</w:t>
            </w:r>
          </w:p>
        </w:tc>
      </w:tr>
      <w:tr w:rsidR="00BB3997" w14:paraId="504EDFCD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8F655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3056C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7F1B9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533CC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Keeping track of student’s work is time consuming.</w:t>
            </w:r>
          </w:p>
        </w:tc>
      </w:tr>
      <w:tr w:rsidR="00BB3997" w14:paraId="51F85235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CA91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FCD9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Time management Factors</w:t>
            </w:r>
          </w:p>
        </w:tc>
        <w:tc>
          <w:tcPr>
            <w:tcW w:w="19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1F0BF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time consuming</w:t>
            </w:r>
          </w:p>
        </w:tc>
        <w:tc>
          <w:tcPr>
            <w:tcW w:w="4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1B1B6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Online interaction is time consuming.</w:t>
            </w:r>
          </w:p>
        </w:tc>
      </w:tr>
    </w:tbl>
    <w:p w14:paraId="3E768FC6" w14:textId="77777777" w:rsidR="00BB3997" w:rsidRDefault="00BB3997" w:rsidP="00BB3997"/>
    <w:p w14:paraId="65767492" w14:textId="77777777" w:rsidR="00BB3997" w:rsidRDefault="00BB3997" w:rsidP="00BB3997">
      <w:pPr>
        <w:pStyle w:val="NormalWeb"/>
        <w:spacing w:before="0" w:beforeAutospacing="0" w:after="0" w:afterAutospacing="0"/>
        <w:jc w:val="center"/>
      </w:pPr>
      <w:r>
        <w:rPr>
          <w:rFonts w:ascii="Calibri" w:eastAsiaTheme="majorEastAsia" w:hAnsi="Calibri" w:cs="Calibri"/>
          <w:sz w:val="22"/>
          <w:szCs w:val="22"/>
        </w:rPr>
        <w:t>Table 3.2</w:t>
      </w:r>
      <w:r w:rsidRPr="00E86D30">
        <w:rPr>
          <w:rFonts w:ascii="Calibri" w:eastAsiaTheme="majorEastAsia" w:hAnsi="Calibri" w:cs="Calibri"/>
          <w:sz w:val="22"/>
          <w:szCs w:val="22"/>
        </w:rPr>
        <w:t xml:space="preserve"> Thematic Analysis Table of Time Management</w:t>
      </w:r>
    </w:p>
    <w:p w14:paraId="32209027" w14:textId="0C62F67C" w:rsidR="00BB3997" w:rsidRDefault="00BB3997" w:rsidP="00BB3997"/>
    <w:tbl>
      <w:tblPr>
        <w:tblW w:w="9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9000"/>
      </w:tblGrid>
      <w:tr w:rsidR="00BB3997" w14:paraId="7B65947E" w14:textId="77777777" w:rsidTr="007632AF">
        <w:trPr>
          <w:trHeight w:val="3"/>
        </w:trPr>
        <w:tc>
          <w:tcPr>
            <w:tcW w:w="97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DF9BB6" w14:textId="77777777" w:rsidR="00BB3997" w:rsidRDefault="00BB3997" w:rsidP="007632AF">
            <w:pPr>
              <w:pStyle w:val="NormalWeb"/>
              <w:spacing w:before="240" w:beforeAutospacing="0" w:after="0" w:afterAutospacing="0"/>
              <w:ind w:left="-720"/>
              <w:jc w:val="both"/>
            </w:pPr>
            <w:r>
              <w:rPr>
                <w:color w:val="000000"/>
                <w:sz w:val="16"/>
                <w:szCs w:val="16"/>
              </w:rPr>
              <w:t>e   Ver V      Verbatim data extract - Interview feedback</w:t>
            </w:r>
          </w:p>
        </w:tc>
      </w:tr>
      <w:tr w:rsidR="00BB3997" w14:paraId="6222A3D8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E9DE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FBC78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“The workload involved is overwhelming as we have to cope with the use of technology as well as conventional methods of teaching.”</w:t>
            </w:r>
          </w:p>
        </w:tc>
      </w:tr>
      <w:tr w:rsidR="00BB3997" w14:paraId="171F3940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F4748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28325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“I’m not at all happy with the transition from conventional teaching to electronic teaching as it adds to the workload.”</w:t>
            </w:r>
          </w:p>
        </w:tc>
      </w:tr>
      <w:tr w:rsidR="00BB3997" w14:paraId="3353BA7C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E40E6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9BAE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“Online teaching is more exhausting as it takes a lot of effort and resources to impart knowledge than in a physical classroom.”</w:t>
            </w:r>
          </w:p>
        </w:tc>
      </w:tr>
      <w:tr w:rsidR="00BB3997" w14:paraId="6E39EFC0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25F20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3AFB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“Practical lessons are done with the use of videos and simulations which involves a lot of planning for execution.”</w:t>
            </w:r>
          </w:p>
        </w:tc>
      </w:tr>
      <w:tr w:rsidR="00BB3997" w14:paraId="3F1E67C4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F8FE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2FD58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“Keeping track of students' work and progress online is a lot of work.”</w:t>
            </w:r>
          </w:p>
        </w:tc>
      </w:tr>
      <w:tr w:rsidR="00BB3997" w14:paraId="7583AE0A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FA2F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9CCD7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“It is an exhilarating task to cope with the countless numbers of assignments being uploaded on a daily basis.”</w:t>
            </w:r>
          </w:p>
        </w:tc>
      </w:tr>
      <w:tr w:rsidR="00BB3997" w14:paraId="00E6FE3E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B8A4F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DE1A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“Adapting to various methods students use to present their work, adds to the   workload.”</w:t>
            </w:r>
          </w:p>
        </w:tc>
      </w:tr>
      <w:tr w:rsidR="00BB3997" w14:paraId="11BA6061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B44EF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4532C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“Giving feedback to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each and every</w:t>
            </w:r>
            <w:proofErr w:type="gramEnd"/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 student on their work is an exhausting process.’’</w:t>
            </w:r>
          </w:p>
        </w:tc>
      </w:tr>
      <w:tr w:rsidR="00BB3997" w14:paraId="391D005E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0196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BEFD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‘’Marking lengthy examination papers online is the most exhausting task.’’</w:t>
            </w:r>
          </w:p>
        </w:tc>
      </w:tr>
      <w:tr w:rsidR="00BB3997" w14:paraId="492B6E8A" w14:textId="77777777" w:rsidTr="007632AF">
        <w:trPr>
          <w:trHeight w:val="3"/>
        </w:trPr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A3FA4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9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45CD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‘’Adapting to the new methods of teaching has increased the workload so much.’’</w:t>
            </w:r>
          </w:p>
        </w:tc>
      </w:tr>
    </w:tbl>
    <w:p w14:paraId="223C7F53" w14:textId="77777777" w:rsidR="00BB3997" w:rsidRDefault="00BB3997" w:rsidP="00BB3997"/>
    <w:tbl>
      <w:tblPr>
        <w:tblW w:w="971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6"/>
        <w:gridCol w:w="2089"/>
        <w:gridCol w:w="1535"/>
        <w:gridCol w:w="5130"/>
      </w:tblGrid>
      <w:tr w:rsidR="00BB3997" w14:paraId="6B53E4A7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D48C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lastRenderedPageBreak/>
              <w:t>Respondent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0EBC6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Sub coding</w:t>
            </w:r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5EDD1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Coding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557AC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Themes</w:t>
            </w:r>
          </w:p>
        </w:tc>
      </w:tr>
      <w:tr w:rsidR="00BB3997" w14:paraId="27FD3D9B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77DC13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01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426CB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508716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Difficulty Coping 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5B273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Use of technology and conventional methods of teaching.</w:t>
            </w:r>
          </w:p>
        </w:tc>
      </w:tr>
      <w:tr w:rsidR="00BB3997" w14:paraId="70B0C946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31331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02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827DC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1305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 Transition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49222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Transition from conventional teaching to electronic teaching.</w:t>
            </w:r>
          </w:p>
        </w:tc>
      </w:tr>
      <w:tr w:rsidR="00BB3997" w14:paraId="058CB888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2673B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03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324C4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A467D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0006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More effort and resources for teaching.</w:t>
            </w:r>
          </w:p>
        </w:tc>
      </w:tr>
      <w:tr w:rsidR="00BB3997" w14:paraId="0F88D379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FDA9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04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C20B54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39770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97118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planning for execution.</w:t>
            </w:r>
          </w:p>
        </w:tc>
      </w:tr>
      <w:tr w:rsidR="00BB3997" w14:paraId="78A4BA71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5717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05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7FD2E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C9CEF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 Follow up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6A42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Keeping track of students' work and progress.</w:t>
            </w:r>
          </w:p>
        </w:tc>
      </w:tr>
      <w:tr w:rsidR="00BB3997" w14:paraId="44F86177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1836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06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6BC88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F904B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Difficulty Coping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379FBF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Correcting countless assignments being uploaded.</w:t>
            </w:r>
          </w:p>
        </w:tc>
      </w:tr>
      <w:tr w:rsidR="00BB3997" w14:paraId="3B5A3334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BFEE79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07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2C3C1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096D8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New adaptations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BAEE71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 xml:space="preserve"> Various methods used to do work.</w:t>
            </w:r>
          </w:p>
        </w:tc>
      </w:tr>
      <w:tr w:rsidR="00BB3997" w14:paraId="1ABED8AE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6B16AE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08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51BAF2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7DB66D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C2547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Giving feedback on students' work.</w:t>
            </w:r>
          </w:p>
        </w:tc>
      </w:tr>
      <w:tr w:rsidR="00BB3997" w14:paraId="4E6F4565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8B546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09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32521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84A95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  <w:shd w:val="clear" w:color="auto" w:fill="FFFFFF"/>
              </w:rPr>
              <w:t>More effort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61CFD8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Marking lengthy examination papers.</w:t>
            </w:r>
          </w:p>
        </w:tc>
      </w:tr>
      <w:tr w:rsidR="00BB3997" w14:paraId="31E2127C" w14:textId="77777777" w:rsidTr="007632AF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608D0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color w:val="000000"/>
                <w:sz w:val="16"/>
                <w:szCs w:val="16"/>
              </w:rPr>
              <w:t>Res. 10</w:t>
            </w:r>
          </w:p>
        </w:tc>
        <w:tc>
          <w:tcPr>
            <w:tcW w:w="20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4CD43A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Increased </w:t>
            </w:r>
            <w:proofErr w:type="gramStart"/>
            <w:r>
              <w:rPr>
                <w:rFonts w:ascii="Calibri" w:hAnsi="Calibri" w:cs="Calibri"/>
                <w:color w:val="000000"/>
                <w:sz w:val="16"/>
                <w:szCs w:val="16"/>
              </w:rPr>
              <w:t>workload  Factors</w:t>
            </w:r>
            <w:proofErr w:type="gramEnd"/>
          </w:p>
        </w:tc>
        <w:tc>
          <w:tcPr>
            <w:tcW w:w="15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6858C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New adaptations</w:t>
            </w:r>
          </w:p>
        </w:tc>
        <w:tc>
          <w:tcPr>
            <w:tcW w:w="5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EE027B" w14:textId="77777777" w:rsidR="00BB3997" w:rsidRDefault="00BB3997" w:rsidP="007632AF">
            <w:pPr>
              <w:pStyle w:val="NormalWeb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16"/>
                <w:szCs w:val="16"/>
                <w:shd w:val="clear" w:color="auto" w:fill="FFFFFF"/>
              </w:rPr>
              <w:t>Adapting to the new methods of teaching.</w:t>
            </w:r>
          </w:p>
        </w:tc>
      </w:tr>
    </w:tbl>
    <w:p w14:paraId="48EBE4CE" w14:textId="77777777" w:rsidR="00BB3997" w:rsidRDefault="00BB3997" w:rsidP="00BB3997"/>
    <w:p w14:paraId="4B96A6AC" w14:textId="7C80B367" w:rsidR="00BB3997" w:rsidRDefault="00BB3997" w:rsidP="00BB3997">
      <w:pPr>
        <w:rPr>
          <w:rStyle w:val="apple-tab-span"/>
          <w:rFonts w:ascii="Calibri" w:hAnsi="Calibri" w:cs="Calibri"/>
          <w:color w:val="000000"/>
        </w:rPr>
      </w:pPr>
      <w:r>
        <w:rPr>
          <w:rFonts w:ascii="Calibri" w:eastAsiaTheme="majorEastAsia" w:hAnsi="Calibri" w:cs="Calibri"/>
        </w:rPr>
        <w:t>Table 3.3</w:t>
      </w:r>
      <w:r w:rsidRPr="00E86D30">
        <w:rPr>
          <w:rFonts w:ascii="Calibri" w:eastAsiaTheme="majorEastAsia" w:hAnsi="Calibri" w:cs="Calibri"/>
        </w:rPr>
        <w:t xml:space="preserve"> Thematic Analysis Table of Increased Workload</w:t>
      </w:r>
      <w:r>
        <w:rPr>
          <w:rStyle w:val="apple-tab-span"/>
          <w:rFonts w:ascii="Calibri" w:hAnsi="Calibri" w:cs="Calibri"/>
          <w:color w:val="000000"/>
        </w:rPr>
        <w:tab/>
      </w:r>
    </w:p>
    <w:p w14:paraId="706F79B1" w14:textId="7F9C5E21" w:rsidR="00BB3997" w:rsidRDefault="00BB3997" w:rsidP="00BB3997">
      <w:pPr>
        <w:rPr>
          <w:rStyle w:val="apple-tab-span"/>
          <w:rFonts w:ascii="Calibri" w:hAnsi="Calibri" w:cs="Calibri"/>
          <w:color w:val="000000"/>
        </w:rPr>
      </w:pPr>
    </w:p>
    <w:tbl>
      <w:tblPr>
        <w:tblW w:w="467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5"/>
        <w:gridCol w:w="2190"/>
        <w:gridCol w:w="990"/>
      </w:tblGrid>
      <w:tr w:rsidR="00BB3997" w:rsidRPr="007B2998" w14:paraId="03A7D582" w14:textId="77777777" w:rsidTr="007632AF">
        <w:trPr>
          <w:cantSplit/>
        </w:trPr>
        <w:tc>
          <w:tcPr>
            <w:tcW w:w="4675" w:type="dxa"/>
            <w:gridSpan w:val="3"/>
            <w:shd w:val="clear" w:color="auto" w:fill="FFFFFF"/>
            <w:vAlign w:val="center"/>
          </w:tcPr>
          <w:p w14:paraId="6171DDD2" w14:textId="77777777" w:rsidR="00BB399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</w:rPr>
            </w:pPr>
          </w:p>
          <w:p w14:paraId="6857997A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B2998">
              <w:rPr>
                <w:rFonts w:ascii="Arial" w:hAnsi="Arial" w:cs="Arial"/>
                <w:b/>
                <w:bCs/>
                <w:color w:val="010205"/>
              </w:rPr>
              <w:t>Reliability Statistics</w:t>
            </w:r>
          </w:p>
        </w:tc>
      </w:tr>
      <w:tr w:rsidR="00BB3997" w:rsidRPr="007B2998" w14:paraId="65070EB0" w14:textId="77777777" w:rsidTr="007632AF">
        <w:trPr>
          <w:cantSplit/>
        </w:trPr>
        <w:tc>
          <w:tcPr>
            <w:tcW w:w="1495" w:type="dxa"/>
            <w:shd w:val="clear" w:color="auto" w:fill="FFFFFF"/>
            <w:vAlign w:val="bottom"/>
          </w:tcPr>
          <w:p w14:paraId="58B69D30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</w:t>
            </w:r>
          </w:p>
        </w:tc>
        <w:tc>
          <w:tcPr>
            <w:tcW w:w="2190" w:type="dxa"/>
            <w:shd w:val="clear" w:color="auto" w:fill="FFFFFF"/>
            <w:vAlign w:val="bottom"/>
          </w:tcPr>
          <w:p w14:paraId="70B926C8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Cronbach's Alpha Based on Standardized Items</w:t>
            </w:r>
          </w:p>
        </w:tc>
        <w:tc>
          <w:tcPr>
            <w:tcW w:w="990" w:type="dxa"/>
            <w:shd w:val="clear" w:color="auto" w:fill="FFFFFF"/>
            <w:vAlign w:val="bottom"/>
          </w:tcPr>
          <w:p w14:paraId="0A11B986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264A60"/>
                <w:sz w:val="18"/>
                <w:szCs w:val="18"/>
              </w:rPr>
              <w:t>N of Items</w:t>
            </w:r>
          </w:p>
        </w:tc>
      </w:tr>
      <w:tr w:rsidR="00BB3997" w:rsidRPr="007B2998" w14:paraId="72E8F0B2" w14:textId="77777777" w:rsidTr="007632AF">
        <w:trPr>
          <w:cantSplit/>
        </w:trPr>
        <w:tc>
          <w:tcPr>
            <w:tcW w:w="1495" w:type="dxa"/>
            <w:shd w:val="clear" w:color="auto" w:fill="F9F9FB"/>
          </w:tcPr>
          <w:p w14:paraId="5ACB5AF1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.858</w:t>
            </w:r>
          </w:p>
        </w:tc>
        <w:tc>
          <w:tcPr>
            <w:tcW w:w="2190" w:type="dxa"/>
            <w:shd w:val="clear" w:color="auto" w:fill="F9F9FB"/>
          </w:tcPr>
          <w:p w14:paraId="466CA3B2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.914</w:t>
            </w:r>
          </w:p>
        </w:tc>
        <w:tc>
          <w:tcPr>
            <w:tcW w:w="990" w:type="dxa"/>
            <w:shd w:val="clear" w:color="auto" w:fill="F9F9FB"/>
          </w:tcPr>
          <w:p w14:paraId="50D0BCD4" w14:textId="77777777" w:rsidR="00BB3997" w:rsidRPr="007B2998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B2998">
              <w:rPr>
                <w:rFonts w:ascii="Arial" w:hAnsi="Arial" w:cs="Arial"/>
                <w:color w:val="010205"/>
                <w:sz w:val="18"/>
                <w:szCs w:val="18"/>
              </w:rPr>
              <w:t>20</w:t>
            </w:r>
          </w:p>
        </w:tc>
      </w:tr>
    </w:tbl>
    <w:p w14:paraId="6D66DB24" w14:textId="77777777" w:rsidR="00BB3997" w:rsidRPr="00C70FAB" w:rsidRDefault="00BB3997" w:rsidP="00BB3997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3.4</w:t>
      </w:r>
      <w:r w:rsidRPr="00C70FAB">
        <w:rPr>
          <w:rFonts w:ascii="Calibri" w:eastAsiaTheme="majorEastAsia" w:hAnsi="Calibri" w:cs="Calibri"/>
          <w:sz w:val="22"/>
          <w:szCs w:val="22"/>
        </w:rPr>
        <w:t xml:space="preserve"> </w:t>
      </w:r>
      <w:r w:rsidRPr="00C70FAB">
        <w:rPr>
          <w:rFonts w:ascii="Arial" w:hAnsi="Arial" w:cs="Arial"/>
          <w:bCs/>
          <w:sz w:val="18"/>
          <w:szCs w:val="18"/>
        </w:rPr>
        <w:t>Reliability Statistics</w:t>
      </w:r>
    </w:p>
    <w:p w14:paraId="1DF1E54C" w14:textId="77777777" w:rsidR="00BB3997" w:rsidRDefault="00BB3997" w:rsidP="00BB3997">
      <w:pPr>
        <w:pStyle w:val="NormalWeb"/>
        <w:spacing w:before="0" w:beforeAutospacing="0" w:after="0" w:afterAutospacing="0"/>
        <w:rPr>
          <w:rFonts w:ascii="Calibri" w:eastAsiaTheme="majorEastAsia" w:hAnsi="Calibri" w:cs="Calibri"/>
          <w:sz w:val="22"/>
          <w:szCs w:val="22"/>
        </w:rPr>
      </w:pPr>
    </w:p>
    <w:p w14:paraId="63F659C4" w14:textId="77777777" w:rsidR="00BB3997" w:rsidRPr="00E17700" w:rsidRDefault="00BB3997" w:rsidP="00BB399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tbl>
      <w:tblPr>
        <w:tblW w:w="901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  <w:insideH w:val="single" w:sz="8" w:space="0" w:color="AEAAAA" w:themeColor="background2" w:themeShade="BF"/>
          <w:insideV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54"/>
        <w:gridCol w:w="1547"/>
        <w:gridCol w:w="1468"/>
        <w:gridCol w:w="1024"/>
        <w:gridCol w:w="1407"/>
        <w:gridCol w:w="1086"/>
        <w:gridCol w:w="1024"/>
      </w:tblGrid>
      <w:tr w:rsidR="00BB3997" w:rsidRPr="00E17700" w14:paraId="04BF0259" w14:textId="77777777" w:rsidTr="007632AF">
        <w:trPr>
          <w:cantSplit/>
        </w:trPr>
        <w:tc>
          <w:tcPr>
            <w:tcW w:w="9007" w:type="dxa"/>
            <w:gridSpan w:val="7"/>
            <w:shd w:val="clear" w:color="auto" w:fill="FFFFFF"/>
            <w:vAlign w:val="center"/>
          </w:tcPr>
          <w:p w14:paraId="7CDEA724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E17700">
              <w:rPr>
                <w:rFonts w:ascii="Arial" w:hAnsi="Arial" w:cs="Arial"/>
                <w:b/>
                <w:bCs/>
                <w:color w:val="010205"/>
              </w:rPr>
              <w:t>ANOVA</w:t>
            </w:r>
          </w:p>
        </w:tc>
      </w:tr>
      <w:tr w:rsidR="00BB3997" w:rsidRPr="00E17700" w14:paraId="5156B7A4" w14:textId="77777777" w:rsidTr="007632AF">
        <w:trPr>
          <w:cantSplit/>
        </w:trPr>
        <w:tc>
          <w:tcPr>
            <w:tcW w:w="2998" w:type="dxa"/>
            <w:gridSpan w:val="2"/>
            <w:shd w:val="clear" w:color="auto" w:fill="FFFFFF"/>
            <w:vAlign w:val="bottom"/>
          </w:tcPr>
          <w:p w14:paraId="2EC9C3F6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68" w:type="dxa"/>
            <w:shd w:val="clear" w:color="auto" w:fill="FFFFFF"/>
            <w:vAlign w:val="bottom"/>
          </w:tcPr>
          <w:p w14:paraId="0D6F6D9E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shd w:val="clear" w:color="auto" w:fill="FFFFFF"/>
            <w:vAlign w:val="bottom"/>
          </w:tcPr>
          <w:p w14:paraId="06CCF130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7" w:type="dxa"/>
            <w:shd w:val="clear" w:color="auto" w:fill="FFFFFF"/>
            <w:vAlign w:val="bottom"/>
          </w:tcPr>
          <w:p w14:paraId="7F4D670C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86" w:type="dxa"/>
            <w:shd w:val="clear" w:color="auto" w:fill="FFFFFF"/>
            <w:vAlign w:val="bottom"/>
          </w:tcPr>
          <w:p w14:paraId="5777226E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shd w:val="clear" w:color="auto" w:fill="FFFFFF"/>
            <w:vAlign w:val="bottom"/>
          </w:tcPr>
          <w:p w14:paraId="1070C588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Sig</w:t>
            </w:r>
          </w:p>
        </w:tc>
      </w:tr>
      <w:tr w:rsidR="00BB3997" w:rsidRPr="00E17700" w14:paraId="555257D0" w14:textId="77777777" w:rsidTr="007632AF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14:paraId="06CFE221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People</w:t>
            </w:r>
          </w:p>
        </w:tc>
        <w:tc>
          <w:tcPr>
            <w:tcW w:w="1468" w:type="dxa"/>
            <w:shd w:val="clear" w:color="auto" w:fill="F9F9FB"/>
          </w:tcPr>
          <w:p w14:paraId="7022AD67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6373.863</w:t>
            </w:r>
          </w:p>
        </w:tc>
        <w:tc>
          <w:tcPr>
            <w:tcW w:w="1024" w:type="dxa"/>
            <w:shd w:val="clear" w:color="auto" w:fill="F9F9FB"/>
          </w:tcPr>
          <w:p w14:paraId="7D634911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7" w:type="dxa"/>
            <w:shd w:val="clear" w:color="auto" w:fill="F9F9FB"/>
          </w:tcPr>
          <w:p w14:paraId="64F70CBB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23.094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14:paraId="74B05000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14:paraId="2AFA09AF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3997" w:rsidRPr="00E17700" w14:paraId="6160A0B4" w14:textId="77777777" w:rsidTr="007632AF">
        <w:trPr>
          <w:cantSplit/>
        </w:trPr>
        <w:tc>
          <w:tcPr>
            <w:tcW w:w="1453" w:type="dxa"/>
            <w:vMerge w:val="restart"/>
            <w:shd w:val="clear" w:color="auto" w:fill="E0E0E0"/>
          </w:tcPr>
          <w:p w14:paraId="52FFAD37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Within People</w:t>
            </w:r>
          </w:p>
        </w:tc>
        <w:tc>
          <w:tcPr>
            <w:tcW w:w="1545" w:type="dxa"/>
            <w:shd w:val="clear" w:color="auto" w:fill="E0E0E0"/>
          </w:tcPr>
          <w:p w14:paraId="35A4EAFA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Between Items</w:t>
            </w:r>
          </w:p>
        </w:tc>
        <w:tc>
          <w:tcPr>
            <w:tcW w:w="1468" w:type="dxa"/>
            <w:shd w:val="clear" w:color="auto" w:fill="F9F9FB"/>
          </w:tcPr>
          <w:p w14:paraId="12D7440D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128170.732</w:t>
            </w:r>
          </w:p>
        </w:tc>
        <w:tc>
          <w:tcPr>
            <w:tcW w:w="1024" w:type="dxa"/>
            <w:shd w:val="clear" w:color="auto" w:fill="F9F9FB"/>
          </w:tcPr>
          <w:p w14:paraId="675A6848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19</w:t>
            </w:r>
          </w:p>
        </w:tc>
        <w:tc>
          <w:tcPr>
            <w:tcW w:w="1407" w:type="dxa"/>
            <w:shd w:val="clear" w:color="auto" w:fill="F9F9FB"/>
          </w:tcPr>
          <w:p w14:paraId="125F8FE4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6745.828</w:t>
            </w:r>
          </w:p>
        </w:tc>
        <w:tc>
          <w:tcPr>
            <w:tcW w:w="1086" w:type="dxa"/>
            <w:shd w:val="clear" w:color="auto" w:fill="F9F9FB"/>
          </w:tcPr>
          <w:p w14:paraId="771FC95C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2064.174</w:t>
            </w:r>
          </w:p>
        </w:tc>
        <w:tc>
          <w:tcPr>
            <w:tcW w:w="1024" w:type="dxa"/>
            <w:shd w:val="clear" w:color="auto" w:fill="F9F9FB"/>
          </w:tcPr>
          <w:p w14:paraId="197CBCB8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</w:tr>
      <w:tr w:rsidR="00BB3997" w:rsidRPr="00E17700" w14:paraId="396A5EA4" w14:textId="77777777" w:rsidTr="007632AF">
        <w:trPr>
          <w:cantSplit/>
        </w:trPr>
        <w:tc>
          <w:tcPr>
            <w:tcW w:w="1453" w:type="dxa"/>
            <w:vMerge/>
            <w:shd w:val="clear" w:color="auto" w:fill="E0E0E0"/>
          </w:tcPr>
          <w:p w14:paraId="53020CA1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45" w:type="dxa"/>
            <w:shd w:val="clear" w:color="auto" w:fill="E0E0E0"/>
          </w:tcPr>
          <w:p w14:paraId="10AB6444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8" w:type="dxa"/>
            <w:shd w:val="clear" w:color="auto" w:fill="F9F9FB"/>
          </w:tcPr>
          <w:p w14:paraId="1A324E23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17137.668</w:t>
            </w:r>
          </w:p>
        </w:tc>
        <w:tc>
          <w:tcPr>
            <w:tcW w:w="1024" w:type="dxa"/>
            <w:shd w:val="clear" w:color="auto" w:fill="F9F9FB"/>
          </w:tcPr>
          <w:p w14:paraId="16EC487E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5244</w:t>
            </w:r>
          </w:p>
        </w:tc>
        <w:tc>
          <w:tcPr>
            <w:tcW w:w="1407" w:type="dxa"/>
            <w:shd w:val="clear" w:color="auto" w:fill="F9F9FB"/>
          </w:tcPr>
          <w:p w14:paraId="01A5D0F6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3.268</w:t>
            </w:r>
          </w:p>
        </w:tc>
        <w:tc>
          <w:tcPr>
            <w:tcW w:w="1086" w:type="dxa"/>
            <w:shd w:val="clear" w:color="auto" w:fill="F9F9FB"/>
            <w:vAlign w:val="center"/>
          </w:tcPr>
          <w:p w14:paraId="514E0FE9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14:paraId="3AC52D5F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3997" w:rsidRPr="00E17700" w14:paraId="3B4C8F1C" w14:textId="77777777" w:rsidTr="007632AF">
        <w:trPr>
          <w:cantSplit/>
        </w:trPr>
        <w:tc>
          <w:tcPr>
            <w:tcW w:w="1453" w:type="dxa"/>
            <w:vMerge/>
            <w:shd w:val="clear" w:color="auto" w:fill="E0E0E0"/>
          </w:tcPr>
          <w:p w14:paraId="40BD9E35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45" w:type="dxa"/>
            <w:shd w:val="clear" w:color="auto" w:fill="E0E0E0"/>
          </w:tcPr>
          <w:p w14:paraId="456B2EEC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14:paraId="3BF3DB24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145308.400</w:t>
            </w:r>
          </w:p>
        </w:tc>
        <w:tc>
          <w:tcPr>
            <w:tcW w:w="1024" w:type="dxa"/>
            <w:shd w:val="clear" w:color="auto" w:fill="F9F9FB"/>
          </w:tcPr>
          <w:p w14:paraId="152AD1E4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5263</w:t>
            </w:r>
          </w:p>
        </w:tc>
        <w:tc>
          <w:tcPr>
            <w:tcW w:w="1407" w:type="dxa"/>
            <w:shd w:val="clear" w:color="auto" w:fill="F9F9FB"/>
          </w:tcPr>
          <w:p w14:paraId="26C2DB31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27.609</w:t>
            </w:r>
          </w:p>
        </w:tc>
        <w:tc>
          <w:tcPr>
            <w:tcW w:w="1086" w:type="dxa"/>
            <w:shd w:val="clear" w:color="auto" w:fill="F9F9FB"/>
            <w:vAlign w:val="center"/>
          </w:tcPr>
          <w:p w14:paraId="1C5FA598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14:paraId="1C6073F0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3997" w:rsidRPr="00E17700" w14:paraId="7B26E537" w14:textId="77777777" w:rsidTr="007632AF">
        <w:trPr>
          <w:cantSplit/>
        </w:trPr>
        <w:tc>
          <w:tcPr>
            <w:tcW w:w="2998" w:type="dxa"/>
            <w:gridSpan w:val="2"/>
            <w:shd w:val="clear" w:color="auto" w:fill="E0E0E0"/>
          </w:tcPr>
          <w:p w14:paraId="031B059C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shd w:val="clear" w:color="auto" w:fill="F9F9FB"/>
          </w:tcPr>
          <w:p w14:paraId="3EB2DC62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151682.263</w:t>
            </w:r>
          </w:p>
        </w:tc>
        <w:tc>
          <w:tcPr>
            <w:tcW w:w="1024" w:type="dxa"/>
            <w:shd w:val="clear" w:color="auto" w:fill="F9F9FB"/>
          </w:tcPr>
          <w:p w14:paraId="6EBD639C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5539</w:t>
            </w:r>
          </w:p>
        </w:tc>
        <w:tc>
          <w:tcPr>
            <w:tcW w:w="1407" w:type="dxa"/>
            <w:shd w:val="clear" w:color="auto" w:fill="F9F9FB"/>
          </w:tcPr>
          <w:p w14:paraId="72A33781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27.384</w:t>
            </w:r>
          </w:p>
        </w:tc>
        <w:tc>
          <w:tcPr>
            <w:tcW w:w="1086" w:type="dxa"/>
            <w:shd w:val="clear" w:color="auto" w:fill="F9F9FB"/>
            <w:vAlign w:val="center"/>
          </w:tcPr>
          <w:p w14:paraId="7A9535FD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24" w:type="dxa"/>
            <w:shd w:val="clear" w:color="auto" w:fill="F9F9FB"/>
            <w:vAlign w:val="center"/>
          </w:tcPr>
          <w:p w14:paraId="49451AED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3997" w:rsidRPr="00E17700" w14:paraId="58FF7969" w14:textId="77777777" w:rsidTr="007632AF">
        <w:trPr>
          <w:cantSplit/>
        </w:trPr>
        <w:tc>
          <w:tcPr>
            <w:tcW w:w="9007" w:type="dxa"/>
            <w:gridSpan w:val="7"/>
            <w:shd w:val="clear" w:color="auto" w:fill="FFFFFF"/>
          </w:tcPr>
          <w:p w14:paraId="1E345722" w14:textId="77777777" w:rsidR="00BB3997" w:rsidRPr="00E17700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E17700">
              <w:rPr>
                <w:rFonts w:ascii="Arial" w:hAnsi="Arial" w:cs="Arial"/>
                <w:color w:val="010205"/>
                <w:sz w:val="18"/>
                <w:szCs w:val="18"/>
              </w:rPr>
              <w:t>Grand Mean = 4.47</w:t>
            </w:r>
          </w:p>
        </w:tc>
      </w:tr>
    </w:tbl>
    <w:p w14:paraId="5BE1849D" w14:textId="77777777" w:rsidR="00BB3997" w:rsidRPr="00C70FAB" w:rsidRDefault="00BB3997" w:rsidP="00BB3997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>Table 3.5 ANOVA</w:t>
      </w:r>
    </w:p>
    <w:p w14:paraId="2CD4084F" w14:textId="75A96235" w:rsidR="00BB3997" w:rsidRDefault="00BB3997" w:rsidP="00BB3997"/>
    <w:tbl>
      <w:tblPr>
        <w:tblW w:w="772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1"/>
        <w:gridCol w:w="1101"/>
        <w:gridCol w:w="1116"/>
        <w:gridCol w:w="1469"/>
        <w:gridCol w:w="1469"/>
        <w:gridCol w:w="1469"/>
      </w:tblGrid>
      <w:tr w:rsidR="00BB3997" w:rsidRPr="0004329D" w14:paraId="377ACB49" w14:textId="77777777" w:rsidTr="007632AF">
        <w:trPr>
          <w:cantSplit/>
        </w:trPr>
        <w:tc>
          <w:tcPr>
            <w:tcW w:w="7722" w:type="dxa"/>
            <w:gridSpan w:val="6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7993D5B7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04329D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B3997" w:rsidRPr="0004329D" w14:paraId="1A412CC8" w14:textId="77777777" w:rsidTr="007632AF">
        <w:trPr>
          <w:cantSplit/>
        </w:trPr>
        <w:tc>
          <w:tcPr>
            <w:tcW w:w="2202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CD58875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E0E1A6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3D5B93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8EEC7B4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7B703228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BB3997" w:rsidRPr="0004329D" w14:paraId="673DC2D4" w14:textId="77777777" w:rsidTr="007632AF">
        <w:trPr>
          <w:cantSplit/>
        </w:trPr>
        <w:tc>
          <w:tcPr>
            <w:tcW w:w="1101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515FBF0F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N</w:t>
            </w:r>
          </w:p>
        </w:tc>
        <w:tc>
          <w:tcPr>
            <w:tcW w:w="110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318A73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1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993C1D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A3F250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D93AF5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65BB8DDA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04329D" w14:paraId="5781C2A8" w14:textId="77777777" w:rsidTr="007632AF">
        <w:trPr>
          <w:cantSplit/>
        </w:trPr>
        <w:tc>
          <w:tcPr>
            <w:tcW w:w="1101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476828AA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ECDFF2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75806C0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07EAAB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C2505A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1A91694F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BB3997" w:rsidRPr="0004329D" w14:paraId="7545DBCC" w14:textId="77777777" w:rsidTr="007632AF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28158166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C11DBC7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7.339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294433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3.411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2A2960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.974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22822157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1.119</w:t>
            </w:r>
          </w:p>
        </w:tc>
      </w:tr>
      <w:tr w:rsidR="00BB3997" w:rsidRPr="0004329D" w14:paraId="66C2DD95" w14:textId="77777777" w:rsidTr="007632AF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140E0F1B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A664B28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-.616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5E4141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-.673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FA410A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1.268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369E0216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-.373</w:t>
            </w:r>
          </w:p>
        </w:tc>
      </w:tr>
      <w:tr w:rsidR="00BB3997" w:rsidRPr="0004329D" w14:paraId="23F26F6A" w14:textId="77777777" w:rsidTr="007632AF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5CBB83E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C12365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779CA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C28187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57EFC200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BB3997" w:rsidRPr="0004329D" w14:paraId="63232114" w14:textId="77777777" w:rsidTr="007632AF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26A90130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9F5372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-.811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51216B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-.957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7BDA05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2.549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4067A49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-1.220</w:t>
            </w:r>
          </w:p>
        </w:tc>
      </w:tr>
      <w:tr w:rsidR="00BB3997" w:rsidRPr="0004329D" w14:paraId="2365CD41" w14:textId="77777777" w:rsidTr="007632AF">
        <w:trPr>
          <w:cantSplit/>
        </w:trPr>
        <w:tc>
          <w:tcPr>
            <w:tcW w:w="2202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14:paraId="55B8FAB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116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34783C3E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03ABDB9D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7314B547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C7B5B2D" w14:textId="77777777" w:rsidR="00BB3997" w:rsidRPr="0004329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04329D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14:paraId="137FEC7D" w14:textId="77777777" w:rsidR="00BB3997" w:rsidRPr="00C70FAB" w:rsidRDefault="00BB3997" w:rsidP="00BB3997">
      <w:pPr>
        <w:pStyle w:val="NormalWeb"/>
        <w:spacing w:before="0" w:beforeAutospacing="0" w:after="0" w:afterAutospacing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  <w:sz w:val="22"/>
          <w:szCs w:val="22"/>
        </w:rPr>
        <w:t xml:space="preserve">Table 3.6 Statistics </w:t>
      </w:r>
    </w:p>
    <w:p w14:paraId="2DA041E4" w14:textId="77777777" w:rsidR="00BB3997" w:rsidRDefault="00BB3997" w:rsidP="00BB399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8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3"/>
        <w:gridCol w:w="867"/>
        <w:gridCol w:w="1080"/>
        <w:gridCol w:w="1127"/>
        <w:gridCol w:w="1303"/>
        <w:gridCol w:w="1170"/>
        <w:gridCol w:w="1080"/>
        <w:gridCol w:w="1080"/>
        <w:gridCol w:w="1075"/>
      </w:tblGrid>
      <w:tr w:rsidR="00BB3997" w:rsidRPr="00A86B5C" w14:paraId="3161A630" w14:textId="77777777" w:rsidTr="007632AF">
        <w:trPr>
          <w:cantSplit/>
          <w:trHeight w:val="310"/>
        </w:trPr>
        <w:tc>
          <w:tcPr>
            <w:tcW w:w="9885" w:type="dxa"/>
            <w:gridSpan w:val="9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208F37F0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86B5C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B3997" w:rsidRPr="00A86B5C" w14:paraId="77F9C002" w14:textId="77777777" w:rsidTr="007632AF">
        <w:trPr>
          <w:cantSplit/>
          <w:trHeight w:val="1198"/>
        </w:trPr>
        <w:tc>
          <w:tcPr>
            <w:tcW w:w="1970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315B87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910696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concentration due to distractions</w:t>
            </w:r>
          </w:p>
        </w:tc>
        <w:tc>
          <w:tcPr>
            <w:tcW w:w="112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B67957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discipline of students in online mode</w:t>
            </w:r>
          </w:p>
        </w:tc>
        <w:tc>
          <w:tcPr>
            <w:tcW w:w="1303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359D81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Lack of social interaction</w:t>
            </w:r>
          </w:p>
        </w:tc>
        <w:tc>
          <w:tcPr>
            <w:tcW w:w="117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C2FFB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Monotonous teaching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D996EE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Difficulty in adapting to technology</w:t>
            </w:r>
          </w:p>
        </w:tc>
        <w:tc>
          <w:tcPr>
            <w:tcW w:w="108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7FF4D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Limitations in resources</w:t>
            </w:r>
          </w:p>
        </w:tc>
        <w:tc>
          <w:tcPr>
            <w:tcW w:w="10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38DFACED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Financial constraints</w:t>
            </w:r>
          </w:p>
        </w:tc>
      </w:tr>
      <w:tr w:rsidR="00BB3997" w:rsidRPr="00A86B5C" w14:paraId="37163226" w14:textId="77777777" w:rsidTr="007632AF">
        <w:trPr>
          <w:cantSplit/>
          <w:trHeight w:val="310"/>
        </w:trPr>
        <w:tc>
          <w:tcPr>
            <w:tcW w:w="1103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43480A9B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86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CBBC24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08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BFD972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2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A9BB5F6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303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2A08A9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17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3F09B3F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8066B3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8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8F0BE5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0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66C1E25F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A86B5C" w14:paraId="3CE2E5E6" w14:textId="77777777" w:rsidTr="007632AF">
        <w:trPr>
          <w:cantSplit/>
          <w:trHeight w:val="310"/>
        </w:trPr>
        <w:tc>
          <w:tcPr>
            <w:tcW w:w="1103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698EBB43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B2E2EA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B8023A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3A2F08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92B1615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4FAE4BD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2620F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9CAA82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7EA28C07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BB3997" w:rsidRPr="00A86B5C" w14:paraId="7F4CEDAB" w14:textId="77777777" w:rsidTr="007632AF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679A7E0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CE275DE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-.251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D08185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80583D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-.412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9E9AC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.659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A3AFF0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-1.087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BA14B27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-.752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65CCDD26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-.440</w:t>
            </w:r>
          </w:p>
        </w:tc>
      </w:tr>
      <w:tr w:rsidR="00BB3997" w:rsidRPr="00A86B5C" w14:paraId="197FE808" w14:textId="77777777" w:rsidTr="007632AF">
        <w:trPr>
          <w:cantSplit/>
          <w:trHeight w:val="606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4546A46B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1E7AE8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65DEE8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C9549A5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374883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E58FF3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D02642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025888A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BB3997" w:rsidRPr="00A86B5C" w14:paraId="6023CBB1" w14:textId="77777777" w:rsidTr="007632AF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5AF5419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E12D2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-1.103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8EAE21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-.870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BAE3DC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-.834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C4276B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-.994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2290C0F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.820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C093A2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-.671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05EC952E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-1.307</w:t>
            </w:r>
          </w:p>
        </w:tc>
      </w:tr>
      <w:tr w:rsidR="00BB3997" w:rsidRPr="00A86B5C" w14:paraId="77A68AB0" w14:textId="77777777" w:rsidTr="007632AF">
        <w:trPr>
          <w:cantSplit/>
          <w:trHeight w:val="310"/>
        </w:trPr>
        <w:tc>
          <w:tcPr>
            <w:tcW w:w="1970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14:paraId="584A382A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080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32598E8E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27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30BEBB9F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303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20309B08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17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03B83456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4CBC8415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80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77240659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075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C1473AD" w14:textId="77777777" w:rsidR="00BB3997" w:rsidRPr="00A86B5C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86B5C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14:paraId="4B236FC8" w14:textId="77777777" w:rsidR="00BB3997" w:rsidRPr="000E31B7" w:rsidRDefault="00BB3997" w:rsidP="00BB3997">
      <w:pPr>
        <w:autoSpaceDE w:val="0"/>
        <w:autoSpaceDN w:val="0"/>
        <w:adjustRightInd w:val="0"/>
        <w:spacing w:after="0" w:line="400" w:lineRule="atLeast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3.7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 xml:space="preserve">Frequency </w:t>
      </w:r>
    </w:p>
    <w:p w14:paraId="7E299006" w14:textId="29843096" w:rsidR="00BB3997" w:rsidRDefault="00BB3997" w:rsidP="00BB3997"/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BB3997" w:rsidRPr="00A05C69" w14:paraId="3937E0FA" w14:textId="77777777" w:rsidTr="007632AF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1BDE4633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B3997" w:rsidRPr="00A05C69" w14:paraId="70E3163F" w14:textId="77777777" w:rsidTr="007632AF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FBEB77B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291A94C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experience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18AA9D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Lack of knowledge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7256395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Unequal distribution of IT Infrastructure</w:t>
            </w:r>
          </w:p>
        </w:tc>
      </w:tr>
      <w:tr w:rsidR="00BB3997" w:rsidRPr="00A05C69" w14:paraId="0A1CFFAE" w14:textId="77777777" w:rsidTr="007632AF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52D9661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2EA69E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DBAFDED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AC30C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3DD75D24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A05C69" w14:paraId="3D442D34" w14:textId="77777777" w:rsidTr="007632AF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15896246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8BC36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D484E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FAC7F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7CD61DD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BB3997" w:rsidRPr="00A05C69" w14:paraId="6C23F3B7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7B870B3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C62955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-.490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B2C482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6CD96C7D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-.547</w:t>
            </w:r>
          </w:p>
        </w:tc>
      </w:tr>
      <w:tr w:rsidR="00BB3997" w:rsidRPr="00A05C69" w14:paraId="635D0DCA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3A499A8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4B93DC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183B8E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75589BC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BB3997" w:rsidRPr="00A05C69" w14:paraId="61707F2F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03E6D8D3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A18D358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-.633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70B5C1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-.969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3FF97E56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-1.226</w:t>
            </w:r>
          </w:p>
        </w:tc>
      </w:tr>
      <w:tr w:rsidR="00BB3997" w:rsidRPr="00A05C69" w14:paraId="6B492462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14:paraId="33CC150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374F770C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7E96E87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E6106A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14:paraId="7005BD35" w14:textId="77777777" w:rsidR="00BB3997" w:rsidRDefault="00BB3997" w:rsidP="00BB399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3.8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14:paraId="4F48B7AB" w14:textId="273892F7" w:rsidR="00BB3997" w:rsidRDefault="00BB3997" w:rsidP="00BB3997"/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BB3997" w:rsidRPr="00A05C69" w14:paraId="19CF90C9" w14:textId="77777777" w:rsidTr="007632AF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507B0083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A05C69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B3997" w:rsidRPr="00A05C69" w14:paraId="0DB27E2E" w14:textId="77777777" w:rsidTr="007632AF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4AF237C6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49528F14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7F47DE8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033119AC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BB3997" w:rsidRPr="00A05C69" w14:paraId="68E499F4" w14:textId="77777777" w:rsidTr="007632AF">
        <w:trPr>
          <w:cantSplit/>
        </w:trPr>
        <w:tc>
          <w:tcPr>
            <w:tcW w:w="2204" w:type="dxa"/>
            <w:gridSpan w:val="2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139F6203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647FD984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No time restrictions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17C8814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Ignoring deadlines</w:t>
            </w:r>
          </w:p>
        </w:tc>
        <w:tc>
          <w:tcPr>
            <w:tcW w:w="1468" w:type="dxa"/>
            <w:tcBorders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02148951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More time consuming</w:t>
            </w:r>
          </w:p>
        </w:tc>
      </w:tr>
      <w:tr w:rsidR="00BB3997" w:rsidRPr="00A05C69" w14:paraId="2E9BB412" w14:textId="77777777" w:rsidTr="007632AF">
        <w:trPr>
          <w:cantSplit/>
        </w:trPr>
        <w:tc>
          <w:tcPr>
            <w:tcW w:w="1102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24F301F5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199ED618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7D88122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682CA420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13A1508C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A05C69" w14:paraId="5041A97C" w14:textId="77777777" w:rsidTr="007632AF">
        <w:trPr>
          <w:cantSplit/>
        </w:trPr>
        <w:tc>
          <w:tcPr>
            <w:tcW w:w="1102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2657ECA2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161DD161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10F63781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50BC0B5B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90C8470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BB3997" w:rsidRPr="00A05C69" w14:paraId="7BE40B9C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020FCA00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32C50E35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.495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4CBEE78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.324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2C57345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-.022</w:t>
            </w:r>
          </w:p>
        </w:tc>
      </w:tr>
      <w:tr w:rsidR="00BB3997" w:rsidRPr="00A05C69" w14:paraId="33C84D46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769E4EF0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3247435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72EF9867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6CB696E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BB3997" w:rsidRPr="00A05C69" w14:paraId="4B030BB3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26494E2C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6548BC5B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-.858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326EEF1D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.845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64D7EF45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-2.014</w:t>
            </w:r>
          </w:p>
        </w:tc>
      </w:tr>
      <w:tr w:rsidR="00BB3997" w:rsidRPr="00A05C69" w14:paraId="7F40210D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E0E0E0"/>
          </w:tcPr>
          <w:p w14:paraId="4EE49F81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33C7EAA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17822439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6B4557A" w14:textId="77777777" w:rsidR="00BB3997" w:rsidRPr="00A05C69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A05C69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14:paraId="5A40FA1D" w14:textId="77777777" w:rsidR="00BB3997" w:rsidRDefault="00BB3997" w:rsidP="00BB3997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3.9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p w14:paraId="406AD92F" w14:textId="09C81742" w:rsidR="00BB3997" w:rsidRDefault="00BB3997" w:rsidP="00BB3997"/>
    <w:tbl>
      <w:tblPr>
        <w:tblW w:w="660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1102"/>
        <w:gridCol w:w="1468"/>
        <w:gridCol w:w="1468"/>
        <w:gridCol w:w="1468"/>
      </w:tblGrid>
      <w:tr w:rsidR="00BB3997" w:rsidRPr="00743B95" w14:paraId="406603EB" w14:textId="77777777" w:rsidTr="007632AF">
        <w:trPr>
          <w:cantSplit/>
        </w:trPr>
        <w:tc>
          <w:tcPr>
            <w:tcW w:w="6608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nil"/>
              <w:right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7AFC6971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43B95">
              <w:rPr>
                <w:rFonts w:ascii="Arial" w:hAnsi="Arial" w:cs="Arial"/>
                <w:b/>
                <w:bCs/>
                <w:color w:val="010205"/>
              </w:rPr>
              <w:t>Statistics</w:t>
            </w:r>
          </w:p>
        </w:tc>
      </w:tr>
      <w:tr w:rsidR="00BB3997" w:rsidRPr="00743B95" w14:paraId="17764EF3" w14:textId="77777777" w:rsidTr="007632AF">
        <w:trPr>
          <w:cantSplit/>
        </w:trPr>
        <w:tc>
          <w:tcPr>
            <w:tcW w:w="2204" w:type="dxa"/>
            <w:gridSpan w:val="2"/>
            <w:tcBorders>
              <w:top w:val="nil"/>
              <w:left w:val="single" w:sz="8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4B12F8E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C7A249E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Keeping track of students work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DB868F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Difficulty in online marking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64C5E886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More teaching methodologies followed</w:t>
            </w:r>
          </w:p>
        </w:tc>
      </w:tr>
      <w:tr w:rsidR="00BB3997" w:rsidRPr="00743B95" w14:paraId="0E301D97" w14:textId="77777777" w:rsidTr="007632AF">
        <w:trPr>
          <w:cantSplit/>
        </w:trPr>
        <w:tc>
          <w:tcPr>
            <w:tcW w:w="1102" w:type="dxa"/>
            <w:vMerge w:val="restart"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30BF73D4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0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CB64A8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Valid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4E1564E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3B89692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6B754DA2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743B95" w14:paraId="546A1DC4" w14:textId="77777777" w:rsidTr="007632AF">
        <w:trPr>
          <w:cantSplit/>
        </w:trPr>
        <w:tc>
          <w:tcPr>
            <w:tcW w:w="1102" w:type="dxa"/>
            <w:vMerge/>
            <w:tcBorders>
              <w:top w:val="single" w:sz="8" w:space="0" w:color="152935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66EBE652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10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EFC809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Missing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3D9B87E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2878E99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75763F5F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0</w:t>
            </w:r>
          </w:p>
        </w:tc>
      </w:tr>
      <w:tr w:rsidR="00BB3997" w:rsidRPr="00743B95" w14:paraId="2488A119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0604C498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FF6AD44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.361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56216CB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-.182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0F1144CA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-1.167</w:t>
            </w:r>
          </w:p>
        </w:tc>
      </w:tr>
      <w:tr w:rsidR="00BB3997" w:rsidRPr="00743B95" w14:paraId="01A6845F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2898F9E6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Skewness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B7C0C7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6B4C11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0A51DD61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.146</w:t>
            </w:r>
          </w:p>
        </w:tc>
      </w:tr>
      <w:tr w:rsidR="00BB3997" w:rsidRPr="00743B95" w14:paraId="358B8C29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6C30D17A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7E13287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-1.883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55C3824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-1.981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AEAAAA" w:themeColor="background2" w:themeShade="BF"/>
            </w:tcBorders>
            <w:shd w:val="clear" w:color="auto" w:fill="F9F9FB"/>
          </w:tcPr>
          <w:p w14:paraId="3DE2816A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-.644</w:t>
            </w:r>
          </w:p>
        </w:tc>
      </w:tr>
      <w:tr w:rsidR="00BB3997" w:rsidRPr="00743B95" w14:paraId="016648DF" w14:textId="77777777" w:rsidTr="007632AF">
        <w:trPr>
          <w:cantSplit/>
        </w:trPr>
        <w:tc>
          <w:tcPr>
            <w:tcW w:w="2204" w:type="dxa"/>
            <w:gridSpan w:val="2"/>
            <w:tcBorders>
              <w:top w:val="single" w:sz="8" w:space="0" w:color="AEAEAE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nil"/>
            </w:tcBorders>
            <w:shd w:val="clear" w:color="auto" w:fill="E0E0E0"/>
          </w:tcPr>
          <w:p w14:paraId="458CD3C4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264A60"/>
                <w:sz w:val="18"/>
                <w:szCs w:val="18"/>
              </w:rPr>
              <w:t>Std. Error of Kurtosis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46A4DBFF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E0E0E0"/>
            </w:tcBorders>
            <w:shd w:val="clear" w:color="auto" w:fill="F9F9FB"/>
          </w:tcPr>
          <w:p w14:paraId="3D989EA7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230B3E6B" w14:textId="77777777" w:rsidR="00BB3997" w:rsidRPr="00743B95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743B95">
              <w:rPr>
                <w:rFonts w:ascii="Arial" w:hAnsi="Arial" w:cs="Arial"/>
                <w:color w:val="010205"/>
                <w:sz w:val="18"/>
                <w:szCs w:val="18"/>
              </w:rPr>
              <w:t>.292</w:t>
            </w:r>
          </w:p>
        </w:tc>
      </w:tr>
    </w:tbl>
    <w:p w14:paraId="4C0636C1" w14:textId="77777777" w:rsidR="00BB3997" w:rsidRDefault="00BB3997" w:rsidP="00BB3997">
      <w:pPr>
        <w:autoSpaceDE w:val="0"/>
        <w:autoSpaceDN w:val="0"/>
        <w:adjustRightInd w:val="0"/>
        <w:spacing w:after="100" w:afterAutospacing="1" w:line="400" w:lineRule="atLeast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Calibri" w:eastAsiaTheme="majorEastAsia" w:hAnsi="Calibri" w:cs="Calibri"/>
        </w:rPr>
        <w:t>Table 3.10</w:t>
      </w:r>
      <w:r w:rsidRPr="000E31B7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Frequency</w:t>
      </w:r>
    </w:p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BB3997" w:rsidRPr="00BD741D" w14:paraId="51204183" w14:textId="77777777" w:rsidTr="007632AF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14:paraId="0BEAFE0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t>Correlations</w:t>
            </w:r>
          </w:p>
        </w:tc>
      </w:tr>
      <w:tr w:rsidR="00BB3997" w:rsidRPr="00BD741D" w14:paraId="77CCA95F" w14:textId="77777777" w:rsidTr="007632AF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7E18C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98A64F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5102B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E136C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65FEB75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BB3997" w:rsidRPr="00BD741D" w14:paraId="787D0AB2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18A8BC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20813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9092E5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43700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2CE39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132473D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22C35D2A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701037B6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36346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F864EC7" w14:textId="77777777" w:rsidR="00BB3997" w:rsidRPr="00F0729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891AF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CDB195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3C68FD1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69271EC3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3BD9D20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5A174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513AD68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5943EE0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1E1044B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7129BC3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638D3B31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1CD41E7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A0BBB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4DBC6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E40ED3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D858B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75D0BA6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12AE4F1A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3C24C53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AE462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DC59C4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10961C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FF7FCA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47A4A72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0FB3E71F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441D658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6CD822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0507DBC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19873C8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742AF69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2F41F07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43AC6955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3B63F7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ADA2B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47B17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2715AB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1B2C9F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12FB099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53411B59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4851BC8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BAF21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8E6552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5D186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697EEFF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45C9369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7830E48F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3C2F7E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9AD393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3578430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61B033C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3FBFBAD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396F26D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671A4026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06BD2A7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134CC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97572E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9C6682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B97792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1D0F180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BB3997" w:rsidRPr="00BD741D" w14:paraId="231DC66D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751BF00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D54BC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0C8494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EB0605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F6DD0B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14:paraId="72EDAD4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BB3997" w:rsidRPr="00BD741D" w14:paraId="7E84D81E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485215A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1530D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7FE552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316B9B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69DEE8C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14:paraId="2794476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18B86CE4" w14:textId="77777777" w:rsidTr="007632AF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14:paraId="4963E79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14:paraId="763622EB" w14:textId="77777777" w:rsidR="00BB3997" w:rsidRPr="004D3423" w:rsidRDefault="00BB3997" w:rsidP="00BB399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color w:val="000000"/>
        </w:rPr>
      </w:pPr>
      <w:r w:rsidRPr="004D3423">
        <w:rPr>
          <w:rFonts w:ascii="Calibri" w:eastAsiaTheme="majorEastAsia" w:hAnsi="Calibri" w:cs="Calibri"/>
        </w:rPr>
        <w:t>Ta</w:t>
      </w:r>
      <w:r>
        <w:rPr>
          <w:rFonts w:ascii="Calibri" w:eastAsiaTheme="majorEastAsia" w:hAnsi="Calibri" w:cs="Calibri"/>
        </w:rPr>
        <w:t>ble 3</w:t>
      </w:r>
      <w:r w:rsidRPr="004D3423">
        <w:rPr>
          <w:rFonts w:ascii="Calibri" w:eastAsiaTheme="majorEastAsia" w:hAnsi="Calibri" w:cs="Calibri"/>
        </w:rPr>
        <w:t>.</w:t>
      </w:r>
      <w:r>
        <w:rPr>
          <w:rFonts w:ascii="Calibri" w:eastAsiaTheme="majorEastAsia" w:hAnsi="Calibri" w:cs="Calibri"/>
        </w:rPr>
        <w:t>11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  <w:r>
        <w:rPr>
          <w:rFonts w:ascii="Calibri" w:hAnsi="Calibri" w:cs="Calibri"/>
          <w:bCs/>
          <w:color w:val="000000"/>
        </w:rPr>
        <w:t xml:space="preserve"> </w:t>
      </w:r>
    </w:p>
    <w:p w14:paraId="5C3107F5" w14:textId="15E68523" w:rsidR="00BB3997" w:rsidRDefault="00BB3997" w:rsidP="00BB3997"/>
    <w:tbl>
      <w:tblPr>
        <w:tblW w:w="9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81"/>
        <w:gridCol w:w="1997"/>
        <w:gridCol w:w="1120"/>
        <w:gridCol w:w="1474"/>
        <w:gridCol w:w="1474"/>
        <w:gridCol w:w="1474"/>
      </w:tblGrid>
      <w:tr w:rsidR="00BB3997" w:rsidRPr="00BD741D" w14:paraId="1BE4B02D" w14:textId="77777777" w:rsidTr="007632AF">
        <w:trPr>
          <w:cantSplit/>
        </w:trPr>
        <w:tc>
          <w:tcPr>
            <w:tcW w:w="9520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14:paraId="30F0AB3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D741D">
              <w:rPr>
                <w:rFonts w:ascii="Arial" w:hAnsi="Arial" w:cs="Arial"/>
                <w:b/>
                <w:bCs/>
                <w:color w:val="010205"/>
              </w:rPr>
              <w:t>Correlations</w:t>
            </w:r>
          </w:p>
        </w:tc>
      </w:tr>
      <w:tr w:rsidR="00BB3997" w:rsidRPr="00BD741D" w14:paraId="7C312D31" w14:textId="77777777" w:rsidTr="007632AF">
        <w:trPr>
          <w:cantSplit/>
        </w:trPr>
        <w:tc>
          <w:tcPr>
            <w:tcW w:w="397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F47705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AE543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E2615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BCC41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47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63BA468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BB3997" w:rsidRPr="00BD741D" w14:paraId="63E34910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59FA3D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99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5C5BDF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A3D56C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E36BED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54376C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283066C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61A8A33B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2176DF2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5C9E8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43BAC4A" w14:textId="77777777" w:rsidR="00BB3997" w:rsidRPr="00F0729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4D72A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33DCA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3EA52C7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2048F534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1D8AF6E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2E1DE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3F3D428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2C2D8C8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6A7426C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05015C9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2A23450D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29F38D2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7AF30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CA0F9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.696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C3CDD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6BBC836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6CFC67B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6444758E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261CC37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845BF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8C9E0F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03C908D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2655CD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15A7DFE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4656CD46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315EB8F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EB3A5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702A0E8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187CDCC4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092DFED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4495EAA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60C3027A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B0DC568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5AEB7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D0909E6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.158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ECDC78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.042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6D1D9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50156B5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</w:tr>
      <w:tr w:rsidR="00BB3997" w:rsidRPr="00BD741D" w14:paraId="7B1FB9C3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3442EC6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74A68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24705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.008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4F68C6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.481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1751A3E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447C99A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D741D" w14:paraId="231E762C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E0E0E0"/>
          </w:tcPr>
          <w:p w14:paraId="0B267816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D99C6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9F9FB"/>
          </w:tcPr>
          <w:p w14:paraId="00525FB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732F5EE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9F9FB"/>
          </w:tcPr>
          <w:p w14:paraId="7B579E5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9F9FB"/>
          </w:tcPr>
          <w:p w14:paraId="6B61D467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375445C5" w14:textId="77777777" w:rsidTr="007632AF">
        <w:trPr>
          <w:cantSplit/>
        </w:trPr>
        <w:tc>
          <w:tcPr>
            <w:tcW w:w="1981" w:type="dxa"/>
            <w:vMerge w:val="restart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62A8281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17A7D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Pearson Correlation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E8FC67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.350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CBE9742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.509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6BD7D8A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.352</w:t>
            </w:r>
            <w:r w:rsidRPr="00BD741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3E860AA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1</w:t>
            </w:r>
          </w:p>
        </w:tc>
      </w:tr>
      <w:tr w:rsidR="00BB3997" w:rsidRPr="00BD741D" w14:paraId="55A24DAD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370575E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87EE0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Sig. (2-tailed)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4C2C88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948C70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0DC558B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14:paraId="3FCA7975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07297">
              <w:rPr>
                <w:rFonts w:ascii="Arial" w:hAnsi="Arial" w:cs="Arial"/>
                <w:sz w:val="18"/>
                <w:szCs w:val="18"/>
              </w:rPr>
              <w:t>.000</w:t>
            </w:r>
          </w:p>
        </w:tc>
      </w:tr>
      <w:tr w:rsidR="00BB3997" w:rsidRPr="00BD741D" w14:paraId="6A4F5C8B" w14:textId="77777777" w:rsidTr="007632AF">
        <w:trPr>
          <w:cantSplit/>
        </w:trPr>
        <w:tc>
          <w:tcPr>
            <w:tcW w:w="1981" w:type="dxa"/>
            <w:vMerge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4E8ACD5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F3BD13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  <w:tc>
          <w:tcPr>
            <w:tcW w:w="112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AA9462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AF57EF1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713BA8C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  <w:tc>
          <w:tcPr>
            <w:tcW w:w="147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14:paraId="6AE83BE9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D741D" w14:paraId="2B481130" w14:textId="77777777" w:rsidTr="007632AF">
        <w:trPr>
          <w:cantSplit/>
        </w:trPr>
        <w:tc>
          <w:tcPr>
            <w:tcW w:w="9520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14:paraId="019E26ED" w14:textId="77777777" w:rsidR="00BB3997" w:rsidRPr="00BD741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D741D">
              <w:rPr>
                <w:rFonts w:ascii="Arial" w:hAnsi="Arial" w:cs="Arial"/>
                <w:color w:val="010205"/>
                <w:sz w:val="18"/>
                <w:szCs w:val="18"/>
              </w:rPr>
              <w:t>**. Correlation is significant at the 0.01 level (2-tailed).</w:t>
            </w:r>
          </w:p>
        </w:tc>
      </w:tr>
    </w:tbl>
    <w:p w14:paraId="06C83609" w14:textId="77777777" w:rsidR="00BB3997" w:rsidRDefault="00BB3997" w:rsidP="00BB399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3</w:t>
      </w:r>
      <w:r w:rsidRPr="004D3423">
        <w:rPr>
          <w:rFonts w:ascii="Calibri" w:eastAsiaTheme="majorEastAsia" w:hAnsi="Calibri" w:cs="Calibri"/>
        </w:rPr>
        <w:t>.</w:t>
      </w:r>
      <w:r>
        <w:rPr>
          <w:rFonts w:ascii="Calibri" w:eastAsiaTheme="majorEastAsia" w:hAnsi="Calibri" w:cs="Calibri"/>
        </w:rPr>
        <w:t>12</w:t>
      </w:r>
      <w:r w:rsidRPr="004D3423">
        <w:rPr>
          <w:rFonts w:ascii="Calibri" w:eastAsiaTheme="majorEastAsia" w:hAnsi="Calibri" w:cs="Calibri"/>
        </w:rPr>
        <w:t xml:space="preserve"> </w:t>
      </w:r>
      <w:r w:rsidRPr="004D3423">
        <w:rPr>
          <w:rFonts w:ascii="Calibri" w:hAnsi="Calibri" w:cs="Calibri"/>
          <w:bCs/>
          <w:color w:val="000000"/>
        </w:rPr>
        <w:t>Correlations</w:t>
      </w:r>
    </w:p>
    <w:p w14:paraId="478E5B9E" w14:textId="49CD9CD9" w:rsidR="00BB3997" w:rsidRDefault="00BB3997" w:rsidP="00BB3997"/>
    <w:tbl>
      <w:tblPr>
        <w:tblW w:w="9360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0"/>
        <w:gridCol w:w="1558"/>
        <w:gridCol w:w="1042"/>
        <w:gridCol w:w="1211"/>
        <w:gridCol w:w="1309"/>
        <w:gridCol w:w="720"/>
        <w:gridCol w:w="720"/>
        <w:gridCol w:w="990"/>
        <w:gridCol w:w="1170"/>
      </w:tblGrid>
      <w:tr w:rsidR="00BB3997" w:rsidRPr="00225FD3" w14:paraId="4549CD33" w14:textId="77777777" w:rsidTr="007632AF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  <w:vAlign w:val="center"/>
          </w:tcPr>
          <w:p w14:paraId="452C085E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225FD3">
              <w:rPr>
                <w:rFonts w:ascii="Arial" w:hAnsi="Arial" w:cs="Arial"/>
                <w:b/>
                <w:bCs/>
                <w:color w:val="010205"/>
              </w:rPr>
              <w:t>Coefficients</w:t>
            </w:r>
            <w:r w:rsidRPr="00225FD3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BB3997" w:rsidRPr="00225FD3" w14:paraId="1D54B33C" w14:textId="77777777" w:rsidTr="007632AF">
        <w:trPr>
          <w:cantSplit/>
          <w:trHeight w:val="615"/>
        </w:trPr>
        <w:tc>
          <w:tcPr>
            <w:tcW w:w="2198" w:type="dxa"/>
            <w:gridSpan w:val="2"/>
            <w:vMerge w:val="restart"/>
            <w:shd w:val="clear" w:color="auto" w:fill="FFFFFF"/>
            <w:vAlign w:val="bottom"/>
          </w:tcPr>
          <w:p w14:paraId="3B51E935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253" w:type="dxa"/>
            <w:gridSpan w:val="2"/>
            <w:shd w:val="clear" w:color="auto" w:fill="FFFFFF"/>
            <w:vAlign w:val="bottom"/>
          </w:tcPr>
          <w:p w14:paraId="506C5B43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309" w:type="dxa"/>
            <w:shd w:val="clear" w:color="auto" w:fill="FFFFFF"/>
            <w:vAlign w:val="bottom"/>
          </w:tcPr>
          <w:p w14:paraId="67F5FE57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14:paraId="632B4A1D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14:paraId="0EC713B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  <w:tc>
          <w:tcPr>
            <w:tcW w:w="2160" w:type="dxa"/>
            <w:gridSpan w:val="2"/>
            <w:shd w:val="clear" w:color="auto" w:fill="FFFFFF"/>
            <w:vAlign w:val="bottom"/>
          </w:tcPr>
          <w:p w14:paraId="064B99B7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Collinearity Statistics</w:t>
            </w:r>
          </w:p>
        </w:tc>
      </w:tr>
      <w:tr w:rsidR="00BB3997" w:rsidRPr="00225FD3" w14:paraId="7B009D26" w14:textId="77777777" w:rsidTr="007632AF">
        <w:trPr>
          <w:cantSplit/>
          <w:trHeight w:val="301"/>
        </w:trPr>
        <w:tc>
          <w:tcPr>
            <w:tcW w:w="2198" w:type="dxa"/>
            <w:gridSpan w:val="2"/>
            <w:vMerge/>
            <w:shd w:val="clear" w:color="auto" w:fill="FFFFFF"/>
            <w:vAlign w:val="bottom"/>
          </w:tcPr>
          <w:p w14:paraId="556CCFA6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42" w:type="dxa"/>
            <w:shd w:val="clear" w:color="auto" w:fill="FFFFFF"/>
            <w:vAlign w:val="bottom"/>
          </w:tcPr>
          <w:p w14:paraId="4A66FEC0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211" w:type="dxa"/>
            <w:shd w:val="clear" w:color="auto" w:fill="FFFFFF"/>
            <w:vAlign w:val="bottom"/>
          </w:tcPr>
          <w:p w14:paraId="6C47F7B8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309" w:type="dxa"/>
            <w:shd w:val="clear" w:color="auto" w:fill="FFFFFF"/>
            <w:vAlign w:val="bottom"/>
          </w:tcPr>
          <w:p w14:paraId="1FF7443C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720" w:type="dxa"/>
            <w:vMerge/>
            <w:shd w:val="clear" w:color="auto" w:fill="FFFFFF"/>
            <w:vAlign w:val="bottom"/>
          </w:tcPr>
          <w:p w14:paraId="6C0164F8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14:paraId="0C8B809F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shd w:val="clear" w:color="auto" w:fill="FFFFFF"/>
            <w:vAlign w:val="bottom"/>
          </w:tcPr>
          <w:p w14:paraId="5ED2176C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Tolerance</w:t>
            </w:r>
          </w:p>
        </w:tc>
        <w:tc>
          <w:tcPr>
            <w:tcW w:w="1170" w:type="dxa"/>
            <w:shd w:val="clear" w:color="auto" w:fill="FFFFFF"/>
            <w:vAlign w:val="bottom"/>
          </w:tcPr>
          <w:p w14:paraId="3CD964E6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VIF</w:t>
            </w:r>
          </w:p>
        </w:tc>
      </w:tr>
      <w:tr w:rsidR="00BB3997" w:rsidRPr="00225FD3" w14:paraId="7BCDC195" w14:textId="77777777" w:rsidTr="007632AF">
        <w:trPr>
          <w:cantSplit/>
          <w:trHeight w:val="301"/>
        </w:trPr>
        <w:tc>
          <w:tcPr>
            <w:tcW w:w="640" w:type="dxa"/>
            <w:vMerge w:val="restart"/>
            <w:shd w:val="clear" w:color="auto" w:fill="E0E0E0"/>
          </w:tcPr>
          <w:p w14:paraId="6199B396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558" w:type="dxa"/>
            <w:shd w:val="clear" w:color="auto" w:fill="E0E0E0"/>
          </w:tcPr>
          <w:p w14:paraId="608B7A33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042" w:type="dxa"/>
            <w:shd w:val="clear" w:color="auto" w:fill="F9F9FB"/>
          </w:tcPr>
          <w:p w14:paraId="61DBE84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211" w:type="dxa"/>
            <w:shd w:val="clear" w:color="auto" w:fill="F9F9FB"/>
          </w:tcPr>
          <w:p w14:paraId="4C6A6E91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309" w:type="dxa"/>
            <w:shd w:val="clear" w:color="auto" w:fill="F9F9FB"/>
            <w:vAlign w:val="center"/>
          </w:tcPr>
          <w:p w14:paraId="2A207FCD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9F9FB"/>
          </w:tcPr>
          <w:p w14:paraId="3BD3AE1F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720" w:type="dxa"/>
            <w:shd w:val="clear" w:color="auto" w:fill="F9F9FB"/>
          </w:tcPr>
          <w:p w14:paraId="42CB9C26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  <w:vAlign w:val="center"/>
          </w:tcPr>
          <w:p w14:paraId="1832432F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170" w:type="dxa"/>
            <w:shd w:val="clear" w:color="auto" w:fill="F9F9FB"/>
            <w:vAlign w:val="center"/>
          </w:tcPr>
          <w:p w14:paraId="5B4832B2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BB3997" w:rsidRPr="00225FD3" w14:paraId="009833BF" w14:textId="77777777" w:rsidTr="007632AF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14:paraId="1F88790D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558" w:type="dxa"/>
            <w:shd w:val="clear" w:color="auto" w:fill="E0E0E0"/>
          </w:tcPr>
          <w:p w14:paraId="5198AE61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042" w:type="dxa"/>
            <w:shd w:val="clear" w:color="auto" w:fill="F9F9FB"/>
          </w:tcPr>
          <w:p w14:paraId="6966A417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211" w:type="dxa"/>
            <w:shd w:val="clear" w:color="auto" w:fill="F9F9FB"/>
          </w:tcPr>
          <w:p w14:paraId="21B1F2EE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309" w:type="dxa"/>
            <w:shd w:val="clear" w:color="auto" w:fill="F9F9FB"/>
          </w:tcPr>
          <w:p w14:paraId="42C14F81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720" w:type="dxa"/>
            <w:shd w:val="clear" w:color="auto" w:fill="F9F9FB"/>
          </w:tcPr>
          <w:p w14:paraId="0D13E6CD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720" w:type="dxa"/>
            <w:shd w:val="clear" w:color="auto" w:fill="F9F9FB"/>
          </w:tcPr>
          <w:p w14:paraId="4F89FF45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14:paraId="7C12C7C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.496</w:t>
            </w:r>
          </w:p>
        </w:tc>
        <w:tc>
          <w:tcPr>
            <w:tcW w:w="1170" w:type="dxa"/>
            <w:shd w:val="clear" w:color="auto" w:fill="F9F9FB"/>
          </w:tcPr>
          <w:p w14:paraId="778691E7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2.016</w:t>
            </w:r>
          </w:p>
        </w:tc>
      </w:tr>
      <w:tr w:rsidR="00BB3997" w:rsidRPr="00225FD3" w14:paraId="1D9FB3A8" w14:textId="77777777" w:rsidTr="007632AF">
        <w:trPr>
          <w:cantSplit/>
          <w:trHeight w:val="336"/>
        </w:trPr>
        <w:tc>
          <w:tcPr>
            <w:tcW w:w="640" w:type="dxa"/>
            <w:vMerge/>
            <w:shd w:val="clear" w:color="auto" w:fill="E0E0E0"/>
          </w:tcPr>
          <w:p w14:paraId="6A05DE5B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14:paraId="7E303D32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042" w:type="dxa"/>
            <w:shd w:val="clear" w:color="auto" w:fill="F9F9FB"/>
          </w:tcPr>
          <w:p w14:paraId="1BA8A14D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211" w:type="dxa"/>
            <w:shd w:val="clear" w:color="auto" w:fill="F9F9FB"/>
          </w:tcPr>
          <w:p w14:paraId="2F40BD72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309" w:type="dxa"/>
            <w:shd w:val="clear" w:color="auto" w:fill="F9F9FB"/>
          </w:tcPr>
          <w:p w14:paraId="61B09A46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720" w:type="dxa"/>
            <w:shd w:val="clear" w:color="auto" w:fill="F9F9FB"/>
          </w:tcPr>
          <w:p w14:paraId="4F1B63CB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720" w:type="dxa"/>
            <w:shd w:val="clear" w:color="auto" w:fill="F9F9FB"/>
          </w:tcPr>
          <w:p w14:paraId="68D03FF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14:paraId="18327259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.407</w:t>
            </w:r>
          </w:p>
        </w:tc>
        <w:tc>
          <w:tcPr>
            <w:tcW w:w="1170" w:type="dxa"/>
            <w:shd w:val="clear" w:color="auto" w:fill="F9F9FB"/>
          </w:tcPr>
          <w:p w14:paraId="625979BA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2.454</w:t>
            </w:r>
          </w:p>
        </w:tc>
      </w:tr>
      <w:tr w:rsidR="00BB3997" w:rsidRPr="00225FD3" w14:paraId="6B11D555" w14:textId="77777777" w:rsidTr="007632AF">
        <w:trPr>
          <w:cantSplit/>
          <w:trHeight w:val="325"/>
        </w:trPr>
        <w:tc>
          <w:tcPr>
            <w:tcW w:w="640" w:type="dxa"/>
            <w:vMerge/>
            <w:shd w:val="clear" w:color="auto" w:fill="E0E0E0"/>
          </w:tcPr>
          <w:p w14:paraId="12BBFAC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14:paraId="508FF6A9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042" w:type="dxa"/>
            <w:shd w:val="clear" w:color="auto" w:fill="F9F9FB"/>
          </w:tcPr>
          <w:p w14:paraId="3DF699D8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211" w:type="dxa"/>
            <w:shd w:val="clear" w:color="auto" w:fill="F9F9FB"/>
          </w:tcPr>
          <w:p w14:paraId="3878D540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14:paraId="0E99D3AA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720" w:type="dxa"/>
            <w:shd w:val="clear" w:color="auto" w:fill="F9F9FB"/>
          </w:tcPr>
          <w:p w14:paraId="3E59EB50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720" w:type="dxa"/>
            <w:shd w:val="clear" w:color="auto" w:fill="F9F9FB"/>
          </w:tcPr>
          <w:p w14:paraId="1AA52BA4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  <w:tc>
          <w:tcPr>
            <w:tcW w:w="990" w:type="dxa"/>
            <w:shd w:val="clear" w:color="auto" w:fill="F9F9FB"/>
          </w:tcPr>
          <w:p w14:paraId="4D87E24F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.818</w:t>
            </w:r>
          </w:p>
        </w:tc>
        <w:tc>
          <w:tcPr>
            <w:tcW w:w="1170" w:type="dxa"/>
            <w:shd w:val="clear" w:color="auto" w:fill="F9F9FB"/>
          </w:tcPr>
          <w:p w14:paraId="7101BF39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1.223</w:t>
            </w:r>
          </w:p>
        </w:tc>
      </w:tr>
      <w:tr w:rsidR="00BB3997" w:rsidRPr="00225FD3" w14:paraId="1F98B2AA" w14:textId="77777777" w:rsidTr="007632AF">
        <w:trPr>
          <w:cantSplit/>
          <w:trHeight w:val="313"/>
        </w:trPr>
        <w:tc>
          <w:tcPr>
            <w:tcW w:w="640" w:type="dxa"/>
            <w:vMerge/>
            <w:shd w:val="clear" w:color="auto" w:fill="E0E0E0"/>
          </w:tcPr>
          <w:p w14:paraId="2631FFD0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558" w:type="dxa"/>
            <w:shd w:val="clear" w:color="auto" w:fill="E0E0E0"/>
          </w:tcPr>
          <w:p w14:paraId="672F919F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042" w:type="dxa"/>
            <w:shd w:val="clear" w:color="auto" w:fill="F9F9FB"/>
          </w:tcPr>
          <w:p w14:paraId="26F27068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211" w:type="dxa"/>
            <w:shd w:val="clear" w:color="auto" w:fill="F9F9FB"/>
          </w:tcPr>
          <w:p w14:paraId="3DCF11FC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309" w:type="dxa"/>
            <w:shd w:val="clear" w:color="auto" w:fill="F9F9FB"/>
          </w:tcPr>
          <w:p w14:paraId="4BF1BFF8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720" w:type="dxa"/>
            <w:shd w:val="clear" w:color="auto" w:fill="F9F9FB"/>
          </w:tcPr>
          <w:p w14:paraId="145E7B9E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720" w:type="dxa"/>
            <w:shd w:val="clear" w:color="auto" w:fill="F9F9FB"/>
          </w:tcPr>
          <w:p w14:paraId="07B90CCE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990" w:type="dxa"/>
            <w:shd w:val="clear" w:color="auto" w:fill="F9F9FB"/>
          </w:tcPr>
          <w:p w14:paraId="612CFB59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.627</w:t>
            </w:r>
          </w:p>
        </w:tc>
        <w:tc>
          <w:tcPr>
            <w:tcW w:w="1170" w:type="dxa"/>
            <w:shd w:val="clear" w:color="auto" w:fill="F9F9FB"/>
          </w:tcPr>
          <w:p w14:paraId="15B36E3C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1.595</w:t>
            </w:r>
          </w:p>
        </w:tc>
      </w:tr>
      <w:tr w:rsidR="00BB3997" w:rsidRPr="00225FD3" w14:paraId="7D377036" w14:textId="77777777" w:rsidTr="007632AF">
        <w:trPr>
          <w:cantSplit/>
          <w:trHeight w:val="313"/>
        </w:trPr>
        <w:tc>
          <w:tcPr>
            <w:tcW w:w="9360" w:type="dxa"/>
            <w:gridSpan w:val="9"/>
            <w:shd w:val="clear" w:color="auto" w:fill="FFFFFF"/>
          </w:tcPr>
          <w:p w14:paraId="400AE672" w14:textId="77777777" w:rsidR="00BB3997" w:rsidRPr="00225FD3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25FD3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14:paraId="52D8CEC9" w14:textId="77777777" w:rsidR="00BB3997" w:rsidRDefault="00BB3997" w:rsidP="00BB399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Cs/>
          <w:color w:val="000000"/>
        </w:rPr>
      </w:pPr>
      <w:r>
        <w:rPr>
          <w:rFonts w:ascii="Calibri" w:eastAsiaTheme="majorEastAsia" w:hAnsi="Calibri" w:cs="Calibri"/>
        </w:rPr>
        <w:t>Table 3</w:t>
      </w:r>
      <w:r w:rsidRPr="004D3423">
        <w:rPr>
          <w:rFonts w:ascii="Calibri" w:eastAsiaTheme="majorEastAsia" w:hAnsi="Calibri" w:cs="Calibri"/>
        </w:rPr>
        <w:t>.</w:t>
      </w:r>
      <w:r>
        <w:rPr>
          <w:rFonts w:ascii="Calibri" w:eastAsiaTheme="majorEastAsia" w:hAnsi="Calibri" w:cs="Calibri"/>
        </w:rPr>
        <w:t>13</w:t>
      </w:r>
      <w:r w:rsidRPr="004D3423">
        <w:rPr>
          <w:rFonts w:ascii="Calibri" w:eastAsiaTheme="majorEastAsia" w:hAnsi="Calibri" w:cs="Calibri"/>
        </w:rPr>
        <w:t xml:space="preserve"> </w:t>
      </w:r>
      <w:r>
        <w:rPr>
          <w:rFonts w:ascii="Calibri" w:hAnsi="Calibri" w:cs="Calibri"/>
          <w:bCs/>
          <w:color w:val="000000"/>
        </w:rPr>
        <w:t>Coefficients</w:t>
      </w:r>
    </w:p>
    <w:p w14:paraId="7006FB0C" w14:textId="6281E8EF" w:rsidR="00BB3997" w:rsidRDefault="00BB3997" w:rsidP="00BB3997"/>
    <w:tbl>
      <w:tblPr>
        <w:tblW w:w="9270" w:type="dxa"/>
        <w:tblBorders>
          <w:top w:val="single" w:sz="8" w:space="0" w:color="AEAAAA" w:themeColor="background2" w:themeShade="BF"/>
          <w:left w:val="single" w:sz="8" w:space="0" w:color="AEAAAA" w:themeColor="background2" w:themeShade="BF"/>
          <w:bottom w:val="single" w:sz="8" w:space="0" w:color="AEAAAA" w:themeColor="background2" w:themeShade="BF"/>
          <w:right w:val="single" w:sz="8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94"/>
        <w:gridCol w:w="1016"/>
        <w:gridCol w:w="1080"/>
        <w:gridCol w:w="990"/>
        <w:gridCol w:w="990"/>
        <w:gridCol w:w="990"/>
        <w:gridCol w:w="1260"/>
        <w:gridCol w:w="1260"/>
        <w:gridCol w:w="990"/>
      </w:tblGrid>
      <w:tr w:rsidR="00BB3997" w:rsidRPr="002F2667" w14:paraId="19AD3BA6" w14:textId="77777777" w:rsidTr="007632AF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center"/>
          </w:tcPr>
          <w:p w14:paraId="4FED04F6" w14:textId="77777777" w:rsidR="00BB399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color w:val="010205"/>
                <w:vertAlign w:val="superscript"/>
              </w:rPr>
            </w:pPr>
            <w:r w:rsidRPr="002F2667">
              <w:rPr>
                <w:rFonts w:ascii="Arial" w:hAnsi="Arial" w:cs="Arial"/>
                <w:b/>
                <w:bCs/>
                <w:color w:val="010205"/>
              </w:rPr>
              <w:t xml:space="preserve">Collinearity </w:t>
            </w:r>
            <w:proofErr w:type="spellStart"/>
            <w:r w:rsidRPr="002F2667">
              <w:rPr>
                <w:rFonts w:ascii="Arial" w:hAnsi="Arial" w:cs="Arial"/>
                <w:b/>
                <w:bCs/>
                <w:color w:val="010205"/>
              </w:rPr>
              <w:t>Diagnostics</w:t>
            </w:r>
            <w:r w:rsidRPr="002F2667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  <w:p w14:paraId="52E44162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</w:p>
        </w:tc>
      </w:tr>
      <w:tr w:rsidR="00BB3997" w:rsidRPr="002F2667" w14:paraId="719D04FD" w14:textId="77777777" w:rsidTr="007632AF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5D60A20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lastRenderedPageBreak/>
              <w:t>Model</w:t>
            </w:r>
          </w:p>
        </w:tc>
        <w:tc>
          <w:tcPr>
            <w:tcW w:w="1016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1F4F37A8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Dimension</w:t>
            </w:r>
          </w:p>
        </w:tc>
        <w:tc>
          <w:tcPr>
            <w:tcW w:w="108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3D16ED3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Eigenvalue</w:t>
            </w:r>
          </w:p>
        </w:tc>
        <w:tc>
          <w:tcPr>
            <w:tcW w:w="990" w:type="dxa"/>
            <w:vMerge w:val="restart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33963D6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Condition Index</w:t>
            </w:r>
          </w:p>
        </w:tc>
        <w:tc>
          <w:tcPr>
            <w:tcW w:w="5490" w:type="dxa"/>
            <w:gridSpan w:val="5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5BD7E24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Variance Proportions</w:t>
            </w:r>
          </w:p>
        </w:tc>
      </w:tr>
      <w:tr w:rsidR="00BB3997" w:rsidRPr="002F2667" w14:paraId="29CD9F07" w14:textId="77777777" w:rsidTr="007632AF">
        <w:trPr>
          <w:cantSplit/>
          <w:trHeight w:val="584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FD55CEA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16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75A525A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8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4F161C43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vMerge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1E4720D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9C2A9AD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2BF40AB8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4C4C0983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1C15CA2C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  <w:vAlign w:val="bottom"/>
          </w:tcPr>
          <w:p w14:paraId="0AF9BCD3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</w:tr>
      <w:tr w:rsidR="00BB3997" w:rsidRPr="002F2667" w14:paraId="0012A573" w14:textId="77777777" w:rsidTr="007632AF">
        <w:trPr>
          <w:cantSplit/>
          <w:trHeight w:val="298"/>
        </w:trPr>
        <w:tc>
          <w:tcPr>
            <w:tcW w:w="694" w:type="dxa"/>
            <w:vMerge w:val="restart"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14:paraId="505AA81C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14:paraId="40F00879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381DCAD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4.845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7FBC71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110B86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09804B53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19D6703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29AD4C0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18E0B87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</w:tr>
      <w:tr w:rsidR="00BB3997" w:rsidRPr="002F2667" w14:paraId="047E2FC1" w14:textId="77777777" w:rsidTr="007632AF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14:paraId="6661E0ED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14:paraId="53FECE1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136638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.086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4E965F28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7.500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9CD6542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7B28C1D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7B6072E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.17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1D3E56F7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7B9B00E4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</w:t>
            </w:r>
          </w:p>
        </w:tc>
      </w:tr>
      <w:tr w:rsidR="00BB3997" w:rsidRPr="002F2667" w14:paraId="325A8975" w14:textId="77777777" w:rsidTr="007632AF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14:paraId="77FABB94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14:paraId="68FB0D02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022EE377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.037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5BD9089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11.449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02CA50A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BC442FB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34A628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07B3FDD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1F1CE3C4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.37</w:t>
            </w:r>
          </w:p>
        </w:tc>
      </w:tr>
      <w:tr w:rsidR="00BB3997" w:rsidRPr="002F2667" w14:paraId="26CCB98E" w14:textId="77777777" w:rsidTr="007632AF">
        <w:trPr>
          <w:cantSplit/>
          <w:trHeight w:val="322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14:paraId="56580A45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14:paraId="0A8EDED3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2606EB64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.021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728131A5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15.216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615A6A5F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.20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64AF99D9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.41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FAE03C8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.53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11D3E35B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.00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08C5C96B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.52</w:t>
            </w:r>
          </w:p>
        </w:tc>
      </w:tr>
      <w:tr w:rsidR="00BB3997" w:rsidRPr="002F2667" w14:paraId="2121EAB4" w14:textId="77777777" w:rsidTr="007632AF">
        <w:trPr>
          <w:cantSplit/>
          <w:trHeight w:val="310"/>
        </w:trPr>
        <w:tc>
          <w:tcPr>
            <w:tcW w:w="694" w:type="dxa"/>
            <w:vMerge/>
            <w:tcBorders>
              <w:right w:val="single" w:sz="8" w:space="0" w:color="AEAAAA" w:themeColor="background2" w:themeShade="BF"/>
            </w:tcBorders>
            <w:shd w:val="clear" w:color="auto" w:fill="E0E0E0"/>
          </w:tcPr>
          <w:p w14:paraId="16F75275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016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E0E0E0"/>
          </w:tcPr>
          <w:p w14:paraId="29230C20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264A6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4094F540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.011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2D9178FC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20.824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40DB222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.75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1B929E0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.04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278840B5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.15</w:t>
            </w:r>
          </w:p>
        </w:tc>
        <w:tc>
          <w:tcPr>
            <w:tcW w:w="126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  <w:right w:val="single" w:sz="8" w:space="0" w:color="AEAAAA" w:themeColor="background2" w:themeShade="BF"/>
            </w:tcBorders>
            <w:shd w:val="clear" w:color="auto" w:fill="F9F9FB"/>
          </w:tcPr>
          <w:p w14:paraId="31271A6D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.92</w:t>
            </w:r>
          </w:p>
        </w:tc>
        <w:tc>
          <w:tcPr>
            <w:tcW w:w="990" w:type="dxa"/>
            <w:tcBorders>
              <w:top w:val="single" w:sz="8" w:space="0" w:color="AEAAAA" w:themeColor="background2" w:themeShade="BF"/>
              <w:left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9F9FB"/>
          </w:tcPr>
          <w:p w14:paraId="442D83B1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.09</w:t>
            </w:r>
          </w:p>
        </w:tc>
      </w:tr>
      <w:tr w:rsidR="00BB3997" w:rsidRPr="002F2667" w14:paraId="0328824B" w14:textId="77777777" w:rsidTr="007632AF">
        <w:trPr>
          <w:cantSplit/>
          <w:trHeight w:val="298"/>
        </w:trPr>
        <w:tc>
          <w:tcPr>
            <w:tcW w:w="9270" w:type="dxa"/>
            <w:gridSpan w:val="9"/>
            <w:tcBorders>
              <w:top w:val="single" w:sz="8" w:space="0" w:color="AEAAAA" w:themeColor="background2" w:themeShade="BF"/>
              <w:bottom w:val="single" w:sz="8" w:space="0" w:color="AEAAAA" w:themeColor="background2" w:themeShade="BF"/>
            </w:tcBorders>
            <w:shd w:val="clear" w:color="auto" w:fill="FFFFFF"/>
          </w:tcPr>
          <w:p w14:paraId="2D35C738" w14:textId="77777777" w:rsidR="00BB3997" w:rsidRPr="002F2667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2F2667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14:paraId="441B2DA5" w14:textId="77777777" w:rsidR="00BB3997" w:rsidRPr="00C70FAB" w:rsidRDefault="00BB3997" w:rsidP="00BB3997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Calibri" w:eastAsiaTheme="majorEastAsia" w:hAnsi="Calibri" w:cs="Calibri"/>
        </w:rPr>
        <w:t xml:space="preserve">Table 3.14 </w:t>
      </w:r>
      <w:r w:rsidRPr="00810012">
        <w:rPr>
          <w:noProof/>
          <w:color w:val="auto"/>
        </w:rPr>
        <w:t>Collinearity</w:t>
      </w:r>
      <w:r w:rsidRPr="00810012">
        <w:t xml:space="preserve"> Diagnostics</w:t>
      </w:r>
    </w:p>
    <w:p w14:paraId="2CD1F297" w14:textId="61B2E7D6" w:rsidR="00BB3997" w:rsidRDefault="00BB3997" w:rsidP="00BB3997"/>
    <w:tbl>
      <w:tblPr>
        <w:tblW w:w="9535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0"/>
        <w:gridCol w:w="535"/>
        <w:gridCol w:w="720"/>
        <w:gridCol w:w="905"/>
        <w:gridCol w:w="1165"/>
        <w:gridCol w:w="1620"/>
        <w:gridCol w:w="900"/>
        <w:gridCol w:w="635"/>
        <w:gridCol w:w="630"/>
        <w:gridCol w:w="990"/>
        <w:gridCol w:w="805"/>
      </w:tblGrid>
      <w:tr w:rsidR="00BB3997" w:rsidRPr="0069127D" w14:paraId="2766FE4D" w14:textId="77777777" w:rsidTr="007632AF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  <w:vAlign w:val="center"/>
          </w:tcPr>
          <w:p w14:paraId="148758D1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69127D">
              <w:rPr>
                <w:rFonts w:ascii="Arial" w:hAnsi="Arial" w:cs="Arial"/>
                <w:b/>
                <w:bCs/>
                <w:color w:val="010205"/>
              </w:rPr>
              <w:t xml:space="preserve">Model </w:t>
            </w: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Summary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b</w:t>
            </w:r>
            <w:proofErr w:type="spellEnd"/>
          </w:p>
        </w:tc>
      </w:tr>
      <w:tr w:rsidR="00BB3997" w:rsidRPr="0069127D" w14:paraId="51C8CFC6" w14:textId="77777777" w:rsidTr="007632AF">
        <w:trPr>
          <w:cantSplit/>
          <w:trHeight w:val="338"/>
        </w:trPr>
        <w:tc>
          <w:tcPr>
            <w:tcW w:w="630" w:type="dxa"/>
            <w:vMerge w:val="restart"/>
            <w:shd w:val="clear" w:color="auto" w:fill="FFFFFF"/>
            <w:vAlign w:val="bottom"/>
          </w:tcPr>
          <w:p w14:paraId="3536A88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535" w:type="dxa"/>
            <w:vMerge w:val="restart"/>
            <w:shd w:val="clear" w:color="auto" w:fill="FFFFFF"/>
            <w:vAlign w:val="bottom"/>
          </w:tcPr>
          <w:p w14:paraId="0CEC8470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</w:t>
            </w:r>
          </w:p>
        </w:tc>
        <w:tc>
          <w:tcPr>
            <w:tcW w:w="720" w:type="dxa"/>
            <w:vMerge w:val="restart"/>
            <w:shd w:val="clear" w:color="auto" w:fill="FFFFFF"/>
            <w:vAlign w:val="bottom"/>
          </w:tcPr>
          <w:p w14:paraId="68A1690B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</w:t>
            </w:r>
          </w:p>
        </w:tc>
        <w:tc>
          <w:tcPr>
            <w:tcW w:w="905" w:type="dxa"/>
            <w:vMerge w:val="restart"/>
            <w:shd w:val="clear" w:color="auto" w:fill="FFFFFF"/>
            <w:vAlign w:val="bottom"/>
          </w:tcPr>
          <w:p w14:paraId="1347B93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Adjusted R Square</w:t>
            </w:r>
          </w:p>
        </w:tc>
        <w:tc>
          <w:tcPr>
            <w:tcW w:w="1165" w:type="dxa"/>
            <w:vMerge w:val="restart"/>
            <w:shd w:val="clear" w:color="auto" w:fill="FFFFFF"/>
            <w:vAlign w:val="bottom"/>
          </w:tcPr>
          <w:p w14:paraId="4199543D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Std. Error of the Estimate</w:t>
            </w:r>
          </w:p>
        </w:tc>
        <w:tc>
          <w:tcPr>
            <w:tcW w:w="4775" w:type="dxa"/>
            <w:gridSpan w:val="5"/>
            <w:shd w:val="clear" w:color="auto" w:fill="FFFFFF"/>
            <w:vAlign w:val="bottom"/>
          </w:tcPr>
          <w:p w14:paraId="32417929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Change Statistics</w:t>
            </w:r>
          </w:p>
        </w:tc>
        <w:tc>
          <w:tcPr>
            <w:tcW w:w="805" w:type="dxa"/>
            <w:vMerge w:val="restart"/>
            <w:shd w:val="clear" w:color="auto" w:fill="FFFFFF"/>
            <w:vAlign w:val="bottom"/>
          </w:tcPr>
          <w:p w14:paraId="14D1DAEF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Durbin-Watson</w:t>
            </w:r>
          </w:p>
        </w:tc>
      </w:tr>
      <w:tr w:rsidR="00BB3997" w:rsidRPr="0069127D" w14:paraId="1855E344" w14:textId="77777777" w:rsidTr="007632AF">
        <w:trPr>
          <w:cantSplit/>
          <w:trHeight w:val="690"/>
        </w:trPr>
        <w:tc>
          <w:tcPr>
            <w:tcW w:w="630" w:type="dxa"/>
            <w:vMerge/>
            <w:shd w:val="clear" w:color="auto" w:fill="FFFFFF"/>
            <w:vAlign w:val="bottom"/>
          </w:tcPr>
          <w:p w14:paraId="1FD7CDAD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535" w:type="dxa"/>
            <w:vMerge/>
            <w:shd w:val="clear" w:color="auto" w:fill="FFFFFF"/>
            <w:vAlign w:val="bottom"/>
          </w:tcPr>
          <w:p w14:paraId="34FA2B2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720" w:type="dxa"/>
            <w:vMerge/>
            <w:shd w:val="clear" w:color="auto" w:fill="FFFFFF"/>
            <w:vAlign w:val="bottom"/>
          </w:tcPr>
          <w:p w14:paraId="7C56780B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905" w:type="dxa"/>
            <w:vMerge/>
            <w:shd w:val="clear" w:color="auto" w:fill="FFFFFF"/>
            <w:vAlign w:val="bottom"/>
          </w:tcPr>
          <w:p w14:paraId="1C482806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165" w:type="dxa"/>
            <w:vMerge/>
            <w:shd w:val="clear" w:color="auto" w:fill="FFFFFF"/>
            <w:vAlign w:val="bottom"/>
          </w:tcPr>
          <w:p w14:paraId="1734228F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FFFFFF"/>
            <w:vAlign w:val="bottom"/>
          </w:tcPr>
          <w:p w14:paraId="461E7A27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 Square Change</w:t>
            </w:r>
          </w:p>
        </w:tc>
        <w:tc>
          <w:tcPr>
            <w:tcW w:w="900" w:type="dxa"/>
            <w:shd w:val="clear" w:color="auto" w:fill="FFFFFF"/>
            <w:vAlign w:val="bottom"/>
          </w:tcPr>
          <w:p w14:paraId="1A40F87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 Change</w:t>
            </w:r>
          </w:p>
        </w:tc>
        <w:tc>
          <w:tcPr>
            <w:tcW w:w="635" w:type="dxa"/>
            <w:shd w:val="clear" w:color="auto" w:fill="FFFFFF"/>
            <w:vAlign w:val="bottom"/>
          </w:tcPr>
          <w:p w14:paraId="4988E650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df1</w:t>
            </w:r>
          </w:p>
        </w:tc>
        <w:tc>
          <w:tcPr>
            <w:tcW w:w="630" w:type="dxa"/>
            <w:shd w:val="clear" w:color="auto" w:fill="FFFFFF"/>
            <w:vAlign w:val="bottom"/>
          </w:tcPr>
          <w:p w14:paraId="23F87949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df2</w:t>
            </w:r>
          </w:p>
        </w:tc>
        <w:tc>
          <w:tcPr>
            <w:tcW w:w="990" w:type="dxa"/>
            <w:shd w:val="clear" w:color="auto" w:fill="FFFFFF"/>
            <w:vAlign w:val="bottom"/>
          </w:tcPr>
          <w:p w14:paraId="0E51A06B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 F Change</w:t>
            </w:r>
          </w:p>
        </w:tc>
        <w:tc>
          <w:tcPr>
            <w:tcW w:w="805" w:type="dxa"/>
            <w:vMerge/>
            <w:shd w:val="clear" w:color="auto" w:fill="FFFFFF"/>
            <w:vAlign w:val="bottom"/>
          </w:tcPr>
          <w:p w14:paraId="6C83D381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BB3997" w:rsidRPr="0069127D" w14:paraId="2C8FD4A2" w14:textId="77777777" w:rsidTr="007632AF">
        <w:trPr>
          <w:cantSplit/>
          <w:trHeight w:val="325"/>
        </w:trPr>
        <w:tc>
          <w:tcPr>
            <w:tcW w:w="630" w:type="dxa"/>
            <w:shd w:val="clear" w:color="auto" w:fill="E0E0E0"/>
          </w:tcPr>
          <w:p w14:paraId="31FC74A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535" w:type="dxa"/>
            <w:shd w:val="clear" w:color="auto" w:fill="F9F9FB"/>
          </w:tcPr>
          <w:p w14:paraId="3D14196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.937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20" w:type="dxa"/>
            <w:shd w:val="clear" w:color="auto" w:fill="F9F9FB"/>
          </w:tcPr>
          <w:p w14:paraId="471FBCD1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5" w:type="dxa"/>
            <w:shd w:val="clear" w:color="auto" w:fill="F9F9FB"/>
          </w:tcPr>
          <w:p w14:paraId="279B7871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.877</w:t>
            </w:r>
          </w:p>
        </w:tc>
        <w:tc>
          <w:tcPr>
            <w:tcW w:w="1165" w:type="dxa"/>
            <w:shd w:val="clear" w:color="auto" w:fill="F9F9FB"/>
          </w:tcPr>
          <w:p w14:paraId="12684AB7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.420</w:t>
            </w:r>
          </w:p>
        </w:tc>
        <w:tc>
          <w:tcPr>
            <w:tcW w:w="1620" w:type="dxa"/>
            <w:shd w:val="clear" w:color="auto" w:fill="F9F9FB"/>
          </w:tcPr>
          <w:p w14:paraId="460702C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.878</w:t>
            </w:r>
          </w:p>
        </w:tc>
        <w:tc>
          <w:tcPr>
            <w:tcW w:w="900" w:type="dxa"/>
            <w:shd w:val="clear" w:color="auto" w:fill="F9F9FB"/>
          </w:tcPr>
          <w:p w14:paraId="16028442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635" w:type="dxa"/>
            <w:shd w:val="clear" w:color="auto" w:fill="F9F9FB"/>
          </w:tcPr>
          <w:p w14:paraId="7998840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630" w:type="dxa"/>
            <w:shd w:val="clear" w:color="auto" w:fill="F9F9FB"/>
          </w:tcPr>
          <w:p w14:paraId="6B0E1F9D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990" w:type="dxa"/>
            <w:shd w:val="clear" w:color="auto" w:fill="F9F9FB"/>
          </w:tcPr>
          <w:p w14:paraId="17DFBBDB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  <w:tc>
          <w:tcPr>
            <w:tcW w:w="805" w:type="dxa"/>
            <w:shd w:val="clear" w:color="auto" w:fill="F9F9FB"/>
          </w:tcPr>
          <w:p w14:paraId="7D3670BC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1.711</w:t>
            </w:r>
          </w:p>
        </w:tc>
      </w:tr>
      <w:tr w:rsidR="00BB3997" w:rsidRPr="0069127D" w14:paraId="51377E98" w14:textId="77777777" w:rsidTr="007632AF">
        <w:trPr>
          <w:cantSplit/>
          <w:trHeight w:val="338"/>
        </w:trPr>
        <w:tc>
          <w:tcPr>
            <w:tcW w:w="9535" w:type="dxa"/>
            <w:gridSpan w:val="11"/>
            <w:shd w:val="clear" w:color="auto" w:fill="FFFFFF"/>
          </w:tcPr>
          <w:p w14:paraId="24DD19E7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Predictors: (Constant), Increased Workload, Motivation, Time Management, IT Infrastructure</w:t>
            </w:r>
          </w:p>
        </w:tc>
      </w:tr>
      <w:tr w:rsidR="00BB3997" w:rsidRPr="0069127D" w14:paraId="021F1DDD" w14:textId="77777777" w:rsidTr="007632AF">
        <w:trPr>
          <w:cantSplit/>
          <w:trHeight w:val="351"/>
        </w:trPr>
        <w:tc>
          <w:tcPr>
            <w:tcW w:w="9535" w:type="dxa"/>
            <w:gridSpan w:val="11"/>
            <w:shd w:val="clear" w:color="auto" w:fill="FFFFFF"/>
          </w:tcPr>
          <w:p w14:paraId="59007897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Dependent Variable: Challenges in facilitating online teaching</w:t>
            </w:r>
          </w:p>
        </w:tc>
      </w:tr>
    </w:tbl>
    <w:p w14:paraId="7EC95510" w14:textId="77777777" w:rsidR="00BB3997" w:rsidRPr="00C70FAB" w:rsidRDefault="00BB3997" w:rsidP="00BB3997">
      <w:pPr>
        <w:spacing w:after="0"/>
        <w:rPr>
          <w:rFonts w:ascii="Arial" w:hAnsi="Arial" w:cs="Arial"/>
          <w:sz w:val="18"/>
          <w:szCs w:val="18"/>
          <w:shd w:val="clear" w:color="auto" w:fill="FFFFFF"/>
        </w:rPr>
      </w:pPr>
      <w:r w:rsidRPr="00C70FAB">
        <w:rPr>
          <w:rFonts w:ascii="Calibri" w:eastAsiaTheme="majorEastAsia" w:hAnsi="Calibri" w:cs="Calibri"/>
        </w:rPr>
        <w:t xml:space="preserve">Table </w:t>
      </w:r>
      <w:r>
        <w:rPr>
          <w:rFonts w:ascii="Calibri" w:eastAsiaTheme="majorEastAsia" w:hAnsi="Calibri" w:cs="Calibri"/>
        </w:rPr>
        <w:t xml:space="preserve">3.15 </w:t>
      </w:r>
      <w:r w:rsidRPr="00CD1DCC">
        <w:rPr>
          <w:rFonts w:cstheme="minorHAnsi"/>
        </w:rPr>
        <w:t>Model Summary</w:t>
      </w:r>
    </w:p>
    <w:p w14:paraId="2774E5DE" w14:textId="0CD14659" w:rsidR="00BB3997" w:rsidRDefault="00BB3997" w:rsidP="00BB3997"/>
    <w:tbl>
      <w:tblPr>
        <w:tblW w:w="79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3"/>
        <w:gridCol w:w="1284"/>
        <w:gridCol w:w="1469"/>
        <w:gridCol w:w="1025"/>
        <w:gridCol w:w="1408"/>
        <w:gridCol w:w="1025"/>
        <w:gridCol w:w="1025"/>
      </w:tblGrid>
      <w:tr w:rsidR="00BB3997" w:rsidRPr="0069127D" w14:paraId="23C4D293" w14:textId="77777777" w:rsidTr="007632AF">
        <w:trPr>
          <w:cantSplit/>
        </w:trPr>
        <w:tc>
          <w:tcPr>
            <w:tcW w:w="7965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14:paraId="77982B5F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69127D">
              <w:rPr>
                <w:rFonts w:ascii="Arial" w:hAnsi="Arial" w:cs="Arial"/>
                <w:b/>
                <w:bCs/>
                <w:color w:val="010205"/>
              </w:rPr>
              <w:t>ANOVA</w:t>
            </w:r>
            <w:r w:rsidRPr="0069127D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BB3997" w:rsidRPr="0069127D" w14:paraId="690003F4" w14:textId="77777777" w:rsidTr="007632AF">
        <w:trPr>
          <w:cantSplit/>
        </w:trPr>
        <w:tc>
          <w:tcPr>
            <w:tcW w:w="2018" w:type="dxa"/>
            <w:gridSpan w:val="2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0CF1D01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14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9893C5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Sum of Squares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C69AF53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proofErr w:type="spellStart"/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4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77FD49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Mean Square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F3CB634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F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3726DD2E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BB3997" w:rsidRPr="0069127D" w14:paraId="138C940E" w14:textId="77777777" w:rsidTr="007632AF">
        <w:trPr>
          <w:cantSplit/>
        </w:trPr>
        <w:tc>
          <w:tcPr>
            <w:tcW w:w="734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40A4841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2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26CB8D5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Regression</w:t>
            </w:r>
          </w:p>
        </w:tc>
        <w:tc>
          <w:tcPr>
            <w:tcW w:w="14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FFB7FA0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346.101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E5BD21B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</w:t>
            </w:r>
          </w:p>
        </w:tc>
        <w:tc>
          <w:tcPr>
            <w:tcW w:w="14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3980A08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86.525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AC5C5E6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491.323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0045DF1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  <w:r w:rsidRPr="0069127D">
              <w:rPr>
                <w:rFonts w:ascii="Arial" w:hAnsi="Arial" w:cs="Arial"/>
                <w:color w:val="010205"/>
                <w:sz w:val="18"/>
                <w:szCs w:val="18"/>
                <w:vertAlign w:val="superscript"/>
              </w:rPr>
              <w:t>b</w:t>
            </w:r>
          </w:p>
        </w:tc>
      </w:tr>
      <w:tr w:rsidR="00BB3997" w:rsidRPr="0069127D" w14:paraId="1A6CD689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1318ABFD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AD505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1AF11F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47.901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DA1092E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272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5E9F829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.176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3BE21D8D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14:paraId="6C949033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97" w:rsidRPr="0069127D" w14:paraId="5AD3B581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5C6F0FB9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BB10C3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264A60"/>
                <w:sz w:val="18"/>
                <w:szCs w:val="18"/>
              </w:rPr>
              <w:t>Total</w:t>
            </w:r>
          </w:p>
        </w:tc>
        <w:tc>
          <w:tcPr>
            <w:tcW w:w="14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27ED98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394.002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76C4EAA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276</w:t>
            </w:r>
          </w:p>
        </w:tc>
        <w:tc>
          <w:tcPr>
            <w:tcW w:w="14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311286D5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  <w:vAlign w:val="center"/>
          </w:tcPr>
          <w:p w14:paraId="2ECB6043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  <w:vAlign w:val="center"/>
          </w:tcPr>
          <w:p w14:paraId="4B38BDBC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3997" w:rsidRPr="0069127D" w14:paraId="65D40F0F" w14:textId="77777777" w:rsidTr="007632AF">
        <w:trPr>
          <w:cantSplit/>
        </w:trPr>
        <w:tc>
          <w:tcPr>
            <w:tcW w:w="7965" w:type="dxa"/>
            <w:gridSpan w:val="7"/>
            <w:tcBorders>
              <w:top w:val="nil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</w:tcPr>
          <w:p w14:paraId="06E6F866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  <w:tr w:rsidR="00BB3997" w:rsidRPr="0069127D" w14:paraId="63E4E1A3" w14:textId="77777777" w:rsidTr="007632AF">
        <w:trPr>
          <w:cantSplit/>
        </w:trPr>
        <w:tc>
          <w:tcPr>
            <w:tcW w:w="7965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14:paraId="1352A086" w14:textId="77777777" w:rsidR="00BB3997" w:rsidRPr="0069127D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69127D">
              <w:rPr>
                <w:rFonts w:ascii="Arial" w:hAnsi="Arial" w:cs="Arial"/>
                <w:color w:val="010205"/>
                <w:sz w:val="18"/>
                <w:szCs w:val="18"/>
              </w:rPr>
              <w:t>b. Predictors: (Constant), Increased Workload, Motivation, Time Management, IT Infrastructure</w:t>
            </w:r>
          </w:p>
        </w:tc>
      </w:tr>
    </w:tbl>
    <w:p w14:paraId="5EB10374" w14:textId="77777777" w:rsidR="00BB3997" w:rsidRDefault="00BB3997" w:rsidP="00BB3997">
      <w:pPr>
        <w:spacing w:after="0"/>
      </w:pPr>
      <w:r>
        <w:rPr>
          <w:rFonts w:ascii="Calibri" w:eastAsiaTheme="majorEastAsia" w:hAnsi="Calibri" w:cs="Calibri"/>
        </w:rPr>
        <w:t xml:space="preserve">Table 3.16 </w:t>
      </w:r>
      <w:r w:rsidRPr="007D41D6">
        <w:rPr>
          <w:noProof/>
        </w:rPr>
        <w:t>ANOVA table</w:t>
      </w:r>
    </w:p>
    <w:p w14:paraId="53846E5E" w14:textId="47DE5FCB" w:rsidR="00BB3997" w:rsidRDefault="00BB3997" w:rsidP="00BB3997"/>
    <w:tbl>
      <w:tblPr>
        <w:tblW w:w="888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"/>
        <w:gridCol w:w="1974"/>
        <w:gridCol w:w="1331"/>
        <w:gridCol w:w="1331"/>
        <w:gridCol w:w="1469"/>
        <w:gridCol w:w="1024"/>
        <w:gridCol w:w="1024"/>
      </w:tblGrid>
      <w:tr w:rsidR="00BB3997" w:rsidRPr="00B85AC2" w14:paraId="5760F9D8" w14:textId="77777777" w:rsidTr="007632AF">
        <w:trPr>
          <w:cantSplit/>
        </w:trPr>
        <w:tc>
          <w:tcPr>
            <w:tcW w:w="8883" w:type="dxa"/>
            <w:gridSpan w:val="7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14:paraId="0AF440A7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t>Coefficients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BB3997" w:rsidRPr="00B85AC2" w14:paraId="046F853F" w14:textId="77777777" w:rsidTr="007632AF">
        <w:trPr>
          <w:cantSplit/>
        </w:trPr>
        <w:tc>
          <w:tcPr>
            <w:tcW w:w="2707" w:type="dxa"/>
            <w:gridSpan w:val="2"/>
            <w:vMerge w:val="restart"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14:paraId="3E5DAFA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Model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B279D5D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Unstandardized Coefficients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9CCC583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Standardized Coefficients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FC20C6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</w:t>
            </w:r>
          </w:p>
        </w:tc>
        <w:tc>
          <w:tcPr>
            <w:tcW w:w="1024" w:type="dxa"/>
            <w:vMerge w:val="restart"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4263A9A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Sig.</w:t>
            </w:r>
          </w:p>
        </w:tc>
      </w:tr>
      <w:tr w:rsidR="00BB3997" w:rsidRPr="00B85AC2" w14:paraId="7EC02046" w14:textId="77777777" w:rsidTr="007632AF">
        <w:trPr>
          <w:cantSplit/>
        </w:trPr>
        <w:tc>
          <w:tcPr>
            <w:tcW w:w="2707" w:type="dxa"/>
            <w:gridSpan w:val="2"/>
            <w:vMerge/>
            <w:tcBorders>
              <w:top w:val="nil"/>
              <w:left w:val="single" w:sz="4" w:space="0" w:color="AEAAAA" w:themeColor="background2" w:themeShade="BF"/>
              <w:bottom w:val="nil"/>
              <w:right w:val="nil"/>
            </w:tcBorders>
            <w:shd w:val="clear" w:color="auto" w:fill="FFFFFF"/>
            <w:vAlign w:val="bottom"/>
          </w:tcPr>
          <w:p w14:paraId="455769C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80B681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</w:t>
            </w:r>
          </w:p>
        </w:tc>
        <w:tc>
          <w:tcPr>
            <w:tcW w:w="13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5E63ED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Error</w:t>
            </w:r>
          </w:p>
        </w:tc>
        <w:tc>
          <w:tcPr>
            <w:tcW w:w="146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D059EFD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Beta</w:t>
            </w: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BB1248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  <w:tc>
          <w:tcPr>
            <w:tcW w:w="1024" w:type="dxa"/>
            <w:vMerge/>
            <w:tcBorders>
              <w:top w:val="nil"/>
              <w:left w:val="single" w:sz="8" w:space="0" w:color="E0E0E0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55D24579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18"/>
                <w:szCs w:val="18"/>
              </w:rPr>
            </w:pPr>
          </w:p>
        </w:tc>
      </w:tr>
      <w:tr w:rsidR="00BB3997" w:rsidRPr="00B85AC2" w14:paraId="0B0DD478" w14:textId="77777777" w:rsidTr="007632AF">
        <w:trPr>
          <w:cantSplit/>
        </w:trPr>
        <w:tc>
          <w:tcPr>
            <w:tcW w:w="734" w:type="dxa"/>
            <w:vMerge w:val="restart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2BA31E2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1</w:t>
            </w:r>
          </w:p>
        </w:tc>
        <w:tc>
          <w:tcPr>
            <w:tcW w:w="197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C8C0C5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(Constant)</w:t>
            </w:r>
          </w:p>
        </w:tc>
        <w:tc>
          <w:tcPr>
            <w:tcW w:w="133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F98100B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-.737</w:t>
            </w:r>
          </w:p>
        </w:tc>
        <w:tc>
          <w:tcPr>
            <w:tcW w:w="13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17AC64F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.177</w:t>
            </w:r>
          </w:p>
        </w:tc>
        <w:tc>
          <w:tcPr>
            <w:tcW w:w="146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  <w:vAlign w:val="center"/>
          </w:tcPr>
          <w:p w14:paraId="4BAA31F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4ADF1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-4.172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625C53F5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85AC2" w14:paraId="6180958A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2C9CB9BD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8E5FB4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Motivation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FA404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.152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680AD0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.005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1799E3D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.935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1B8375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31.158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032FF2C1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85AC2" w14:paraId="5FFD40AF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1CF5B2E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DD1FF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IT Infrastructure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61FE44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-.059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0845AD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.012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09CEF99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-.170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FA09B19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-5.122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1F6AD1B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85AC2" w14:paraId="7D05462F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11A7718A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BB673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Time Management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72952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-.017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DD09E2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51409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-.014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327168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-.587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6D980BB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.558</w:t>
            </w:r>
          </w:p>
        </w:tc>
      </w:tr>
      <w:tr w:rsidR="00BB3997" w:rsidRPr="00B85AC2" w14:paraId="66932963" w14:textId="77777777" w:rsidTr="007632AF">
        <w:trPr>
          <w:cantSplit/>
        </w:trPr>
        <w:tc>
          <w:tcPr>
            <w:tcW w:w="734" w:type="dxa"/>
            <w:vMerge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4E6284F7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18"/>
                <w:szCs w:val="18"/>
              </w:rPr>
            </w:pPr>
          </w:p>
        </w:tc>
        <w:tc>
          <w:tcPr>
            <w:tcW w:w="197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93D65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Increased Workload</w:t>
            </w:r>
          </w:p>
        </w:tc>
        <w:tc>
          <w:tcPr>
            <w:tcW w:w="133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6939770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.287</w:t>
            </w:r>
          </w:p>
        </w:tc>
        <w:tc>
          <w:tcPr>
            <w:tcW w:w="13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7255B83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.029</w:t>
            </w:r>
          </w:p>
        </w:tc>
        <w:tc>
          <w:tcPr>
            <w:tcW w:w="146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3F34706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.269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59C9FC8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10.071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14:paraId="34E8EB2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&lt;.001</w:t>
            </w:r>
          </w:p>
        </w:tc>
      </w:tr>
      <w:tr w:rsidR="00BB3997" w:rsidRPr="00B85AC2" w14:paraId="58D0344E" w14:textId="77777777" w:rsidTr="007632AF">
        <w:trPr>
          <w:cantSplit/>
        </w:trPr>
        <w:tc>
          <w:tcPr>
            <w:tcW w:w="8883" w:type="dxa"/>
            <w:gridSpan w:val="7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14:paraId="36A7A77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14:paraId="46737764" w14:textId="77777777" w:rsidR="00BB3997" w:rsidRDefault="00BB3997" w:rsidP="00BB399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3.17 </w:t>
      </w:r>
      <w:r w:rsidRPr="00120647">
        <w:rPr>
          <w:noProof/>
        </w:rPr>
        <w:t>Coefficents</w:t>
      </w:r>
    </w:p>
    <w:p w14:paraId="390DC2BE" w14:textId="56B8161D" w:rsidR="00BB3997" w:rsidRDefault="00BB3997" w:rsidP="00BB3997"/>
    <w:tbl>
      <w:tblPr>
        <w:tblW w:w="76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73"/>
        <w:gridCol w:w="1070"/>
        <w:gridCol w:w="1102"/>
        <w:gridCol w:w="1025"/>
        <w:gridCol w:w="1438"/>
        <w:gridCol w:w="1025"/>
      </w:tblGrid>
      <w:tr w:rsidR="00BB3997" w:rsidRPr="00B85AC2" w14:paraId="43EF13C7" w14:textId="77777777" w:rsidTr="007632AF">
        <w:trPr>
          <w:cantSplit/>
        </w:trPr>
        <w:tc>
          <w:tcPr>
            <w:tcW w:w="7629" w:type="dxa"/>
            <w:gridSpan w:val="6"/>
            <w:tcBorders>
              <w:top w:val="single" w:sz="4" w:space="0" w:color="AEAAAA" w:themeColor="background2" w:themeShade="BF"/>
              <w:left w:val="single" w:sz="4" w:space="0" w:color="AEAAAA" w:themeColor="background2" w:themeShade="BF"/>
              <w:bottom w:val="nil"/>
              <w:right w:val="single" w:sz="4" w:space="0" w:color="AEAAAA" w:themeColor="background2" w:themeShade="BF"/>
            </w:tcBorders>
            <w:shd w:val="clear" w:color="auto" w:fill="FFFFFF"/>
            <w:vAlign w:val="center"/>
          </w:tcPr>
          <w:p w14:paraId="1776CEFA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B85AC2">
              <w:rPr>
                <w:rFonts w:ascii="Arial" w:hAnsi="Arial" w:cs="Arial"/>
                <w:b/>
                <w:bCs/>
                <w:color w:val="010205"/>
              </w:rPr>
              <w:t xml:space="preserve">Residuals </w:t>
            </w:r>
            <w:proofErr w:type="spellStart"/>
            <w:r w:rsidRPr="00B85AC2">
              <w:rPr>
                <w:rFonts w:ascii="Arial" w:hAnsi="Arial" w:cs="Arial"/>
                <w:b/>
                <w:bCs/>
                <w:color w:val="010205"/>
              </w:rPr>
              <w:t>Statistics</w:t>
            </w:r>
            <w:r w:rsidRPr="00B85AC2">
              <w:rPr>
                <w:rFonts w:ascii="Arial" w:hAnsi="Arial" w:cs="Arial"/>
                <w:b/>
                <w:bCs/>
                <w:color w:val="010205"/>
                <w:vertAlign w:val="superscript"/>
              </w:rPr>
              <w:t>a</w:t>
            </w:r>
            <w:proofErr w:type="spellEnd"/>
          </w:p>
        </w:tc>
      </w:tr>
      <w:tr w:rsidR="00BB3997" w:rsidRPr="00B85AC2" w14:paraId="3B8E47A6" w14:textId="77777777" w:rsidTr="007632AF">
        <w:trPr>
          <w:cantSplit/>
        </w:trPr>
        <w:tc>
          <w:tcPr>
            <w:tcW w:w="1973" w:type="dxa"/>
            <w:tcBorders>
              <w:top w:val="nil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D693A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3EB701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Minimum</w:t>
            </w:r>
          </w:p>
        </w:tc>
        <w:tc>
          <w:tcPr>
            <w:tcW w:w="110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3911C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Maximum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A6CDCA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Mean</w:t>
            </w:r>
          </w:p>
        </w:tc>
        <w:tc>
          <w:tcPr>
            <w:tcW w:w="143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5AFF0A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Deviation</w:t>
            </w:r>
          </w:p>
        </w:tc>
        <w:tc>
          <w:tcPr>
            <w:tcW w:w="1024" w:type="dxa"/>
            <w:tcBorders>
              <w:top w:val="nil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FFFFF"/>
            <w:vAlign w:val="bottom"/>
          </w:tcPr>
          <w:p w14:paraId="36F6F7D4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N</w:t>
            </w:r>
          </w:p>
        </w:tc>
      </w:tr>
      <w:tr w:rsidR="00BB3997" w:rsidRPr="00B85AC2" w14:paraId="6AF9DD00" w14:textId="77777777" w:rsidTr="007632AF">
        <w:trPr>
          <w:cantSplit/>
        </w:trPr>
        <w:tc>
          <w:tcPr>
            <w:tcW w:w="1973" w:type="dxa"/>
            <w:tcBorders>
              <w:top w:val="single" w:sz="8" w:space="0" w:color="152935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5C5F77A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Predicted Value</w:t>
            </w:r>
          </w:p>
        </w:tc>
        <w:tc>
          <w:tcPr>
            <w:tcW w:w="107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57E4564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1.10</w:t>
            </w:r>
          </w:p>
        </w:tc>
        <w:tc>
          <w:tcPr>
            <w:tcW w:w="110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38F39A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5.06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BE658D3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3.52</w:t>
            </w:r>
          </w:p>
        </w:tc>
        <w:tc>
          <w:tcPr>
            <w:tcW w:w="14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7EEA767B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1.120</w:t>
            </w:r>
          </w:p>
        </w:tc>
        <w:tc>
          <w:tcPr>
            <w:tcW w:w="102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03D0592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85AC2" w14:paraId="443510C4" w14:textId="77777777" w:rsidTr="007632AF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0EA0380C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392DF54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-.973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248E717C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1.110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07A45EF8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47DBF70E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.417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5CA1BF4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85AC2" w14:paraId="590E5F92" w14:textId="77777777" w:rsidTr="007632AF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AEAEAE"/>
              <w:right w:val="nil"/>
            </w:tcBorders>
            <w:shd w:val="clear" w:color="auto" w:fill="E0E0E0"/>
          </w:tcPr>
          <w:p w14:paraId="42D10B97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Predicted Value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68B67845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-2.166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3B30D5CB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1.374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B86A7B5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9F9FB"/>
          </w:tcPr>
          <w:p w14:paraId="57DCB839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1.000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4" w:space="0" w:color="AEAAAA" w:themeColor="background2" w:themeShade="BF"/>
            </w:tcBorders>
            <w:shd w:val="clear" w:color="auto" w:fill="F9F9FB"/>
          </w:tcPr>
          <w:p w14:paraId="49944B0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85AC2" w14:paraId="26103774" w14:textId="77777777" w:rsidTr="007632AF">
        <w:trPr>
          <w:cantSplit/>
        </w:trPr>
        <w:tc>
          <w:tcPr>
            <w:tcW w:w="1973" w:type="dxa"/>
            <w:tcBorders>
              <w:top w:val="single" w:sz="8" w:space="0" w:color="AEAEAE"/>
              <w:left w:val="single" w:sz="4" w:space="0" w:color="AEAAAA" w:themeColor="background2" w:themeShade="BF"/>
              <w:bottom w:val="single" w:sz="8" w:space="0" w:color="152935"/>
              <w:right w:val="nil"/>
            </w:tcBorders>
            <w:shd w:val="clear" w:color="auto" w:fill="E0E0E0"/>
          </w:tcPr>
          <w:p w14:paraId="177547B2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264A60"/>
                <w:sz w:val="18"/>
                <w:szCs w:val="18"/>
              </w:rPr>
              <w:t>Std. Residual</w:t>
            </w:r>
          </w:p>
        </w:tc>
        <w:tc>
          <w:tcPr>
            <w:tcW w:w="107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094C4179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-2.318</w:t>
            </w:r>
          </w:p>
        </w:tc>
        <w:tc>
          <w:tcPr>
            <w:tcW w:w="110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4D786F36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2.645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204F438F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.000</w:t>
            </w:r>
          </w:p>
        </w:tc>
        <w:tc>
          <w:tcPr>
            <w:tcW w:w="14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9F9FB"/>
          </w:tcPr>
          <w:p w14:paraId="1BDF8FBB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.993</w:t>
            </w:r>
          </w:p>
        </w:tc>
        <w:tc>
          <w:tcPr>
            <w:tcW w:w="102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4" w:space="0" w:color="AEAAAA" w:themeColor="background2" w:themeShade="BF"/>
            </w:tcBorders>
            <w:shd w:val="clear" w:color="auto" w:fill="F9F9FB"/>
          </w:tcPr>
          <w:p w14:paraId="6A99B70C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277</w:t>
            </w:r>
          </w:p>
        </w:tc>
      </w:tr>
      <w:tr w:rsidR="00BB3997" w:rsidRPr="00B85AC2" w14:paraId="54BF1E71" w14:textId="77777777" w:rsidTr="007632AF">
        <w:trPr>
          <w:cantSplit/>
        </w:trPr>
        <w:tc>
          <w:tcPr>
            <w:tcW w:w="7629" w:type="dxa"/>
            <w:gridSpan w:val="6"/>
            <w:tcBorders>
              <w:top w:val="nil"/>
              <w:left w:val="single" w:sz="4" w:space="0" w:color="AEAAAA" w:themeColor="background2" w:themeShade="BF"/>
              <w:bottom w:val="single" w:sz="4" w:space="0" w:color="AEAAAA" w:themeColor="background2" w:themeShade="BF"/>
              <w:right w:val="single" w:sz="4" w:space="0" w:color="AEAAAA" w:themeColor="background2" w:themeShade="BF"/>
            </w:tcBorders>
            <w:shd w:val="clear" w:color="auto" w:fill="FFFFFF"/>
          </w:tcPr>
          <w:p w14:paraId="572C2CCA" w14:textId="77777777" w:rsidR="00BB3997" w:rsidRPr="00B85AC2" w:rsidRDefault="00BB3997" w:rsidP="007632A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18"/>
                <w:szCs w:val="18"/>
              </w:rPr>
            </w:pPr>
            <w:r w:rsidRPr="00B85AC2">
              <w:rPr>
                <w:rFonts w:ascii="Arial" w:hAnsi="Arial" w:cs="Arial"/>
                <w:color w:val="010205"/>
                <w:sz w:val="18"/>
                <w:szCs w:val="18"/>
              </w:rPr>
              <w:t>a. Dependent Variable: Challenges in facilitating online teaching</w:t>
            </w:r>
          </w:p>
        </w:tc>
      </w:tr>
    </w:tbl>
    <w:p w14:paraId="42FFC5D1" w14:textId="77777777" w:rsidR="00BB3997" w:rsidRDefault="00BB3997" w:rsidP="00BB399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Calibri" w:eastAsiaTheme="majorEastAsia" w:hAnsi="Calibri" w:cs="Calibri"/>
        </w:rPr>
        <w:t xml:space="preserve">Table 3.18 </w:t>
      </w:r>
      <w:r w:rsidRPr="00D24370">
        <w:t>Residual Statistics</w:t>
      </w:r>
    </w:p>
    <w:p w14:paraId="6F3527C1" w14:textId="6954CAED" w:rsidR="00BB3997" w:rsidRDefault="00BB3997" w:rsidP="00BB3997"/>
    <w:p w14:paraId="74F9C46E" w14:textId="77777777" w:rsidR="00BB3997" w:rsidRDefault="00BB3997" w:rsidP="00BB3997"/>
    <w:sectPr w:rsidR="00BB39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997"/>
    <w:rsid w:val="00BA284E"/>
    <w:rsid w:val="00BB3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136FE5"/>
  <w15:chartTrackingRefBased/>
  <w15:docId w15:val="{12D093A1-EE9A-4789-AB83-9EE86E586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3997"/>
    <w:rPr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B3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B3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2204</Words>
  <Characters>12568</Characters>
  <Application>Microsoft Office Word</Application>
  <DocSecurity>0</DocSecurity>
  <Lines>104</Lines>
  <Paragraphs>29</Paragraphs>
  <ScaleCrop>false</ScaleCrop>
  <Company/>
  <LinksUpToDate>false</LinksUpToDate>
  <CharactersWithSpaces>14743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2022-06-21T19:51:00Z</dcterms:created>
  <dcterms:modified xsi:type="dcterms:W3CDTF">2022-06-21T19:54:00Z</dcterms:modified>
</cp:coreProperties>
</file>