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A5E6CE9" w14:textId="3934C4CA" w:rsidR="00254C6A" w:rsidRPr="005E3424" w:rsidRDefault="00AB716F" w:rsidP="03B9BD62">
      <w:pPr>
        <w:spacing w:line="276" w:lineRule="auto"/>
        <w:rPr>
          <w:rFonts w:asciiTheme="majorHAnsi" w:hAnsiTheme="majorHAnsi" w:cstheme="majorHAnsi"/>
          <w:b/>
          <w:bCs/>
          <w:color w:val="1C1D1E"/>
          <w:u w:val="single"/>
          <w:shd w:val="clear" w:color="auto" w:fill="FFFFFF"/>
        </w:rPr>
      </w:pPr>
      <w:bookmarkStart w:id="0" w:name="_GoBack"/>
      <w:bookmarkEnd w:id="0"/>
      <w:r w:rsidRPr="005E3424">
        <w:rPr>
          <w:rFonts w:asciiTheme="majorHAnsi" w:hAnsiTheme="majorHAnsi" w:cstheme="majorHAnsi"/>
          <w:b/>
          <w:bCs/>
          <w:color w:val="1C1D1E"/>
          <w:u w:val="single"/>
          <w:shd w:val="clear" w:color="auto" w:fill="FFFFFF"/>
        </w:rPr>
        <w:t>Supplementary material</w:t>
      </w:r>
    </w:p>
    <w:p w14:paraId="7E20D162" w14:textId="386E4523" w:rsidR="00542796" w:rsidRPr="005E3424" w:rsidRDefault="00542796" w:rsidP="03B9BD62">
      <w:pPr>
        <w:spacing w:line="276" w:lineRule="auto"/>
        <w:rPr>
          <w:rFonts w:asciiTheme="majorHAnsi" w:hAnsiTheme="majorHAnsi" w:cstheme="majorHAnsi"/>
          <w:color w:val="1C1D1E"/>
          <w:shd w:val="clear" w:color="auto" w:fill="FFFFFF"/>
        </w:rPr>
      </w:pPr>
      <w:r w:rsidRPr="005E3424">
        <w:rPr>
          <w:rFonts w:asciiTheme="majorHAnsi" w:hAnsiTheme="majorHAnsi" w:cstheme="majorHAnsi"/>
          <w:color w:val="1C1D1E"/>
          <w:shd w:val="clear" w:color="auto" w:fill="FFFFFF"/>
        </w:rPr>
        <w:t>British Dental Association Case mix tool criteria</w:t>
      </w:r>
    </w:p>
    <w:p w14:paraId="272B866F" w14:textId="48D00D2C" w:rsidR="00F50D61" w:rsidRPr="005E3424" w:rsidRDefault="00F50D61" w:rsidP="00F50D61">
      <w:pPr>
        <w:pStyle w:val="NoSpacing"/>
        <w:spacing w:line="276" w:lineRule="auto"/>
        <w:rPr>
          <w:rFonts w:asciiTheme="majorHAnsi" w:hAnsiTheme="majorHAnsi" w:cstheme="majorHAnsi"/>
        </w:rPr>
      </w:pPr>
      <w:bookmarkStart w:id="1" w:name="_Hlk50486804"/>
      <w:r w:rsidRPr="005E3424">
        <w:rPr>
          <w:rFonts w:asciiTheme="majorHAnsi" w:hAnsiTheme="majorHAnsi" w:cstheme="majorHAnsi"/>
        </w:rPr>
        <w:t>BDA CMT narrative for ability to communicate</w:t>
      </w:r>
    </w:p>
    <w:p w14:paraId="4BD10D9D" w14:textId="77777777" w:rsidR="00F50D61" w:rsidRPr="005E3424" w:rsidRDefault="00F50D61" w:rsidP="00F50D61">
      <w:pPr>
        <w:pStyle w:val="NoSpacing"/>
        <w:spacing w:line="276" w:lineRule="auto"/>
        <w:rPr>
          <w:rFonts w:asciiTheme="majorHAnsi" w:hAnsiTheme="majorHAnsi" w:cstheme="majorHAnsi"/>
        </w:rPr>
      </w:pPr>
    </w:p>
    <w:tbl>
      <w:tblPr>
        <w:tblStyle w:val="TableGrid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1163"/>
        <w:gridCol w:w="1276"/>
        <w:gridCol w:w="6469"/>
      </w:tblGrid>
      <w:tr w:rsidR="00F50D61" w:rsidRPr="005E3424" w14:paraId="0A3E812C" w14:textId="77777777" w:rsidTr="009445AB">
        <w:tc>
          <w:tcPr>
            <w:tcW w:w="2439" w:type="dxa"/>
            <w:gridSpan w:val="2"/>
          </w:tcPr>
          <w:bookmarkEnd w:id="1"/>
          <w:p w14:paraId="2E043034" w14:textId="77777777" w:rsidR="00F50D61" w:rsidRPr="005E3424" w:rsidRDefault="00F50D61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  <w:b/>
                <w:bCs/>
                <w:i/>
                <w:iCs/>
              </w:rPr>
            </w:pPr>
            <w:r w:rsidRPr="005E3424">
              <w:rPr>
                <w:rFonts w:asciiTheme="majorHAnsi" w:hAnsiTheme="majorHAnsi" w:cstheme="majorHAnsi"/>
                <w:b/>
                <w:bCs/>
                <w:i/>
                <w:iCs/>
              </w:rPr>
              <w:t>Complexity score</w:t>
            </w:r>
          </w:p>
        </w:tc>
        <w:tc>
          <w:tcPr>
            <w:tcW w:w="6469" w:type="dxa"/>
          </w:tcPr>
          <w:p w14:paraId="71BA1181" w14:textId="77777777" w:rsidR="00F50D61" w:rsidRPr="005E3424" w:rsidRDefault="00F50D61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  <w:b/>
                <w:bCs/>
                <w:i/>
                <w:iCs/>
              </w:rPr>
            </w:pPr>
            <w:r w:rsidRPr="005E3424">
              <w:rPr>
                <w:rFonts w:asciiTheme="majorHAnsi" w:hAnsiTheme="majorHAnsi" w:cstheme="majorHAnsi"/>
                <w:b/>
                <w:bCs/>
                <w:i/>
                <w:iCs/>
              </w:rPr>
              <w:t>Narrative</w:t>
            </w:r>
          </w:p>
        </w:tc>
      </w:tr>
      <w:tr w:rsidR="00F50D61" w:rsidRPr="005E3424" w14:paraId="3A138D5A" w14:textId="77777777" w:rsidTr="009445AB">
        <w:tc>
          <w:tcPr>
            <w:tcW w:w="1163" w:type="dxa"/>
          </w:tcPr>
          <w:p w14:paraId="1AEE197A" w14:textId="77777777" w:rsidR="00F50D61" w:rsidRPr="005E3424" w:rsidRDefault="00F50D61" w:rsidP="009445AB">
            <w:pPr>
              <w:pStyle w:val="NoSpacing"/>
              <w:spacing w:line="276" w:lineRule="auto"/>
              <w:jc w:val="center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0</w:t>
            </w:r>
          </w:p>
        </w:tc>
        <w:tc>
          <w:tcPr>
            <w:tcW w:w="1276" w:type="dxa"/>
          </w:tcPr>
          <w:p w14:paraId="3B542268" w14:textId="77777777" w:rsidR="00F50D61" w:rsidRPr="005E3424" w:rsidRDefault="00F50D61" w:rsidP="009445AB">
            <w:pPr>
              <w:pStyle w:val="NoSpacing"/>
              <w:spacing w:line="276" w:lineRule="auto"/>
              <w:jc w:val="center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0</w:t>
            </w:r>
          </w:p>
        </w:tc>
        <w:tc>
          <w:tcPr>
            <w:tcW w:w="6469" w:type="dxa"/>
          </w:tcPr>
          <w:p w14:paraId="25B8B564" w14:textId="77777777" w:rsidR="00F50D61" w:rsidRPr="005E3424" w:rsidRDefault="00F50D61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Free communication with adequate understanding between patient, carer and dental team</w:t>
            </w:r>
          </w:p>
        </w:tc>
      </w:tr>
      <w:tr w:rsidR="00F50D61" w:rsidRPr="005E3424" w14:paraId="38AC5C02" w14:textId="77777777" w:rsidTr="009445AB">
        <w:tc>
          <w:tcPr>
            <w:tcW w:w="1163" w:type="dxa"/>
          </w:tcPr>
          <w:p w14:paraId="1B228F3D" w14:textId="77777777" w:rsidR="00F50D61" w:rsidRPr="005E3424" w:rsidRDefault="00F50D61" w:rsidP="009445AB">
            <w:pPr>
              <w:pStyle w:val="NoSpacing"/>
              <w:spacing w:line="276" w:lineRule="auto"/>
              <w:jc w:val="center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A</w:t>
            </w:r>
          </w:p>
        </w:tc>
        <w:tc>
          <w:tcPr>
            <w:tcW w:w="1276" w:type="dxa"/>
          </w:tcPr>
          <w:p w14:paraId="17DDCCF6" w14:textId="77777777" w:rsidR="00F50D61" w:rsidRPr="005E3424" w:rsidRDefault="00F50D61" w:rsidP="009445AB">
            <w:pPr>
              <w:pStyle w:val="NoSpacing"/>
              <w:spacing w:line="276" w:lineRule="auto"/>
              <w:jc w:val="center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2</w:t>
            </w:r>
          </w:p>
        </w:tc>
        <w:tc>
          <w:tcPr>
            <w:tcW w:w="6469" w:type="dxa"/>
          </w:tcPr>
          <w:p w14:paraId="330CBCE1" w14:textId="77777777" w:rsidR="00F50D61" w:rsidRPr="005E3424" w:rsidRDefault="00F50D61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Mild restriction</w:t>
            </w:r>
          </w:p>
          <w:p w14:paraId="0AB6D078" w14:textId="77777777" w:rsidR="00F50D61" w:rsidRPr="005E3424" w:rsidRDefault="00F50D61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Some difficulty in communication, but can overcome</w:t>
            </w:r>
          </w:p>
          <w:p w14:paraId="22683F12" w14:textId="77777777" w:rsidR="00F50D61" w:rsidRPr="005E3424" w:rsidRDefault="00F50D61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Patient can communicate for themselves without intervention of 3rd party</w:t>
            </w:r>
          </w:p>
          <w:p w14:paraId="14486737" w14:textId="77777777" w:rsidR="00F50D61" w:rsidRPr="005E3424" w:rsidRDefault="00F50D61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Patient has mild learning difficulty</w:t>
            </w:r>
          </w:p>
        </w:tc>
      </w:tr>
      <w:tr w:rsidR="00F50D61" w:rsidRPr="005E3424" w14:paraId="22139EBF" w14:textId="77777777" w:rsidTr="009445AB">
        <w:tc>
          <w:tcPr>
            <w:tcW w:w="1163" w:type="dxa"/>
          </w:tcPr>
          <w:p w14:paraId="475286F4" w14:textId="77777777" w:rsidR="00F50D61" w:rsidRPr="005E3424" w:rsidRDefault="00F50D61" w:rsidP="009445AB">
            <w:pPr>
              <w:pStyle w:val="NoSpacing"/>
              <w:spacing w:line="276" w:lineRule="auto"/>
              <w:jc w:val="center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B</w:t>
            </w:r>
          </w:p>
        </w:tc>
        <w:tc>
          <w:tcPr>
            <w:tcW w:w="1276" w:type="dxa"/>
          </w:tcPr>
          <w:p w14:paraId="44100A65" w14:textId="77777777" w:rsidR="00F50D61" w:rsidRPr="005E3424" w:rsidRDefault="00F50D61" w:rsidP="009445AB">
            <w:pPr>
              <w:pStyle w:val="NoSpacing"/>
              <w:spacing w:line="276" w:lineRule="auto"/>
              <w:jc w:val="center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4</w:t>
            </w:r>
          </w:p>
        </w:tc>
        <w:tc>
          <w:tcPr>
            <w:tcW w:w="6469" w:type="dxa"/>
          </w:tcPr>
          <w:p w14:paraId="366B90AB" w14:textId="77777777" w:rsidR="00F50D61" w:rsidRPr="005E3424" w:rsidRDefault="00F50D61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Moderate restriction</w:t>
            </w:r>
          </w:p>
          <w:p w14:paraId="5799D101" w14:textId="77777777" w:rsidR="00F50D61" w:rsidRPr="005E3424" w:rsidRDefault="00F50D61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Interpreter/ 3rd party required to communicate</w:t>
            </w:r>
          </w:p>
          <w:p w14:paraId="42F3E7E2" w14:textId="77777777" w:rsidR="00F50D61" w:rsidRPr="005E3424" w:rsidRDefault="00F50D61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Non-verbal communication</w:t>
            </w:r>
          </w:p>
        </w:tc>
      </w:tr>
      <w:tr w:rsidR="00F50D61" w:rsidRPr="005E3424" w14:paraId="6FA2275B" w14:textId="77777777" w:rsidTr="009445AB">
        <w:tc>
          <w:tcPr>
            <w:tcW w:w="1163" w:type="dxa"/>
          </w:tcPr>
          <w:p w14:paraId="65BDD077" w14:textId="77777777" w:rsidR="00F50D61" w:rsidRPr="005E3424" w:rsidRDefault="00F50D61" w:rsidP="009445AB">
            <w:pPr>
              <w:pStyle w:val="NoSpacing"/>
              <w:spacing w:line="276" w:lineRule="auto"/>
              <w:jc w:val="center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C</w:t>
            </w:r>
          </w:p>
        </w:tc>
        <w:tc>
          <w:tcPr>
            <w:tcW w:w="1276" w:type="dxa"/>
          </w:tcPr>
          <w:p w14:paraId="3DF33F38" w14:textId="77777777" w:rsidR="00F50D61" w:rsidRPr="005E3424" w:rsidRDefault="00F50D61" w:rsidP="009445AB">
            <w:pPr>
              <w:pStyle w:val="NoSpacing"/>
              <w:spacing w:line="276" w:lineRule="auto"/>
              <w:jc w:val="center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8</w:t>
            </w:r>
          </w:p>
        </w:tc>
        <w:tc>
          <w:tcPr>
            <w:tcW w:w="6469" w:type="dxa"/>
          </w:tcPr>
          <w:p w14:paraId="37CD26F4" w14:textId="77777777" w:rsidR="00F50D61" w:rsidRPr="005E3424" w:rsidRDefault="00F50D61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Severe restriction</w:t>
            </w:r>
          </w:p>
          <w:p w14:paraId="545C2FC9" w14:textId="77777777" w:rsidR="00F50D61" w:rsidRPr="005E3424" w:rsidRDefault="00F50D61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No ability to communicate due to impairment</w:t>
            </w:r>
          </w:p>
        </w:tc>
      </w:tr>
    </w:tbl>
    <w:p w14:paraId="3ACCB922" w14:textId="77777777" w:rsidR="00F50D61" w:rsidRPr="005E3424" w:rsidRDefault="00F50D61" w:rsidP="00F50D61">
      <w:pPr>
        <w:pStyle w:val="NoSpacing"/>
        <w:spacing w:line="276" w:lineRule="auto"/>
        <w:rPr>
          <w:rFonts w:asciiTheme="majorHAnsi" w:hAnsiTheme="majorHAnsi" w:cstheme="majorHAnsi"/>
        </w:rPr>
      </w:pPr>
    </w:p>
    <w:p w14:paraId="5AE7168E" w14:textId="77777777" w:rsidR="00F50D61" w:rsidRPr="005E3424" w:rsidRDefault="00F50D61" w:rsidP="00F50D61">
      <w:pPr>
        <w:pStyle w:val="NoSpacing"/>
        <w:spacing w:line="276" w:lineRule="auto"/>
        <w:rPr>
          <w:rFonts w:asciiTheme="majorHAnsi" w:hAnsiTheme="majorHAnsi" w:cstheme="majorHAnsi"/>
        </w:rPr>
      </w:pPr>
    </w:p>
    <w:p w14:paraId="6E59312E" w14:textId="6D17BCF8" w:rsidR="00F50D61" w:rsidRPr="005E3424" w:rsidRDefault="00F50D61" w:rsidP="00F50D61">
      <w:pPr>
        <w:pStyle w:val="NoSpacing"/>
        <w:spacing w:line="276" w:lineRule="auto"/>
        <w:rPr>
          <w:rFonts w:asciiTheme="majorHAnsi" w:hAnsiTheme="majorHAnsi" w:cstheme="majorHAnsi"/>
        </w:rPr>
      </w:pPr>
      <w:r w:rsidRPr="005E3424">
        <w:rPr>
          <w:rFonts w:asciiTheme="majorHAnsi" w:hAnsiTheme="majorHAnsi" w:cstheme="majorHAnsi"/>
        </w:rPr>
        <w:t>BDA CMT narrative for ability to cooperate</w:t>
      </w:r>
    </w:p>
    <w:p w14:paraId="6EC0AB9E" w14:textId="77777777" w:rsidR="00F50D61" w:rsidRPr="005E3424" w:rsidRDefault="00F50D61" w:rsidP="00F50D61">
      <w:pPr>
        <w:pStyle w:val="NoSpacing"/>
        <w:spacing w:line="276" w:lineRule="auto"/>
        <w:rPr>
          <w:rFonts w:asciiTheme="majorHAnsi" w:hAnsiTheme="majorHAnsi" w:cstheme="majorHAnsi"/>
        </w:rPr>
      </w:pPr>
    </w:p>
    <w:tbl>
      <w:tblPr>
        <w:tblStyle w:val="TableGrid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1163"/>
        <w:gridCol w:w="1276"/>
        <w:gridCol w:w="6469"/>
      </w:tblGrid>
      <w:tr w:rsidR="00F50D61" w:rsidRPr="005E3424" w14:paraId="000C7DFB" w14:textId="77777777" w:rsidTr="009445AB">
        <w:tc>
          <w:tcPr>
            <w:tcW w:w="2439" w:type="dxa"/>
            <w:gridSpan w:val="2"/>
          </w:tcPr>
          <w:p w14:paraId="7084BA9E" w14:textId="77777777" w:rsidR="00F50D61" w:rsidRPr="005E3424" w:rsidRDefault="00F50D61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  <w:b/>
                <w:bCs/>
                <w:i/>
                <w:iCs/>
              </w:rPr>
            </w:pPr>
            <w:r w:rsidRPr="005E3424">
              <w:rPr>
                <w:rFonts w:asciiTheme="majorHAnsi" w:hAnsiTheme="majorHAnsi" w:cstheme="majorHAnsi"/>
                <w:b/>
                <w:bCs/>
                <w:i/>
                <w:iCs/>
              </w:rPr>
              <w:t>Complexity score</w:t>
            </w:r>
          </w:p>
        </w:tc>
        <w:tc>
          <w:tcPr>
            <w:tcW w:w="6469" w:type="dxa"/>
          </w:tcPr>
          <w:p w14:paraId="2EF820BB" w14:textId="77777777" w:rsidR="00F50D61" w:rsidRPr="005E3424" w:rsidRDefault="00F50D61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  <w:b/>
                <w:bCs/>
                <w:i/>
                <w:iCs/>
              </w:rPr>
            </w:pPr>
            <w:r w:rsidRPr="005E3424">
              <w:rPr>
                <w:rFonts w:asciiTheme="majorHAnsi" w:hAnsiTheme="majorHAnsi" w:cstheme="majorHAnsi"/>
                <w:b/>
                <w:bCs/>
                <w:i/>
                <w:iCs/>
              </w:rPr>
              <w:t>Narrative</w:t>
            </w:r>
          </w:p>
        </w:tc>
      </w:tr>
      <w:tr w:rsidR="00F50D61" w:rsidRPr="005E3424" w14:paraId="00AB20E7" w14:textId="77777777" w:rsidTr="009445AB">
        <w:tc>
          <w:tcPr>
            <w:tcW w:w="1163" w:type="dxa"/>
          </w:tcPr>
          <w:p w14:paraId="7A49A3B4" w14:textId="77777777" w:rsidR="00F50D61" w:rsidRPr="005E3424" w:rsidRDefault="00F50D61" w:rsidP="009445AB">
            <w:pPr>
              <w:pStyle w:val="NoSpacing"/>
              <w:spacing w:line="276" w:lineRule="auto"/>
              <w:jc w:val="center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0</w:t>
            </w:r>
          </w:p>
        </w:tc>
        <w:tc>
          <w:tcPr>
            <w:tcW w:w="1276" w:type="dxa"/>
          </w:tcPr>
          <w:p w14:paraId="761A1FF5" w14:textId="77777777" w:rsidR="00F50D61" w:rsidRPr="005E3424" w:rsidRDefault="00F50D61" w:rsidP="009445AB">
            <w:pPr>
              <w:pStyle w:val="NoSpacing"/>
              <w:spacing w:line="276" w:lineRule="auto"/>
              <w:jc w:val="center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0</w:t>
            </w:r>
          </w:p>
        </w:tc>
        <w:tc>
          <w:tcPr>
            <w:tcW w:w="6469" w:type="dxa"/>
          </w:tcPr>
          <w:p w14:paraId="6348F350" w14:textId="77777777" w:rsidR="00F50D61" w:rsidRPr="005E3424" w:rsidRDefault="00F50D61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Patient will accept all restorative care and simple extractions with local anaesthesia +/- standard behavioural management techniques</w:t>
            </w:r>
          </w:p>
        </w:tc>
      </w:tr>
      <w:tr w:rsidR="00F50D61" w:rsidRPr="005E3424" w14:paraId="68491C42" w14:textId="77777777" w:rsidTr="009445AB">
        <w:tc>
          <w:tcPr>
            <w:tcW w:w="1163" w:type="dxa"/>
          </w:tcPr>
          <w:p w14:paraId="4019F36B" w14:textId="77777777" w:rsidR="00F50D61" w:rsidRPr="005E3424" w:rsidRDefault="00F50D61" w:rsidP="009445AB">
            <w:pPr>
              <w:pStyle w:val="NoSpacing"/>
              <w:spacing w:line="276" w:lineRule="auto"/>
              <w:jc w:val="center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A</w:t>
            </w:r>
          </w:p>
        </w:tc>
        <w:tc>
          <w:tcPr>
            <w:tcW w:w="1276" w:type="dxa"/>
          </w:tcPr>
          <w:p w14:paraId="3E9C1DDF" w14:textId="77777777" w:rsidR="00F50D61" w:rsidRPr="005E3424" w:rsidRDefault="00F50D61" w:rsidP="009445AB">
            <w:pPr>
              <w:pStyle w:val="NoSpacing"/>
              <w:spacing w:line="276" w:lineRule="auto"/>
              <w:jc w:val="center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3</w:t>
            </w:r>
          </w:p>
        </w:tc>
        <w:tc>
          <w:tcPr>
            <w:tcW w:w="6469" w:type="dxa"/>
          </w:tcPr>
          <w:p w14:paraId="0632DCB1" w14:textId="77777777" w:rsidR="00F50D61" w:rsidRPr="005E3424" w:rsidRDefault="00F50D61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Full examination and/or simple treatment possible, but requiring additional support or behaviour management techniques</w:t>
            </w:r>
          </w:p>
        </w:tc>
      </w:tr>
      <w:tr w:rsidR="00F50D61" w:rsidRPr="005E3424" w14:paraId="6EC11510" w14:textId="77777777" w:rsidTr="009445AB">
        <w:tc>
          <w:tcPr>
            <w:tcW w:w="1163" w:type="dxa"/>
          </w:tcPr>
          <w:p w14:paraId="57CE0563" w14:textId="77777777" w:rsidR="00F50D61" w:rsidRPr="005E3424" w:rsidRDefault="00F50D61" w:rsidP="009445AB">
            <w:pPr>
              <w:pStyle w:val="NoSpacing"/>
              <w:spacing w:line="276" w:lineRule="auto"/>
              <w:jc w:val="center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B</w:t>
            </w:r>
          </w:p>
        </w:tc>
        <w:tc>
          <w:tcPr>
            <w:tcW w:w="1276" w:type="dxa"/>
          </w:tcPr>
          <w:p w14:paraId="15B19902" w14:textId="77777777" w:rsidR="00F50D61" w:rsidRPr="005E3424" w:rsidRDefault="00F50D61" w:rsidP="009445AB">
            <w:pPr>
              <w:pStyle w:val="NoSpacing"/>
              <w:spacing w:line="276" w:lineRule="auto"/>
              <w:jc w:val="center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6</w:t>
            </w:r>
          </w:p>
        </w:tc>
        <w:tc>
          <w:tcPr>
            <w:tcW w:w="6469" w:type="dxa"/>
          </w:tcPr>
          <w:p w14:paraId="5947A6BC" w14:textId="77777777" w:rsidR="00F50D61" w:rsidRPr="005E3424" w:rsidRDefault="00F50D61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Limited examination only possible</w:t>
            </w:r>
          </w:p>
          <w:p w14:paraId="2CD45F4D" w14:textId="77777777" w:rsidR="00F50D61" w:rsidRPr="005E3424" w:rsidRDefault="00F50D61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Clinical holding required</w:t>
            </w:r>
          </w:p>
          <w:p w14:paraId="6A58E11D" w14:textId="77777777" w:rsidR="00F50D61" w:rsidRPr="005E3424" w:rsidRDefault="00F50D61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Patient will accept limited restorative care of anterior teeth only with difficulty</w:t>
            </w:r>
          </w:p>
        </w:tc>
      </w:tr>
      <w:tr w:rsidR="00F50D61" w:rsidRPr="005E3424" w14:paraId="3C74FEF4" w14:textId="77777777" w:rsidTr="009445AB">
        <w:tc>
          <w:tcPr>
            <w:tcW w:w="1163" w:type="dxa"/>
          </w:tcPr>
          <w:p w14:paraId="0051E680" w14:textId="77777777" w:rsidR="00F50D61" w:rsidRPr="005E3424" w:rsidRDefault="00F50D61" w:rsidP="009445AB">
            <w:pPr>
              <w:pStyle w:val="NoSpacing"/>
              <w:spacing w:line="276" w:lineRule="auto"/>
              <w:jc w:val="center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C</w:t>
            </w:r>
          </w:p>
        </w:tc>
        <w:tc>
          <w:tcPr>
            <w:tcW w:w="1276" w:type="dxa"/>
          </w:tcPr>
          <w:p w14:paraId="61046E53" w14:textId="77777777" w:rsidR="00F50D61" w:rsidRPr="005E3424" w:rsidRDefault="00F50D61" w:rsidP="009445AB">
            <w:pPr>
              <w:pStyle w:val="NoSpacing"/>
              <w:spacing w:line="276" w:lineRule="auto"/>
              <w:jc w:val="center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12</w:t>
            </w:r>
          </w:p>
        </w:tc>
        <w:tc>
          <w:tcPr>
            <w:tcW w:w="6469" w:type="dxa"/>
          </w:tcPr>
          <w:p w14:paraId="02095E58" w14:textId="77777777" w:rsidR="00F50D61" w:rsidRPr="005E3424" w:rsidRDefault="00F50D61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Patient requires general anaesthesia, sedation or other advanced management techniques to accept treatment</w:t>
            </w:r>
          </w:p>
        </w:tc>
      </w:tr>
    </w:tbl>
    <w:p w14:paraId="6F65BE31" w14:textId="77777777" w:rsidR="00F50D61" w:rsidRPr="005E3424" w:rsidRDefault="00F50D61" w:rsidP="00F50D61">
      <w:pPr>
        <w:pStyle w:val="NoSpacing"/>
        <w:spacing w:line="276" w:lineRule="auto"/>
        <w:rPr>
          <w:rFonts w:asciiTheme="majorHAnsi" w:hAnsiTheme="majorHAnsi" w:cstheme="majorHAnsi"/>
        </w:rPr>
      </w:pPr>
    </w:p>
    <w:p w14:paraId="2D3E4FB1" w14:textId="77777777" w:rsidR="00F50D61" w:rsidRPr="005E3424" w:rsidRDefault="00F50D61" w:rsidP="00F50D61">
      <w:pPr>
        <w:pStyle w:val="NoSpacing"/>
        <w:spacing w:line="276" w:lineRule="auto"/>
        <w:rPr>
          <w:rFonts w:asciiTheme="majorHAnsi" w:hAnsiTheme="majorHAnsi" w:cstheme="majorHAnsi"/>
        </w:rPr>
      </w:pPr>
    </w:p>
    <w:p w14:paraId="4A8416BC" w14:textId="42B955B4" w:rsidR="00F50D61" w:rsidRPr="005E3424" w:rsidRDefault="00F50D61" w:rsidP="00F50D61">
      <w:pPr>
        <w:pStyle w:val="NoSpacing"/>
        <w:spacing w:line="276" w:lineRule="auto"/>
        <w:rPr>
          <w:rFonts w:asciiTheme="majorHAnsi" w:hAnsiTheme="majorHAnsi" w:cstheme="majorHAnsi"/>
        </w:rPr>
      </w:pPr>
      <w:bookmarkStart w:id="2" w:name="_Hlk50486923"/>
      <w:r w:rsidRPr="005E3424">
        <w:rPr>
          <w:rFonts w:asciiTheme="majorHAnsi" w:hAnsiTheme="majorHAnsi" w:cstheme="majorHAnsi"/>
        </w:rPr>
        <w:t>BDA CMT narrative for medical status</w:t>
      </w:r>
    </w:p>
    <w:p w14:paraId="4869178B" w14:textId="77777777" w:rsidR="00F50D61" w:rsidRPr="005E3424" w:rsidRDefault="00F50D61" w:rsidP="00F50D61">
      <w:pPr>
        <w:pStyle w:val="NoSpacing"/>
        <w:spacing w:line="276" w:lineRule="auto"/>
        <w:rPr>
          <w:rFonts w:asciiTheme="majorHAnsi" w:hAnsiTheme="majorHAnsi" w:cstheme="majorHAnsi"/>
        </w:rPr>
      </w:pPr>
    </w:p>
    <w:bookmarkEnd w:id="2"/>
    <w:p w14:paraId="02B902E5" w14:textId="77777777" w:rsidR="00F50D61" w:rsidRPr="005E3424" w:rsidRDefault="00F50D61" w:rsidP="00F50D61">
      <w:pPr>
        <w:pStyle w:val="NoSpacing"/>
        <w:spacing w:line="276" w:lineRule="auto"/>
        <w:rPr>
          <w:rFonts w:asciiTheme="majorHAnsi" w:hAnsiTheme="majorHAnsi" w:cstheme="majorHAnsi"/>
        </w:rPr>
      </w:pPr>
      <w:r w:rsidRPr="005E3424">
        <w:rPr>
          <w:rFonts w:asciiTheme="majorHAnsi" w:hAnsiTheme="majorHAnsi" w:cstheme="majorHAnsi"/>
        </w:rPr>
        <w:t>Note: This criterion covers both issues where modifications have to be made to provision of oral healthcare due to the patient’s medical history and where a patient’s medical history is not readily obtainable at a dental appointment.</w:t>
      </w:r>
    </w:p>
    <w:p w14:paraId="0EB0C50A" w14:textId="77777777" w:rsidR="00F50D61" w:rsidRPr="005E3424" w:rsidRDefault="00F50D61" w:rsidP="00F50D61">
      <w:pPr>
        <w:pStyle w:val="NoSpacing"/>
        <w:spacing w:line="276" w:lineRule="auto"/>
        <w:rPr>
          <w:rFonts w:asciiTheme="majorHAnsi" w:hAnsiTheme="majorHAnsi" w:cstheme="majorHAnsi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1163"/>
        <w:gridCol w:w="1383"/>
        <w:gridCol w:w="6362"/>
      </w:tblGrid>
      <w:tr w:rsidR="00F50D61" w:rsidRPr="005E3424" w14:paraId="7B50A678" w14:textId="77777777" w:rsidTr="009445AB">
        <w:tc>
          <w:tcPr>
            <w:tcW w:w="2546" w:type="dxa"/>
            <w:gridSpan w:val="2"/>
          </w:tcPr>
          <w:p w14:paraId="2E83CCCE" w14:textId="77777777" w:rsidR="00F50D61" w:rsidRPr="005E3424" w:rsidRDefault="00F50D61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  <w:b/>
                <w:bCs/>
                <w:i/>
                <w:iCs/>
              </w:rPr>
            </w:pPr>
            <w:r w:rsidRPr="005E3424">
              <w:rPr>
                <w:rFonts w:asciiTheme="majorHAnsi" w:hAnsiTheme="majorHAnsi" w:cstheme="majorHAnsi"/>
                <w:b/>
                <w:bCs/>
                <w:i/>
                <w:iCs/>
              </w:rPr>
              <w:lastRenderedPageBreak/>
              <w:t>Complexity score</w:t>
            </w:r>
          </w:p>
        </w:tc>
        <w:tc>
          <w:tcPr>
            <w:tcW w:w="6362" w:type="dxa"/>
          </w:tcPr>
          <w:p w14:paraId="1154BFD9" w14:textId="77777777" w:rsidR="00F50D61" w:rsidRPr="005E3424" w:rsidRDefault="00F50D61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  <w:b/>
                <w:bCs/>
                <w:i/>
                <w:iCs/>
              </w:rPr>
            </w:pPr>
            <w:r w:rsidRPr="005E3424">
              <w:rPr>
                <w:rFonts w:asciiTheme="majorHAnsi" w:hAnsiTheme="majorHAnsi" w:cstheme="majorHAnsi"/>
                <w:b/>
                <w:bCs/>
                <w:i/>
                <w:iCs/>
              </w:rPr>
              <w:t>Narrative</w:t>
            </w:r>
          </w:p>
        </w:tc>
      </w:tr>
      <w:tr w:rsidR="00F50D61" w:rsidRPr="005E3424" w14:paraId="7E8D0266" w14:textId="77777777" w:rsidTr="009445AB">
        <w:tc>
          <w:tcPr>
            <w:tcW w:w="1163" w:type="dxa"/>
          </w:tcPr>
          <w:p w14:paraId="600F441A" w14:textId="77777777" w:rsidR="00F50D61" w:rsidRPr="005E3424" w:rsidRDefault="00F50D61" w:rsidP="009445AB">
            <w:pPr>
              <w:pStyle w:val="NoSpacing"/>
              <w:spacing w:line="276" w:lineRule="auto"/>
              <w:jc w:val="center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0</w:t>
            </w:r>
          </w:p>
        </w:tc>
        <w:tc>
          <w:tcPr>
            <w:tcW w:w="1383" w:type="dxa"/>
          </w:tcPr>
          <w:p w14:paraId="44B472AF" w14:textId="77777777" w:rsidR="00F50D61" w:rsidRPr="005E3424" w:rsidRDefault="00F50D61" w:rsidP="009445AB">
            <w:pPr>
              <w:pStyle w:val="NoSpacing"/>
              <w:spacing w:line="276" w:lineRule="auto"/>
              <w:jc w:val="center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0</w:t>
            </w:r>
          </w:p>
        </w:tc>
        <w:tc>
          <w:tcPr>
            <w:tcW w:w="6362" w:type="dxa"/>
          </w:tcPr>
          <w:p w14:paraId="59A08A3A" w14:textId="77777777" w:rsidR="00F50D61" w:rsidRPr="005E3424" w:rsidRDefault="00F50D61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 xml:space="preserve">Adequate medical history obtainable at appointment with no significant relevance to this course of treatment. </w:t>
            </w:r>
          </w:p>
          <w:p w14:paraId="7EE3A710" w14:textId="77777777" w:rsidR="00F50D61" w:rsidRPr="005E3424" w:rsidRDefault="00F50D61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No additional investigations required</w:t>
            </w:r>
          </w:p>
        </w:tc>
      </w:tr>
      <w:tr w:rsidR="00F50D61" w:rsidRPr="005E3424" w14:paraId="179A42E8" w14:textId="77777777" w:rsidTr="009445AB">
        <w:tc>
          <w:tcPr>
            <w:tcW w:w="1163" w:type="dxa"/>
          </w:tcPr>
          <w:p w14:paraId="02A21159" w14:textId="77777777" w:rsidR="00F50D61" w:rsidRPr="005E3424" w:rsidRDefault="00F50D61" w:rsidP="009445AB">
            <w:pPr>
              <w:pStyle w:val="NoSpacing"/>
              <w:spacing w:line="276" w:lineRule="auto"/>
              <w:jc w:val="center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A</w:t>
            </w:r>
          </w:p>
        </w:tc>
        <w:tc>
          <w:tcPr>
            <w:tcW w:w="1383" w:type="dxa"/>
          </w:tcPr>
          <w:p w14:paraId="1E80346A" w14:textId="77777777" w:rsidR="00F50D61" w:rsidRPr="005E3424" w:rsidRDefault="00F50D61" w:rsidP="009445AB">
            <w:pPr>
              <w:pStyle w:val="NoSpacing"/>
              <w:spacing w:line="276" w:lineRule="auto"/>
              <w:jc w:val="center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2</w:t>
            </w:r>
          </w:p>
        </w:tc>
        <w:tc>
          <w:tcPr>
            <w:tcW w:w="6362" w:type="dxa"/>
          </w:tcPr>
          <w:p w14:paraId="37677903" w14:textId="77777777" w:rsidR="00F50D61" w:rsidRPr="005E3424" w:rsidRDefault="00F50D61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Medical history unable to be obtained at first appointment Further information required in order to complete medical history</w:t>
            </w:r>
          </w:p>
        </w:tc>
      </w:tr>
      <w:tr w:rsidR="00F50D61" w:rsidRPr="005E3424" w14:paraId="50B5D3CC" w14:textId="77777777" w:rsidTr="009445AB">
        <w:tc>
          <w:tcPr>
            <w:tcW w:w="1163" w:type="dxa"/>
          </w:tcPr>
          <w:p w14:paraId="14057774" w14:textId="77777777" w:rsidR="00F50D61" w:rsidRPr="005E3424" w:rsidRDefault="00F50D61" w:rsidP="009445AB">
            <w:pPr>
              <w:pStyle w:val="NoSpacing"/>
              <w:spacing w:line="276" w:lineRule="auto"/>
              <w:jc w:val="center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B</w:t>
            </w:r>
          </w:p>
        </w:tc>
        <w:tc>
          <w:tcPr>
            <w:tcW w:w="1383" w:type="dxa"/>
          </w:tcPr>
          <w:p w14:paraId="30C46752" w14:textId="77777777" w:rsidR="00F50D61" w:rsidRPr="005E3424" w:rsidRDefault="00F50D61" w:rsidP="009445AB">
            <w:pPr>
              <w:pStyle w:val="NoSpacing"/>
              <w:spacing w:line="276" w:lineRule="auto"/>
              <w:jc w:val="center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6</w:t>
            </w:r>
          </w:p>
        </w:tc>
        <w:tc>
          <w:tcPr>
            <w:tcW w:w="6362" w:type="dxa"/>
          </w:tcPr>
          <w:p w14:paraId="79BC87E2" w14:textId="77777777" w:rsidR="00F50D61" w:rsidRPr="005E3424" w:rsidRDefault="00F50D61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Medical or psychiatric status complex or unstable, affecting the provision of treatment</w:t>
            </w:r>
          </w:p>
        </w:tc>
      </w:tr>
      <w:tr w:rsidR="00F50D61" w:rsidRPr="005E3424" w14:paraId="637C17F0" w14:textId="77777777" w:rsidTr="009445AB">
        <w:tc>
          <w:tcPr>
            <w:tcW w:w="1163" w:type="dxa"/>
          </w:tcPr>
          <w:p w14:paraId="6A8B2C1F" w14:textId="77777777" w:rsidR="00F50D61" w:rsidRPr="005E3424" w:rsidRDefault="00F50D61" w:rsidP="009445AB">
            <w:pPr>
              <w:pStyle w:val="NoSpacing"/>
              <w:spacing w:line="276" w:lineRule="auto"/>
              <w:jc w:val="center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C</w:t>
            </w:r>
          </w:p>
        </w:tc>
        <w:tc>
          <w:tcPr>
            <w:tcW w:w="1383" w:type="dxa"/>
          </w:tcPr>
          <w:p w14:paraId="78289A7E" w14:textId="77777777" w:rsidR="00F50D61" w:rsidRPr="005E3424" w:rsidRDefault="00F50D61" w:rsidP="009445AB">
            <w:pPr>
              <w:pStyle w:val="NoSpacing"/>
              <w:spacing w:line="276" w:lineRule="auto"/>
              <w:jc w:val="center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12</w:t>
            </w:r>
          </w:p>
        </w:tc>
        <w:tc>
          <w:tcPr>
            <w:tcW w:w="6362" w:type="dxa"/>
          </w:tcPr>
          <w:p w14:paraId="48BBCFEE" w14:textId="77777777" w:rsidR="00F50D61" w:rsidRPr="005E3424" w:rsidRDefault="00F50D61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 xml:space="preserve">Multidisciplinary review required to treat </w:t>
            </w:r>
          </w:p>
          <w:p w14:paraId="6824B68C" w14:textId="77777777" w:rsidR="00F50D61" w:rsidRPr="005E3424" w:rsidRDefault="00F50D61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Multidisciplinary appointment for medical reasons</w:t>
            </w:r>
          </w:p>
        </w:tc>
      </w:tr>
    </w:tbl>
    <w:p w14:paraId="2AAF2E6D" w14:textId="77777777" w:rsidR="00F50D61" w:rsidRPr="005E3424" w:rsidRDefault="00F50D61" w:rsidP="00F50D61">
      <w:pPr>
        <w:pStyle w:val="NoSpacing"/>
        <w:spacing w:line="276" w:lineRule="auto"/>
        <w:rPr>
          <w:rFonts w:asciiTheme="majorHAnsi" w:hAnsiTheme="majorHAnsi" w:cstheme="majorHAnsi"/>
        </w:rPr>
      </w:pPr>
    </w:p>
    <w:p w14:paraId="1D94D614" w14:textId="77777777" w:rsidR="00F50D61" w:rsidRPr="005E3424" w:rsidRDefault="00F50D61" w:rsidP="00F50D61">
      <w:pPr>
        <w:pStyle w:val="NoSpacing"/>
        <w:spacing w:line="276" w:lineRule="auto"/>
        <w:rPr>
          <w:rFonts w:asciiTheme="majorHAnsi" w:hAnsiTheme="majorHAnsi" w:cstheme="majorHAnsi"/>
        </w:rPr>
      </w:pPr>
    </w:p>
    <w:p w14:paraId="71E585DE" w14:textId="02D69C1C" w:rsidR="00F50D61" w:rsidRPr="005E3424" w:rsidRDefault="00F50D61" w:rsidP="00F50D61">
      <w:pPr>
        <w:pStyle w:val="NoSpacing"/>
        <w:spacing w:line="276" w:lineRule="auto"/>
        <w:rPr>
          <w:rFonts w:asciiTheme="majorHAnsi" w:hAnsiTheme="majorHAnsi" w:cstheme="majorHAnsi"/>
        </w:rPr>
      </w:pPr>
      <w:bookmarkStart w:id="3" w:name="_Hlk50486927"/>
      <w:r w:rsidRPr="005E3424">
        <w:rPr>
          <w:rFonts w:asciiTheme="majorHAnsi" w:hAnsiTheme="majorHAnsi" w:cstheme="majorHAnsi"/>
        </w:rPr>
        <w:t>BDA CMT narrative for oral risk factors</w:t>
      </w:r>
    </w:p>
    <w:p w14:paraId="0D4D963B" w14:textId="77777777" w:rsidR="00F50D61" w:rsidRPr="005E3424" w:rsidRDefault="00F50D61" w:rsidP="00F50D61">
      <w:pPr>
        <w:pStyle w:val="NoSpacing"/>
        <w:spacing w:line="276" w:lineRule="auto"/>
        <w:rPr>
          <w:rFonts w:asciiTheme="majorHAnsi" w:hAnsiTheme="majorHAnsi" w:cstheme="majorHAnsi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1163"/>
        <w:gridCol w:w="1247"/>
        <w:gridCol w:w="6498"/>
      </w:tblGrid>
      <w:tr w:rsidR="00F50D61" w:rsidRPr="005E3424" w14:paraId="00EF0A07" w14:textId="77777777" w:rsidTr="009445AB">
        <w:tc>
          <w:tcPr>
            <w:tcW w:w="2410" w:type="dxa"/>
            <w:gridSpan w:val="2"/>
          </w:tcPr>
          <w:bookmarkEnd w:id="3"/>
          <w:p w14:paraId="7488FD38" w14:textId="77777777" w:rsidR="00F50D61" w:rsidRPr="005E3424" w:rsidRDefault="00F50D61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  <w:b/>
                <w:bCs/>
                <w:i/>
                <w:iCs/>
              </w:rPr>
            </w:pPr>
            <w:r w:rsidRPr="005E3424">
              <w:rPr>
                <w:rFonts w:asciiTheme="majorHAnsi" w:hAnsiTheme="majorHAnsi" w:cstheme="majorHAnsi"/>
                <w:b/>
                <w:bCs/>
                <w:i/>
                <w:iCs/>
              </w:rPr>
              <w:t>Complexity score</w:t>
            </w:r>
          </w:p>
        </w:tc>
        <w:tc>
          <w:tcPr>
            <w:tcW w:w="6498" w:type="dxa"/>
          </w:tcPr>
          <w:p w14:paraId="4667387E" w14:textId="77777777" w:rsidR="00F50D61" w:rsidRPr="005E3424" w:rsidRDefault="00F50D61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  <w:b/>
                <w:bCs/>
                <w:i/>
                <w:iCs/>
              </w:rPr>
            </w:pPr>
            <w:r w:rsidRPr="005E3424">
              <w:rPr>
                <w:rFonts w:asciiTheme="majorHAnsi" w:hAnsiTheme="majorHAnsi" w:cstheme="majorHAnsi"/>
                <w:b/>
                <w:bCs/>
                <w:i/>
                <w:iCs/>
              </w:rPr>
              <w:t>Narrative</w:t>
            </w:r>
          </w:p>
        </w:tc>
      </w:tr>
      <w:tr w:rsidR="00F50D61" w:rsidRPr="005E3424" w14:paraId="4481153D" w14:textId="77777777" w:rsidTr="009445AB">
        <w:tc>
          <w:tcPr>
            <w:tcW w:w="1163" w:type="dxa"/>
          </w:tcPr>
          <w:p w14:paraId="6D605042" w14:textId="77777777" w:rsidR="00F50D61" w:rsidRPr="005E3424" w:rsidRDefault="00F50D61" w:rsidP="009445AB">
            <w:pPr>
              <w:pStyle w:val="NoSpacing"/>
              <w:spacing w:line="276" w:lineRule="auto"/>
              <w:jc w:val="center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0</w:t>
            </w:r>
          </w:p>
        </w:tc>
        <w:tc>
          <w:tcPr>
            <w:tcW w:w="1247" w:type="dxa"/>
          </w:tcPr>
          <w:p w14:paraId="22F3EA24" w14:textId="77777777" w:rsidR="00F50D61" w:rsidRPr="005E3424" w:rsidRDefault="00F50D61" w:rsidP="009445AB">
            <w:pPr>
              <w:pStyle w:val="NoSpacing"/>
              <w:spacing w:line="276" w:lineRule="auto"/>
              <w:jc w:val="center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0</w:t>
            </w:r>
          </w:p>
        </w:tc>
        <w:tc>
          <w:tcPr>
            <w:tcW w:w="6498" w:type="dxa"/>
          </w:tcPr>
          <w:p w14:paraId="026A3755" w14:textId="77777777" w:rsidR="00F50D61" w:rsidRPr="005E3424" w:rsidRDefault="00F50D61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Minimal risk factors</w:t>
            </w:r>
          </w:p>
          <w:p w14:paraId="3FD95999" w14:textId="77777777" w:rsidR="00F50D61" w:rsidRPr="005E3424" w:rsidRDefault="00F50D61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Stable oral environment; brushes twice a day with fluoride paste</w:t>
            </w:r>
          </w:p>
          <w:p w14:paraId="104F1263" w14:textId="77777777" w:rsidR="00F50D61" w:rsidRPr="005E3424" w:rsidRDefault="00F50D61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Can comply with all aspects of 'Delivering Better Oral Health' advice</w:t>
            </w:r>
          </w:p>
        </w:tc>
      </w:tr>
      <w:tr w:rsidR="00F50D61" w:rsidRPr="005E3424" w14:paraId="259DE1A4" w14:textId="77777777" w:rsidTr="009445AB">
        <w:tc>
          <w:tcPr>
            <w:tcW w:w="1163" w:type="dxa"/>
          </w:tcPr>
          <w:p w14:paraId="2718A49F" w14:textId="77777777" w:rsidR="00F50D61" w:rsidRPr="005E3424" w:rsidRDefault="00F50D61" w:rsidP="009445AB">
            <w:pPr>
              <w:pStyle w:val="NoSpacing"/>
              <w:spacing w:line="276" w:lineRule="auto"/>
              <w:jc w:val="center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A</w:t>
            </w:r>
          </w:p>
        </w:tc>
        <w:tc>
          <w:tcPr>
            <w:tcW w:w="1247" w:type="dxa"/>
          </w:tcPr>
          <w:p w14:paraId="77702AF8" w14:textId="77777777" w:rsidR="00F50D61" w:rsidRPr="005E3424" w:rsidRDefault="00F50D61" w:rsidP="009445AB">
            <w:pPr>
              <w:pStyle w:val="NoSpacing"/>
              <w:spacing w:line="276" w:lineRule="auto"/>
              <w:jc w:val="center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3</w:t>
            </w:r>
          </w:p>
        </w:tc>
        <w:tc>
          <w:tcPr>
            <w:tcW w:w="6498" w:type="dxa"/>
          </w:tcPr>
          <w:p w14:paraId="252D69AD" w14:textId="77777777" w:rsidR="00F50D61" w:rsidRPr="005E3424" w:rsidRDefault="00F50D61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Moderate risk factors</w:t>
            </w:r>
          </w:p>
          <w:p w14:paraId="5A3BD5CE" w14:textId="77777777" w:rsidR="00F50D61" w:rsidRPr="005E3424" w:rsidRDefault="00F50D61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Can comply with most aspect of 'Delivering Better Oral Health' advice</w:t>
            </w:r>
          </w:p>
          <w:p w14:paraId="4486365F" w14:textId="77777777" w:rsidR="00F50D61" w:rsidRPr="005E3424" w:rsidRDefault="00F50D61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Good oral hygiene hindered by malocclusion /manual dexterity</w:t>
            </w:r>
          </w:p>
          <w:p w14:paraId="6BE0C1FC" w14:textId="77777777" w:rsidR="00F50D61" w:rsidRPr="005E3424" w:rsidRDefault="00F50D61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Cariogenic diet resulting in uncontrolled caries</w:t>
            </w:r>
          </w:p>
          <w:p w14:paraId="287EDAD5" w14:textId="77777777" w:rsidR="00F50D61" w:rsidRPr="005E3424" w:rsidRDefault="00F50D61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Course of treatment following period of neglect</w:t>
            </w:r>
          </w:p>
        </w:tc>
      </w:tr>
      <w:tr w:rsidR="00F50D61" w:rsidRPr="005E3424" w14:paraId="6F71ABFD" w14:textId="77777777" w:rsidTr="009445AB">
        <w:tc>
          <w:tcPr>
            <w:tcW w:w="1163" w:type="dxa"/>
          </w:tcPr>
          <w:p w14:paraId="34E61643" w14:textId="77777777" w:rsidR="00F50D61" w:rsidRPr="005E3424" w:rsidRDefault="00F50D61" w:rsidP="009445AB">
            <w:pPr>
              <w:pStyle w:val="NoSpacing"/>
              <w:spacing w:line="276" w:lineRule="auto"/>
              <w:jc w:val="center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B</w:t>
            </w:r>
          </w:p>
        </w:tc>
        <w:tc>
          <w:tcPr>
            <w:tcW w:w="1247" w:type="dxa"/>
          </w:tcPr>
          <w:p w14:paraId="79F0DF54" w14:textId="77777777" w:rsidR="00F50D61" w:rsidRPr="005E3424" w:rsidRDefault="00F50D61" w:rsidP="009445AB">
            <w:pPr>
              <w:pStyle w:val="NoSpacing"/>
              <w:spacing w:line="276" w:lineRule="auto"/>
              <w:jc w:val="center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6</w:t>
            </w:r>
          </w:p>
        </w:tc>
        <w:tc>
          <w:tcPr>
            <w:tcW w:w="6498" w:type="dxa"/>
          </w:tcPr>
          <w:p w14:paraId="28B4954D" w14:textId="77777777" w:rsidR="00F50D61" w:rsidRPr="005E3424" w:rsidRDefault="00F50D61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 xml:space="preserve">Severe risk factors </w:t>
            </w:r>
          </w:p>
          <w:p w14:paraId="32D06126" w14:textId="77777777" w:rsidR="00F50D61" w:rsidRPr="005E3424" w:rsidRDefault="00F50D61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For example, extensive support to achieve some aspects of 'Delivering Better Oral Health' advice</w:t>
            </w:r>
          </w:p>
          <w:p w14:paraId="7F2BAECA" w14:textId="77777777" w:rsidR="00F50D61" w:rsidRPr="005E3424" w:rsidRDefault="00F50D61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Oral hygiene relies on 3rd party to maintain</w:t>
            </w:r>
          </w:p>
          <w:p w14:paraId="49DD803B" w14:textId="77777777" w:rsidR="00F50D61" w:rsidRPr="005E3424" w:rsidRDefault="00F50D61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Patient does not spit toothpaste out</w:t>
            </w:r>
          </w:p>
          <w:p w14:paraId="518D3338" w14:textId="77777777" w:rsidR="00F50D61" w:rsidRPr="005E3424" w:rsidRDefault="00F50D61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Altered salivation</w:t>
            </w:r>
          </w:p>
          <w:p w14:paraId="30F2D8BE" w14:textId="77777777" w:rsidR="00F50D61" w:rsidRPr="005E3424" w:rsidRDefault="00F50D61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Access to oral cavity severely restricted</w:t>
            </w:r>
          </w:p>
        </w:tc>
      </w:tr>
      <w:tr w:rsidR="00F50D61" w:rsidRPr="005E3424" w14:paraId="5783EA5C" w14:textId="77777777" w:rsidTr="009445AB">
        <w:tc>
          <w:tcPr>
            <w:tcW w:w="1163" w:type="dxa"/>
          </w:tcPr>
          <w:p w14:paraId="76E0073C" w14:textId="77777777" w:rsidR="00F50D61" w:rsidRPr="005E3424" w:rsidRDefault="00F50D61" w:rsidP="009445AB">
            <w:pPr>
              <w:pStyle w:val="NoSpacing"/>
              <w:spacing w:line="276" w:lineRule="auto"/>
              <w:jc w:val="center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C</w:t>
            </w:r>
          </w:p>
        </w:tc>
        <w:tc>
          <w:tcPr>
            <w:tcW w:w="1247" w:type="dxa"/>
          </w:tcPr>
          <w:p w14:paraId="0B829298" w14:textId="77777777" w:rsidR="00F50D61" w:rsidRPr="005E3424" w:rsidRDefault="00F50D61" w:rsidP="009445AB">
            <w:pPr>
              <w:pStyle w:val="NoSpacing"/>
              <w:spacing w:line="276" w:lineRule="auto"/>
              <w:jc w:val="center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12</w:t>
            </w:r>
          </w:p>
        </w:tc>
        <w:tc>
          <w:tcPr>
            <w:tcW w:w="6498" w:type="dxa"/>
          </w:tcPr>
          <w:p w14:paraId="2B3E8632" w14:textId="77777777" w:rsidR="00F50D61" w:rsidRPr="005E3424" w:rsidRDefault="00F50D61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Extreme risk factors</w:t>
            </w:r>
          </w:p>
          <w:p w14:paraId="18AEEFC1" w14:textId="77777777" w:rsidR="00F50D61" w:rsidRPr="005E3424" w:rsidRDefault="00F50D61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For example, unable to comply with any aspects of 'Delivering Better Oral Health’</w:t>
            </w:r>
          </w:p>
          <w:p w14:paraId="0A306C73" w14:textId="77777777" w:rsidR="00F50D61" w:rsidRPr="005E3424" w:rsidRDefault="00F50D61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High calorie supplementation</w:t>
            </w:r>
          </w:p>
          <w:p w14:paraId="7EBD2721" w14:textId="77777777" w:rsidR="00F50D61" w:rsidRPr="005E3424" w:rsidRDefault="00F50D61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Regular sugar-containing medication</w:t>
            </w:r>
          </w:p>
          <w:p w14:paraId="39931566" w14:textId="77777777" w:rsidR="00F50D61" w:rsidRPr="005E3424" w:rsidRDefault="00F50D61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Severe xerostomia</w:t>
            </w:r>
          </w:p>
          <w:p w14:paraId="5AA8BFFF" w14:textId="77777777" w:rsidR="00F50D61" w:rsidRPr="005E3424" w:rsidRDefault="00F50D61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PEG feeding</w:t>
            </w:r>
          </w:p>
          <w:p w14:paraId="16DA8097" w14:textId="77777777" w:rsidR="00F50D61" w:rsidRPr="005E3424" w:rsidRDefault="00F50D61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Immunocompromised</w:t>
            </w:r>
          </w:p>
        </w:tc>
      </w:tr>
    </w:tbl>
    <w:p w14:paraId="7AC2AC87" w14:textId="77777777" w:rsidR="00F50D61" w:rsidRPr="005E3424" w:rsidRDefault="00F50D61" w:rsidP="00F50D61">
      <w:pPr>
        <w:pStyle w:val="NoSpacing"/>
        <w:spacing w:line="276" w:lineRule="auto"/>
        <w:rPr>
          <w:rFonts w:asciiTheme="majorHAnsi" w:hAnsiTheme="majorHAnsi" w:cstheme="majorHAnsi"/>
        </w:rPr>
      </w:pPr>
    </w:p>
    <w:p w14:paraId="1961A078" w14:textId="51B8E580" w:rsidR="00F50D61" w:rsidRPr="005E3424" w:rsidRDefault="00F50D61" w:rsidP="00F50D61">
      <w:pPr>
        <w:pStyle w:val="NoSpacing"/>
        <w:spacing w:line="276" w:lineRule="auto"/>
        <w:rPr>
          <w:rFonts w:asciiTheme="majorHAnsi" w:hAnsiTheme="majorHAnsi" w:cstheme="majorHAnsi"/>
        </w:rPr>
      </w:pPr>
      <w:r w:rsidRPr="005E3424">
        <w:rPr>
          <w:rFonts w:asciiTheme="majorHAnsi" w:hAnsiTheme="majorHAnsi" w:cstheme="majorHAnsi"/>
        </w:rPr>
        <w:t xml:space="preserve">Refer to Appendix 3 for Delivering better oral health: an evidence-based toolkit for prevention summary guidance tables third edition. </w:t>
      </w:r>
    </w:p>
    <w:p w14:paraId="5155E4F3" w14:textId="77777777" w:rsidR="00F50D61" w:rsidRPr="005E3424" w:rsidRDefault="00F50D61" w:rsidP="00F50D61">
      <w:pPr>
        <w:pStyle w:val="NoSpacing"/>
        <w:spacing w:line="276" w:lineRule="auto"/>
        <w:rPr>
          <w:rFonts w:asciiTheme="majorHAnsi" w:hAnsiTheme="majorHAnsi" w:cstheme="majorHAnsi"/>
        </w:rPr>
      </w:pPr>
    </w:p>
    <w:p w14:paraId="673D1172" w14:textId="77777777" w:rsidR="00F50D61" w:rsidRPr="005E3424" w:rsidRDefault="00F50D61" w:rsidP="00F50D61">
      <w:pPr>
        <w:pStyle w:val="NoSpacing"/>
        <w:spacing w:line="276" w:lineRule="auto"/>
        <w:rPr>
          <w:rFonts w:asciiTheme="majorHAnsi" w:hAnsiTheme="majorHAnsi" w:cstheme="majorHAnsi"/>
        </w:rPr>
      </w:pPr>
    </w:p>
    <w:p w14:paraId="2CD33415" w14:textId="44BC2AA5" w:rsidR="00F50D61" w:rsidRPr="005E3424" w:rsidRDefault="00F50D61" w:rsidP="00F50D61">
      <w:pPr>
        <w:pStyle w:val="NoSpacing"/>
        <w:spacing w:line="276" w:lineRule="auto"/>
        <w:rPr>
          <w:rFonts w:asciiTheme="majorHAnsi" w:hAnsiTheme="majorHAnsi" w:cstheme="majorHAnsi"/>
        </w:rPr>
      </w:pPr>
      <w:bookmarkStart w:id="4" w:name="_Hlk50487030"/>
      <w:r w:rsidRPr="005E3424">
        <w:rPr>
          <w:rFonts w:asciiTheme="majorHAnsi" w:hAnsiTheme="majorHAnsi" w:cstheme="majorHAnsi"/>
        </w:rPr>
        <w:t>BDA CMT narrative for access to oral care</w:t>
      </w:r>
    </w:p>
    <w:p w14:paraId="3D81D229" w14:textId="77777777" w:rsidR="00F50D61" w:rsidRPr="005E3424" w:rsidRDefault="00F50D61" w:rsidP="00F50D61">
      <w:pPr>
        <w:pStyle w:val="NoSpacing"/>
        <w:spacing w:line="276" w:lineRule="auto"/>
        <w:rPr>
          <w:rFonts w:asciiTheme="majorHAnsi" w:hAnsiTheme="majorHAnsi" w:cstheme="majorHAnsi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1163"/>
        <w:gridCol w:w="1418"/>
        <w:gridCol w:w="6327"/>
      </w:tblGrid>
      <w:tr w:rsidR="00F50D61" w:rsidRPr="005E3424" w14:paraId="25780E1B" w14:textId="77777777" w:rsidTr="009445AB">
        <w:tc>
          <w:tcPr>
            <w:tcW w:w="2581" w:type="dxa"/>
            <w:gridSpan w:val="2"/>
          </w:tcPr>
          <w:bookmarkEnd w:id="4"/>
          <w:p w14:paraId="38684224" w14:textId="77777777" w:rsidR="00F50D61" w:rsidRPr="005E3424" w:rsidRDefault="00F50D61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  <w:b/>
                <w:bCs/>
                <w:i/>
                <w:iCs/>
              </w:rPr>
            </w:pPr>
            <w:r w:rsidRPr="005E3424">
              <w:rPr>
                <w:rFonts w:asciiTheme="majorHAnsi" w:hAnsiTheme="majorHAnsi" w:cstheme="majorHAnsi"/>
                <w:b/>
                <w:bCs/>
                <w:i/>
                <w:iCs/>
              </w:rPr>
              <w:t>Complexity score</w:t>
            </w:r>
          </w:p>
        </w:tc>
        <w:tc>
          <w:tcPr>
            <w:tcW w:w="6327" w:type="dxa"/>
          </w:tcPr>
          <w:p w14:paraId="12BE315A" w14:textId="77777777" w:rsidR="00F50D61" w:rsidRPr="005E3424" w:rsidRDefault="00F50D61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  <w:b/>
                <w:bCs/>
                <w:i/>
                <w:iCs/>
              </w:rPr>
            </w:pPr>
            <w:r w:rsidRPr="005E3424">
              <w:rPr>
                <w:rFonts w:asciiTheme="majorHAnsi" w:hAnsiTheme="majorHAnsi" w:cstheme="majorHAnsi"/>
                <w:b/>
                <w:bCs/>
                <w:i/>
                <w:iCs/>
              </w:rPr>
              <w:t>Narrative</w:t>
            </w:r>
          </w:p>
        </w:tc>
      </w:tr>
      <w:tr w:rsidR="00F50D61" w:rsidRPr="005E3424" w14:paraId="6EFBD819" w14:textId="77777777" w:rsidTr="009445AB">
        <w:tc>
          <w:tcPr>
            <w:tcW w:w="1163" w:type="dxa"/>
          </w:tcPr>
          <w:p w14:paraId="09C1F56F" w14:textId="77777777" w:rsidR="00F50D61" w:rsidRPr="005E3424" w:rsidRDefault="00F50D61" w:rsidP="009445AB">
            <w:pPr>
              <w:pStyle w:val="NoSpacing"/>
              <w:spacing w:line="276" w:lineRule="auto"/>
              <w:jc w:val="center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0</w:t>
            </w:r>
          </w:p>
        </w:tc>
        <w:tc>
          <w:tcPr>
            <w:tcW w:w="1418" w:type="dxa"/>
          </w:tcPr>
          <w:p w14:paraId="70F14BB5" w14:textId="77777777" w:rsidR="00F50D61" w:rsidRPr="005E3424" w:rsidRDefault="00F50D61" w:rsidP="009445AB">
            <w:pPr>
              <w:pStyle w:val="NoSpacing"/>
              <w:spacing w:line="276" w:lineRule="auto"/>
              <w:jc w:val="center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0</w:t>
            </w:r>
          </w:p>
        </w:tc>
        <w:tc>
          <w:tcPr>
            <w:tcW w:w="6327" w:type="dxa"/>
          </w:tcPr>
          <w:p w14:paraId="73F25B48" w14:textId="77777777" w:rsidR="00F50D61" w:rsidRPr="005E3424" w:rsidRDefault="00F50D61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Unrestricted</w:t>
            </w:r>
          </w:p>
          <w:p w14:paraId="33A4D52A" w14:textId="77777777" w:rsidR="00F50D61" w:rsidRPr="005E3424" w:rsidRDefault="00F50D61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Patient can access surgery without staff intervention</w:t>
            </w:r>
          </w:p>
          <w:p w14:paraId="55927769" w14:textId="77777777" w:rsidR="00F50D61" w:rsidRPr="005E3424" w:rsidRDefault="00F50D61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Child accompanied by a parent</w:t>
            </w:r>
          </w:p>
        </w:tc>
      </w:tr>
      <w:tr w:rsidR="00F50D61" w:rsidRPr="005E3424" w14:paraId="327756E6" w14:textId="77777777" w:rsidTr="009445AB">
        <w:tc>
          <w:tcPr>
            <w:tcW w:w="1163" w:type="dxa"/>
          </w:tcPr>
          <w:p w14:paraId="4E9E38EF" w14:textId="77777777" w:rsidR="00F50D61" w:rsidRPr="005E3424" w:rsidRDefault="00F50D61" w:rsidP="009445AB">
            <w:pPr>
              <w:pStyle w:val="NoSpacing"/>
              <w:spacing w:line="276" w:lineRule="auto"/>
              <w:jc w:val="center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A</w:t>
            </w:r>
          </w:p>
        </w:tc>
        <w:tc>
          <w:tcPr>
            <w:tcW w:w="1418" w:type="dxa"/>
          </w:tcPr>
          <w:p w14:paraId="26FAFA6C" w14:textId="77777777" w:rsidR="00F50D61" w:rsidRPr="005E3424" w:rsidRDefault="00F50D61" w:rsidP="009445AB">
            <w:pPr>
              <w:pStyle w:val="NoSpacing"/>
              <w:spacing w:line="276" w:lineRule="auto"/>
              <w:jc w:val="center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2</w:t>
            </w:r>
          </w:p>
        </w:tc>
        <w:tc>
          <w:tcPr>
            <w:tcW w:w="6327" w:type="dxa"/>
          </w:tcPr>
          <w:p w14:paraId="0565D3A9" w14:textId="77777777" w:rsidR="00F50D61" w:rsidRPr="005E3424" w:rsidRDefault="00F50D61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Moderately restricted</w:t>
            </w:r>
          </w:p>
          <w:p w14:paraId="2E75A661" w14:textId="77777777" w:rsidR="00F50D61" w:rsidRPr="005E3424" w:rsidRDefault="00F50D61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Patient who fails to attend, or cancels at short notice, more than once in a course of treatment</w:t>
            </w:r>
          </w:p>
          <w:p w14:paraId="727CA29D" w14:textId="77777777" w:rsidR="00F50D61" w:rsidRPr="005E3424" w:rsidRDefault="00F50D61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Patient requires support to access the surgery. For example, carer attends; administrative support</w:t>
            </w:r>
          </w:p>
        </w:tc>
      </w:tr>
      <w:tr w:rsidR="00F50D61" w:rsidRPr="005E3424" w14:paraId="55408CC2" w14:textId="77777777" w:rsidTr="009445AB">
        <w:tc>
          <w:tcPr>
            <w:tcW w:w="1163" w:type="dxa"/>
          </w:tcPr>
          <w:p w14:paraId="274D84C1" w14:textId="77777777" w:rsidR="00F50D61" w:rsidRPr="005E3424" w:rsidRDefault="00F50D61" w:rsidP="009445AB">
            <w:pPr>
              <w:pStyle w:val="NoSpacing"/>
              <w:spacing w:line="276" w:lineRule="auto"/>
              <w:jc w:val="center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B</w:t>
            </w:r>
          </w:p>
        </w:tc>
        <w:tc>
          <w:tcPr>
            <w:tcW w:w="1418" w:type="dxa"/>
          </w:tcPr>
          <w:p w14:paraId="63EAB9BA" w14:textId="77777777" w:rsidR="00F50D61" w:rsidRPr="005E3424" w:rsidRDefault="00F50D61" w:rsidP="009445AB">
            <w:pPr>
              <w:pStyle w:val="NoSpacing"/>
              <w:spacing w:line="276" w:lineRule="auto"/>
              <w:jc w:val="center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4</w:t>
            </w:r>
          </w:p>
        </w:tc>
        <w:tc>
          <w:tcPr>
            <w:tcW w:w="6327" w:type="dxa"/>
          </w:tcPr>
          <w:p w14:paraId="3EE3F7B3" w14:textId="77777777" w:rsidR="00F50D61" w:rsidRPr="005E3424" w:rsidRDefault="00F50D61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Severely restricted</w:t>
            </w:r>
          </w:p>
          <w:p w14:paraId="4AA273C8" w14:textId="77777777" w:rsidR="00F50D61" w:rsidRPr="005E3424" w:rsidRDefault="00F50D61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Specialised equipment required to attend the surgery (for example, ambulance, hoist, wheelchair tipper, slide board)</w:t>
            </w:r>
          </w:p>
        </w:tc>
      </w:tr>
      <w:tr w:rsidR="00F50D61" w:rsidRPr="005E3424" w14:paraId="3A4CE57C" w14:textId="77777777" w:rsidTr="009445AB">
        <w:tc>
          <w:tcPr>
            <w:tcW w:w="1163" w:type="dxa"/>
          </w:tcPr>
          <w:p w14:paraId="2864C4CC" w14:textId="77777777" w:rsidR="00F50D61" w:rsidRPr="005E3424" w:rsidRDefault="00F50D61" w:rsidP="009445AB">
            <w:pPr>
              <w:pStyle w:val="NoSpacing"/>
              <w:spacing w:line="276" w:lineRule="auto"/>
              <w:jc w:val="center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C</w:t>
            </w:r>
          </w:p>
        </w:tc>
        <w:tc>
          <w:tcPr>
            <w:tcW w:w="1418" w:type="dxa"/>
          </w:tcPr>
          <w:p w14:paraId="3CDE832D" w14:textId="77777777" w:rsidR="00F50D61" w:rsidRPr="005E3424" w:rsidRDefault="00F50D61" w:rsidP="009445AB">
            <w:pPr>
              <w:pStyle w:val="NoSpacing"/>
              <w:spacing w:line="276" w:lineRule="auto"/>
              <w:jc w:val="center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8</w:t>
            </w:r>
          </w:p>
        </w:tc>
        <w:tc>
          <w:tcPr>
            <w:tcW w:w="6327" w:type="dxa"/>
          </w:tcPr>
          <w:p w14:paraId="3F5B309C" w14:textId="77777777" w:rsidR="00F50D61" w:rsidRPr="005E3424" w:rsidRDefault="00F50D61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Domiciliary care required</w:t>
            </w:r>
          </w:p>
          <w:p w14:paraId="2864B3A7" w14:textId="77777777" w:rsidR="00F50D61" w:rsidRPr="005E3424" w:rsidRDefault="00F50D61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This criterion is intended ONLY for patients seen on a domiciliary basis in a hospital or nursing home. Do not use for operating theatre cases</w:t>
            </w:r>
          </w:p>
        </w:tc>
      </w:tr>
    </w:tbl>
    <w:p w14:paraId="330C9B64" w14:textId="77777777" w:rsidR="00F50D61" w:rsidRPr="005E3424" w:rsidRDefault="00F50D61" w:rsidP="00F50D61">
      <w:pPr>
        <w:pStyle w:val="NoSpacing"/>
        <w:spacing w:line="276" w:lineRule="auto"/>
        <w:rPr>
          <w:rFonts w:asciiTheme="majorHAnsi" w:hAnsiTheme="majorHAnsi" w:cstheme="majorHAnsi"/>
        </w:rPr>
      </w:pPr>
    </w:p>
    <w:p w14:paraId="05B220E6" w14:textId="77777777" w:rsidR="00F50D61" w:rsidRPr="005E3424" w:rsidRDefault="00F50D61" w:rsidP="00F50D61">
      <w:pPr>
        <w:pStyle w:val="NoSpacing"/>
        <w:spacing w:line="276" w:lineRule="auto"/>
        <w:rPr>
          <w:rFonts w:asciiTheme="majorHAnsi" w:hAnsiTheme="majorHAnsi" w:cstheme="majorHAnsi"/>
        </w:rPr>
      </w:pPr>
    </w:p>
    <w:p w14:paraId="1DA4DBAB" w14:textId="46E04E9E" w:rsidR="00F50D61" w:rsidRPr="005E3424" w:rsidRDefault="00F50D61" w:rsidP="00F50D61">
      <w:pPr>
        <w:pStyle w:val="NoSpacing"/>
        <w:spacing w:line="276" w:lineRule="auto"/>
        <w:rPr>
          <w:rFonts w:asciiTheme="majorHAnsi" w:hAnsiTheme="majorHAnsi" w:cstheme="majorHAnsi"/>
        </w:rPr>
      </w:pPr>
      <w:r w:rsidRPr="005E3424">
        <w:rPr>
          <w:rFonts w:asciiTheme="majorHAnsi" w:hAnsiTheme="majorHAnsi" w:cstheme="majorHAnsi"/>
        </w:rPr>
        <w:t>BDA CMT narrative for legal and ethical barriers to care</w:t>
      </w:r>
    </w:p>
    <w:p w14:paraId="588BE6DE" w14:textId="77777777" w:rsidR="00F50D61" w:rsidRPr="005E3424" w:rsidRDefault="00F50D61" w:rsidP="00F50D61">
      <w:pPr>
        <w:pStyle w:val="NoSpacing"/>
        <w:spacing w:line="276" w:lineRule="auto"/>
        <w:rPr>
          <w:rFonts w:asciiTheme="majorHAnsi" w:hAnsiTheme="majorHAnsi" w:cstheme="majorHAnsi"/>
        </w:rPr>
      </w:pPr>
    </w:p>
    <w:p w14:paraId="0A24B1E3" w14:textId="77777777" w:rsidR="00F50D61" w:rsidRPr="005E3424" w:rsidRDefault="00F50D61" w:rsidP="00F50D61">
      <w:pPr>
        <w:pStyle w:val="NoSpacing"/>
        <w:spacing w:line="276" w:lineRule="auto"/>
        <w:rPr>
          <w:rFonts w:asciiTheme="majorHAnsi" w:hAnsiTheme="majorHAnsi" w:cstheme="majorHAnsi"/>
        </w:rPr>
      </w:pPr>
      <w:r w:rsidRPr="005E3424">
        <w:rPr>
          <w:rFonts w:asciiTheme="majorHAnsi" w:hAnsiTheme="majorHAnsi" w:cstheme="majorHAnsi"/>
        </w:rPr>
        <w:t>Note: This criterion includes issues related to collection of patient charges as well as the actual provision of treatment.</w:t>
      </w:r>
    </w:p>
    <w:p w14:paraId="3CC8FFC5" w14:textId="77777777" w:rsidR="00F50D61" w:rsidRPr="005E3424" w:rsidRDefault="00F50D61" w:rsidP="00F50D61">
      <w:pPr>
        <w:pStyle w:val="NoSpacing"/>
        <w:spacing w:line="276" w:lineRule="auto"/>
        <w:rPr>
          <w:rFonts w:asciiTheme="majorHAnsi" w:hAnsiTheme="majorHAnsi" w:cstheme="majorHAnsi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1163"/>
        <w:gridCol w:w="1418"/>
        <w:gridCol w:w="6327"/>
      </w:tblGrid>
      <w:tr w:rsidR="00F50D61" w:rsidRPr="005E3424" w14:paraId="0D07FE52" w14:textId="77777777" w:rsidTr="009445AB">
        <w:tc>
          <w:tcPr>
            <w:tcW w:w="2581" w:type="dxa"/>
            <w:gridSpan w:val="2"/>
          </w:tcPr>
          <w:p w14:paraId="06090C26" w14:textId="77777777" w:rsidR="00F50D61" w:rsidRPr="005E3424" w:rsidRDefault="00F50D61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  <w:b/>
                <w:bCs/>
                <w:i/>
                <w:iCs/>
              </w:rPr>
            </w:pPr>
            <w:r w:rsidRPr="005E3424">
              <w:rPr>
                <w:rFonts w:asciiTheme="majorHAnsi" w:hAnsiTheme="majorHAnsi" w:cstheme="majorHAnsi"/>
                <w:b/>
                <w:bCs/>
                <w:i/>
                <w:iCs/>
              </w:rPr>
              <w:t>Complexity score</w:t>
            </w:r>
          </w:p>
        </w:tc>
        <w:tc>
          <w:tcPr>
            <w:tcW w:w="6327" w:type="dxa"/>
          </w:tcPr>
          <w:p w14:paraId="2423D0A5" w14:textId="77777777" w:rsidR="00F50D61" w:rsidRPr="005E3424" w:rsidRDefault="00F50D61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  <w:b/>
                <w:bCs/>
                <w:i/>
                <w:iCs/>
              </w:rPr>
            </w:pPr>
            <w:r w:rsidRPr="005E3424">
              <w:rPr>
                <w:rFonts w:asciiTheme="majorHAnsi" w:hAnsiTheme="majorHAnsi" w:cstheme="majorHAnsi"/>
                <w:b/>
                <w:bCs/>
                <w:i/>
                <w:iCs/>
              </w:rPr>
              <w:t>Narrative</w:t>
            </w:r>
          </w:p>
        </w:tc>
      </w:tr>
      <w:tr w:rsidR="00F50D61" w:rsidRPr="005E3424" w14:paraId="1A6147F1" w14:textId="77777777" w:rsidTr="009445AB">
        <w:tc>
          <w:tcPr>
            <w:tcW w:w="1163" w:type="dxa"/>
          </w:tcPr>
          <w:p w14:paraId="06B441FF" w14:textId="77777777" w:rsidR="00F50D61" w:rsidRPr="005E3424" w:rsidRDefault="00F50D61" w:rsidP="009445AB">
            <w:pPr>
              <w:pStyle w:val="NoSpacing"/>
              <w:spacing w:line="276" w:lineRule="auto"/>
              <w:jc w:val="center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0</w:t>
            </w:r>
          </w:p>
        </w:tc>
        <w:tc>
          <w:tcPr>
            <w:tcW w:w="1418" w:type="dxa"/>
          </w:tcPr>
          <w:p w14:paraId="4C547B93" w14:textId="77777777" w:rsidR="00F50D61" w:rsidRPr="005E3424" w:rsidRDefault="00F50D61" w:rsidP="009445AB">
            <w:pPr>
              <w:pStyle w:val="NoSpacing"/>
              <w:spacing w:line="276" w:lineRule="auto"/>
              <w:jc w:val="center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0</w:t>
            </w:r>
          </w:p>
        </w:tc>
        <w:tc>
          <w:tcPr>
            <w:tcW w:w="6327" w:type="dxa"/>
          </w:tcPr>
          <w:p w14:paraId="6015891F" w14:textId="77777777" w:rsidR="00F50D61" w:rsidRPr="005E3424" w:rsidRDefault="00F50D61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No legal or ethical issues affecting care</w:t>
            </w:r>
          </w:p>
          <w:p w14:paraId="353A587B" w14:textId="77777777" w:rsidR="00F50D61" w:rsidRPr="005E3424" w:rsidRDefault="00F50D61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For example, no problems with consent or parental responsibility</w:t>
            </w:r>
          </w:p>
        </w:tc>
      </w:tr>
      <w:tr w:rsidR="00F50D61" w:rsidRPr="005E3424" w14:paraId="1566F8CD" w14:textId="77777777" w:rsidTr="009445AB">
        <w:tc>
          <w:tcPr>
            <w:tcW w:w="1163" w:type="dxa"/>
          </w:tcPr>
          <w:p w14:paraId="2111B98D" w14:textId="77777777" w:rsidR="00F50D61" w:rsidRPr="005E3424" w:rsidRDefault="00F50D61" w:rsidP="009445AB">
            <w:pPr>
              <w:pStyle w:val="NoSpacing"/>
              <w:spacing w:line="276" w:lineRule="auto"/>
              <w:jc w:val="center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A</w:t>
            </w:r>
          </w:p>
        </w:tc>
        <w:tc>
          <w:tcPr>
            <w:tcW w:w="1418" w:type="dxa"/>
          </w:tcPr>
          <w:p w14:paraId="40081743" w14:textId="77777777" w:rsidR="00F50D61" w:rsidRPr="005E3424" w:rsidRDefault="00F50D61" w:rsidP="009445AB">
            <w:pPr>
              <w:pStyle w:val="NoSpacing"/>
              <w:spacing w:line="276" w:lineRule="auto"/>
              <w:jc w:val="center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2</w:t>
            </w:r>
          </w:p>
        </w:tc>
        <w:tc>
          <w:tcPr>
            <w:tcW w:w="6327" w:type="dxa"/>
          </w:tcPr>
          <w:p w14:paraId="1171324B" w14:textId="77777777" w:rsidR="00F50D61" w:rsidRPr="005E3424" w:rsidRDefault="00F50D61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Some legal/ethical difficulties may arise:</w:t>
            </w:r>
          </w:p>
          <w:p w14:paraId="3EA32FA1" w14:textId="77777777" w:rsidR="00F50D61" w:rsidRPr="005E3424" w:rsidRDefault="00F50D61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Best interests decision not requiring additional correspondence</w:t>
            </w:r>
          </w:p>
        </w:tc>
      </w:tr>
      <w:tr w:rsidR="00F50D61" w:rsidRPr="005E3424" w14:paraId="2FBA1C5E" w14:textId="77777777" w:rsidTr="009445AB">
        <w:tc>
          <w:tcPr>
            <w:tcW w:w="1163" w:type="dxa"/>
          </w:tcPr>
          <w:p w14:paraId="2A6384A0" w14:textId="77777777" w:rsidR="00F50D61" w:rsidRPr="005E3424" w:rsidRDefault="00F50D61" w:rsidP="009445AB">
            <w:pPr>
              <w:pStyle w:val="NoSpacing"/>
              <w:spacing w:line="276" w:lineRule="auto"/>
              <w:jc w:val="center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B</w:t>
            </w:r>
          </w:p>
        </w:tc>
        <w:tc>
          <w:tcPr>
            <w:tcW w:w="1418" w:type="dxa"/>
          </w:tcPr>
          <w:p w14:paraId="46E3B1C9" w14:textId="77777777" w:rsidR="00F50D61" w:rsidRPr="005E3424" w:rsidRDefault="00F50D61" w:rsidP="009445AB">
            <w:pPr>
              <w:pStyle w:val="NoSpacing"/>
              <w:spacing w:line="276" w:lineRule="auto"/>
              <w:jc w:val="center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4</w:t>
            </w:r>
          </w:p>
        </w:tc>
        <w:tc>
          <w:tcPr>
            <w:tcW w:w="6327" w:type="dxa"/>
          </w:tcPr>
          <w:p w14:paraId="282846AF" w14:textId="77777777" w:rsidR="00F50D61" w:rsidRPr="005E3424" w:rsidRDefault="00F50D61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Moderate legal/ethical difficulties may arise:</w:t>
            </w:r>
          </w:p>
          <w:p w14:paraId="2C2C792C" w14:textId="77777777" w:rsidR="00F50D61" w:rsidRPr="005E3424" w:rsidRDefault="00F50D61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Fluctuating capacity to consent</w:t>
            </w:r>
          </w:p>
          <w:p w14:paraId="41315F68" w14:textId="77777777" w:rsidR="00F50D61" w:rsidRPr="005E3424" w:rsidRDefault="00F50D61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 xml:space="preserve">Best </w:t>
            </w:r>
            <w:proofErr w:type="gramStart"/>
            <w:r w:rsidRPr="005E3424">
              <w:rPr>
                <w:rFonts w:asciiTheme="majorHAnsi" w:hAnsiTheme="majorHAnsi" w:cstheme="majorHAnsi"/>
              </w:rPr>
              <w:t>interests</w:t>
            </w:r>
            <w:proofErr w:type="gramEnd"/>
            <w:r w:rsidRPr="005E3424">
              <w:rPr>
                <w:rFonts w:asciiTheme="majorHAnsi" w:hAnsiTheme="majorHAnsi" w:cstheme="majorHAnsi"/>
              </w:rPr>
              <w:t xml:space="preserve"> decision requires additional correspondence with carers/relatives</w:t>
            </w:r>
          </w:p>
          <w:p w14:paraId="1E25EB21" w14:textId="77777777" w:rsidR="00F50D61" w:rsidRPr="005E3424" w:rsidRDefault="00F50D61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Financial responsibility requires further clarification Parental responsibility requires further clarification</w:t>
            </w:r>
          </w:p>
        </w:tc>
      </w:tr>
      <w:tr w:rsidR="00F50D61" w:rsidRPr="005E3424" w14:paraId="5B28926B" w14:textId="77777777" w:rsidTr="009445AB">
        <w:tc>
          <w:tcPr>
            <w:tcW w:w="1163" w:type="dxa"/>
          </w:tcPr>
          <w:p w14:paraId="11DF11A7" w14:textId="77777777" w:rsidR="00F50D61" w:rsidRPr="005E3424" w:rsidRDefault="00F50D61" w:rsidP="009445AB">
            <w:pPr>
              <w:pStyle w:val="NoSpacing"/>
              <w:spacing w:line="276" w:lineRule="auto"/>
              <w:jc w:val="center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C</w:t>
            </w:r>
          </w:p>
        </w:tc>
        <w:tc>
          <w:tcPr>
            <w:tcW w:w="1418" w:type="dxa"/>
          </w:tcPr>
          <w:p w14:paraId="35B4DC6E" w14:textId="77777777" w:rsidR="00F50D61" w:rsidRPr="005E3424" w:rsidRDefault="00F50D61" w:rsidP="009445AB">
            <w:pPr>
              <w:pStyle w:val="NoSpacing"/>
              <w:spacing w:line="276" w:lineRule="auto"/>
              <w:jc w:val="center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8</w:t>
            </w:r>
          </w:p>
        </w:tc>
        <w:tc>
          <w:tcPr>
            <w:tcW w:w="6327" w:type="dxa"/>
          </w:tcPr>
          <w:p w14:paraId="76793A9B" w14:textId="77777777" w:rsidR="00F50D61" w:rsidRPr="005E3424" w:rsidRDefault="00F50D61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Severe legal/ethical difficulties</w:t>
            </w:r>
          </w:p>
          <w:p w14:paraId="23CA3390" w14:textId="77777777" w:rsidR="00F50D61" w:rsidRPr="005E3424" w:rsidRDefault="00F50D61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Multi-professional consultation/ case conference required</w:t>
            </w:r>
          </w:p>
          <w:p w14:paraId="1F28DA7B" w14:textId="77777777" w:rsidR="00F50D61" w:rsidRPr="005E3424" w:rsidRDefault="00F50D61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Referral to an Independent Mental Capacity Advocate (IMCA)</w:t>
            </w:r>
          </w:p>
          <w:p w14:paraId="7D5258E0" w14:textId="77777777" w:rsidR="00F50D61" w:rsidRPr="005E3424" w:rsidRDefault="00F50D61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lastRenderedPageBreak/>
              <w:t>Safeguarding referral made</w:t>
            </w:r>
          </w:p>
        </w:tc>
      </w:tr>
    </w:tbl>
    <w:p w14:paraId="3E85F541" w14:textId="3D493CA3" w:rsidR="00F50D61" w:rsidRPr="005E3424" w:rsidRDefault="00F50D61" w:rsidP="00F50D61">
      <w:pPr>
        <w:pStyle w:val="NoSpacing"/>
        <w:spacing w:line="276" w:lineRule="auto"/>
        <w:rPr>
          <w:rFonts w:asciiTheme="majorHAnsi" w:hAnsiTheme="majorHAnsi" w:cstheme="majorHAnsi"/>
        </w:rPr>
      </w:pPr>
    </w:p>
    <w:p w14:paraId="0C6B30D9" w14:textId="2BCAE86A" w:rsidR="000A7FB3" w:rsidRPr="005E3424" w:rsidRDefault="00F50D61" w:rsidP="000A7FB3">
      <w:pPr>
        <w:pStyle w:val="NoSpacing"/>
        <w:spacing w:line="276" w:lineRule="auto"/>
        <w:rPr>
          <w:rFonts w:asciiTheme="majorHAnsi" w:hAnsiTheme="majorHAnsi" w:cstheme="majorHAnsi"/>
        </w:rPr>
      </w:pPr>
      <w:r w:rsidRPr="005E3424">
        <w:rPr>
          <w:rFonts w:asciiTheme="majorHAnsi" w:hAnsiTheme="majorHAnsi" w:cstheme="majorHAnsi"/>
        </w:rPr>
        <w:t>Simplified case mix tool criteria</w:t>
      </w:r>
      <w:r w:rsidR="000A7FB3" w:rsidRPr="005E3424">
        <w:rPr>
          <w:rFonts w:asciiTheme="majorHAnsi" w:hAnsiTheme="majorHAnsi" w:cstheme="majorHAnsi"/>
        </w:rPr>
        <w:t xml:space="preserve"> and complexity scale</w:t>
      </w:r>
    </w:p>
    <w:p w14:paraId="0BBDA490" w14:textId="77777777" w:rsidR="000A7FB3" w:rsidRPr="005E3424" w:rsidRDefault="000A7FB3" w:rsidP="000A7FB3">
      <w:pPr>
        <w:pStyle w:val="NoSpacing"/>
        <w:spacing w:line="276" w:lineRule="auto"/>
        <w:rPr>
          <w:rFonts w:asciiTheme="majorHAnsi" w:hAnsiTheme="majorHAnsi" w:cstheme="majorHAnsi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4282"/>
        <w:gridCol w:w="1417"/>
        <w:gridCol w:w="1701"/>
        <w:gridCol w:w="1749"/>
      </w:tblGrid>
      <w:tr w:rsidR="000A7FB3" w:rsidRPr="005E3424" w14:paraId="08AC84B5" w14:textId="77777777" w:rsidTr="009445AB">
        <w:tc>
          <w:tcPr>
            <w:tcW w:w="4282" w:type="dxa"/>
            <w:vMerge w:val="restart"/>
          </w:tcPr>
          <w:p w14:paraId="073DB2BA" w14:textId="77777777" w:rsidR="000A7FB3" w:rsidRPr="005E3424" w:rsidRDefault="000A7FB3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  <w:b/>
                <w:bCs/>
                <w:i/>
                <w:iCs/>
              </w:rPr>
            </w:pPr>
            <w:r w:rsidRPr="005E3424">
              <w:rPr>
                <w:rFonts w:asciiTheme="majorHAnsi" w:hAnsiTheme="majorHAnsi" w:cstheme="majorHAnsi"/>
                <w:b/>
                <w:bCs/>
                <w:i/>
                <w:iCs/>
              </w:rPr>
              <w:t>Criteria</w:t>
            </w:r>
          </w:p>
        </w:tc>
        <w:tc>
          <w:tcPr>
            <w:tcW w:w="4626" w:type="dxa"/>
            <w:gridSpan w:val="3"/>
          </w:tcPr>
          <w:p w14:paraId="64FE3E65" w14:textId="77777777" w:rsidR="000A7FB3" w:rsidRPr="005E3424" w:rsidRDefault="000A7FB3" w:rsidP="009445AB">
            <w:pPr>
              <w:pStyle w:val="NoSpacing"/>
              <w:spacing w:line="276" w:lineRule="auto"/>
              <w:jc w:val="center"/>
              <w:rPr>
                <w:rFonts w:asciiTheme="majorHAnsi" w:hAnsiTheme="majorHAnsi" w:cstheme="majorHAnsi"/>
                <w:b/>
                <w:bCs/>
                <w:i/>
                <w:iCs/>
              </w:rPr>
            </w:pPr>
            <w:r w:rsidRPr="005E3424">
              <w:rPr>
                <w:rFonts w:asciiTheme="majorHAnsi" w:hAnsiTheme="majorHAnsi" w:cstheme="majorHAnsi"/>
                <w:b/>
                <w:bCs/>
                <w:i/>
                <w:iCs/>
              </w:rPr>
              <w:t>Three-point scale</w:t>
            </w:r>
          </w:p>
        </w:tc>
      </w:tr>
      <w:tr w:rsidR="000A7FB3" w:rsidRPr="005E3424" w14:paraId="59257155" w14:textId="77777777" w:rsidTr="009445AB">
        <w:tc>
          <w:tcPr>
            <w:tcW w:w="4282" w:type="dxa"/>
            <w:vMerge/>
          </w:tcPr>
          <w:p w14:paraId="5D6BC953" w14:textId="77777777" w:rsidR="000A7FB3" w:rsidRPr="005E3424" w:rsidRDefault="000A7FB3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  <w:b/>
                <w:bCs/>
                <w:i/>
                <w:iCs/>
              </w:rPr>
            </w:pPr>
          </w:p>
        </w:tc>
        <w:tc>
          <w:tcPr>
            <w:tcW w:w="1417" w:type="dxa"/>
          </w:tcPr>
          <w:p w14:paraId="0B17707D" w14:textId="77777777" w:rsidR="000A7FB3" w:rsidRPr="005E3424" w:rsidRDefault="000A7FB3" w:rsidP="009445AB">
            <w:pPr>
              <w:pStyle w:val="NoSpacing"/>
              <w:spacing w:line="276" w:lineRule="auto"/>
              <w:jc w:val="center"/>
              <w:rPr>
                <w:rFonts w:asciiTheme="majorHAnsi" w:hAnsiTheme="majorHAnsi" w:cstheme="majorHAnsi"/>
                <w:b/>
                <w:bCs/>
                <w:i/>
                <w:iCs/>
              </w:rPr>
            </w:pPr>
            <w:r w:rsidRPr="005E3424">
              <w:rPr>
                <w:rFonts w:asciiTheme="majorHAnsi" w:hAnsiTheme="majorHAnsi" w:cstheme="majorHAnsi"/>
                <w:b/>
                <w:bCs/>
                <w:i/>
                <w:iCs/>
              </w:rPr>
              <w:t>None</w:t>
            </w:r>
          </w:p>
          <w:p w14:paraId="1D431E24" w14:textId="77777777" w:rsidR="000A7FB3" w:rsidRPr="005E3424" w:rsidRDefault="000A7FB3" w:rsidP="009445AB">
            <w:pPr>
              <w:pStyle w:val="NoSpacing"/>
              <w:spacing w:line="276" w:lineRule="auto"/>
              <w:jc w:val="center"/>
              <w:rPr>
                <w:rFonts w:asciiTheme="majorHAnsi" w:hAnsiTheme="majorHAnsi" w:cstheme="majorHAnsi"/>
                <w:b/>
                <w:bCs/>
                <w:i/>
                <w:iCs/>
              </w:rPr>
            </w:pPr>
            <w:r w:rsidRPr="005E3424">
              <w:rPr>
                <w:rFonts w:asciiTheme="majorHAnsi" w:hAnsiTheme="majorHAnsi" w:cstheme="majorHAnsi"/>
                <w:b/>
                <w:bCs/>
                <w:i/>
                <w:iCs/>
              </w:rPr>
              <w:t>(0)</w:t>
            </w:r>
          </w:p>
        </w:tc>
        <w:tc>
          <w:tcPr>
            <w:tcW w:w="1701" w:type="dxa"/>
          </w:tcPr>
          <w:p w14:paraId="32E7FD6E" w14:textId="77777777" w:rsidR="000A7FB3" w:rsidRPr="005E3424" w:rsidRDefault="000A7FB3" w:rsidP="009445AB">
            <w:pPr>
              <w:pStyle w:val="NoSpacing"/>
              <w:spacing w:line="276" w:lineRule="auto"/>
              <w:jc w:val="center"/>
              <w:rPr>
                <w:rFonts w:asciiTheme="majorHAnsi" w:hAnsiTheme="majorHAnsi" w:cstheme="majorHAnsi"/>
                <w:b/>
                <w:bCs/>
                <w:i/>
                <w:iCs/>
              </w:rPr>
            </w:pPr>
            <w:r w:rsidRPr="005E3424">
              <w:rPr>
                <w:rFonts w:asciiTheme="majorHAnsi" w:hAnsiTheme="majorHAnsi" w:cstheme="majorHAnsi"/>
                <w:b/>
                <w:bCs/>
                <w:i/>
                <w:iCs/>
              </w:rPr>
              <w:t>Mild</w:t>
            </w:r>
          </w:p>
          <w:p w14:paraId="08F24134" w14:textId="77777777" w:rsidR="000A7FB3" w:rsidRPr="005E3424" w:rsidRDefault="000A7FB3" w:rsidP="009445AB">
            <w:pPr>
              <w:pStyle w:val="NoSpacing"/>
              <w:spacing w:line="276" w:lineRule="auto"/>
              <w:jc w:val="center"/>
              <w:rPr>
                <w:rFonts w:asciiTheme="majorHAnsi" w:hAnsiTheme="majorHAnsi" w:cstheme="majorHAnsi"/>
                <w:b/>
                <w:bCs/>
                <w:i/>
                <w:iCs/>
              </w:rPr>
            </w:pPr>
            <w:r w:rsidRPr="005E3424">
              <w:rPr>
                <w:rFonts w:asciiTheme="majorHAnsi" w:hAnsiTheme="majorHAnsi" w:cstheme="majorHAnsi"/>
                <w:b/>
                <w:bCs/>
                <w:i/>
                <w:iCs/>
              </w:rPr>
              <w:t>(A)</w:t>
            </w:r>
          </w:p>
        </w:tc>
        <w:tc>
          <w:tcPr>
            <w:tcW w:w="1508" w:type="dxa"/>
          </w:tcPr>
          <w:p w14:paraId="50BC0C01" w14:textId="77777777" w:rsidR="000A7FB3" w:rsidRPr="005E3424" w:rsidRDefault="000A7FB3" w:rsidP="009445AB">
            <w:pPr>
              <w:pStyle w:val="NoSpacing"/>
              <w:spacing w:line="276" w:lineRule="auto"/>
              <w:jc w:val="center"/>
              <w:rPr>
                <w:rFonts w:asciiTheme="majorHAnsi" w:hAnsiTheme="majorHAnsi" w:cstheme="majorHAnsi"/>
                <w:b/>
                <w:bCs/>
                <w:i/>
                <w:iCs/>
              </w:rPr>
            </w:pPr>
            <w:r w:rsidRPr="005E3424">
              <w:rPr>
                <w:rFonts w:asciiTheme="majorHAnsi" w:hAnsiTheme="majorHAnsi" w:cstheme="majorHAnsi"/>
                <w:b/>
                <w:bCs/>
                <w:i/>
                <w:iCs/>
              </w:rPr>
              <w:t>Moderate/Severe (B/C)</w:t>
            </w:r>
          </w:p>
        </w:tc>
      </w:tr>
      <w:tr w:rsidR="000A7FB3" w:rsidRPr="005E3424" w14:paraId="74A634C2" w14:textId="77777777" w:rsidTr="009445AB">
        <w:tc>
          <w:tcPr>
            <w:tcW w:w="4282" w:type="dxa"/>
          </w:tcPr>
          <w:p w14:paraId="0C79A419" w14:textId="77777777" w:rsidR="000A7FB3" w:rsidRPr="005E3424" w:rsidRDefault="000A7FB3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Ability to communicate</w:t>
            </w:r>
          </w:p>
        </w:tc>
        <w:tc>
          <w:tcPr>
            <w:tcW w:w="1417" w:type="dxa"/>
          </w:tcPr>
          <w:p w14:paraId="3198FADF" w14:textId="77777777" w:rsidR="000A7FB3" w:rsidRPr="005E3424" w:rsidRDefault="000A7FB3" w:rsidP="009445AB">
            <w:pPr>
              <w:pStyle w:val="NoSpacing"/>
              <w:spacing w:line="276" w:lineRule="auto"/>
              <w:jc w:val="center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□</w:t>
            </w:r>
          </w:p>
        </w:tc>
        <w:tc>
          <w:tcPr>
            <w:tcW w:w="1701" w:type="dxa"/>
          </w:tcPr>
          <w:p w14:paraId="54DD01CC" w14:textId="77777777" w:rsidR="000A7FB3" w:rsidRPr="005E3424" w:rsidRDefault="000A7FB3" w:rsidP="009445AB">
            <w:pPr>
              <w:pStyle w:val="NoSpacing"/>
              <w:spacing w:line="276" w:lineRule="auto"/>
              <w:jc w:val="center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□</w:t>
            </w:r>
          </w:p>
        </w:tc>
        <w:tc>
          <w:tcPr>
            <w:tcW w:w="1508" w:type="dxa"/>
          </w:tcPr>
          <w:p w14:paraId="3D9ABF35" w14:textId="77777777" w:rsidR="000A7FB3" w:rsidRPr="005E3424" w:rsidRDefault="000A7FB3" w:rsidP="009445AB">
            <w:pPr>
              <w:pStyle w:val="NoSpacing"/>
              <w:spacing w:line="276" w:lineRule="auto"/>
              <w:jc w:val="center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□</w:t>
            </w:r>
          </w:p>
        </w:tc>
      </w:tr>
      <w:tr w:rsidR="000A7FB3" w:rsidRPr="005E3424" w14:paraId="0037D41B" w14:textId="77777777" w:rsidTr="009445AB">
        <w:tc>
          <w:tcPr>
            <w:tcW w:w="4282" w:type="dxa"/>
          </w:tcPr>
          <w:p w14:paraId="2742F4E2" w14:textId="77777777" w:rsidR="000A7FB3" w:rsidRPr="005E3424" w:rsidRDefault="000A7FB3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Ability to cooperate</w:t>
            </w:r>
          </w:p>
        </w:tc>
        <w:tc>
          <w:tcPr>
            <w:tcW w:w="1417" w:type="dxa"/>
          </w:tcPr>
          <w:p w14:paraId="4EB94610" w14:textId="77777777" w:rsidR="000A7FB3" w:rsidRPr="005E3424" w:rsidRDefault="000A7FB3" w:rsidP="009445AB">
            <w:pPr>
              <w:pStyle w:val="NoSpacing"/>
              <w:spacing w:line="276" w:lineRule="auto"/>
              <w:jc w:val="center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□</w:t>
            </w:r>
          </w:p>
        </w:tc>
        <w:tc>
          <w:tcPr>
            <w:tcW w:w="1701" w:type="dxa"/>
          </w:tcPr>
          <w:p w14:paraId="34C1A3FD" w14:textId="77777777" w:rsidR="000A7FB3" w:rsidRPr="005E3424" w:rsidRDefault="000A7FB3" w:rsidP="009445AB">
            <w:pPr>
              <w:pStyle w:val="NoSpacing"/>
              <w:spacing w:line="276" w:lineRule="auto"/>
              <w:jc w:val="center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□</w:t>
            </w:r>
          </w:p>
        </w:tc>
        <w:tc>
          <w:tcPr>
            <w:tcW w:w="1508" w:type="dxa"/>
          </w:tcPr>
          <w:p w14:paraId="03BCE207" w14:textId="77777777" w:rsidR="000A7FB3" w:rsidRPr="005E3424" w:rsidRDefault="000A7FB3" w:rsidP="009445AB">
            <w:pPr>
              <w:pStyle w:val="NoSpacing"/>
              <w:spacing w:line="276" w:lineRule="auto"/>
              <w:jc w:val="center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□</w:t>
            </w:r>
          </w:p>
        </w:tc>
      </w:tr>
      <w:tr w:rsidR="000A7FB3" w:rsidRPr="005E3424" w14:paraId="66D61CE7" w14:textId="77777777" w:rsidTr="009445AB">
        <w:tc>
          <w:tcPr>
            <w:tcW w:w="4282" w:type="dxa"/>
          </w:tcPr>
          <w:p w14:paraId="78D0ADB4" w14:textId="77777777" w:rsidR="000A7FB3" w:rsidRPr="005E3424" w:rsidRDefault="000A7FB3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Medical status</w:t>
            </w:r>
          </w:p>
        </w:tc>
        <w:tc>
          <w:tcPr>
            <w:tcW w:w="1417" w:type="dxa"/>
          </w:tcPr>
          <w:p w14:paraId="78A4BE70" w14:textId="77777777" w:rsidR="000A7FB3" w:rsidRPr="005E3424" w:rsidRDefault="000A7FB3" w:rsidP="009445AB">
            <w:pPr>
              <w:pStyle w:val="NoSpacing"/>
              <w:spacing w:line="276" w:lineRule="auto"/>
              <w:jc w:val="center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□</w:t>
            </w:r>
          </w:p>
        </w:tc>
        <w:tc>
          <w:tcPr>
            <w:tcW w:w="1701" w:type="dxa"/>
          </w:tcPr>
          <w:p w14:paraId="632AB410" w14:textId="77777777" w:rsidR="000A7FB3" w:rsidRPr="005E3424" w:rsidRDefault="000A7FB3" w:rsidP="009445AB">
            <w:pPr>
              <w:pStyle w:val="NoSpacing"/>
              <w:spacing w:line="276" w:lineRule="auto"/>
              <w:jc w:val="center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□</w:t>
            </w:r>
          </w:p>
        </w:tc>
        <w:tc>
          <w:tcPr>
            <w:tcW w:w="1508" w:type="dxa"/>
          </w:tcPr>
          <w:p w14:paraId="784AC0DF" w14:textId="77777777" w:rsidR="000A7FB3" w:rsidRPr="005E3424" w:rsidRDefault="000A7FB3" w:rsidP="009445AB">
            <w:pPr>
              <w:pStyle w:val="NoSpacing"/>
              <w:spacing w:line="276" w:lineRule="auto"/>
              <w:jc w:val="center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□</w:t>
            </w:r>
          </w:p>
        </w:tc>
      </w:tr>
      <w:tr w:rsidR="000A7FB3" w:rsidRPr="005E3424" w14:paraId="2B746FCB" w14:textId="77777777" w:rsidTr="009445AB">
        <w:tc>
          <w:tcPr>
            <w:tcW w:w="4282" w:type="dxa"/>
          </w:tcPr>
          <w:p w14:paraId="3F1FA75B" w14:textId="77777777" w:rsidR="000A7FB3" w:rsidRPr="005E3424" w:rsidRDefault="000A7FB3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Access to oral care</w:t>
            </w:r>
          </w:p>
        </w:tc>
        <w:tc>
          <w:tcPr>
            <w:tcW w:w="1417" w:type="dxa"/>
          </w:tcPr>
          <w:p w14:paraId="3C6414F1" w14:textId="77777777" w:rsidR="000A7FB3" w:rsidRPr="005E3424" w:rsidRDefault="000A7FB3" w:rsidP="009445AB">
            <w:pPr>
              <w:pStyle w:val="NoSpacing"/>
              <w:spacing w:line="276" w:lineRule="auto"/>
              <w:jc w:val="center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□</w:t>
            </w:r>
          </w:p>
        </w:tc>
        <w:tc>
          <w:tcPr>
            <w:tcW w:w="1701" w:type="dxa"/>
          </w:tcPr>
          <w:p w14:paraId="668434F2" w14:textId="77777777" w:rsidR="000A7FB3" w:rsidRPr="005E3424" w:rsidRDefault="000A7FB3" w:rsidP="009445AB">
            <w:pPr>
              <w:pStyle w:val="NoSpacing"/>
              <w:spacing w:line="276" w:lineRule="auto"/>
              <w:jc w:val="center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□</w:t>
            </w:r>
          </w:p>
        </w:tc>
        <w:tc>
          <w:tcPr>
            <w:tcW w:w="1508" w:type="dxa"/>
          </w:tcPr>
          <w:p w14:paraId="78F0081E" w14:textId="77777777" w:rsidR="000A7FB3" w:rsidRPr="005E3424" w:rsidRDefault="000A7FB3" w:rsidP="009445AB">
            <w:pPr>
              <w:pStyle w:val="NoSpacing"/>
              <w:spacing w:line="276" w:lineRule="auto"/>
              <w:jc w:val="center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□</w:t>
            </w:r>
          </w:p>
        </w:tc>
      </w:tr>
      <w:tr w:rsidR="000A7FB3" w:rsidRPr="005E3424" w14:paraId="1679A898" w14:textId="77777777" w:rsidTr="009445AB">
        <w:tc>
          <w:tcPr>
            <w:tcW w:w="4282" w:type="dxa"/>
          </w:tcPr>
          <w:p w14:paraId="2CF19331" w14:textId="77777777" w:rsidR="000A7FB3" w:rsidRPr="005E3424" w:rsidRDefault="000A7FB3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Legal and ethical barriers to care</w:t>
            </w:r>
          </w:p>
        </w:tc>
        <w:tc>
          <w:tcPr>
            <w:tcW w:w="1417" w:type="dxa"/>
          </w:tcPr>
          <w:p w14:paraId="4AA88D7A" w14:textId="77777777" w:rsidR="000A7FB3" w:rsidRPr="005E3424" w:rsidRDefault="000A7FB3" w:rsidP="009445AB">
            <w:pPr>
              <w:pStyle w:val="NoSpacing"/>
              <w:spacing w:line="276" w:lineRule="auto"/>
              <w:jc w:val="center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□</w:t>
            </w:r>
          </w:p>
        </w:tc>
        <w:tc>
          <w:tcPr>
            <w:tcW w:w="1701" w:type="dxa"/>
          </w:tcPr>
          <w:p w14:paraId="3F485085" w14:textId="77777777" w:rsidR="000A7FB3" w:rsidRPr="005E3424" w:rsidRDefault="000A7FB3" w:rsidP="009445AB">
            <w:pPr>
              <w:pStyle w:val="NoSpacing"/>
              <w:spacing w:line="276" w:lineRule="auto"/>
              <w:jc w:val="center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□</w:t>
            </w:r>
          </w:p>
        </w:tc>
        <w:tc>
          <w:tcPr>
            <w:tcW w:w="1508" w:type="dxa"/>
          </w:tcPr>
          <w:p w14:paraId="5445D7EE" w14:textId="77777777" w:rsidR="000A7FB3" w:rsidRPr="005E3424" w:rsidRDefault="000A7FB3" w:rsidP="009445AB">
            <w:pPr>
              <w:pStyle w:val="NoSpacing"/>
              <w:spacing w:line="276" w:lineRule="auto"/>
              <w:jc w:val="center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□</w:t>
            </w:r>
          </w:p>
        </w:tc>
      </w:tr>
    </w:tbl>
    <w:p w14:paraId="54458E9B" w14:textId="77777777" w:rsidR="000A7FB3" w:rsidRPr="005E3424" w:rsidRDefault="000A7FB3" w:rsidP="000A7FB3">
      <w:pPr>
        <w:pStyle w:val="NoSpacing"/>
        <w:spacing w:line="276" w:lineRule="auto"/>
        <w:rPr>
          <w:rFonts w:asciiTheme="majorHAnsi" w:hAnsiTheme="majorHAnsi" w:cstheme="majorHAnsi"/>
        </w:rPr>
      </w:pPr>
    </w:p>
    <w:p w14:paraId="0B7CC3C7" w14:textId="77777777" w:rsidR="000A7FB3" w:rsidRPr="005E3424" w:rsidRDefault="000A7FB3" w:rsidP="000A7FB3">
      <w:pPr>
        <w:pStyle w:val="NoSpacing"/>
        <w:spacing w:line="276" w:lineRule="auto"/>
        <w:rPr>
          <w:rFonts w:asciiTheme="majorHAnsi" w:hAnsiTheme="majorHAnsi" w:cstheme="majorHAnsi"/>
        </w:rPr>
      </w:pPr>
      <w:r w:rsidRPr="005E3424">
        <w:rPr>
          <w:rFonts w:asciiTheme="majorHAnsi" w:hAnsiTheme="majorHAnsi" w:cstheme="majorHAnsi"/>
        </w:rPr>
        <w:t xml:space="preserve">□ Represents a check box to indicate the level of complexity for each </w:t>
      </w:r>
      <w:proofErr w:type="gramStart"/>
      <w:r w:rsidRPr="005E3424">
        <w:rPr>
          <w:rFonts w:asciiTheme="majorHAnsi" w:hAnsiTheme="majorHAnsi" w:cstheme="majorHAnsi"/>
        </w:rPr>
        <w:t>criteria</w:t>
      </w:r>
      <w:proofErr w:type="gramEnd"/>
      <w:r w:rsidRPr="005E3424">
        <w:rPr>
          <w:rFonts w:asciiTheme="majorHAnsi" w:hAnsiTheme="majorHAnsi" w:cstheme="majorHAnsi"/>
        </w:rPr>
        <w:t xml:space="preserve"> along the three-point scale.</w:t>
      </w:r>
    </w:p>
    <w:p w14:paraId="66BFA951" w14:textId="77777777" w:rsidR="000A7FB3" w:rsidRPr="005E3424" w:rsidRDefault="000A7FB3" w:rsidP="000A7FB3">
      <w:pPr>
        <w:pStyle w:val="NoSpacing"/>
        <w:spacing w:line="276" w:lineRule="auto"/>
        <w:rPr>
          <w:rFonts w:asciiTheme="majorHAnsi" w:hAnsiTheme="majorHAnsi" w:cstheme="majorHAnsi"/>
        </w:rPr>
      </w:pPr>
    </w:p>
    <w:p w14:paraId="61CF63B0" w14:textId="37D938B8" w:rsidR="000A7FB3" w:rsidRPr="005E3424" w:rsidRDefault="000A7FB3" w:rsidP="000A7FB3">
      <w:pPr>
        <w:pStyle w:val="NoSpacing"/>
        <w:spacing w:line="276" w:lineRule="auto"/>
        <w:rPr>
          <w:rFonts w:asciiTheme="majorHAnsi" w:hAnsiTheme="majorHAnsi" w:cstheme="majorHAnsi"/>
          <w:bCs/>
        </w:rPr>
      </w:pPr>
      <w:bookmarkStart w:id="5" w:name="_Hlk50488396"/>
      <w:r w:rsidRPr="005E3424">
        <w:rPr>
          <w:rFonts w:asciiTheme="majorHAnsi" w:hAnsiTheme="majorHAnsi" w:cstheme="majorHAnsi"/>
          <w:bCs/>
        </w:rPr>
        <w:t>Simplified case mix tool criteria in detail</w:t>
      </w:r>
    </w:p>
    <w:bookmarkEnd w:id="5"/>
    <w:p w14:paraId="6C3039EA" w14:textId="77777777" w:rsidR="000A7FB3" w:rsidRPr="005E3424" w:rsidRDefault="000A7FB3" w:rsidP="000A7FB3">
      <w:pPr>
        <w:pStyle w:val="NoSpacing"/>
        <w:spacing w:line="276" w:lineRule="auto"/>
        <w:rPr>
          <w:rFonts w:asciiTheme="majorHAnsi" w:hAnsiTheme="majorHAnsi" w:cstheme="majorHAnsi"/>
          <w:bCs/>
        </w:rPr>
      </w:pPr>
    </w:p>
    <w:tbl>
      <w:tblPr>
        <w:tblStyle w:val="TableGrid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1872"/>
        <w:gridCol w:w="1984"/>
        <w:gridCol w:w="2268"/>
        <w:gridCol w:w="2784"/>
      </w:tblGrid>
      <w:tr w:rsidR="000A7FB3" w:rsidRPr="005E3424" w14:paraId="18C923D3" w14:textId="77777777" w:rsidTr="009445AB">
        <w:tc>
          <w:tcPr>
            <w:tcW w:w="1872" w:type="dxa"/>
          </w:tcPr>
          <w:p w14:paraId="112AC431" w14:textId="77777777" w:rsidR="000A7FB3" w:rsidRPr="005E3424" w:rsidRDefault="000A7FB3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  <w:b/>
                <w:bCs/>
                <w:i/>
                <w:iCs/>
              </w:rPr>
            </w:pPr>
            <w:r w:rsidRPr="005E3424">
              <w:rPr>
                <w:rFonts w:asciiTheme="majorHAnsi" w:hAnsiTheme="majorHAnsi" w:cstheme="majorHAnsi"/>
                <w:b/>
                <w:bCs/>
                <w:i/>
                <w:iCs/>
              </w:rPr>
              <w:t>Criteria</w:t>
            </w:r>
          </w:p>
        </w:tc>
        <w:tc>
          <w:tcPr>
            <w:tcW w:w="1984" w:type="dxa"/>
          </w:tcPr>
          <w:p w14:paraId="30B53AC8" w14:textId="77777777" w:rsidR="000A7FB3" w:rsidRPr="005E3424" w:rsidRDefault="000A7FB3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  <w:b/>
                <w:bCs/>
                <w:i/>
                <w:iCs/>
              </w:rPr>
            </w:pPr>
            <w:r w:rsidRPr="005E3424">
              <w:rPr>
                <w:rFonts w:asciiTheme="majorHAnsi" w:hAnsiTheme="majorHAnsi" w:cstheme="majorHAnsi"/>
                <w:b/>
                <w:bCs/>
                <w:i/>
                <w:iCs/>
              </w:rPr>
              <w:t>None (0)</w:t>
            </w:r>
          </w:p>
        </w:tc>
        <w:tc>
          <w:tcPr>
            <w:tcW w:w="2268" w:type="dxa"/>
          </w:tcPr>
          <w:p w14:paraId="339CE03A" w14:textId="77777777" w:rsidR="000A7FB3" w:rsidRPr="005E3424" w:rsidRDefault="000A7FB3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  <w:b/>
                <w:bCs/>
                <w:i/>
                <w:iCs/>
              </w:rPr>
            </w:pPr>
            <w:r w:rsidRPr="005E3424">
              <w:rPr>
                <w:rFonts w:asciiTheme="majorHAnsi" w:hAnsiTheme="majorHAnsi" w:cstheme="majorHAnsi"/>
                <w:b/>
                <w:bCs/>
                <w:i/>
                <w:iCs/>
              </w:rPr>
              <w:t>Mild (A)</w:t>
            </w:r>
          </w:p>
        </w:tc>
        <w:tc>
          <w:tcPr>
            <w:tcW w:w="2784" w:type="dxa"/>
          </w:tcPr>
          <w:p w14:paraId="2452D52F" w14:textId="77777777" w:rsidR="000A7FB3" w:rsidRPr="005E3424" w:rsidRDefault="000A7FB3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  <w:b/>
                <w:bCs/>
                <w:i/>
                <w:iCs/>
              </w:rPr>
            </w:pPr>
            <w:r w:rsidRPr="005E3424">
              <w:rPr>
                <w:rFonts w:asciiTheme="majorHAnsi" w:hAnsiTheme="majorHAnsi" w:cstheme="majorHAnsi"/>
                <w:b/>
                <w:bCs/>
                <w:i/>
                <w:iCs/>
              </w:rPr>
              <w:t>Moderate/Severe (B/C)</w:t>
            </w:r>
          </w:p>
        </w:tc>
      </w:tr>
      <w:tr w:rsidR="000A7FB3" w:rsidRPr="005E3424" w14:paraId="47C110A0" w14:textId="77777777" w:rsidTr="009445AB">
        <w:tc>
          <w:tcPr>
            <w:tcW w:w="1872" w:type="dxa"/>
          </w:tcPr>
          <w:p w14:paraId="77700E85" w14:textId="77777777" w:rsidR="000A7FB3" w:rsidRPr="005E3424" w:rsidRDefault="000A7FB3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Ability to  communicate</w:t>
            </w:r>
          </w:p>
        </w:tc>
        <w:tc>
          <w:tcPr>
            <w:tcW w:w="1984" w:type="dxa"/>
          </w:tcPr>
          <w:p w14:paraId="20E9FF5A" w14:textId="77777777" w:rsidR="000A7FB3" w:rsidRPr="005E3424" w:rsidRDefault="000A7FB3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Free communication with adequate understanding between patient, carer and dental team.</w:t>
            </w:r>
          </w:p>
        </w:tc>
        <w:tc>
          <w:tcPr>
            <w:tcW w:w="2268" w:type="dxa"/>
          </w:tcPr>
          <w:p w14:paraId="4BF5DD10" w14:textId="77777777" w:rsidR="000A7FB3" w:rsidRPr="005E3424" w:rsidRDefault="000A7FB3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Mild restriction:</w:t>
            </w:r>
          </w:p>
          <w:p w14:paraId="322E7F96" w14:textId="77777777" w:rsidR="000A7FB3" w:rsidRPr="005E3424" w:rsidRDefault="000A7FB3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Some difficulty in communication but can overcome with or without use of aids. In most situations patients can communicate for themselves without intervention of 3</w:t>
            </w:r>
            <w:r w:rsidRPr="005E3424">
              <w:rPr>
                <w:rFonts w:asciiTheme="majorHAnsi" w:hAnsiTheme="majorHAnsi" w:cstheme="majorHAnsi"/>
                <w:vertAlign w:val="superscript"/>
              </w:rPr>
              <w:t>rd</w:t>
            </w:r>
            <w:r w:rsidRPr="005E3424">
              <w:rPr>
                <w:rFonts w:asciiTheme="majorHAnsi" w:hAnsiTheme="majorHAnsi" w:cstheme="majorHAnsi"/>
              </w:rPr>
              <w:t xml:space="preserve"> party.</w:t>
            </w:r>
          </w:p>
          <w:p w14:paraId="3CE16FFD" w14:textId="77777777" w:rsidR="000A7FB3" w:rsidRPr="005E3424" w:rsidRDefault="000A7FB3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Patient speaks English but not as first language</w:t>
            </w:r>
          </w:p>
          <w:p w14:paraId="2F92163A" w14:textId="77777777" w:rsidR="000A7FB3" w:rsidRPr="005E3424" w:rsidRDefault="000A7FB3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Patient has mild learning difficulty.</w:t>
            </w:r>
          </w:p>
          <w:p w14:paraId="126B7655" w14:textId="6439FCBE" w:rsidR="000A7FB3" w:rsidRPr="005E3424" w:rsidRDefault="000A7FB3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Patient has hearing impairment</w:t>
            </w:r>
            <w:r w:rsidR="001D43E1" w:rsidRPr="005E3424">
              <w:rPr>
                <w:rFonts w:asciiTheme="majorHAnsi" w:hAnsiTheme="majorHAnsi" w:cstheme="majorHAnsi"/>
              </w:rPr>
              <w:t>.</w:t>
            </w:r>
            <w:r w:rsidRPr="005E3424">
              <w:rPr>
                <w:rFonts w:asciiTheme="majorHAnsi" w:hAnsiTheme="majorHAnsi" w:cstheme="majorHAnsi"/>
              </w:rPr>
              <w:t xml:space="preserve"> For example lip reads.</w:t>
            </w:r>
          </w:p>
        </w:tc>
        <w:tc>
          <w:tcPr>
            <w:tcW w:w="2784" w:type="dxa"/>
          </w:tcPr>
          <w:p w14:paraId="3FA74464" w14:textId="77777777" w:rsidR="000A7FB3" w:rsidRPr="005E3424" w:rsidRDefault="000A7FB3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Moderate/severe restriction:</w:t>
            </w:r>
          </w:p>
          <w:p w14:paraId="0EF77BEF" w14:textId="77777777" w:rsidR="000A7FB3" w:rsidRPr="005E3424" w:rsidRDefault="000A7FB3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Patient does not speak English and requires services of interpreter to communicate.</w:t>
            </w:r>
          </w:p>
          <w:p w14:paraId="475A3DDD" w14:textId="77777777" w:rsidR="000A7FB3" w:rsidRPr="005E3424" w:rsidRDefault="000A7FB3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Limited communication where possible. Problems with communication not able to completely overcome.</w:t>
            </w:r>
          </w:p>
          <w:p w14:paraId="6C043068" w14:textId="77777777" w:rsidR="000A7FB3" w:rsidRPr="005E3424" w:rsidRDefault="000A7FB3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Patient requires communication in writing; using sign/language/Makaton or other communication aids.</w:t>
            </w:r>
          </w:p>
          <w:p w14:paraId="77C1FFE9" w14:textId="77777777" w:rsidR="000A7FB3" w:rsidRPr="005E3424" w:rsidRDefault="000A7FB3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  <w:lang w:val="fr-FR"/>
              </w:rPr>
            </w:pPr>
            <w:r w:rsidRPr="005E3424">
              <w:rPr>
                <w:rFonts w:asciiTheme="majorHAnsi" w:hAnsiTheme="majorHAnsi" w:cstheme="majorHAnsi"/>
                <w:lang w:val="fr-FR"/>
              </w:rPr>
              <w:t xml:space="preserve">Patient communication </w:t>
            </w:r>
            <w:proofErr w:type="spellStart"/>
            <w:r w:rsidRPr="005E3424">
              <w:rPr>
                <w:rFonts w:asciiTheme="majorHAnsi" w:hAnsiTheme="majorHAnsi" w:cstheme="majorHAnsi"/>
                <w:lang w:val="fr-FR"/>
              </w:rPr>
              <w:t>requires</w:t>
            </w:r>
            <w:proofErr w:type="spellEnd"/>
            <w:r w:rsidRPr="005E3424">
              <w:rPr>
                <w:rFonts w:asciiTheme="majorHAnsi" w:hAnsiTheme="majorHAnsi" w:cstheme="majorHAnsi"/>
                <w:lang w:val="fr-FR"/>
              </w:rPr>
              <w:t xml:space="preserve"> </w:t>
            </w:r>
            <w:proofErr w:type="spellStart"/>
            <w:r w:rsidRPr="005E3424">
              <w:rPr>
                <w:rFonts w:asciiTheme="majorHAnsi" w:hAnsiTheme="majorHAnsi" w:cstheme="majorHAnsi"/>
                <w:lang w:val="fr-FR"/>
              </w:rPr>
              <w:t>carer</w:t>
            </w:r>
            <w:proofErr w:type="spellEnd"/>
            <w:r w:rsidRPr="005E3424">
              <w:rPr>
                <w:rFonts w:asciiTheme="majorHAnsi" w:hAnsiTheme="majorHAnsi" w:cstheme="majorHAnsi"/>
                <w:lang w:val="fr-FR"/>
              </w:rPr>
              <w:t xml:space="preserve"> as </w:t>
            </w:r>
            <w:proofErr w:type="spellStart"/>
            <w:r w:rsidRPr="005E3424">
              <w:rPr>
                <w:rFonts w:asciiTheme="majorHAnsi" w:hAnsiTheme="majorHAnsi" w:cstheme="majorHAnsi"/>
                <w:lang w:val="fr-FR"/>
              </w:rPr>
              <w:t>interpreter</w:t>
            </w:r>
            <w:proofErr w:type="spellEnd"/>
            <w:r w:rsidRPr="005E3424">
              <w:rPr>
                <w:rFonts w:asciiTheme="majorHAnsi" w:hAnsiTheme="majorHAnsi" w:cstheme="majorHAnsi"/>
                <w:lang w:val="fr-FR"/>
              </w:rPr>
              <w:t>.</w:t>
            </w:r>
          </w:p>
          <w:p w14:paraId="688390D8" w14:textId="77777777" w:rsidR="000A7FB3" w:rsidRPr="005E3424" w:rsidRDefault="000A7FB3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Patient has moderate learning difficulty</w:t>
            </w:r>
          </w:p>
          <w:p w14:paraId="1A588A69" w14:textId="77777777" w:rsidR="000A7FB3" w:rsidRPr="005E3424" w:rsidRDefault="000A7FB3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Patient has mild dementia.</w:t>
            </w:r>
          </w:p>
          <w:p w14:paraId="51C28CC0" w14:textId="77777777" w:rsidR="000A7FB3" w:rsidRPr="005E3424" w:rsidRDefault="000A7FB3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 xml:space="preserve">No ability to communicate. All discussions regarding </w:t>
            </w:r>
            <w:r w:rsidRPr="005E3424">
              <w:rPr>
                <w:rFonts w:asciiTheme="majorHAnsi" w:hAnsiTheme="majorHAnsi" w:cstheme="majorHAnsi"/>
              </w:rPr>
              <w:lastRenderedPageBreak/>
              <w:t>treatment conducted through a 3</w:t>
            </w:r>
            <w:r w:rsidRPr="005E3424">
              <w:rPr>
                <w:rFonts w:asciiTheme="majorHAnsi" w:hAnsiTheme="majorHAnsi" w:cstheme="majorHAnsi"/>
                <w:vertAlign w:val="superscript"/>
              </w:rPr>
              <w:t>rd</w:t>
            </w:r>
            <w:r w:rsidRPr="005E3424">
              <w:rPr>
                <w:rFonts w:asciiTheme="majorHAnsi" w:hAnsiTheme="majorHAnsi" w:cstheme="majorHAnsi"/>
              </w:rPr>
              <w:t xml:space="preserve"> party.</w:t>
            </w:r>
          </w:p>
          <w:p w14:paraId="2F9E7AD7" w14:textId="77777777" w:rsidR="000A7FB3" w:rsidRPr="005E3424" w:rsidRDefault="000A7FB3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Patient has profound learning disability.</w:t>
            </w:r>
          </w:p>
          <w:p w14:paraId="6DDB62D1" w14:textId="77777777" w:rsidR="000A7FB3" w:rsidRPr="005E3424" w:rsidRDefault="000A7FB3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Patient has advanced dementia.</w:t>
            </w:r>
          </w:p>
          <w:p w14:paraId="146AEE87" w14:textId="77777777" w:rsidR="000A7FB3" w:rsidRPr="005E3424" w:rsidRDefault="000A7FB3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Patient with advanced Huntington’s disease.</w:t>
            </w:r>
          </w:p>
          <w:p w14:paraId="654D7B98" w14:textId="77777777" w:rsidR="000A7FB3" w:rsidRPr="005E3424" w:rsidRDefault="000A7FB3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Patient with severely debilitating brain injury.</w:t>
            </w:r>
          </w:p>
          <w:p w14:paraId="688B6C27" w14:textId="77777777" w:rsidR="000A7FB3" w:rsidRPr="005E3424" w:rsidRDefault="000A7FB3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</w:p>
        </w:tc>
      </w:tr>
      <w:tr w:rsidR="000A7FB3" w:rsidRPr="005E3424" w14:paraId="1FBBB34E" w14:textId="77777777" w:rsidTr="009445AB">
        <w:tc>
          <w:tcPr>
            <w:tcW w:w="1872" w:type="dxa"/>
          </w:tcPr>
          <w:p w14:paraId="54A798A6" w14:textId="77777777" w:rsidR="000A7FB3" w:rsidRPr="005E3424" w:rsidRDefault="000A7FB3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lastRenderedPageBreak/>
              <w:t>Ability to cooperate</w:t>
            </w:r>
          </w:p>
        </w:tc>
        <w:tc>
          <w:tcPr>
            <w:tcW w:w="1984" w:type="dxa"/>
          </w:tcPr>
          <w:p w14:paraId="3C97FFEE" w14:textId="77777777" w:rsidR="000A7FB3" w:rsidRPr="005E3424" w:rsidRDefault="000A7FB3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Not restricted. Full cooperation for treatment possible.</w:t>
            </w:r>
          </w:p>
        </w:tc>
        <w:tc>
          <w:tcPr>
            <w:tcW w:w="2268" w:type="dxa"/>
          </w:tcPr>
          <w:p w14:paraId="2E422F52" w14:textId="77777777" w:rsidR="000A7FB3" w:rsidRPr="005E3424" w:rsidRDefault="000A7FB3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Some difficulty in cooperation:</w:t>
            </w:r>
          </w:p>
          <w:p w14:paraId="3C1E18CF" w14:textId="77777777" w:rsidR="000A7FB3" w:rsidRPr="005E3424" w:rsidRDefault="000A7FB3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Able to complete examination but not all other procedures required in episode of care.</w:t>
            </w:r>
          </w:p>
          <w:p w14:paraId="69AA83A1" w14:textId="77777777" w:rsidR="000A7FB3" w:rsidRPr="005E3424" w:rsidRDefault="000A7FB3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Treatment completed with a limited amount of interruption.</w:t>
            </w:r>
          </w:p>
          <w:p w14:paraId="4D88ADCD" w14:textId="77777777" w:rsidR="000A7FB3" w:rsidRPr="005E3424" w:rsidRDefault="000A7FB3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Patient requires up to 50% longer appointment length to complete treatment (in comparison to code 0).</w:t>
            </w:r>
          </w:p>
          <w:p w14:paraId="0F80640C" w14:textId="77777777" w:rsidR="000A7FB3" w:rsidRPr="005E3424" w:rsidRDefault="000A7FB3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Patient requires up to 2 behaviour modification/acclimatisation visits before treatment commences.</w:t>
            </w:r>
          </w:p>
        </w:tc>
        <w:tc>
          <w:tcPr>
            <w:tcW w:w="2784" w:type="dxa"/>
          </w:tcPr>
          <w:p w14:paraId="4B8ADA47" w14:textId="77777777" w:rsidR="000A7FB3" w:rsidRPr="005E3424" w:rsidRDefault="000A7FB3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Considerable or severe difficulty in cooperation:</w:t>
            </w:r>
          </w:p>
          <w:p w14:paraId="28E4BF4B" w14:textId="77777777" w:rsidR="000A7FB3" w:rsidRPr="005E3424" w:rsidRDefault="000A7FB3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Limited examination, or examination only possible under general anaesthesia.</w:t>
            </w:r>
          </w:p>
          <w:p w14:paraId="6A8B707E" w14:textId="77777777" w:rsidR="000A7FB3" w:rsidRPr="005E3424" w:rsidRDefault="000A7FB3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 xml:space="preserve">Formal risk assessment relates to any physical intervention that maybe required. </w:t>
            </w:r>
          </w:p>
          <w:p w14:paraId="02678039" w14:textId="77777777" w:rsidR="000A7FB3" w:rsidRPr="005E3424" w:rsidRDefault="000A7FB3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Considerable interruption disrupts provision of treatment.</w:t>
            </w:r>
          </w:p>
          <w:p w14:paraId="57AEB424" w14:textId="77777777" w:rsidR="000A7FB3" w:rsidRPr="005E3424" w:rsidRDefault="000A7FB3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Additional precautions required because of violent or inappropriate behaviour.</w:t>
            </w:r>
          </w:p>
          <w:p w14:paraId="6441B414" w14:textId="77777777" w:rsidR="000A7FB3" w:rsidRPr="005E3424" w:rsidRDefault="000A7FB3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Patient requires more than 50% longer appointment length to complete treatment (in comparison to code 0).</w:t>
            </w:r>
          </w:p>
          <w:p w14:paraId="47A63C6E" w14:textId="77777777" w:rsidR="000A7FB3" w:rsidRPr="005E3424" w:rsidRDefault="000A7FB3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Patient requires 3 or more behaviour modification/acclimatisation visits.</w:t>
            </w:r>
          </w:p>
          <w:p w14:paraId="4F6927A5" w14:textId="77777777" w:rsidR="000A7FB3" w:rsidRPr="005E3424" w:rsidRDefault="000A7FB3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General anaesthesia or sedation required for treatment.</w:t>
            </w:r>
          </w:p>
          <w:p w14:paraId="1022BD0F" w14:textId="77777777" w:rsidR="000A7FB3" w:rsidRPr="005E3424" w:rsidRDefault="000A7FB3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</w:p>
        </w:tc>
      </w:tr>
      <w:tr w:rsidR="000A7FB3" w:rsidRPr="005E3424" w14:paraId="6C2CE572" w14:textId="77777777" w:rsidTr="009445AB">
        <w:tc>
          <w:tcPr>
            <w:tcW w:w="1872" w:type="dxa"/>
          </w:tcPr>
          <w:p w14:paraId="7EDA7C6B" w14:textId="77777777" w:rsidR="000A7FB3" w:rsidRPr="005E3424" w:rsidRDefault="000A7FB3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Medical status</w:t>
            </w:r>
          </w:p>
        </w:tc>
        <w:tc>
          <w:tcPr>
            <w:tcW w:w="1984" w:type="dxa"/>
          </w:tcPr>
          <w:p w14:paraId="1EE400D8" w14:textId="77777777" w:rsidR="000A7FB3" w:rsidRPr="005E3424" w:rsidRDefault="000A7FB3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 xml:space="preserve">Adequate medical history obtainable </w:t>
            </w:r>
            <w:r w:rsidRPr="005E3424">
              <w:rPr>
                <w:rFonts w:asciiTheme="majorHAnsi" w:hAnsiTheme="majorHAnsi" w:cstheme="majorHAnsi"/>
              </w:rPr>
              <w:lastRenderedPageBreak/>
              <w:t>at appointment with no significant relevance to this course of treatment. No additional investigations required.</w:t>
            </w:r>
          </w:p>
        </w:tc>
        <w:tc>
          <w:tcPr>
            <w:tcW w:w="2268" w:type="dxa"/>
          </w:tcPr>
          <w:p w14:paraId="2C012E92" w14:textId="77777777" w:rsidR="000A7FB3" w:rsidRPr="005E3424" w:rsidRDefault="000A7FB3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lastRenderedPageBreak/>
              <w:t xml:space="preserve">Some treatment modification required. </w:t>
            </w:r>
          </w:p>
          <w:p w14:paraId="4464512F" w14:textId="77777777" w:rsidR="000A7FB3" w:rsidRPr="005E3424" w:rsidRDefault="000A7FB3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lastRenderedPageBreak/>
              <w:t>Medical history obtained but some slight modifications to patient management required. For example, antibiotic cover, prescription needed.</w:t>
            </w:r>
          </w:p>
        </w:tc>
        <w:tc>
          <w:tcPr>
            <w:tcW w:w="2784" w:type="dxa"/>
          </w:tcPr>
          <w:p w14:paraId="578B501D" w14:textId="77777777" w:rsidR="000A7FB3" w:rsidRPr="005E3424" w:rsidRDefault="000A7FB3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lastRenderedPageBreak/>
              <w:t xml:space="preserve">Moderate or severe impact of medical or psychiatric </w:t>
            </w:r>
            <w:r w:rsidRPr="005E3424">
              <w:rPr>
                <w:rFonts w:asciiTheme="majorHAnsi" w:hAnsiTheme="majorHAnsi" w:cstheme="majorHAnsi"/>
              </w:rPr>
              <w:lastRenderedPageBreak/>
              <w:t>condition on provision of care.</w:t>
            </w:r>
          </w:p>
          <w:p w14:paraId="168D52C9" w14:textId="77777777" w:rsidR="000A7FB3" w:rsidRPr="005E3424" w:rsidRDefault="000A7FB3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Complex medical condition severely affects the ability to treat and choice of treatment.</w:t>
            </w:r>
          </w:p>
          <w:p w14:paraId="46ADB239" w14:textId="77777777" w:rsidR="000A7FB3" w:rsidRPr="005E3424" w:rsidRDefault="000A7FB3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 xml:space="preserve">Tests and special arrangement are necessary </w:t>
            </w:r>
            <w:proofErr w:type="gramStart"/>
            <w:r w:rsidRPr="005E3424">
              <w:rPr>
                <w:rFonts w:asciiTheme="majorHAnsi" w:hAnsiTheme="majorHAnsi" w:cstheme="majorHAnsi"/>
              </w:rPr>
              <w:t>For</w:t>
            </w:r>
            <w:proofErr w:type="gramEnd"/>
            <w:r w:rsidRPr="005E3424">
              <w:rPr>
                <w:rFonts w:asciiTheme="majorHAnsi" w:hAnsiTheme="majorHAnsi" w:cstheme="majorHAnsi"/>
              </w:rPr>
              <w:t xml:space="preserve"> example steroid cover, INR.</w:t>
            </w:r>
          </w:p>
          <w:p w14:paraId="109B204F" w14:textId="77777777" w:rsidR="000A7FB3" w:rsidRPr="005E3424" w:rsidRDefault="000A7FB3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Medical or psychiatric history not able to be obtained without additional investigations and requiring with other health and social care workers.</w:t>
            </w:r>
          </w:p>
          <w:p w14:paraId="2A3323E2" w14:textId="77777777" w:rsidR="000A7FB3" w:rsidRPr="005E3424" w:rsidRDefault="000A7FB3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 xml:space="preserve">Medical status unstable affecting provision of dental treatment. For </w:t>
            </w:r>
            <w:proofErr w:type="gramStart"/>
            <w:r w:rsidRPr="005E3424">
              <w:rPr>
                <w:rFonts w:asciiTheme="majorHAnsi" w:hAnsiTheme="majorHAnsi" w:cstheme="majorHAnsi"/>
              </w:rPr>
              <w:t>example</w:t>
            </w:r>
            <w:proofErr w:type="gramEnd"/>
            <w:r w:rsidRPr="005E3424">
              <w:rPr>
                <w:rFonts w:asciiTheme="majorHAnsi" w:hAnsiTheme="majorHAnsi" w:cstheme="majorHAnsi"/>
              </w:rPr>
              <w:t xml:space="preserve"> unstable epilepsy, unstable diabetes.</w:t>
            </w:r>
          </w:p>
          <w:p w14:paraId="06F45CE3" w14:textId="77777777" w:rsidR="000A7FB3" w:rsidRPr="005E3424" w:rsidRDefault="000A7FB3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 xml:space="preserve">Complex medical history requiring multidisciplinary review in order to decide whether or not to treat and precautions required. For </w:t>
            </w:r>
            <w:proofErr w:type="gramStart"/>
            <w:r w:rsidRPr="005E3424">
              <w:rPr>
                <w:rFonts w:asciiTheme="majorHAnsi" w:hAnsiTheme="majorHAnsi" w:cstheme="majorHAnsi"/>
              </w:rPr>
              <w:t>example</w:t>
            </w:r>
            <w:proofErr w:type="gramEnd"/>
            <w:r w:rsidRPr="005E3424">
              <w:rPr>
                <w:rFonts w:asciiTheme="majorHAnsi" w:hAnsiTheme="majorHAnsi" w:cstheme="majorHAnsi"/>
              </w:rPr>
              <w:t xml:space="preserve"> case conferences, joint review with anaesthetists.</w:t>
            </w:r>
          </w:p>
          <w:p w14:paraId="679C2463" w14:textId="77777777" w:rsidR="000A7FB3" w:rsidRPr="005E3424" w:rsidRDefault="000A7FB3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</w:p>
        </w:tc>
      </w:tr>
      <w:tr w:rsidR="000A7FB3" w:rsidRPr="005E3424" w14:paraId="52A72B60" w14:textId="77777777" w:rsidTr="009445AB">
        <w:tc>
          <w:tcPr>
            <w:tcW w:w="1872" w:type="dxa"/>
          </w:tcPr>
          <w:p w14:paraId="116B2D72" w14:textId="77777777" w:rsidR="000A7FB3" w:rsidRPr="005E3424" w:rsidRDefault="000A7FB3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Access to oral care</w:t>
            </w:r>
          </w:p>
        </w:tc>
        <w:tc>
          <w:tcPr>
            <w:tcW w:w="1984" w:type="dxa"/>
          </w:tcPr>
          <w:p w14:paraId="57BB1899" w14:textId="77777777" w:rsidR="000A7FB3" w:rsidRPr="005E3424" w:rsidRDefault="000A7FB3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Unrestricted:</w:t>
            </w:r>
          </w:p>
          <w:p w14:paraId="3FAB8989" w14:textId="77777777" w:rsidR="000A7FB3" w:rsidRPr="005E3424" w:rsidRDefault="000A7FB3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Patient can access surgery without staff intervention. Child accompanied by a parent.</w:t>
            </w:r>
          </w:p>
        </w:tc>
        <w:tc>
          <w:tcPr>
            <w:tcW w:w="2268" w:type="dxa"/>
          </w:tcPr>
          <w:p w14:paraId="32C83273" w14:textId="77777777" w:rsidR="000A7FB3" w:rsidRPr="005E3424" w:rsidRDefault="000A7FB3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Moderately restricted:</w:t>
            </w:r>
          </w:p>
          <w:p w14:paraId="45442BE9" w14:textId="56A7C06F" w:rsidR="000A7FB3" w:rsidRPr="005E3424" w:rsidRDefault="000A7FB3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Patients can access surgery but needs support</w:t>
            </w:r>
            <w:r w:rsidR="001D43E1" w:rsidRPr="005E3424">
              <w:rPr>
                <w:rFonts w:asciiTheme="majorHAnsi" w:hAnsiTheme="majorHAnsi" w:cstheme="majorHAnsi"/>
              </w:rPr>
              <w:t xml:space="preserve">. </w:t>
            </w:r>
            <w:r w:rsidRPr="005E3424">
              <w:rPr>
                <w:rFonts w:asciiTheme="majorHAnsi" w:hAnsiTheme="majorHAnsi" w:cstheme="majorHAnsi"/>
              </w:rPr>
              <w:t xml:space="preserve">For </w:t>
            </w:r>
            <w:proofErr w:type="gramStart"/>
            <w:r w:rsidRPr="005E3424">
              <w:rPr>
                <w:rFonts w:asciiTheme="majorHAnsi" w:hAnsiTheme="majorHAnsi" w:cstheme="majorHAnsi"/>
              </w:rPr>
              <w:t>example</w:t>
            </w:r>
            <w:proofErr w:type="gramEnd"/>
            <w:r w:rsidRPr="005E3424">
              <w:rPr>
                <w:rFonts w:asciiTheme="majorHAnsi" w:hAnsiTheme="majorHAnsi" w:cstheme="majorHAnsi"/>
              </w:rPr>
              <w:t xml:space="preserve"> needs taxi, needs carer to bring them.</w:t>
            </w:r>
          </w:p>
          <w:p w14:paraId="63556415" w14:textId="77777777" w:rsidR="000A7FB3" w:rsidRPr="005E3424" w:rsidRDefault="000A7FB3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Patient who arrives using a wheelchair – can transfer to dental chair themselves or with minor assistance.</w:t>
            </w:r>
          </w:p>
          <w:p w14:paraId="5DED5CAF" w14:textId="77777777" w:rsidR="000A7FB3" w:rsidRPr="005E3424" w:rsidRDefault="000A7FB3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lastRenderedPageBreak/>
              <w:t xml:space="preserve">Patient who has difficulty keeping appointments by virtue of their impairment or disability. </w:t>
            </w:r>
          </w:p>
          <w:p w14:paraId="7609845B" w14:textId="77777777" w:rsidR="000A7FB3" w:rsidRPr="005E3424" w:rsidRDefault="000A7FB3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 xml:space="preserve">Patient whose arrangement for appointments need to be made with a </w:t>
            </w:r>
            <w:proofErr w:type="spellStart"/>
            <w:r w:rsidRPr="005E3424">
              <w:rPr>
                <w:rFonts w:asciiTheme="majorHAnsi" w:hAnsiTheme="majorHAnsi" w:cstheme="majorHAnsi"/>
              </w:rPr>
              <w:t>carer</w:t>
            </w:r>
            <w:proofErr w:type="spellEnd"/>
            <w:r w:rsidRPr="005E3424">
              <w:rPr>
                <w:rFonts w:asciiTheme="majorHAnsi" w:hAnsiTheme="majorHAnsi" w:cstheme="majorHAnsi"/>
              </w:rPr>
              <w:t xml:space="preserve">. </w:t>
            </w:r>
          </w:p>
          <w:p w14:paraId="66278EA4" w14:textId="77777777" w:rsidR="000A7FB3" w:rsidRPr="005E3424" w:rsidRDefault="000A7FB3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Patient seen in a mobile dental surgery.</w:t>
            </w:r>
          </w:p>
          <w:p w14:paraId="169825E3" w14:textId="77777777" w:rsidR="000A7FB3" w:rsidRPr="005E3424" w:rsidRDefault="000A7FB3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Patient who has difficulty getting into and out of the surgery and/or the dental chair.</w:t>
            </w:r>
          </w:p>
          <w:p w14:paraId="65F2360D" w14:textId="77777777" w:rsidR="000A7FB3" w:rsidRPr="005E3424" w:rsidRDefault="000A7FB3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Patient who fails to attend, or cancels at short notice, more than once in a course of treatment.</w:t>
            </w:r>
          </w:p>
        </w:tc>
        <w:tc>
          <w:tcPr>
            <w:tcW w:w="2784" w:type="dxa"/>
          </w:tcPr>
          <w:p w14:paraId="18108098" w14:textId="77777777" w:rsidR="000A7FB3" w:rsidRPr="005E3424" w:rsidRDefault="000A7FB3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lastRenderedPageBreak/>
              <w:t>Severely restricted or domiciliary care required:</w:t>
            </w:r>
          </w:p>
          <w:p w14:paraId="4C2201F6" w14:textId="77777777" w:rsidR="000A7FB3" w:rsidRPr="005E3424" w:rsidRDefault="000A7FB3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Patient requires our staff to arrange transport in order to attend surgery.</w:t>
            </w:r>
          </w:p>
          <w:p w14:paraId="4FB223CA" w14:textId="77777777" w:rsidR="000A7FB3" w:rsidRPr="005E3424" w:rsidRDefault="000A7FB3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 xml:space="preserve">Patient who needs to be treated whilst in a wheelchair. For </w:t>
            </w:r>
            <w:proofErr w:type="gramStart"/>
            <w:r w:rsidRPr="005E3424">
              <w:rPr>
                <w:rFonts w:asciiTheme="majorHAnsi" w:hAnsiTheme="majorHAnsi" w:cstheme="majorHAnsi"/>
              </w:rPr>
              <w:t>example</w:t>
            </w:r>
            <w:proofErr w:type="gramEnd"/>
            <w:r w:rsidRPr="005E3424">
              <w:rPr>
                <w:rFonts w:asciiTheme="majorHAnsi" w:hAnsiTheme="majorHAnsi" w:cstheme="majorHAnsi"/>
              </w:rPr>
              <w:t xml:space="preserve"> using a wheelchair tipper.</w:t>
            </w:r>
          </w:p>
          <w:p w14:paraId="0013EC08" w14:textId="77777777" w:rsidR="000A7FB3" w:rsidRPr="005E3424" w:rsidRDefault="000A7FB3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lastRenderedPageBreak/>
              <w:t>Patient who requires the use of a hoist to transfer to the dental chair.</w:t>
            </w:r>
          </w:p>
          <w:p w14:paraId="175294BF" w14:textId="77777777" w:rsidR="000A7FB3" w:rsidRPr="005E3424" w:rsidRDefault="000A7FB3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Domiciliary care required.</w:t>
            </w:r>
          </w:p>
          <w:p w14:paraId="562132D0" w14:textId="77777777" w:rsidR="000A7FB3" w:rsidRPr="005E3424" w:rsidRDefault="000A7FB3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Patient treated at home, or in a hospital or nursing home bed.</w:t>
            </w:r>
          </w:p>
        </w:tc>
      </w:tr>
      <w:tr w:rsidR="000A7FB3" w:rsidRPr="005E3424" w14:paraId="6ECBEF02" w14:textId="77777777" w:rsidTr="009445AB">
        <w:tc>
          <w:tcPr>
            <w:tcW w:w="1872" w:type="dxa"/>
          </w:tcPr>
          <w:p w14:paraId="7237D305" w14:textId="77777777" w:rsidR="000A7FB3" w:rsidRPr="005E3424" w:rsidRDefault="000A7FB3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lastRenderedPageBreak/>
              <w:t>Legal and ethical barriers</w:t>
            </w:r>
          </w:p>
        </w:tc>
        <w:tc>
          <w:tcPr>
            <w:tcW w:w="1984" w:type="dxa"/>
          </w:tcPr>
          <w:p w14:paraId="62A75C27" w14:textId="77777777" w:rsidR="000A7FB3" w:rsidRPr="005E3424" w:rsidRDefault="000A7FB3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 xml:space="preserve">No legal or ethical issues affecting care. For example, no problems with consent or parental responsibility. </w:t>
            </w:r>
          </w:p>
        </w:tc>
        <w:tc>
          <w:tcPr>
            <w:tcW w:w="2268" w:type="dxa"/>
          </w:tcPr>
          <w:p w14:paraId="49872F64" w14:textId="77777777" w:rsidR="000A7FB3" w:rsidRPr="005E3424" w:rsidRDefault="000A7FB3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Some legal/ethical difficulties may arise:</w:t>
            </w:r>
          </w:p>
          <w:p w14:paraId="6231E665" w14:textId="77777777" w:rsidR="000A7FB3" w:rsidRPr="005E3424" w:rsidRDefault="000A7FB3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Looked after children.</w:t>
            </w:r>
          </w:p>
          <w:p w14:paraId="2F608D14" w14:textId="77777777" w:rsidR="000A7FB3" w:rsidRPr="005E3424" w:rsidRDefault="000A7FB3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Parental responsibility requires further clarification.</w:t>
            </w:r>
          </w:p>
          <w:p w14:paraId="261110AF" w14:textId="77777777" w:rsidR="000A7FB3" w:rsidRPr="005E3424" w:rsidRDefault="000A7FB3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Financial responsibility requires further clarification.</w:t>
            </w:r>
          </w:p>
          <w:p w14:paraId="77B9C9EF" w14:textId="77777777" w:rsidR="000A7FB3" w:rsidRPr="005E3424" w:rsidRDefault="000A7FB3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Dentist required to make a best interests decision not requiring a second opinion.</w:t>
            </w:r>
          </w:p>
        </w:tc>
        <w:tc>
          <w:tcPr>
            <w:tcW w:w="2784" w:type="dxa"/>
          </w:tcPr>
          <w:p w14:paraId="2D84D727" w14:textId="77777777" w:rsidR="000A7FB3" w:rsidRPr="005E3424" w:rsidRDefault="000A7FB3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Moderate legal/ethical difficulties may arise:</w:t>
            </w:r>
          </w:p>
          <w:p w14:paraId="5C3EBA6C" w14:textId="77777777" w:rsidR="000A7FB3" w:rsidRPr="005E3424" w:rsidRDefault="000A7FB3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Children in foster care.</w:t>
            </w:r>
          </w:p>
          <w:p w14:paraId="6D82B778" w14:textId="77777777" w:rsidR="000A7FB3" w:rsidRPr="005E3424" w:rsidRDefault="000A7FB3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Fluctuating capacity to consent due to psychiatric illness.</w:t>
            </w:r>
          </w:p>
          <w:p w14:paraId="4AC5688F" w14:textId="77777777" w:rsidR="000A7FB3" w:rsidRPr="005E3424" w:rsidRDefault="000A7FB3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Consultation with other professionals/carers/relatives required in order to determine patients’ best interests/capacity to consent.</w:t>
            </w:r>
          </w:p>
          <w:p w14:paraId="12491A6E" w14:textId="77777777" w:rsidR="000A7FB3" w:rsidRPr="005E3424" w:rsidRDefault="000A7FB3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Dentist required to make a best interest decision requiring obtaining a second opinion</w:t>
            </w:r>
          </w:p>
          <w:p w14:paraId="1987B7B1" w14:textId="77777777" w:rsidR="000A7FB3" w:rsidRPr="005E3424" w:rsidRDefault="000A7FB3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 xml:space="preserve">Multi-professional consultation required in </w:t>
            </w:r>
            <w:r w:rsidRPr="005E3424">
              <w:rPr>
                <w:rFonts w:asciiTheme="majorHAnsi" w:hAnsiTheme="majorHAnsi" w:cstheme="majorHAnsi"/>
              </w:rPr>
              <w:lastRenderedPageBreak/>
              <w:t>order to overcome legal/ethical difficulties.</w:t>
            </w:r>
          </w:p>
          <w:p w14:paraId="069ED0F4" w14:textId="77777777" w:rsidR="000A7FB3" w:rsidRPr="005E3424" w:rsidRDefault="000A7FB3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  <w:r w:rsidRPr="005E3424">
              <w:rPr>
                <w:rFonts w:asciiTheme="majorHAnsi" w:hAnsiTheme="majorHAnsi" w:cstheme="majorHAnsi"/>
              </w:rPr>
              <w:t>Best interest meeting/case conference required.</w:t>
            </w:r>
          </w:p>
          <w:p w14:paraId="15C2D757" w14:textId="77777777" w:rsidR="000A7FB3" w:rsidRPr="005E3424" w:rsidRDefault="000A7FB3" w:rsidP="009445AB">
            <w:pPr>
              <w:pStyle w:val="NoSpacing"/>
              <w:spacing w:line="276" w:lineRule="auto"/>
              <w:rPr>
                <w:rFonts w:asciiTheme="majorHAnsi" w:hAnsiTheme="majorHAnsi" w:cstheme="majorHAnsi"/>
              </w:rPr>
            </w:pPr>
          </w:p>
        </w:tc>
      </w:tr>
    </w:tbl>
    <w:p w14:paraId="209D07BB" w14:textId="77777777" w:rsidR="000A7FB3" w:rsidRPr="005E3424" w:rsidRDefault="000A7FB3" w:rsidP="000A7FB3">
      <w:pPr>
        <w:pStyle w:val="NoSpacing"/>
        <w:spacing w:line="276" w:lineRule="auto"/>
        <w:rPr>
          <w:rFonts w:asciiTheme="majorHAnsi" w:hAnsiTheme="majorHAnsi" w:cstheme="majorHAnsi"/>
        </w:rPr>
      </w:pPr>
    </w:p>
    <w:p w14:paraId="433E48E8" w14:textId="77777777" w:rsidR="000A7FB3" w:rsidRPr="005E3424" w:rsidRDefault="000A7FB3" w:rsidP="000A7FB3">
      <w:pPr>
        <w:pStyle w:val="NoSpacing"/>
        <w:spacing w:line="276" w:lineRule="auto"/>
        <w:rPr>
          <w:rFonts w:asciiTheme="majorHAnsi" w:hAnsiTheme="majorHAnsi" w:cstheme="majorHAnsi"/>
        </w:rPr>
      </w:pPr>
    </w:p>
    <w:p w14:paraId="515FC2F0" w14:textId="1D539D6C" w:rsidR="000A7FB3" w:rsidRPr="005E3424" w:rsidRDefault="00D06CD9" w:rsidP="00F50D61">
      <w:pPr>
        <w:pStyle w:val="NoSpacing"/>
        <w:spacing w:line="276" w:lineRule="auto"/>
        <w:rPr>
          <w:rFonts w:asciiTheme="majorHAnsi" w:hAnsiTheme="majorHAnsi" w:cstheme="majorHAnsi"/>
        </w:rPr>
      </w:pPr>
      <w:r w:rsidRPr="005E3424">
        <w:rPr>
          <w:rFonts w:asciiTheme="majorHAnsi" w:hAnsiTheme="majorHAnsi" w:cstheme="majorHAnsi"/>
        </w:rPr>
        <w:t>Delivering better oral health: an evidence-based toolkit for prevention summary guidance tables third edition</w:t>
      </w:r>
    </w:p>
    <w:p w14:paraId="45C5C557" w14:textId="77777777" w:rsidR="0039066F" w:rsidRPr="005E3424" w:rsidRDefault="0039066F" w:rsidP="0039066F">
      <w:pPr>
        <w:spacing w:line="276" w:lineRule="auto"/>
        <w:rPr>
          <w:rFonts w:asciiTheme="majorHAnsi" w:hAnsiTheme="majorHAnsi" w:cstheme="majorHAnsi"/>
        </w:rPr>
      </w:pPr>
    </w:p>
    <w:p w14:paraId="4F3065E8" w14:textId="77777777" w:rsidR="0039066F" w:rsidRPr="005E3424" w:rsidRDefault="0039066F" w:rsidP="0039066F">
      <w:pPr>
        <w:pStyle w:val="NoSpacing"/>
        <w:rPr>
          <w:rFonts w:asciiTheme="majorHAnsi" w:hAnsiTheme="majorHAnsi" w:cstheme="majorHAnsi"/>
        </w:rPr>
      </w:pPr>
    </w:p>
    <w:p w14:paraId="0EC2642E" w14:textId="77777777" w:rsidR="0039066F" w:rsidRPr="005E3424" w:rsidRDefault="0039066F" w:rsidP="0039066F">
      <w:pPr>
        <w:rPr>
          <w:rFonts w:asciiTheme="majorHAnsi" w:hAnsiTheme="majorHAnsi" w:cstheme="majorHAnsi"/>
        </w:rPr>
      </w:pPr>
      <w:r w:rsidRPr="005E3424">
        <w:rPr>
          <w:rFonts w:asciiTheme="majorHAnsi" w:hAnsiTheme="majorHAnsi" w:cstheme="majorHAnsi"/>
          <w:noProof/>
        </w:rPr>
        <w:drawing>
          <wp:inline distT="0" distB="0" distL="0" distR="0" wp14:anchorId="76C5A2B9" wp14:editId="17008BEB">
            <wp:extent cx="5731510" cy="3305175"/>
            <wp:effectExtent l="0" t="0" r="2540" b="9525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05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89E598" w14:textId="77777777" w:rsidR="0039066F" w:rsidRPr="005E3424" w:rsidRDefault="0039066F" w:rsidP="0039066F">
      <w:pPr>
        <w:rPr>
          <w:rFonts w:asciiTheme="majorHAnsi" w:hAnsiTheme="majorHAnsi" w:cstheme="majorHAnsi"/>
          <w:noProof/>
        </w:rPr>
      </w:pPr>
      <w:r w:rsidRPr="005E3424">
        <w:rPr>
          <w:rFonts w:asciiTheme="majorHAnsi" w:hAnsiTheme="majorHAnsi" w:cstheme="majorHAnsi"/>
          <w:noProof/>
        </w:rPr>
        <w:lastRenderedPageBreak/>
        <w:drawing>
          <wp:inline distT="0" distB="0" distL="0" distR="0" wp14:anchorId="0B0481D4" wp14:editId="46F5521F">
            <wp:extent cx="5731510" cy="3626485"/>
            <wp:effectExtent l="0" t="0" r="254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626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39CA7E" w14:textId="77777777" w:rsidR="0039066F" w:rsidRPr="005E3424" w:rsidRDefault="0039066F" w:rsidP="0039066F">
      <w:pPr>
        <w:rPr>
          <w:rFonts w:asciiTheme="majorHAnsi" w:hAnsiTheme="majorHAnsi" w:cstheme="majorHAnsi"/>
          <w:noProof/>
        </w:rPr>
      </w:pPr>
      <w:r w:rsidRPr="005E3424">
        <w:rPr>
          <w:rFonts w:asciiTheme="majorHAnsi" w:hAnsiTheme="majorHAnsi" w:cstheme="majorHAnsi"/>
          <w:noProof/>
        </w:rPr>
        <w:t xml:space="preserve"> </w:t>
      </w:r>
      <w:r w:rsidRPr="005E3424">
        <w:rPr>
          <w:rFonts w:asciiTheme="majorHAnsi" w:hAnsiTheme="majorHAnsi" w:cstheme="majorHAnsi"/>
          <w:noProof/>
        </w:rPr>
        <w:drawing>
          <wp:inline distT="0" distB="0" distL="0" distR="0" wp14:anchorId="4C5C3A44" wp14:editId="093415BA">
            <wp:extent cx="5731510" cy="3766820"/>
            <wp:effectExtent l="0" t="0" r="2540" b="508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766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1A082F" w14:textId="77777777" w:rsidR="0039066F" w:rsidRPr="005E3424" w:rsidRDefault="0039066F" w:rsidP="0039066F">
      <w:pPr>
        <w:rPr>
          <w:rFonts w:asciiTheme="majorHAnsi" w:hAnsiTheme="majorHAnsi" w:cstheme="majorHAnsi"/>
          <w:noProof/>
        </w:rPr>
      </w:pPr>
      <w:r w:rsidRPr="005E3424">
        <w:rPr>
          <w:rFonts w:asciiTheme="majorHAnsi" w:hAnsiTheme="majorHAnsi" w:cstheme="majorHAnsi"/>
          <w:noProof/>
        </w:rPr>
        <w:lastRenderedPageBreak/>
        <w:drawing>
          <wp:inline distT="0" distB="0" distL="0" distR="0" wp14:anchorId="2E323DF0" wp14:editId="587EF0F6">
            <wp:extent cx="5731510" cy="3278505"/>
            <wp:effectExtent l="0" t="0" r="254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78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E3424">
        <w:rPr>
          <w:rFonts w:asciiTheme="majorHAnsi" w:hAnsiTheme="majorHAnsi" w:cstheme="majorHAnsi"/>
          <w:noProof/>
        </w:rPr>
        <w:t xml:space="preserve"> </w:t>
      </w:r>
    </w:p>
    <w:p w14:paraId="7CB8C6B1" w14:textId="77777777" w:rsidR="0039066F" w:rsidRPr="005E3424" w:rsidRDefault="0039066F" w:rsidP="0039066F">
      <w:pPr>
        <w:rPr>
          <w:rFonts w:asciiTheme="majorHAnsi" w:hAnsiTheme="majorHAnsi" w:cstheme="majorHAnsi"/>
        </w:rPr>
      </w:pPr>
      <w:r w:rsidRPr="005E3424">
        <w:rPr>
          <w:rFonts w:asciiTheme="majorHAnsi" w:hAnsiTheme="majorHAnsi" w:cstheme="majorHAnsi"/>
          <w:noProof/>
        </w:rPr>
        <w:drawing>
          <wp:inline distT="0" distB="0" distL="0" distR="0" wp14:anchorId="18EEDFDE" wp14:editId="1F0EFA9A">
            <wp:extent cx="5731510" cy="3257550"/>
            <wp:effectExtent l="0" t="0" r="254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57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AB696A" w14:textId="77777777" w:rsidR="0039066F" w:rsidRPr="005E3424" w:rsidRDefault="0039066F" w:rsidP="0039066F">
      <w:pPr>
        <w:rPr>
          <w:rFonts w:asciiTheme="majorHAnsi" w:hAnsiTheme="majorHAnsi" w:cstheme="majorHAnsi"/>
        </w:rPr>
      </w:pPr>
      <w:r w:rsidRPr="005E3424">
        <w:rPr>
          <w:rFonts w:asciiTheme="majorHAnsi" w:hAnsiTheme="majorHAnsi" w:cstheme="majorHAnsi"/>
          <w:noProof/>
        </w:rPr>
        <w:lastRenderedPageBreak/>
        <w:drawing>
          <wp:inline distT="0" distB="0" distL="0" distR="0" wp14:anchorId="1CB0AD34" wp14:editId="40F173C4">
            <wp:extent cx="5731510" cy="3382010"/>
            <wp:effectExtent l="0" t="0" r="2540" b="889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82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F7DDC0" w14:textId="77777777" w:rsidR="0039066F" w:rsidRPr="005E3424" w:rsidRDefault="0039066F" w:rsidP="0039066F">
      <w:pPr>
        <w:rPr>
          <w:rFonts w:asciiTheme="majorHAnsi" w:hAnsiTheme="majorHAnsi" w:cstheme="majorHAnsi"/>
        </w:rPr>
      </w:pPr>
      <w:r w:rsidRPr="005E3424">
        <w:rPr>
          <w:rFonts w:asciiTheme="majorHAnsi" w:hAnsiTheme="majorHAnsi" w:cstheme="majorHAnsi"/>
          <w:noProof/>
        </w:rPr>
        <w:drawing>
          <wp:inline distT="0" distB="0" distL="0" distR="0" wp14:anchorId="09F2F1CF" wp14:editId="4833503D">
            <wp:extent cx="5731510" cy="2120900"/>
            <wp:effectExtent l="0" t="0" r="254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120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02EB35" w14:textId="77777777" w:rsidR="0039066F" w:rsidRPr="005E3424" w:rsidRDefault="0039066F" w:rsidP="0039066F">
      <w:pPr>
        <w:rPr>
          <w:rFonts w:asciiTheme="majorHAnsi" w:hAnsiTheme="majorHAnsi" w:cstheme="majorHAnsi"/>
        </w:rPr>
      </w:pPr>
      <w:r w:rsidRPr="005E3424">
        <w:rPr>
          <w:rFonts w:asciiTheme="majorHAnsi" w:hAnsiTheme="majorHAnsi" w:cstheme="majorHAnsi"/>
          <w:noProof/>
        </w:rPr>
        <w:drawing>
          <wp:inline distT="0" distB="0" distL="0" distR="0" wp14:anchorId="739A1D48" wp14:editId="7A624D49">
            <wp:extent cx="5731510" cy="1735455"/>
            <wp:effectExtent l="0" t="0" r="254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73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065601" w14:textId="77777777" w:rsidR="0039066F" w:rsidRPr="005E3424" w:rsidRDefault="0039066F" w:rsidP="0039066F">
      <w:pPr>
        <w:rPr>
          <w:rFonts w:asciiTheme="majorHAnsi" w:hAnsiTheme="majorHAnsi" w:cstheme="majorHAnsi"/>
        </w:rPr>
      </w:pPr>
      <w:r w:rsidRPr="005E3424">
        <w:rPr>
          <w:rFonts w:asciiTheme="majorHAnsi" w:hAnsiTheme="majorHAnsi" w:cstheme="majorHAnsi"/>
          <w:noProof/>
        </w:rPr>
        <w:lastRenderedPageBreak/>
        <w:drawing>
          <wp:inline distT="0" distB="0" distL="0" distR="0" wp14:anchorId="283BECB9" wp14:editId="1DF52AC8">
            <wp:extent cx="5731510" cy="2338070"/>
            <wp:effectExtent l="0" t="0" r="2540" b="508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338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1E20AE" w14:textId="77777777" w:rsidR="0039066F" w:rsidRPr="005E3424" w:rsidRDefault="0039066F" w:rsidP="0039066F">
      <w:pPr>
        <w:rPr>
          <w:rFonts w:asciiTheme="majorHAnsi" w:hAnsiTheme="majorHAnsi" w:cstheme="majorHAnsi"/>
        </w:rPr>
      </w:pPr>
      <w:r w:rsidRPr="005E3424">
        <w:rPr>
          <w:rFonts w:asciiTheme="majorHAnsi" w:hAnsiTheme="majorHAnsi" w:cstheme="majorHAnsi"/>
          <w:noProof/>
        </w:rPr>
        <w:drawing>
          <wp:inline distT="0" distB="0" distL="0" distR="0" wp14:anchorId="61770FA0" wp14:editId="2F9F4637">
            <wp:extent cx="5731510" cy="2880360"/>
            <wp:effectExtent l="0" t="0" r="254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80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D89585" w14:textId="77777777" w:rsidR="0039066F" w:rsidRPr="005E3424" w:rsidRDefault="0039066F" w:rsidP="0039066F">
      <w:pPr>
        <w:rPr>
          <w:rFonts w:asciiTheme="majorHAnsi" w:hAnsiTheme="majorHAnsi" w:cstheme="majorHAnsi"/>
        </w:rPr>
      </w:pPr>
      <w:r w:rsidRPr="005E3424">
        <w:rPr>
          <w:rFonts w:asciiTheme="majorHAnsi" w:hAnsiTheme="majorHAnsi" w:cstheme="majorHAnsi"/>
          <w:noProof/>
        </w:rPr>
        <w:drawing>
          <wp:inline distT="0" distB="0" distL="0" distR="0" wp14:anchorId="0C5584B3" wp14:editId="47D07CE7">
            <wp:extent cx="5731510" cy="2243455"/>
            <wp:effectExtent l="0" t="0" r="2540" b="4445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243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ECCEC7" w14:textId="77777777" w:rsidR="0039066F" w:rsidRPr="005E3424" w:rsidRDefault="0039066F" w:rsidP="0039066F">
      <w:pPr>
        <w:rPr>
          <w:rFonts w:asciiTheme="majorHAnsi" w:hAnsiTheme="majorHAnsi" w:cstheme="majorHAnsi"/>
        </w:rPr>
      </w:pPr>
      <w:r w:rsidRPr="005E3424">
        <w:rPr>
          <w:rFonts w:asciiTheme="majorHAnsi" w:hAnsiTheme="majorHAnsi" w:cstheme="majorHAnsi"/>
        </w:rPr>
        <w:br w:type="page"/>
      </w:r>
    </w:p>
    <w:p w14:paraId="4ACE480C" w14:textId="73CF74BB" w:rsidR="00D06CD9" w:rsidRPr="005E3424" w:rsidRDefault="00D06CD9" w:rsidP="00F50D61">
      <w:pPr>
        <w:pStyle w:val="NoSpacing"/>
        <w:spacing w:line="276" w:lineRule="auto"/>
        <w:rPr>
          <w:rFonts w:asciiTheme="majorHAnsi" w:hAnsiTheme="majorHAnsi" w:cstheme="majorHAnsi"/>
        </w:rPr>
      </w:pPr>
    </w:p>
    <w:sectPr w:rsidR="00D06CD9" w:rsidRPr="005E342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25B9C"/>
    <w:multiLevelType w:val="multilevel"/>
    <w:tmpl w:val="638A1F68"/>
    <w:lvl w:ilvl="0">
      <w:start w:val="3"/>
      <w:numFmt w:val="decimal"/>
      <w:lvlText w:val="%1"/>
      <w:lvlJc w:val="left"/>
      <w:pPr>
        <w:ind w:left="765" w:hanging="7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65" w:hanging="7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1080"/>
      </w:pPr>
      <w:rPr>
        <w:rFonts w:hint="default"/>
      </w:rPr>
    </w:lvl>
    <w:lvl w:ilvl="3">
      <w:start w:val="3"/>
      <w:numFmt w:val="decimal"/>
      <w:lvlText w:val="%1.%2.%3.%4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52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1" w15:restartNumberingAfterBreak="0">
    <w:nsid w:val="073B0CD8"/>
    <w:multiLevelType w:val="multilevel"/>
    <w:tmpl w:val="CE7863EC"/>
    <w:lvl w:ilvl="0">
      <w:start w:val="1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" w15:restartNumberingAfterBreak="0">
    <w:nsid w:val="08E67F17"/>
    <w:multiLevelType w:val="hybridMultilevel"/>
    <w:tmpl w:val="EECE0F58"/>
    <w:lvl w:ilvl="0" w:tplc="2930A428">
      <w:start w:val="1"/>
      <w:numFmt w:val="decimal"/>
      <w:lvlText w:val="%1."/>
      <w:lvlJc w:val="left"/>
      <w:pPr>
        <w:ind w:left="720" w:hanging="360"/>
      </w:pPr>
    </w:lvl>
    <w:lvl w:ilvl="1" w:tplc="404C00B8">
      <w:start w:val="1"/>
      <w:numFmt w:val="lowerLetter"/>
      <w:lvlText w:val="%2."/>
      <w:lvlJc w:val="left"/>
      <w:pPr>
        <w:ind w:left="1440" w:hanging="360"/>
      </w:pPr>
    </w:lvl>
    <w:lvl w:ilvl="2" w:tplc="E8C8E064">
      <w:start w:val="1"/>
      <w:numFmt w:val="lowerRoman"/>
      <w:lvlText w:val="%3."/>
      <w:lvlJc w:val="right"/>
      <w:pPr>
        <w:ind w:left="2160" w:hanging="180"/>
      </w:pPr>
    </w:lvl>
    <w:lvl w:ilvl="3" w:tplc="F69676CA">
      <w:start w:val="1"/>
      <w:numFmt w:val="decimal"/>
      <w:lvlText w:val="%4."/>
      <w:lvlJc w:val="left"/>
      <w:pPr>
        <w:ind w:left="2880" w:hanging="360"/>
      </w:pPr>
    </w:lvl>
    <w:lvl w:ilvl="4" w:tplc="BA144164">
      <w:start w:val="1"/>
      <w:numFmt w:val="lowerLetter"/>
      <w:lvlText w:val="%5."/>
      <w:lvlJc w:val="left"/>
      <w:pPr>
        <w:ind w:left="3600" w:hanging="360"/>
      </w:pPr>
    </w:lvl>
    <w:lvl w:ilvl="5" w:tplc="15606782">
      <w:start w:val="1"/>
      <w:numFmt w:val="lowerRoman"/>
      <w:lvlText w:val="%6."/>
      <w:lvlJc w:val="right"/>
      <w:pPr>
        <w:ind w:left="4320" w:hanging="180"/>
      </w:pPr>
    </w:lvl>
    <w:lvl w:ilvl="6" w:tplc="560ECD82">
      <w:start w:val="1"/>
      <w:numFmt w:val="decimal"/>
      <w:lvlText w:val="%7."/>
      <w:lvlJc w:val="left"/>
      <w:pPr>
        <w:ind w:left="5040" w:hanging="360"/>
      </w:pPr>
    </w:lvl>
    <w:lvl w:ilvl="7" w:tplc="A032319E">
      <w:start w:val="1"/>
      <w:numFmt w:val="lowerLetter"/>
      <w:lvlText w:val="%8."/>
      <w:lvlJc w:val="left"/>
      <w:pPr>
        <w:ind w:left="5760" w:hanging="360"/>
      </w:pPr>
    </w:lvl>
    <w:lvl w:ilvl="8" w:tplc="F73080DE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1D237E"/>
    <w:multiLevelType w:val="hybridMultilevel"/>
    <w:tmpl w:val="9438C2E0"/>
    <w:lvl w:ilvl="0" w:tplc="6EA08760">
      <w:start w:val="25"/>
      <w:numFmt w:val="bullet"/>
      <w:lvlText w:val="-"/>
      <w:lvlJc w:val="left"/>
      <w:pPr>
        <w:ind w:left="720" w:hanging="360"/>
      </w:pPr>
      <w:rPr>
        <w:rFonts w:ascii="Century Gothic" w:eastAsiaTheme="minorHAnsi" w:hAnsi="Century Gothic" w:cstheme="minorBidi" w:hint="default"/>
        <w:color w:val="auto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1D5E43"/>
    <w:multiLevelType w:val="multilevel"/>
    <w:tmpl w:val="B3B6F42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03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200B0170"/>
    <w:multiLevelType w:val="hybridMultilevel"/>
    <w:tmpl w:val="FBFC919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3F3737"/>
    <w:multiLevelType w:val="hybridMultilevel"/>
    <w:tmpl w:val="DEF85D5A"/>
    <w:lvl w:ilvl="0" w:tplc="D0BAE8AE">
      <w:start w:val="1"/>
      <w:numFmt w:val="decimal"/>
      <w:lvlText w:val="%1."/>
      <w:lvlJc w:val="left"/>
      <w:pPr>
        <w:ind w:left="720" w:hanging="360"/>
      </w:pPr>
    </w:lvl>
    <w:lvl w:ilvl="1" w:tplc="F5D477FE">
      <w:start w:val="1"/>
      <w:numFmt w:val="lowerLetter"/>
      <w:lvlText w:val="%2."/>
      <w:lvlJc w:val="left"/>
      <w:pPr>
        <w:ind w:left="1440" w:hanging="360"/>
      </w:pPr>
    </w:lvl>
    <w:lvl w:ilvl="2" w:tplc="EE5CEADE">
      <w:start w:val="1"/>
      <w:numFmt w:val="lowerRoman"/>
      <w:lvlText w:val="%3."/>
      <w:lvlJc w:val="right"/>
      <w:pPr>
        <w:ind w:left="2160" w:hanging="180"/>
      </w:pPr>
    </w:lvl>
    <w:lvl w:ilvl="3" w:tplc="F69A0B8C">
      <w:start w:val="1"/>
      <w:numFmt w:val="decimal"/>
      <w:lvlText w:val="%4."/>
      <w:lvlJc w:val="left"/>
      <w:pPr>
        <w:ind w:left="2880" w:hanging="360"/>
      </w:pPr>
    </w:lvl>
    <w:lvl w:ilvl="4" w:tplc="7EA87AF2">
      <w:start w:val="1"/>
      <w:numFmt w:val="lowerLetter"/>
      <w:lvlText w:val="%5."/>
      <w:lvlJc w:val="left"/>
      <w:pPr>
        <w:ind w:left="3600" w:hanging="360"/>
      </w:pPr>
    </w:lvl>
    <w:lvl w:ilvl="5" w:tplc="0B0C1092">
      <w:start w:val="1"/>
      <w:numFmt w:val="lowerRoman"/>
      <w:lvlText w:val="%6."/>
      <w:lvlJc w:val="right"/>
      <w:pPr>
        <w:ind w:left="4320" w:hanging="180"/>
      </w:pPr>
    </w:lvl>
    <w:lvl w:ilvl="6" w:tplc="1C48634C">
      <w:start w:val="1"/>
      <w:numFmt w:val="decimal"/>
      <w:lvlText w:val="%7."/>
      <w:lvlJc w:val="left"/>
      <w:pPr>
        <w:ind w:left="5040" w:hanging="360"/>
      </w:pPr>
    </w:lvl>
    <w:lvl w:ilvl="7" w:tplc="C2EC5858">
      <w:start w:val="1"/>
      <w:numFmt w:val="lowerLetter"/>
      <w:lvlText w:val="%8."/>
      <w:lvlJc w:val="left"/>
      <w:pPr>
        <w:ind w:left="5760" w:hanging="360"/>
      </w:pPr>
    </w:lvl>
    <w:lvl w:ilvl="8" w:tplc="BB4281D6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D6C379A"/>
    <w:multiLevelType w:val="hybridMultilevel"/>
    <w:tmpl w:val="BA20D9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EC449D4"/>
    <w:multiLevelType w:val="hybridMultilevel"/>
    <w:tmpl w:val="271A8D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B2668C2"/>
    <w:multiLevelType w:val="hybridMultilevel"/>
    <w:tmpl w:val="6A3257C2"/>
    <w:lvl w:ilvl="0" w:tplc="6EA08760">
      <w:start w:val="25"/>
      <w:numFmt w:val="bullet"/>
      <w:lvlText w:val="-"/>
      <w:lvlJc w:val="left"/>
      <w:pPr>
        <w:ind w:left="720" w:hanging="360"/>
      </w:pPr>
      <w:rPr>
        <w:rFonts w:ascii="Century Gothic" w:eastAsiaTheme="minorHAnsi" w:hAnsi="Century Gothic" w:cstheme="minorBidi" w:hint="default"/>
        <w:color w:val="auto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34030AE"/>
    <w:multiLevelType w:val="multilevel"/>
    <w:tmpl w:val="6FC691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72F14AF"/>
    <w:multiLevelType w:val="hybridMultilevel"/>
    <w:tmpl w:val="FD9AAB0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4F8011D"/>
    <w:multiLevelType w:val="hybridMultilevel"/>
    <w:tmpl w:val="D1041A94"/>
    <w:lvl w:ilvl="0" w:tplc="192E460A">
      <w:start w:val="1"/>
      <w:numFmt w:val="decimal"/>
      <w:lvlText w:val="%1."/>
      <w:lvlJc w:val="left"/>
      <w:pPr>
        <w:ind w:left="720" w:hanging="360"/>
      </w:pPr>
    </w:lvl>
    <w:lvl w:ilvl="1" w:tplc="6BA06884">
      <w:start w:val="1"/>
      <w:numFmt w:val="lowerLetter"/>
      <w:lvlText w:val="%2."/>
      <w:lvlJc w:val="left"/>
      <w:pPr>
        <w:ind w:left="1440" w:hanging="360"/>
      </w:pPr>
    </w:lvl>
    <w:lvl w:ilvl="2" w:tplc="FF3AEDFE">
      <w:start w:val="1"/>
      <w:numFmt w:val="lowerRoman"/>
      <w:lvlText w:val="%3."/>
      <w:lvlJc w:val="right"/>
      <w:pPr>
        <w:ind w:left="2160" w:hanging="180"/>
      </w:pPr>
    </w:lvl>
    <w:lvl w:ilvl="3" w:tplc="AEAA2BDE">
      <w:start w:val="1"/>
      <w:numFmt w:val="decimal"/>
      <w:lvlText w:val="%4."/>
      <w:lvlJc w:val="left"/>
      <w:pPr>
        <w:ind w:left="2880" w:hanging="360"/>
      </w:pPr>
    </w:lvl>
    <w:lvl w:ilvl="4" w:tplc="5FB2AA72">
      <w:start w:val="1"/>
      <w:numFmt w:val="lowerLetter"/>
      <w:lvlText w:val="%5."/>
      <w:lvlJc w:val="left"/>
      <w:pPr>
        <w:ind w:left="3600" w:hanging="360"/>
      </w:pPr>
    </w:lvl>
    <w:lvl w:ilvl="5" w:tplc="7598E1CA">
      <w:start w:val="1"/>
      <w:numFmt w:val="lowerRoman"/>
      <w:lvlText w:val="%6."/>
      <w:lvlJc w:val="right"/>
      <w:pPr>
        <w:ind w:left="4320" w:hanging="180"/>
      </w:pPr>
    </w:lvl>
    <w:lvl w:ilvl="6" w:tplc="AEAA5F38">
      <w:start w:val="1"/>
      <w:numFmt w:val="decimal"/>
      <w:lvlText w:val="%7."/>
      <w:lvlJc w:val="left"/>
      <w:pPr>
        <w:ind w:left="5040" w:hanging="360"/>
      </w:pPr>
    </w:lvl>
    <w:lvl w:ilvl="7" w:tplc="3A6238F4">
      <w:start w:val="1"/>
      <w:numFmt w:val="lowerLetter"/>
      <w:lvlText w:val="%8."/>
      <w:lvlJc w:val="left"/>
      <w:pPr>
        <w:ind w:left="5760" w:hanging="360"/>
      </w:pPr>
    </w:lvl>
    <w:lvl w:ilvl="8" w:tplc="79845764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5AB4929"/>
    <w:multiLevelType w:val="hybridMultilevel"/>
    <w:tmpl w:val="DB584ACA"/>
    <w:lvl w:ilvl="0" w:tplc="BA1A1008">
      <w:start w:val="1"/>
      <w:numFmt w:val="decimal"/>
      <w:lvlText w:val="%1."/>
      <w:lvlJc w:val="left"/>
      <w:pPr>
        <w:ind w:left="720" w:hanging="360"/>
      </w:pPr>
    </w:lvl>
    <w:lvl w:ilvl="1" w:tplc="4A1C6D44">
      <w:start w:val="1"/>
      <w:numFmt w:val="lowerLetter"/>
      <w:lvlText w:val="%2."/>
      <w:lvlJc w:val="left"/>
      <w:pPr>
        <w:ind w:left="1440" w:hanging="360"/>
      </w:pPr>
    </w:lvl>
    <w:lvl w:ilvl="2" w:tplc="42B0EFF2">
      <w:start w:val="1"/>
      <w:numFmt w:val="lowerRoman"/>
      <w:lvlText w:val="%3."/>
      <w:lvlJc w:val="right"/>
      <w:pPr>
        <w:ind w:left="2160" w:hanging="180"/>
      </w:pPr>
    </w:lvl>
    <w:lvl w:ilvl="3" w:tplc="A9CC6D0C">
      <w:start w:val="1"/>
      <w:numFmt w:val="decimal"/>
      <w:lvlText w:val="%4."/>
      <w:lvlJc w:val="left"/>
      <w:pPr>
        <w:ind w:left="2880" w:hanging="360"/>
      </w:pPr>
    </w:lvl>
    <w:lvl w:ilvl="4" w:tplc="E8B02C20">
      <w:start w:val="1"/>
      <w:numFmt w:val="lowerLetter"/>
      <w:lvlText w:val="%5."/>
      <w:lvlJc w:val="left"/>
      <w:pPr>
        <w:ind w:left="3600" w:hanging="360"/>
      </w:pPr>
    </w:lvl>
    <w:lvl w:ilvl="5" w:tplc="124096E2">
      <w:start w:val="1"/>
      <w:numFmt w:val="lowerRoman"/>
      <w:lvlText w:val="%6."/>
      <w:lvlJc w:val="right"/>
      <w:pPr>
        <w:ind w:left="4320" w:hanging="180"/>
      </w:pPr>
    </w:lvl>
    <w:lvl w:ilvl="6" w:tplc="04D0F1B6">
      <w:start w:val="1"/>
      <w:numFmt w:val="decimal"/>
      <w:lvlText w:val="%7."/>
      <w:lvlJc w:val="left"/>
      <w:pPr>
        <w:ind w:left="5040" w:hanging="360"/>
      </w:pPr>
    </w:lvl>
    <w:lvl w:ilvl="7" w:tplc="997CA6AC">
      <w:start w:val="1"/>
      <w:numFmt w:val="lowerLetter"/>
      <w:lvlText w:val="%8."/>
      <w:lvlJc w:val="left"/>
      <w:pPr>
        <w:ind w:left="5760" w:hanging="360"/>
      </w:pPr>
    </w:lvl>
    <w:lvl w:ilvl="8" w:tplc="8E9C6810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1106C99"/>
    <w:multiLevelType w:val="hybridMultilevel"/>
    <w:tmpl w:val="00783B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8496337"/>
    <w:multiLevelType w:val="hybridMultilevel"/>
    <w:tmpl w:val="FEA0CA2A"/>
    <w:lvl w:ilvl="0" w:tplc="0C09000F">
      <w:start w:val="1"/>
      <w:numFmt w:val="decimal"/>
      <w:lvlText w:val="%1."/>
      <w:lvlJc w:val="left"/>
      <w:pPr>
        <w:ind w:left="502" w:hanging="360"/>
      </w:pPr>
    </w:lvl>
    <w:lvl w:ilvl="1" w:tplc="0C090019" w:tentative="1">
      <w:start w:val="1"/>
      <w:numFmt w:val="lowerLetter"/>
      <w:lvlText w:val="%2."/>
      <w:lvlJc w:val="left"/>
      <w:pPr>
        <w:ind w:left="1222" w:hanging="360"/>
      </w:pPr>
    </w:lvl>
    <w:lvl w:ilvl="2" w:tplc="0C09001B" w:tentative="1">
      <w:start w:val="1"/>
      <w:numFmt w:val="lowerRoman"/>
      <w:lvlText w:val="%3."/>
      <w:lvlJc w:val="right"/>
      <w:pPr>
        <w:ind w:left="1942" w:hanging="180"/>
      </w:pPr>
    </w:lvl>
    <w:lvl w:ilvl="3" w:tplc="0C09000F" w:tentative="1">
      <w:start w:val="1"/>
      <w:numFmt w:val="decimal"/>
      <w:lvlText w:val="%4."/>
      <w:lvlJc w:val="left"/>
      <w:pPr>
        <w:ind w:left="2662" w:hanging="360"/>
      </w:pPr>
    </w:lvl>
    <w:lvl w:ilvl="4" w:tplc="0C090019" w:tentative="1">
      <w:start w:val="1"/>
      <w:numFmt w:val="lowerLetter"/>
      <w:lvlText w:val="%5."/>
      <w:lvlJc w:val="left"/>
      <w:pPr>
        <w:ind w:left="3382" w:hanging="360"/>
      </w:pPr>
    </w:lvl>
    <w:lvl w:ilvl="5" w:tplc="0C09001B" w:tentative="1">
      <w:start w:val="1"/>
      <w:numFmt w:val="lowerRoman"/>
      <w:lvlText w:val="%6."/>
      <w:lvlJc w:val="right"/>
      <w:pPr>
        <w:ind w:left="4102" w:hanging="180"/>
      </w:pPr>
    </w:lvl>
    <w:lvl w:ilvl="6" w:tplc="0C09000F" w:tentative="1">
      <w:start w:val="1"/>
      <w:numFmt w:val="decimal"/>
      <w:lvlText w:val="%7."/>
      <w:lvlJc w:val="left"/>
      <w:pPr>
        <w:ind w:left="4822" w:hanging="360"/>
      </w:pPr>
    </w:lvl>
    <w:lvl w:ilvl="7" w:tplc="0C090019" w:tentative="1">
      <w:start w:val="1"/>
      <w:numFmt w:val="lowerLetter"/>
      <w:lvlText w:val="%8."/>
      <w:lvlJc w:val="left"/>
      <w:pPr>
        <w:ind w:left="5542" w:hanging="360"/>
      </w:pPr>
    </w:lvl>
    <w:lvl w:ilvl="8" w:tplc="0C0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13"/>
  </w:num>
  <w:num w:numId="2">
    <w:abstractNumId w:val="12"/>
  </w:num>
  <w:num w:numId="3">
    <w:abstractNumId w:val="2"/>
  </w:num>
  <w:num w:numId="4">
    <w:abstractNumId w:val="6"/>
  </w:num>
  <w:num w:numId="5">
    <w:abstractNumId w:val="1"/>
  </w:num>
  <w:num w:numId="6">
    <w:abstractNumId w:val="15"/>
  </w:num>
  <w:num w:numId="7">
    <w:abstractNumId w:val="0"/>
  </w:num>
  <w:num w:numId="8">
    <w:abstractNumId w:val="11"/>
  </w:num>
  <w:num w:numId="9">
    <w:abstractNumId w:val="4"/>
  </w:num>
  <w:num w:numId="10">
    <w:abstractNumId w:val="3"/>
  </w:num>
  <w:num w:numId="11">
    <w:abstractNumId w:val="9"/>
  </w:num>
  <w:num w:numId="12">
    <w:abstractNumId w:val="14"/>
  </w:num>
  <w:num w:numId="13">
    <w:abstractNumId w:val="8"/>
  </w:num>
  <w:num w:numId="14">
    <w:abstractNumId w:val="7"/>
  </w:num>
  <w:num w:numId="15">
    <w:abstractNumId w:val="10"/>
  </w:num>
  <w:num w:numId="1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9adspp9jprsevez0z3xxx53aaew2r5zpvw5&quot;&gt;My EndNote Library-Converted&lt;record-ids&gt;&lt;item&gt;48&lt;/item&gt;&lt;item&gt;49&lt;/item&gt;&lt;item&gt;52&lt;/item&gt;&lt;item&gt;353&lt;/item&gt;&lt;item&gt;354&lt;/item&gt;&lt;item&gt;388&lt;/item&gt;&lt;item&gt;684&lt;/item&gt;&lt;item&gt;721&lt;/item&gt;&lt;item&gt;730&lt;/item&gt;&lt;item&gt;757&lt;/item&gt;&lt;item&gt;923&lt;/item&gt;&lt;item&gt;924&lt;/item&gt;&lt;item&gt;925&lt;/item&gt;&lt;/record-ids&gt;&lt;/item&gt;&lt;/Libraries&gt;"/>
  </w:docVars>
  <w:rsids>
    <w:rsidRoot w:val="476CE2CB"/>
    <w:rsid w:val="00002605"/>
    <w:rsid w:val="000050E9"/>
    <w:rsid w:val="0001179B"/>
    <w:rsid w:val="0002477D"/>
    <w:rsid w:val="00035CB9"/>
    <w:rsid w:val="000434F7"/>
    <w:rsid w:val="000501A2"/>
    <w:rsid w:val="00050262"/>
    <w:rsid w:val="00057405"/>
    <w:rsid w:val="00057866"/>
    <w:rsid w:val="0005788E"/>
    <w:rsid w:val="00062927"/>
    <w:rsid w:val="0006297C"/>
    <w:rsid w:val="00066F14"/>
    <w:rsid w:val="00090ECE"/>
    <w:rsid w:val="000A7FB3"/>
    <w:rsid w:val="000C25D2"/>
    <w:rsid w:val="000C4552"/>
    <w:rsid w:val="00111268"/>
    <w:rsid w:val="001178AB"/>
    <w:rsid w:val="00123550"/>
    <w:rsid w:val="00130D1B"/>
    <w:rsid w:val="001422ED"/>
    <w:rsid w:val="00142767"/>
    <w:rsid w:val="001472BF"/>
    <w:rsid w:val="00147E9A"/>
    <w:rsid w:val="001615C4"/>
    <w:rsid w:val="0016416D"/>
    <w:rsid w:val="00182308"/>
    <w:rsid w:val="00183E40"/>
    <w:rsid w:val="00191242"/>
    <w:rsid w:val="00195F64"/>
    <w:rsid w:val="001B309B"/>
    <w:rsid w:val="001C4A36"/>
    <w:rsid w:val="001C712B"/>
    <w:rsid w:val="001D16DE"/>
    <w:rsid w:val="001D43E1"/>
    <w:rsid w:val="001E366B"/>
    <w:rsid w:val="001E46E7"/>
    <w:rsid w:val="001F636C"/>
    <w:rsid w:val="00200981"/>
    <w:rsid w:val="00204A70"/>
    <w:rsid w:val="00215478"/>
    <w:rsid w:val="002250A8"/>
    <w:rsid w:val="00230F78"/>
    <w:rsid w:val="00254C6A"/>
    <w:rsid w:val="00260720"/>
    <w:rsid w:val="00272ED1"/>
    <w:rsid w:val="00272FE3"/>
    <w:rsid w:val="00284BED"/>
    <w:rsid w:val="00293ACA"/>
    <w:rsid w:val="002B6AA4"/>
    <w:rsid w:val="002C7E20"/>
    <w:rsid w:val="002D42C2"/>
    <w:rsid w:val="002D4D41"/>
    <w:rsid w:val="002E2266"/>
    <w:rsid w:val="003025F9"/>
    <w:rsid w:val="00306264"/>
    <w:rsid w:val="003150CE"/>
    <w:rsid w:val="00317F05"/>
    <w:rsid w:val="00331404"/>
    <w:rsid w:val="00334F50"/>
    <w:rsid w:val="003363E3"/>
    <w:rsid w:val="00340AF9"/>
    <w:rsid w:val="00345505"/>
    <w:rsid w:val="00354024"/>
    <w:rsid w:val="00373508"/>
    <w:rsid w:val="003746DD"/>
    <w:rsid w:val="00375C95"/>
    <w:rsid w:val="0039066F"/>
    <w:rsid w:val="003A3667"/>
    <w:rsid w:val="003A4812"/>
    <w:rsid w:val="003B48E4"/>
    <w:rsid w:val="003B5286"/>
    <w:rsid w:val="003B7CEE"/>
    <w:rsid w:val="003C5E8C"/>
    <w:rsid w:val="003D3EE8"/>
    <w:rsid w:val="003E1128"/>
    <w:rsid w:val="003E3C48"/>
    <w:rsid w:val="003E434E"/>
    <w:rsid w:val="003F24F5"/>
    <w:rsid w:val="003F4648"/>
    <w:rsid w:val="003F4F15"/>
    <w:rsid w:val="003F5B5A"/>
    <w:rsid w:val="00406E32"/>
    <w:rsid w:val="0041008B"/>
    <w:rsid w:val="004173E9"/>
    <w:rsid w:val="004217C3"/>
    <w:rsid w:val="00421A84"/>
    <w:rsid w:val="004426BE"/>
    <w:rsid w:val="004429E3"/>
    <w:rsid w:val="0044326F"/>
    <w:rsid w:val="004747D7"/>
    <w:rsid w:val="004807C8"/>
    <w:rsid w:val="004818FF"/>
    <w:rsid w:val="00483B76"/>
    <w:rsid w:val="0049355E"/>
    <w:rsid w:val="004A2384"/>
    <w:rsid w:val="004A365F"/>
    <w:rsid w:val="004A489A"/>
    <w:rsid w:val="004C4A93"/>
    <w:rsid w:val="004C7FCA"/>
    <w:rsid w:val="004E636D"/>
    <w:rsid w:val="004F609E"/>
    <w:rsid w:val="00507FF9"/>
    <w:rsid w:val="005115D2"/>
    <w:rsid w:val="00516AF9"/>
    <w:rsid w:val="00521316"/>
    <w:rsid w:val="00527A84"/>
    <w:rsid w:val="00530991"/>
    <w:rsid w:val="00531F59"/>
    <w:rsid w:val="00533B08"/>
    <w:rsid w:val="00542796"/>
    <w:rsid w:val="00546148"/>
    <w:rsid w:val="00560125"/>
    <w:rsid w:val="00562A4E"/>
    <w:rsid w:val="00563659"/>
    <w:rsid w:val="00573CCD"/>
    <w:rsid w:val="00580848"/>
    <w:rsid w:val="005814E3"/>
    <w:rsid w:val="0059272D"/>
    <w:rsid w:val="00594078"/>
    <w:rsid w:val="005A1325"/>
    <w:rsid w:val="005A20E4"/>
    <w:rsid w:val="005A2C2E"/>
    <w:rsid w:val="005A4E99"/>
    <w:rsid w:val="005B07E1"/>
    <w:rsid w:val="005B13D8"/>
    <w:rsid w:val="005C0282"/>
    <w:rsid w:val="005C65FA"/>
    <w:rsid w:val="005D0263"/>
    <w:rsid w:val="005D72C1"/>
    <w:rsid w:val="005E3424"/>
    <w:rsid w:val="0060513A"/>
    <w:rsid w:val="00610DBF"/>
    <w:rsid w:val="00611E86"/>
    <w:rsid w:val="00614025"/>
    <w:rsid w:val="00616BF7"/>
    <w:rsid w:val="00622896"/>
    <w:rsid w:val="006238CF"/>
    <w:rsid w:val="006277CF"/>
    <w:rsid w:val="006363BF"/>
    <w:rsid w:val="006436A0"/>
    <w:rsid w:val="0065123C"/>
    <w:rsid w:val="00663C8C"/>
    <w:rsid w:val="00667D40"/>
    <w:rsid w:val="00676212"/>
    <w:rsid w:val="0068244F"/>
    <w:rsid w:val="006A1E5A"/>
    <w:rsid w:val="006B5387"/>
    <w:rsid w:val="006C4E15"/>
    <w:rsid w:val="006C6B6C"/>
    <w:rsid w:val="006C763C"/>
    <w:rsid w:val="006D0B28"/>
    <w:rsid w:val="006D7084"/>
    <w:rsid w:val="0070492E"/>
    <w:rsid w:val="0070697E"/>
    <w:rsid w:val="00747462"/>
    <w:rsid w:val="00751712"/>
    <w:rsid w:val="007555E5"/>
    <w:rsid w:val="007562DB"/>
    <w:rsid w:val="00757E73"/>
    <w:rsid w:val="007615A3"/>
    <w:rsid w:val="00764B84"/>
    <w:rsid w:val="00771354"/>
    <w:rsid w:val="00771AC7"/>
    <w:rsid w:val="00776435"/>
    <w:rsid w:val="00783FF6"/>
    <w:rsid w:val="007941C3"/>
    <w:rsid w:val="007B30BE"/>
    <w:rsid w:val="007B54D5"/>
    <w:rsid w:val="007B55E0"/>
    <w:rsid w:val="007B73D2"/>
    <w:rsid w:val="007C11FD"/>
    <w:rsid w:val="007C64C0"/>
    <w:rsid w:val="007C6EB8"/>
    <w:rsid w:val="007D0A99"/>
    <w:rsid w:val="007E5120"/>
    <w:rsid w:val="007F721E"/>
    <w:rsid w:val="008118E6"/>
    <w:rsid w:val="008215E2"/>
    <w:rsid w:val="00825DAD"/>
    <w:rsid w:val="008271FA"/>
    <w:rsid w:val="00837919"/>
    <w:rsid w:val="00842E34"/>
    <w:rsid w:val="00852506"/>
    <w:rsid w:val="00854BCC"/>
    <w:rsid w:val="008567F2"/>
    <w:rsid w:val="0086718D"/>
    <w:rsid w:val="0086734E"/>
    <w:rsid w:val="00870D41"/>
    <w:rsid w:val="00873F60"/>
    <w:rsid w:val="008975ED"/>
    <w:rsid w:val="008A2763"/>
    <w:rsid w:val="008A4B52"/>
    <w:rsid w:val="008B78B4"/>
    <w:rsid w:val="008B7AD7"/>
    <w:rsid w:val="008D4189"/>
    <w:rsid w:val="008F5D74"/>
    <w:rsid w:val="008F6F6E"/>
    <w:rsid w:val="008F77CD"/>
    <w:rsid w:val="00900000"/>
    <w:rsid w:val="00904804"/>
    <w:rsid w:val="00912341"/>
    <w:rsid w:val="00915A9B"/>
    <w:rsid w:val="009352AB"/>
    <w:rsid w:val="0093599C"/>
    <w:rsid w:val="009425BD"/>
    <w:rsid w:val="009445AB"/>
    <w:rsid w:val="009501FC"/>
    <w:rsid w:val="00951559"/>
    <w:rsid w:val="0095157D"/>
    <w:rsid w:val="00961349"/>
    <w:rsid w:val="00966E0F"/>
    <w:rsid w:val="009708F5"/>
    <w:rsid w:val="00972125"/>
    <w:rsid w:val="00975102"/>
    <w:rsid w:val="00991AE5"/>
    <w:rsid w:val="0099767C"/>
    <w:rsid w:val="009A178F"/>
    <w:rsid w:val="009A1B04"/>
    <w:rsid w:val="009B3B7D"/>
    <w:rsid w:val="009C1EE6"/>
    <w:rsid w:val="009C50E1"/>
    <w:rsid w:val="009D2B2A"/>
    <w:rsid w:val="009D6B5F"/>
    <w:rsid w:val="009E4BB5"/>
    <w:rsid w:val="009F27D7"/>
    <w:rsid w:val="00A16265"/>
    <w:rsid w:val="00A26F28"/>
    <w:rsid w:val="00A357D2"/>
    <w:rsid w:val="00A44AEE"/>
    <w:rsid w:val="00A47691"/>
    <w:rsid w:val="00A50566"/>
    <w:rsid w:val="00A549E5"/>
    <w:rsid w:val="00A57FCB"/>
    <w:rsid w:val="00A60019"/>
    <w:rsid w:val="00A60E09"/>
    <w:rsid w:val="00A804F0"/>
    <w:rsid w:val="00A83458"/>
    <w:rsid w:val="00A90092"/>
    <w:rsid w:val="00A91AF3"/>
    <w:rsid w:val="00A91EF7"/>
    <w:rsid w:val="00A91F63"/>
    <w:rsid w:val="00A9286F"/>
    <w:rsid w:val="00A97642"/>
    <w:rsid w:val="00AB1372"/>
    <w:rsid w:val="00AB457D"/>
    <w:rsid w:val="00AB716F"/>
    <w:rsid w:val="00AB77FB"/>
    <w:rsid w:val="00AC1B94"/>
    <w:rsid w:val="00AC4D61"/>
    <w:rsid w:val="00AC5F48"/>
    <w:rsid w:val="00AC6D7A"/>
    <w:rsid w:val="00AD096B"/>
    <w:rsid w:val="00AD4654"/>
    <w:rsid w:val="00AD5C0A"/>
    <w:rsid w:val="00B11E80"/>
    <w:rsid w:val="00B15096"/>
    <w:rsid w:val="00B27A65"/>
    <w:rsid w:val="00B32D4E"/>
    <w:rsid w:val="00B35697"/>
    <w:rsid w:val="00B376BC"/>
    <w:rsid w:val="00B43337"/>
    <w:rsid w:val="00B4629E"/>
    <w:rsid w:val="00B51DB2"/>
    <w:rsid w:val="00B52CFC"/>
    <w:rsid w:val="00B530BD"/>
    <w:rsid w:val="00B543D4"/>
    <w:rsid w:val="00B5572E"/>
    <w:rsid w:val="00B703D2"/>
    <w:rsid w:val="00B705A8"/>
    <w:rsid w:val="00B802EF"/>
    <w:rsid w:val="00B8272A"/>
    <w:rsid w:val="00B921FE"/>
    <w:rsid w:val="00B93EF7"/>
    <w:rsid w:val="00BA0507"/>
    <w:rsid w:val="00BA3D3D"/>
    <w:rsid w:val="00BA4064"/>
    <w:rsid w:val="00BB3DB8"/>
    <w:rsid w:val="00BB75F9"/>
    <w:rsid w:val="00BC5337"/>
    <w:rsid w:val="00BE1FB9"/>
    <w:rsid w:val="00BF763E"/>
    <w:rsid w:val="00BF7934"/>
    <w:rsid w:val="00C0069A"/>
    <w:rsid w:val="00C103EF"/>
    <w:rsid w:val="00C1101F"/>
    <w:rsid w:val="00C17924"/>
    <w:rsid w:val="00C21FEC"/>
    <w:rsid w:val="00C24A1D"/>
    <w:rsid w:val="00C32987"/>
    <w:rsid w:val="00C429A3"/>
    <w:rsid w:val="00C45268"/>
    <w:rsid w:val="00C52A45"/>
    <w:rsid w:val="00C53739"/>
    <w:rsid w:val="00C61029"/>
    <w:rsid w:val="00C62FD3"/>
    <w:rsid w:val="00C645D9"/>
    <w:rsid w:val="00C77A76"/>
    <w:rsid w:val="00C90EEB"/>
    <w:rsid w:val="00C9124E"/>
    <w:rsid w:val="00C9156C"/>
    <w:rsid w:val="00C96150"/>
    <w:rsid w:val="00CA34EE"/>
    <w:rsid w:val="00CA76B3"/>
    <w:rsid w:val="00CC2BB3"/>
    <w:rsid w:val="00CC30E3"/>
    <w:rsid w:val="00CC421B"/>
    <w:rsid w:val="00CD62D6"/>
    <w:rsid w:val="00CE604B"/>
    <w:rsid w:val="00D03E61"/>
    <w:rsid w:val="00D06CD9"/>
    <w:rsid w:val="00D11965"/>
    <w:rsid w:val="00D11F27"/>
    <w:rsid w:val="00D3053F"/>
    <w:rsid w:val="00D306D6"/>
    <w:rsid w:val="00D50F3F"/>
    <w:rsid w:val="00D5120B"/>
    <w:rsid w:val="00D555F0"/>
    <w:rsid w:val="00D77901"/>
    <w:rsid w:val="00D86B89"/>
    <w:rsid w:val="00D9589D"/>
    <w:rsid w:val="00DA6378"/>
    <w:rsid w:val="00DB3AD2"/>
    <w:rsid w:val="00DB7F80"/>
    <w:rsid w:val="00DC2085"/>
    <w:rsid w:val="00DC6A3D"/>
    <w:rsid w:val="00DD2B0F"/>
    <w:rsid w:val="00DD6CEB"/>
    <w:rsid w:val="00DE191E"/>
    <w:rsid w:val="00DE6810"/>
    <w:rsid w:val="00DF00E6"/>
    <w:rsid w:val="00E00348"/>
    <w:rsid w:val="00E02142"/>
    <w:rsid w:val="00E049D9"/>
    <w:rsid w:val="00E13ADC"/>
    <w:rsid w:val="00E202EE"/>
    <w:rsid w:val="00E21A2D"/>
    <w:rsid w:val="00E246C2"/>
    <w:rsid w:val="00E2559F"/>
    <w:rsid w:val="00E266FE"/>
    <w:rsid w:val="00E26FC6"/>
    <w:rsid w:val="00E346A3"/>
    <w:rsid w:val="00E501AF"/>
    <w:rsid w:val="00E50636"/>
    <w:rsid w:val="00E54E51"/>
    <w:rsid w:val="00E61C26"/>
    <w:rsid w:val="00E62696"/>
    <w:rsid w:val="00E72901"/>
    <w:rsid w:val="00E7356E"/>
    <w:rsid w:val="00E75AFA"/>
    <w:rsid w:val="00E86365"/>
    <w:rsid w:val="00E863DA"/>
    <w:rsid w:val="00E94C1A"/>
    <w:rsid w:val="00EA7629"/>
    <w:rsid w:val="00EB0A8D"/>
    <w:rsid w:val="00EB1777"/>
    <w:rsid w:val="00EB7B9A"/>
    <w:rsid w:val="00EC0A7A"/>
    <w:rsid w:val="00EC5627"/>
    <w:rsid w:val="00EC7FC9"/>
    <w:rsid w:val="00ED291C"/>
    <w:rsid w:val="00EE59A7"/>
    <w:rsid w:val="00EE5C6B"/>
    <w:rsid w:val="00EE66E7"/>
    <w:rsid w:val="00EF4E69"/>
    <w:rsid w:val="00EF4E7B"/>
    <w:rsid w:val="00F0000F"/>
    <w:rsid w:val="00F00598"/>
    <w:rsid w:val="00F17FCE"/>
    <w:rsid w:val="00F20739"/>
    <w:rsid w:val="00F20D21"/>
    <w:rsid w:val="00F2656D"/>
    <w:rsid w:val="00F27B31"/>
    <w:rsid w:val="00F33FBC"/>
    <w:rsid w:val="00F50D61"/>
    <w:rsid w:val="00F51109"/>
    <w:rsid w:val="00F603E2"/>
    <w:rsid w:val="00F677ED"/>
    <w:rsid w:val="00F71FE6"/>
    <w:rsid w:val="00F76B5F"/>
    <w:rsid w:val="00F8008F"/>
    <w:rsid w:val="00F826A0"/>
    <w:rsid w:val="00F86511"/>
    <w:rsid w:val="00F91D7A"/>
    <w:rsid w:val="00FA4C83"/>
    <w:rsid w:val="00FC2102"/>
    <w:rsid w:val="00FC21F8"/>
    <w:rsid w:val="00FC5753"/>
    <w:rsid w:val="00FD5DF3"/>
    <w:rsid w:val="00FD7C86"/>
    <w:rsid w:val="00FE5D6E"/>
    <w:rsid w:val="00FF17E3"/>
    <w:rsid w:val="00FF18A9"/>
    <w:rsid w:val="00FF3291"/>
    <w:rsid w:val="00FF67FF"/>
    <w:rsid w:val="03B9BD62"/>
    <w:rsid w:val="476CE2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6CE2CB"/>
  <w15:chartTrackingRefBased/>
  <w15:docId w15:val="{D12C1C9E-7EEE-44D7-ABC4-82D01CFA02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B0A8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C421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oSpacing">
    <w:name w:val="No Spacing"/>
    <w:link w:val="NoSpacingChar"/>
    <w:uiPriority w:val="1"/>
    <w:qFormat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B52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5286"/>
    <w:rPr>
      <w:rFonts w:ascii="Segoe UI" w:hAnsi="Segoe UI" w:cs="Segoe UI"/>
      <w:sz w:val="18"/>
      <w:szCs w:val="18"/>
    </w:rPr>
  </w:style>
  <w:style w:type="character" w:customStyle="1" w:styleId="NoSpacingChar">
    <w:name w:val="No Spacing Char"/>
    <w:basedOn w:val="DefaultParagraphFont"/>
    <w:link w:val="NoSpacing"/>
    <w:uiPriority w:val="1"/>
    <w:rsid w:val="003B5286"/>
  </w:style>
  <w:style w:type="paragraph" w:customStyle="1" w:styleId="EndNoteBibliographyTitle">
    <w:name w:val="EndNote Bibliography Title"/>
    <w:basedOn w:val="Normal"/>
    <w:link w:val="EndNoteBibliographyTitleChar"/>
    <w:rsid w:val="003B5286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3B5286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3B5286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3B5286"/>
    <w:rPr>
      <w:rFonts w:ascii="Calibri" w:hAnsi="Calibri" w:cs="Calibri"/>
      <w:noProof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B528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7D0A99"/>
    <w:rPr>
      <w:color w:val="954F72" w:themeColor="followedHyperlink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C421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C421B"/>
    <w:rPr>
      <w:b/>
      <w:bCs/>
      <w:sz w:val="20"/>
      <w:szCs w:val="20"/>
    </w:rPr>
  </w:style>
  <w:style w:type="paragraph" w:styleId="TOC1">
    <w:name w:val="toc 1"/>
    <w:basedOn w:val="Normal"/>
    <w:next w:val="Normal"/>
    <w:autoRedefine/>
    <w:uiPriority w:val="39"/>
    <w:unhideWhenUsed/>
    <w:rsid w:val="00CC421B"/>
    <w:pPr>
      <w:spacing w:before="120" w:after="0"/>
    </w:pPr>
    <w:rPr>
      <w:rFonts w:ascii="Century Gothic" w:hAnsi="Century Gothic" w:cstheme="minorHAnsi"/>
      <w:b/>
      <w:bCs/>
      <w:i/>
      <w:iCs/>
      <w:sz w:val="24"/>
      <w:szCs w:val="24"/>
      <w:lang w:val="en-AU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C421B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normaltextrun">
    <w:name w:val="normaltextrun"/>
    <w:basedOn w:val="DefaultParagraphFont"/>
    <w:rsid w:val="00057866"/>
  </w:style>
  <w:style w:type="table" w:styleId="TableGrid">
    <w:name w:val="Table Grid"/>
    <w:basedOn w:val="TableNormal"/>
    <w:uiPriority w:val="39"/>
    <w:rsid w:val="00C21FEC"/>
    <w:pPr>
      <w:spacing w:after="0" w:line="240" w:lineRule="auto"/>
    </w:pPr>
    <w:rPr>
      <w:lang w:val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semiHidden/>
    <w:rsid w:val="00EB0A8D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customStyle="1" w:styleId="Default">
    <w:name w:val="Default"/>
    <w:rsid w:val="006363BF"/>
    <w:pPr>
      <w:autoSpaceDE w:val="0"/>
      <w:autoSpaceDN w:val="0"/>
      <w:adjustRightInd w:val="0"/>
      <w:spacing w:after="0" w:line="240" w:lineRule="auto"/>
    </w:pPr>
    <w:rPr>
      <w:rFonts w:ascii="Symbol" w:hAnsi="Symbol" w:cs="Symbol"/>
      <w:color w:val="000000"/>
      <w:sz w:val="24"/>
      <w:szCs w:val="24"/>
      <w:lang w:val="en-AU"/>
    </w:rPr>
  </w:style>
  <w:style w:type="paragraph" w:styleId="Revision">
    <w:name w:val="Revision"/>
    <w:hidden/>
    <w:uiPriority w:val="99"/>
    <w:semiHidden/>
    <w:rsid w:val="00854BCC"/>
    <w:pPr>
      <w:spacing w:after="0" w:line="240" w:lineRule="auto"/>
    </w:pPr>
  </w:style>
  <w:style w:type="paragraph" w:styleId="DocumentMap">
    <w:name w:val="Document Map"/>
    <w:basedOn w:val="Normal"/>
    <w:link w:val="DocumentMapChar"/>
    <w:uiPriority w:val="99"/>
    <w:semiHidden/>
    <w:unhideWhenUsed/>
    <w:rsid w:val="00D555F0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D555F0"/>
    <w:rPr>
      <w:rFonts w:ascii="Times New Roman" w:hAnsi="Times New Roman" w:cs="Times New Roman"/>
      <w:sz w:val="24"/>
      <w:szCs w:val="24"/>
    </w:rPr>
  </w:style>
  <w:style w:type="character" w:customStyle="1" w:styleId="UnresolvedMention2">
    <w:name w:val="Unresolved Mention2"/>
    <w:basedOn w:val="DefaultParagraphFont"/>
    <w:uiPriority w:val="99"/>
    <w:rsid w:val="00C61029"/>
    <w:rPr>
      <w:color w:val="605E5C"/>
      <w:shd w:val="clear" w:color="auto" w:fill="E1DFDD"/>
    </w:rPr>
  </w:style>
  <w:style w:type="paragraph" w:customStyle="1" w:styleId="paragraph">
    <w:name w:val="paragraph"/>
    <w:basedOn w:val="Normal"/>
    <w:rsid w:val="00F17F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AU" w:eastAsia="zh-CN"/>
    </w:rPr>
  </w:style>
  <w:style w:type="character" w:customStyle="1" w:styleId="eop">
    <w:name w:val="eop"/>
    <w:basedOn w:val="DefaultParagraphFont"/>
    <w:rsid w:val="00F17F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213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40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46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95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862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0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45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379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261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71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6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33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C1701DB5-B4D3-4D42-978F-5E1151D2C0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13</Pages>
  <Words>1575</Words>
  <Characters>8979</Characters>
  <Application>Microsoft Office Word</Application>
  <DocSecurity>0</DocSecurity>
  <Lines>74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Trudy Lin</dc:creator>
  <cp:keywords/>
  <dc:description/>
  <cp:lastModifiedBy>Poonam Mutha</cp:lastModifiedBy>
  <cp:revision>9</cp:revision>
  <cp:lastPrinted>2022-02-16T03:31:00Z</cp:lastPrinted>
  <dcterms:created xsi:type="dcterms:W3CDTF">2022-06-14T13:08:00Z</dcterms:created>
  <dcterms:modified xsi:type="dcterms:W3CDTF">2022-06-29T16:17:00Z</dcterms:modified>
</cp:coreProperties>
</file>