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CA7F6" w14:textId="0A0EE2DC" w:rsidR="004C6C70" w:rsidRDefault="004C6C70" w:rsidP="004C6C70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bookmarkStart w:id="0" w:name="_Hlk32492443"/>
      <w:bookmarkStart w:id="1" w:name="_Hlk30970596"/>
      <w:bookmarkStart w:id="2" w:name="_Hlk43409065"/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Gas-phase fragmentation of single atom incorporated Co</w:t>
      </w:r>
      <w:r w:rsidRPr="00C65D0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5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MS</w:t>
      </w:r>
      <w:r w:rsidRPr="00C65D0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8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(PEt</w:t>
      </w:r>
      <w:r w:rsidRPr="00C65D0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3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)</w:t>
      </w:r>
      <w:r w:rsidRPr="00C65D0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6</w:t>
      </w:r>
      <w:r w:rsidRPr="00C65D0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perscript"/>
        </w:rPr>
        <w:t>+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(M=Mn, Fe, Co, Ni) nanoclusters</w:t>
      </w:r>
    </w:p>
    <w:p w14:paraId="7821CA1D" w14:textId="4353C394" w:rsidR="00092A94" w:rsidRDefault="00092A94" w:rsidP="004C6C70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14:paraId="7F82E725" w14:textId="77777777" w:rsidR="00092A94" w:rsidRDefault="00092A94" w:rsidP="004C6C70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14:paraId="59145788" w14:textId="7C6EE0A8" w:rsidR="00092A94" w:rsidRDefault="00092A94" w:rsidP="004C6C70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14:paraId="03586392" w14:textId="77777777" w:rsidR="00092A94" w:rsidRPr="003D095D" w:rsidRDefault="00092A94" w:rsidP="00092A94">
      <w:pPr>
        <w:spacing w:line="480" w:lineRule="auto"/>
        <w:jc w:val="center"/>
        <w:rPr>
          <w:rFonts w:asciiTheme="majorBidi" w:hAnsiTheme="majorBidi" w:cstheme="majorBidi"/>
          <w:color w:val="000000"/>
          <w:shd w:val="clear" w:color="auto" w:fill="FFFFFF"/>
        </w:rPr>
      </w:pPr>
      <w:r w:rsidRPr="003D095D">
        <w:rPr>
          <w:rFonts w:asciiTheme="majorBidi" w:hAnsiTheme="majorBidi" w:cstheme="majorBidi"/>
          <w:color w:val="000000"/>
          <w:shd w:val="clear" w:color="auto" w:fill="FFFFFF"/>
        </w:rPr>
        <w:t xml:space="preserve">Habib </w:t>
      </w:r>
      <w:proofErr w:type="spellStart"/>
      <w:r w:rsidRPr="003D095D">
        <w:rPr>
          <w:rFonts w:asciiTheme="majorBidi" w:hAnsiTheme="majorBidi" w:cstheme="majorBidi"/>
          <w:color w:val="000000"/>
          <w:shd w:val="clear" w:color="auto" w:fill="FFFFFF"/>
        </w:rPr>
        <w:t>Gholipour-Ranjbar</w:t>
      </w:r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a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#</w:t>
      </w:r>
      <w:r w:rsidRPr="003D095D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proofErr w:type="spellStart"/>
      <w:r w:rsidRPr="009C7576">
        <w:rPr>
          <w:rFonts w:asciiTheme="majorBidi" w:hAnsiTheme="majorBidi" w:cstheme="majorBidi"/>
          <w:color w:val="000000"/>
          <w:shd w:val="clear" w:color="auto" w:fill="FFFFFF"/>
        </w:rPr>
        <w:t>Deepika</w:t>
      </w:r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b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#</w:t>
      </w:r>
      <w:r w:rsidRPr="009C7576">
        <w:rPr>
          <w:rFonts w:asciiTheme="majorBidi" w:hAnsiTheme="majorBidi" w:cstheme="majorBidi"/>
          <w:color w:val="000000"/>
          <w:shd w:val="clear" w:color="auto" w:fill="FFFFFF"/>
        </w:rPr>
        <w:t>,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Puru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Jena</w:t>
      </w:r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b</w:t>
      </w:r>
      <w:proofErr w:type="spellEnd"/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*</w:t>
      </w:r>
      <w:r w:rsidRPr="003D095D">
        <w:rPr>
          <w:rFonts w:asciiTheme="majorBidi" w:hAnsiTheme="majorBidi" w:cstheme="majorBidi"/>
          <w:color w:val="000000"/>
          <w:shd w:val="clear" w:color="auto" w:fill="FFFFFF"/>
        </w:rPr>
        <w:t>,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and </w:t>
      </w:r>
      <w:r w:rsidRPr="003D095D">
        <w:rPr>
          <w:rFonts w:asciiTheme="majorBidi" w:hAnsiTheme="majorBidi" w:cstheme="majorBidi"/>
          <w:color w:val="000000"/>
          <w:shd w:val="clear" w:color="auto" w:fill="FFFFFF"/>
        </w:rPr>
        <w:t xml:space="preserve">Julia </w:t>
      </w:r>
      <w:proofErr w:type="spellStart"/>
      <w:r w:rsidRPr="003D095D">
        <w:rPr>
          <w:rFonts w:asciiTheme="majorBidi" w:hAnsiTheme="majorBidi" w:cstheme="majorBidi"/>
          <w:color w:val="000000"/>
          <w:shd w:val="clear" w:color="auto" w:fill="FFFFFF"/>
        </w:rPr>
        <w:t>Laskin</w:t>
      </w:r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a</w:t>
      </w:r>
      <w:proofErr w:type="spellEnd"/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*</w:t>
      </w:r>
    </w:p>
    <w:p w14:paraId="70F08D63" w14:textId="77777777" w:rsidR="00092A94" w:rsidRDefault="00092A94" w:rsidP="00A953F5">
      <w:pPr>
        <w:spacing w:line="276" w:lineRule="auto"/>
        <w:jc w:val="center"/>
        <w:rPr>
          <w:rFonts w:asciiTheme="majorBidi" w:hAnsiTheme="majorBidi" w:cstheme="majorBidi"/>
          <w:color w:val="000000"/>
          <w:shd w:val="clear" w:color="auto" w:fill="FFFFFF"/>
        </w:rPr>
      </w:pPr>
      <w:proofErr w:type="spellStart"/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a</w:t>
      </w:r>
      <w:r w:rsidRPr="009C7576">
        <w:rPr>
          <w:rFonts w:asciiTheme="majorBidi" w:hAnsiTheme="majorBidi" w:cstheme="majorBidi"/>
          <w:color w:val="000000"/>
          <w:shd w:val="clear" w:color="auto" w:fill="FFFFFF"/>
        </w:rPr>
        <w:t>Department</w:t>
      </w:r>
      <w:proofErr w:type="spellEnd"/>
      <w:r w:rsidRPr="009C7576">
        <w:rPr>
          <w:rFonts w:asciiTheme="majorBidi" w:hAnsiTheme="majorBidi" w:cstheme="majorBidi"/>
          <w:color w:val="000000"/>
          <w:shd w:val="clear" w:color="auto" w:fill="FFFFFF"/>
        </w:rPr>
        <w:t xml:space="preserve"> of Chemistry, Purdue University, West Lafayette, IN, 47906 USA</w:t>
      </w:r>
    </w:p>
    <w:p w14:paraId="4038CD11" w14:textId="6071D575" w:rsidR="00E4156F" w:rsidRDefault="00092A94" w:rsidP="00A953F5">
      <w:pPr>
        <w:spacing w:line="276" w:lineRule="auto"/>
        <w:jc w:val="center"/>
        <w:rPr>
          <w:rFonts w:asciiTheme="majorBidi" w:hAnsiTheme="majorBidi" w:cstheme="majorBidi"/>
          <w:color w:val="000000"/>
          <w:shd w:val="clear" w:color="auto" w:fill="FFFFFF"/>
        </w:rPr>
      </w:pPr>
      <w:proofErr w:type="spellStart"/>
      <w:r w:rsidRPr="003D095D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b</w:t>
      </w:r>
      <w:r w:rsidRPr="003D095D">
        <w:rPr>
          <w:rFonts w:asciiTheme="majorBidi" w:hAnsiTheme="majorBidi" w:cstheme="majorBidi"/>
          <w:color w:val="000000"/>
          <w:shd w:val="clear" w:color="auto" w:fill="FFFFFF"/>
        </w:rPr>
        <w:t>Department</w:t>
      </w:r>
      <w:proofErr w:type="spellEnd"/>
      <w:r w:rsidRPr="003D095D">
        <w:rPr>
          <w:rFonts w:asciiTheme="majorBidi" w:hAnsiTheme="majorBidi" w:cstheme="majorBidi"/>
          <w:color w:val="000000"/>
          <w:shd w:val="clear" w:color="auto" w:fill="FFFFFF"/>
        </w:rPr>
        <w:t xml:space="preserve"> of Physics, Virginia Commonwealth University, Richmond, VA, 23284, US</w:t>
      </w:r>
      <w:bookmarkEnd w:id="0"/>
      <w:bookmarkEnd w:id="1"/>
      <w:bookmarkEnd w:id="2"/>
    </w:p>
    <w:p w14:paraId="0A16DBC6" w14:textId="77777777" w:rsidR="00A953F5" w:rsidRPr="00A953F5" w:rsidRDefault="00A953F5" w:rsidP="00A953F5">
      <w:pPr>
        <w:spacing w:line="276" w:lineRule="auto"/>
        <w:jc w:val="center"/>
        <w:rPr>
          <w:rFonts w:asciiTheme="majorBidi" w:hAnsiTheme="majorBidi" w:cstheme="majorBidi"/>
          <w:color w:val="000000"/>
          <w:shd w:val="clear" w:color="auto" w:fill="FFFFFF"/>
        </w:rPr>
      </w:pPr>
    </w:p>
    <w:p w14:paraId="081A49DC" w14:textId="0B74AA31" w:rsidR="00E4156F" w:rsidRPr="00E4156F" w:rsidRDefault="008F77D8" w:rsidP="00E4156F">
      <w:r>
        <w:rPr>
          <w:noProof/>
        </w:rPr>
        <w:drawing>
          <wp:inline distT="0" distB="0" distL="0" distR="0" wp14:anchorId="73AC7BF7" wp14:editId="7C755706">
            <wp:extent cx="5943600" cy="2377440"/>
            <wp:effectExtent l="0" t="0" r="0" b="0"/>
            <wp:docPr id="1" name="Picture 1" descr="A picture containing ligh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ight, vector graphic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8E941" w14:textId="013BE9C8" w:rsidR="00BA5044" w:rsidRDefault="00000000">
      <w:pPr>
        <w:rPr>
          <w:rFonts w:ascii="Times" w:hAnsi="Times"/>
        </w:rPr>
      </w:pPr>
    </w:p>
    <w:tbl>
      <w:tblPr>
        <w:tblStyle w:val="TableGrid"/>
        <w:tblpPr w:leftFromText="180" w:rightFromText="180" w:vertAnchor="page" w:horzAnchor="margin" w:tblpXSpec="center" w:tblpY="10709"/>
        <w:tblW w:w="8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4"/>
        <w:gridCol w:w="2611"/>
        <w:gridCol w:w="2142"/>
        <w:gridCol w:w="2040"/>
      </w:tblGrid>
      <w:tr w:rsidR="00FC66CB" w:rsidRPr="0039153F" w14:paraId="54AC1811" w14:textId="77777777" w:rsidTr="007D7723">
        <w:trPr>
          <w:trHeight w:val="381"/>
        </w:trPr>
        <w:tc>
          <w:tcPr>
            <w:tcW w:w="8697" w:type="dxa"/>
            <w:gridSpan w:val="4"/>
            <w:tcBorders>
              <w:bottom w:val="single" w:sz="4" w:space="0" w:color="auto"/>
            </w:tcBorders>
            <w:vAlign w:val="center"/>
          </w:tcPr>
          <w:p w14:paraId="1F9FE8A0" w14:textId="728EAD3B" w:rsidR="00FC66CB" w:rsidRPr="0039153F" w:rsidRDefault="00FC66CB" w:rsidP="00A953F5">
            <w:pPr>
              <w:jc w:val="both"/>
              <w:rPr>
                <w:rFonts w:ascii="Times" w:hAnsi="Times"/>
                <w:b/>
                <w:bCs/>
              </w:rPr>
            </w:pPr>
            <w:r w:rsidRPr="004C6C70">
              <w:rPr>
                <w:rFonts w:ascii="Times" w:hAnsi="Times"/>
                <w:b/>
                <w:bCs/>
              </w:rPr>
              <w:t>Table S1.</w:t>
            </w:r>
            <w:r>
              <w:rPr>
                <w:rFonts w:ascii="Times" w:hAnsi="Times"/>
              </w:rPr>
              <w:t xml:space="preserve"> The optimized ground state energy of the possible isomers </w:t>
            </w:r>
            <w:r w:rsidR="00F74759">
              <w:rPr>
                <w:rFonts w:ascii="Times" w:hAnsi="Times"/>
              </w:rPr>
              <w:t xml:space="preserve">to determine the preferred </w:t>
            </w:r>
            <w:r>
              <w:rPr>
                <w:rFonts w:asciiTheme="majorBidi" w:hAnsiTheme="majorBidi" w:cstheme="majorBidi"/>
              </w:rPr>
              <w:t xml:space="preserve">detachment of </w:t>
            </w:r>
            <w:r w:rsidR="00F74759">
              <w:rPr>
                <w:rFonts w:asciiTheme="majorBidi" w:hAnsiTheme="majorBidi" w:cstheme="majorBidi"/>
              </w:rPr>
              <w:t xml:space="preserve">the </w:t>
            </w:r>
            <w:r>
              <w:rPr>
                <w:rFonts w:asciiTheme="majorBidi" w:hAnsiTheme="majorBidi" w:cstheme="majorBidi"/>
              </w:rPr>
              <w:t xml:space="preserve">first ligand from the </w:t>
            </w:r>
            <w:r w:rsidRPr="00847450">
              <w:rPr>
                <w:rFonts w:asciiTheme="majorBidi" w:hAnsiTheme="majorBidi" w:cstheme="majorBidi"/>
              </w:rPr>
              <w:t>Co</w:t>
            </w:r>
            <w:r w:rsidRPr="0084745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</w:rPr>
              <w:t>MS</w:t>
            </w:r>
            <w:r w:rsidRPr="00847450">
              <w:rPr>
                <w:rFonts w:asciiTheme="majorBidi" w:hAnsiTheme="majorBidi" w:cstheme="majorBidi"/>
                <w:vertAlign w:val="subscript"/>
              </w:rPr>
              <w:t>8</w:t>
            </w:r>
            <w:r w:rsidRPr="00847450">
              <w:rPr>
                <w:rFonts w:asciiTheme="majorBidi" w:hAnsiTheme="majorBidi" w:cstheme="majorBidi"/>
              </w:rPr>
              <w:t>L</w:t>
            </w:r>
            <w:r w:rsidRPr="004C6C7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  <w:vertAlign w:val="superscript"/>
              </w:rPr>
              <w:t>+</w:t>
            </w:r>
            <w:r>
              <w:rPr>
                <w:rFonts w:asciiTheme="majorBidi" w:hAnsiTheme="majorBidi" w:cstheme="majorBidi"/>
              </w:rPr>
              <w:t xml:space="preserve"> (M= Fe, Mn, and Ni) cluster. All the energy values are in eV units.</w:t>
            </w:r>
          </w:p>
        </w:tc>
      </w:tr>
      <w:tr w:rsidR="00FC66CB" w:rsidRPr="0039153F" w14:paraId="2957A58A" w14:textId="77777777" w:rsidTr="007D7723">
        <w:trPr>
          <w:trHeight w:val="381"/>
        </w:trPr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42B20" w14:textId="77777777" w:rsidR="00FC66CB" w:rsidRPr="0039153F" w:rsidRDefault="00FC66CB" w:rsidP="00A953F5">
            <w:pPr>
              <w:jc w:val="center"/>
              <w:rPr>
                <w:rFonts w:ascii="Times" w:hAnsi="Times"/>
                <w:b/>
                <w:bCs/>
              </w:rPr>
            </w:pPr>
            <w:r w:rsidRPr="0039153F">
              <w:rPr>
                <w:rFonts w:ascii="Times" w:hAnsi="Times"/>
                <w:b/>
                <w:bCs/>
              </w:rPr>
              <w:t>Cluster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75A7F" w14:textId="77777777" w:rsidR="00FC66CB" w:rsidRPr="0039153F" w:rsidRDefault="00FC66CB" w:rsidP="00A953F5">
            <w:pPr>
              <w:jc w:val="center"/>
              <w:rPr>
                <w:rFonts w:ascii="Times" w:hAnsi="Times"/>
                <w:b/>
                <w:bCs/>
              </w:rPr>
            </w:pPr>
            <w:r w:rsidRPr="0039153F">
              <w:rPr>
                <w:rFonts w:ascii="Times" w:hAnsi="Times"/>
                <w:b/>
                <w:bCs/>
              </w:rPr>
              <w:t>Is</w:t>
            </w:r>
            <w:r>
              <w:rPr>
                <w:rFonts w:ascii="Times" w:hAnsi="Times"/>
                <w:b/>
                <w:bCs/>
              </w:rPr>
              <w:t>o.</w:t>
            </w:r>
            <w:r w:rsidRPr="0039153F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I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774E1" w14:textId="77777777" w:rsidR="00FC66CB" w:rsidRPr="0039153F" w:rsidRDefault="00FC66CB" w:rsidP="00A953F5">
            <w:pPr>
              <w:jc w:val="center"/>
              <w:rPr>
                <w:rFonts w:ascii="Times" w:hAnsi="Times"/>
                <w:b/>
                <w:bCs/>
              </w:rPr>
            </w:pPr>
            <w:r w:rsidRPr="0039153F">
              <w:rPr>
                <w:rFonts w:ascii="Times" w:hAnsi="Times"/>
                <w:b/>
                <w:bCs/>
              </w:rPr>
              <w:t>Is</w:t>
            </w:r>
            <w:r>
              <w:rPr>
                <w:rFonts w:ascii="Times" w:hAnsi="Times"/>
                <w:b/>
                <w:bCs/>
              </w:rPr>
              <w:t>o.</w:t>
            </w:r>
            <w:r w:rsidRPr="0039153F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II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BC52A" w14:textId="77777777" w:rsidR="00FC66CB" w:rsidRPr="0039153F" w:rsidRDefault="00FC66CB" w:rsidP="00A953F5">
            <w:pPr>
              <w:jc w:val="center"/>
              <w:rPr>
                <w:rFonts w:ascii="Times" w:hAnsi="Times"/>
                <w:b/>
                <w:bCs/>
              </w:rPr>
            </w:pPr>
            <w:r w:rsidRPr="0039153F">
              <w:rPr>
                <w:rFonts w:ascii="Times" w:hAnsi="Times"/>
                <w:b/>
                <w:bCs/>
              </w:rPr>
              <w:t>Is</w:t>
            </w:r>
            <w:r>
              <w:rPr>
                <w:rFonts w:ascii="Times" w:hAnsi="Times"/>
                <w:b/>
                <w:bCs/>
              </w:rPr>
              <w:t>o.</w:t>
            </w:r>
            <w:r w:rsidRPr="0039153F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III</w:t>
            </w:r>
          </w:p>
        </w:tc>
      </w:tr>
      <w:tr w:rsidR="00FC66CB" w:rsidRPr="0039153F" w14:paraId="2B0023D4" w14:textId="77777777" w:rsidTr="007D7723">
        <w:trPr>
          <w:trHeight w:val="517"/>
        </w:trPr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22766B56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847450">
              <w:rPr>
                <w:rFonts w:asciiTheme="majorBidi" w:hAnsiTheme="majorBidi" w:cstheme="majorBidi"/>
              </w:rPr>
              <w:t>Co</w:t>
            </w:r>
            <w:r w:rsidRPr="00847450">
              <w:rPr>
                <w:rFonts w:asciiTheme="majorBidi" w:hAnsiTheme="majorBidi" w:cstheme="majorBidi"/>
                <w:vertAlign w:val="subscript"/>
              </w:rPr>
              <w:t>5</w:t>
            </w:r>
            <w:r>
              <w:rPr>
                <w:rFonts w:asciiTheme="majorBidi" w:hAnsiTheme="majorBidi" w:cstheme="majorBidi"/>
              </w:rPr>
              <w:t>Fe</w:t>
            </w:r>
            <w:r w:rsidRPr="00847450">
              <w:rPr>
                <w:rFonts w:asciiTheme="majorBidi" w:hAnsiTheme="majorBidi" w:cstheme="majorBidi"/>
              </w:rPr>
              <w:t>S</w:t>
            </w:r>
            <w:r w:rsidRPr="00847450">
              <w:rPr>
                <w:rFonts w:asciiTheme="majorBidi" w:hAnsiTheme="majorBidi" w:cstheme="majorBidi"/>
                <w:vertAlign w:val="subscript"/>
              </w:rPr>
              <w:t>8</w:t>
            </w:r>
            <w:r w:rsidRPr="00847450">
              <w:rPr>
                <w:rFonts w:asciiTheme="majorBidi" w:hAnsiTheme="majorBidi" w:cstheme="majorBidi"/>
              </w:rPr>
              <w:t>L</w:t>
            </w:r>
            <w:r w:rsidRPr="004C6C7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  <w:vertAlign w:val="superscript"/>
              </w:rPr>
              <w:t>+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vAlign w:val="center"/>
          </w:tcPr>
          <w:p w14:paraId="340091AB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/>
              </w:rPr>
              <w:t>-656.23475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14:paraId="14E11548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-655.91349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19FA1B90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-655.64593</w:t>
            </w:r>
          </w:p>
        </w:tc>
      </w:tr>
      <w:tr w:rsidR="00FC66CB" w:rsidRPr="0039153F" w14:paraId="39FADFBC" w14:textId="77777777" w:rsidTr="007D7723">
        <w:trPr>
          <w:trHeight w:val="470"/>
        </w:trPr>
        <w:tc>
          <w:tcPr>
            <w:tcW w:w="1904" w:type="dxa"/>
            <w:vAlign w:val="center"/>
          </w:tcPr>
          <w:p w14:paraId="3F6B3E8D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847450">
              <w:rPr>
                <w:rFonts w:asciiTheme="majorBidi" w:hAnsiTheme="majorBidi" w:cstheme="majorBidi"/>
              </w:rPr>
              <w:t>Co</w:t>
            </w:r>
            <w:r w:rsidRPr="0084745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</w:rPr>
              <w:t>MnS</w:t>
            </w:r>
            <w:r w:rsidRPr="00847450">
              <w:rPr>
                <w:rFonts w:asciiTheme="majorBidi" w:hAnsiTheme="majorBidi" w:cstheme="majorBidi"/>
                <w:vertAlign w:val="subscript"/>
              </w:rPr>
              <w:t>8</w:t>
            </w:r>
            <w:r w:rsidRPr="00847450">
              <w:rPr>
                <w:rFonts w:asciiTheme="majorBidi" w:hAnsiTheme="majorBidi" w:cstheme="majorBidi"/>
              </w:rPr>
              <w:t>L</w:t>
            </w:r>
            <w:r w:rsidRPr="004C6C7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  <w:vertAlign w:val="superscript"/>
              </w:rPr>
              <w:t>+</w:t>
            </w:r>
          </w:p>
        </w:tc>
        <w:tc>
          <w:tcPr>
            <w:tcW w:w="2611" w:type="dxa"/>
            <w:vAlign w:val="center"/>
          </w:tcPr>
          <w:p w14:paraId="104B8C74" w14:textId="0D161B4B" w:rsidR="00FC66CB" w:rsidRPr="0039153F" w:rsidRDefault="00085584" w:rsidP="00A953F5">
            <w:pPr>
              <w:jc w:val="center"/>
              <w:rPr>
                <w:rFonts w:ascii="Times" w:hAnsi="Times"/>
              </w:rPr>
            </w:pPr>
            <w:r w:rsidRPr="00085584">
              <w:rPr>
                <w:rFonts w:ascii="Times" w:hAnsi="Times"/>
              </w:rPr>
              <w:t>-657.39058</w:t>
            </w:r>
          </w:p>
        </w:tc>
        <w:tc>
          <w:tcPr>
            <w:tcW w:w="2142" w:type="dxa"/>
            <w:vAlign w:val="center"/>
          </w:tcPr>
          <w:p w14:paraId="3D5800D4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-657.23622</w:t>
            </w:r>
          </w:p>
        </w:tc>
        <w:tc>
          <w:tcPr>
            <w:tcW w:w="2040" w:type="dxa"/>
            <w:vAlign w:val="center"/>
          </w:tcPr>
          <w:p w14:paraId="742491D0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-657.04396</w:t>
            </w:r>
          </w:p>
        </w:tc>
      </w:tr>
      <w:tr w:rsidR="00FC66CB" w:rsidRPr="0039153F" w14:paraId="2824E0C2" w14:textId="77777777" w:rsidTr="007D7723">
        <w:trPr>
          <w:trHeight w:val="547"/>
        </w:trPr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6865FCD8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847450">
              <w:rPr>
                <w:rFonts w:asciiTheme="majorBidi" w:hAnsiTheme="majorBidi" w:cstheme="majorBidi"/>
              </w:rPr>
              <w:t>Co</w:t>
            </w:r>
            <w:r w:rsidRPr="00847450">
              <w:rPr>
                <w:rFonts w:asciiTheme="majorBidi" w:hAnsiTheme="majorBidi" w:cstheme="majorBidi"/>
                <w:vertAlign w:val="subscript"/>
              </w:rPr>
              <w:t>5</w:t>
            </w:r>
            <w:r>
              <w:rPr>
                <w:rFonts w:asciiTheme="majorBidi" w:hAnsiTheme="majorBidi" w:cstheme="majorBidi"/>
              </w:rPr>
              <w:t>Ni</w:t>
            </w:r>
            <w:r w:rsidRPr="00847450">
              <w:rPr>
                <w:rFonts w:asciiTheme="majorBidi" w:hAnsiTheme="majorBidi" w:cstheme="majorBidi"/>
              </w:rPr>
              <w:t>S</w:t>
            </w:r>
            <w:r w:rsidRPr="00847450">
              <w:rPr>
                <w:rFonts w:asciiTheme="majorBidi" w:hAnsiTheme="majorBidi" w:cstheme="majorBidi"/>
                <w:vertAlign w:val="subscript"/>
              </w:rPr>
              <w:t>8</w:t>
            </w:r>
            <w:r w:rsidRPr="00847450">
              <w:rPr>
                <w:rFonts w:asciiTheme="majorBidi" w:hAnsiTheme="majorBidi" w:cstheme="majorBidi"/>
              </w:rPr>
              <w:t>L</w:t>
            </w:r>
            <w:r w:rsidRPr="004C6C70">
              <w:rPr>
                <w:rFonts w:asciiTheme="majorBidi" w:hAnsiTheme="majorBidi" w:cstheme="majorBidi"/>
                <w:vertAlign w:val="subscript"/>
              </w:rPr>
              <w:t>5</w:t>
            </w:r>
            <w:r w:rsidRPr="00847450">
              <w:rPr>
                <w:rFonts w:asciiTheme="majorBidi" w:hAnsiTheme="majorBidi" w:cstheme="majorBidi"/>
                <w:vertAlign w:val="superscript"/>
              </w:rPr>
              <w:t>+</w:t>
            </w:r>
          </w:p>
        </w:tc>
        <w:tc>
          <w:tcPr>
            <w:tcW w:w="2611" w:type="dxa"/>
            <w:tcBorders>
              <w:bottom w:val="single" w:sz="4" w:space="0" w:color="auto"/>
            </w:tcBorders>
            <w:vAlign w:val="center"/>
          </w:tcPr>
          <w:p w14:paraId="2BA1EA99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/>
              </w:rPr>
              <w:t>-652.92398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14:paraId="7DB1BA48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-652.76503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26446008" w14:textId="77777777" w:rsidR="00FC66CB" w:rsidRPr="0039153F" w:rsidRDefault="00FC66CB" w:rsidP="00A953F5">
            <w:pPr>
              <w:jc w:val="center"/>
              <w:rPr>
                <w:rFonts w:ascii="Times" w:hAnsi="Times"/>
              </w:rPr>
            </w:pPr>
            <w:r w:rsidRPr="0039153F">
              <w:rPr>
                <w:rFonts w:ascii="Times" w:hAnsi="Times" w:cs="Calibri"/>
                <w:color w:val="000000"/>
              </w:rPr>
              <w:t>-652.75992</w:t>
            </w:r>
          </w:p>
        </w:tc>
      </w:tr>
    </w:tbl>
    <w:p w14:paraId="72843E66" w14:textId="29F9EE7B" w:rsidR="00E4156F" w:rsidRDefault="00E4156F" w:rsidP="00E4156F">
      <w:pPr>
        <w:jc w:val="both"/>
        <w:rPr>
          <w:rFonts w:asciiTheme="majorBidi" w:hAnsiTheme="majorBidi" w:cstheme="majorBidi"/>
          <w:noProof/>
        </w:rPr>
      </w:pPr>
      <w:r w:rsidRPr="00E4156F">
        <w:rPr>
          <w:rFonts w:ascii="Times" w:hAnsi="Times"/>
          <w:b/>
          <w:bCs/>
        </w:rPr>
        <w:t>Figure S1.</w:t>
      </w:r>
      <w:r>
        <w:rPr>
          <w:rFonts w:ascii="Times" w:hAnsi="Times"/>
        </w:rPr>
        <w:t xml:space="preserve"> The optimized ground state geometry of the possible isomers </w:t>
      </w:r>
      <w:r w:rsidR="00F74759">
        <w:rPr>
          <w:rFonts w:ascii="Times" w:hAnsi="Times"/>
        </w:rPr>
        <w:t xml:space="preserve">to determine </w:t>
      </w:r>
      <w:r>
        <w:rPr>
          <w:rFonts w:ascii="Times" w:hAnsi="Times"/>
        </w:rPr>
        <w:t xml:space="preserve">the </w:t>
      </w:r>
      <w:r w:rsidR="00F74759">
        <w:rPr>
          <w:rFonts w:ascii="Times" w:hAnsi="Times"/>
        </w:rPr>
        <w:t xml:space="preserve">preferred </w:t>
      </w:r>
      <w:r>
        <w:rPr>
          <w:rFonts w:ascii="Times" w:hAnsi="Times"/>
        </w:rPr>
        <w:t xml:space="preserve">detachment of </w:t>
      </w:r>
      <w:r w:rsidR="00F74759">
        <w:rPr>
          <w:rFonts w:ascii="Times" w:hAnsi="Times"/>
        </w:rPr>
        <w:t xml:space="preserve">the </w:t>
      </w:r>
      <w:r>
        <w:rPr>
          <w:rFonts w:ascii="Times" w:hAnsi="Times"/>
        </w:rPr>
        <w:t xml:space="preserve">first ligand in the formation of </w:t>
      </w:r>
      <w:r w:rsidRPr="00847450">
        <w:rPr>
          <w:rFonts w:asciiTheme="majorBidi" w:hAnsiTheme="majorBidi" w:cstheme="majorBidi"/>
        </w:rPr>
        <w:t>Co</w:t>
      </w:r>
      <w:r w:rsidRPr="00847450">
        <w:rPr>
          <w:rFonts w:asciiTheme="majorBidi" w:hAnsiTheme="majorBidi" w:cstheme="majorBidi"/>
          <w:vertAlign w:val="subscript"/>
        </w:rPr>
        <w:t>5</w:t>
      </w:r>
      <w:r w:rsidR="00FC66CB">
        <w:rPr>
          <w:rFonts w:asciiTheme="majorBidi" w:hAnsiTheme="majorBidi" w:cstheme="majorBidi"/>
        </w:rPr>
        <w:t>M</w:t>
      </w:r>
      <w:r w:rsidRPr="00847450">
        <w:rPr>
          <w:rFonts w:asciiTheme="majorBidi" w:hAnsiTheme="majorBidi" w:cstheme="majorBidi"/>
        </w:rPr>
        <w:t>S</w:t>
      </w:r>
      <w:r w:rsidRPr="00847450">
        <w:rPr>
          <w:rFonts w:asciiTheme="majorBidi" w:hAnsiTheme="majorBidi" w:cstheme="majorBidi"/>
          <w:vertAlign w:val="subscript"/>
        </w:rPr>
        <w:t>8</w:t>
      </w:r>
      <w:r w:rsidRPr="00847450">
        <w:rPr>
          <w:rFonts w:asciiTheme="majorBidi" w:hAnsiTheme="majorBidi" w:cstheme="majorBidi"/>
        </w:rPr>
        <w:t>L</w:t>
      </w:r>
      <w:r w:rsidRPr="004C6C70">
        <w:rPr>
          <w:rFonts w:asciiTheme="majorBidi" w:hAnsiTheme="majorBidi" w:cstheme="majorBidi"/>
          <w:vertAlign w:val="subscript"/>
        </w:rPr>
        <w:t>5</w:t>
      </w:r>
      <w:r w:rsidRPr="00847450">
        <w:rPr>
          <w:rFonts w:asciiTheme="majorBidi" w:hAnsiTheme="majorBidi" w:cstheme="majorBidi"/>
          <w:vertAlign w:val="superscript"/>
        </w:rPr>
        <w:t>+</w:t>
      </w:r>
      <w:r>
        <w:rPr>
          <w:rFonts w:asciiTheme="majorBidi" w:hAnsiTheme="majorBidi" w:cstheme="majorBidi"/>
          <w:vertAlign w:val="superscript"/>
        </w:rPr>
        <w:t xml:space="preserve"> </w:t>
      </w:r>
      <w:r w:rsidR="00FC66CB" w:rsidRPr="00FC66CB">
        <w:rPr>
          <w:rFonts w:asciiTheme="majorBidi" w:hAnsiTheme="majorBidi" w:cstheme="majorBidi"/>
        </w:rPr>
        <w:t xml:space="preserve">(M = Fe, Mn, </w:t>
      </w:r>
      <w:r w:rsidR="00FC66CB">
        <w:rPr>
          <w:rFonts w:asciiTheme="majorBidi" w:hAnsiTheme="majorBidi" w:cstheme="majorBidi"/>
        </w:rPr>
        <w:t xml:space="preserve">or Ni) </w:t>
      </w:r>
      <w:r w:rsidRPr="00E4156F">
        <w:rPr>
          <w:rFonts w:asciiTheme="majorBidi" w:hAnsiTheme="majorBidi" w:cstheme="majorBidi"/>
        </w:rPr>
        <w:t>cluster.</w:t>
      </w:r>
      <w:r>
        <w:rPr>
          <w:rFonts w:asciiTheme="majorBidi" w:hAnsiTheme="majorBidi" w:cstheme="majorBidi"/>
        </w:rPr>
        <w:t xml:space="preserve"> The energy values of the isomers are provided in Table S1. </w:t>
      </w:r>
      <w:r>
        <w:rPr>
          <w:rFonts w:asciiTheme="majorBidi" w:hAnsiTheme="majorBidi" w:cstheme="majorBidi"/>
          <w:noProof/>
        </w:rPr>
        <w:t>The organic part of the ligand (P-Et3) is not show</w:t>
      </w:r>
      <w:r w:rsidR="00F74759">
        <w:rPr>
          <w:rFonts w:asciiTheme="majorBidi" w:hAnsiTheme="majorBidi" w:cstheme="majorBidi"/>
          <w:noProof/>
        </w:rPr>
        <w:t>n</w:t>
      </w:r>
      <w:r>
        <w:rPr>
          <w:rFonts w:asciiTheme="majorBidi" w:hAnsiTheme="majorBidi" w:cstheme="majorBidi"/>
          <w:noProof/>
        </w:rPr>
        <w:t xml:space="preserve"> for the clarity. Co, S, P, </w:t>
      </w:r>
      <w:r w:rsidR="00FC66CB">
        <w:rPr>
          <w:rFonts w:asciiTheme="majorBidi" w:hAnsiTheme="majorBidi" w:cstheme="majorBidi"/>
          <w:noProof/>
        </w:rPr>
        <w:t xml:space="preserve">M </w:t>
      </w:r>
      <w:r>
        <w:rPr>
          <w:rFonts w:asciiTheme="majorBidi" w:hAnsiTheme="majorBidi" w:cstheme="majorBidi"/>
          <w:noProof/>
        </w:rPr>
        <w:t xml:space="preserve">atoms are represnted by navy-blue, yellow, cyan, </w:t>
      </w:r>
      <w:r w:rsidR="00FC66CB">
        <w:rPr>
          <w:rFonts w:asciiTheme="majorBidi" w:hAnsiTheme="majorBidi" w:cstheme="majorBidi"/>
          <w:noProof/>
        </w:rPr>
        <w:t xml:space="preserve">and brown </w:t>
      </w:r>
      <w:r>
        <w:rPr>
          <w:rFonts w:asciiTheme="majorBidi" w:hAnsiTheme="majorBidi" w:cstheme="majorBidi"/>
          <w:noProof/>
        </w:rPr>
        <w:t>colors, respectively.</w:t>
      </w:r>
    </w:p>
    <w:p w14:paraId="743EBD52" w14:textId="25F1EE6C" w:rsidR="00A953F5" w:rsidRDefault="00A953F5" w:rsidP="00E4156F">
      <w:pPr>
        <w:jc w:val="both"/>
        <w:rPr>
          <w:rFonts w:asciiTheme="majorBidi" w:hAnsiTheme="majorBidi" w:cstheme="majorBidi"/>
          <w:noProof/>
        </w:rPr>
      </w:pPr>
    </w:p>
    <w:p w14:paraId="4D5473FC" w14:textId="58B2DF71" w:rsidR="00A953F5" w:rsidRDefault="00A953F5" w:rsidP="00E4156F">
      <w:pPr>
        <w:jc w:val="both"/>
        <w:rPr>
          <w:rFonts w:asciiTheme="majorBidi" w:hAnsiTheme="majorBidi" w:cstheme="majorBidi"/>
          <w:noProof/>
        </w:rPr>
      </w:pPr>
    </w:p>
    <w:p w14:paraId="6132CA3D" w14:textId="77777777" w:rsidR="00A953F5" w:rsidRDefault="00A953F5" w:rsidP="00E4156F">
      <w:pPr>
        <w:jc w:val="both"/>
        <w:rPr>
          <w:rFonts w:asciiTheme="majorBidi" w:hAnsiTheme="majorBidi" w:cstheme="majorBidi"/>
          <w:noProof/>
        </w:rPr>
      </w:pPr>
    </w:p>
    <w:p w14:paraId="5C7521F9" w14:textId="14A530F7" w:rsidR="00A953F5" w:rsidRDefault="00A953F5" w:rsidP="00E4156F">
      <w:pPr>
        <w:jc w:val="both"/>
        <w:rPr>
          <w:rFonts w:asciiTheme="majorBidi" w:hAnsiTheme="majorBidi" w:cstheme="majorBidi"/>
          <w:noProof/>
        </w:rPr>
      </w:pPr>
    </w:p>
    <w:p w14:paraId="20542F9A" w14:textId="77777777" w:rsidR="00A953F5" w:rsidRPr="0039153F" w:rsidRDefault="00A953F5" w:rsidP="00E4156F">
      <w:pPr>
        <w:jc w:val="both"/>
        <w:rPr>
          <w:rFonts w:ascii="Times" w:hAnsi="Times"/>
        </w:rPr>
      </w:pPr>
    </w:p>
    <w:sectPr w:rsidR="00A953F5" w:rsidRPr="00391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3F"/>
    <w:rsid w:val="00085584"/>
    <w:rsid w:val="00092A94"/>
    <w:rsid w:val="002B557D"/>
    <w:rsid w:val="0039153F"/>
    <w:rsid w:val="003B09D9"/>
    <w:rsid w:val="004C6C70"/>
    <w:rsid w:val="00583CCE"/>
    <w:rsid w:val="00764348"/>
    <w:rsid w:val="007D7723"/>
    <w:rsid w:val="00831B9B"/>
    <w:rsid w:val="008C4A75"/>
    <w:rsid w:val="008F77D8"/>
    <w:rsid w:val="00A953F5"/>
    <w:rsid w:val="00B96114"/>
    <w:rsid w:val="00E4156F"/>
    <w:rsid w:val="00E450BB"/>
    <w:rsid w:val="00EA02A2"/>
    <w:rsid w:val="00F74759"/>
    <w:rsid w:val="00FC66CB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E4B73"/>
  <w15:chartTrackingRefBased/>
  <w15:docId w15:val="{9F30C60B-B99C-3D44-990E-AB14F17A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9153F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7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Deepika</dc:creator>
  <cp:keywords/>
  <dc:description/>
  <cp:lastModifiedBy>Deepika Deepika</cp:lastModifiedBy>
  <cp:revision>8</cp:revision>
  <dcterms:created xsi:type="dcterms:W3CDTF">2022-05-31T21:57:00Z</dcterms:created>
  <dcterms:modified xsi:type="dcterms:W3CDTF">2022-06-17T19:32:00Z</dcterms:modified>
</cp:coreProperties>
</file>