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3B634B" w14:textId="77777777" w:rsidR="00DD4FED" w:rsidRPr="00D96561" w:rsidRDefault="00DD4FED" w:rsidP="00DD4FED">
      <w:pPr>
        <w:ind w:firstLine="0"/>
        <w:rPr>
          <w:rFonts w:ascii="Arial" w:hAnsi="Arial" w:cs="Arial"/>
          <w:b/>
          <w:sz w:val="22"/>
          <w:lang w:val="en-GB"/>
        </w:rPr>
      </w:pPr>
      <w:r w:rsidRPr="00D96561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Supplementary Table </w:t>
      </w:r>
      <w:r>
        <w:rPr>
          <w:rFonts w:ascii="Arial" w:eastAsia="Arial" w:hAnsi="Arial" w:cs="Arial"/>
          <w:b/>
          <w:bCs/>
          <w:color w:val="000000"/>
          <w:sz w:val="22"/>
          <w:lang w:val="en-GB"/>
        </w:rPr>
        <w:t>4</w:t>
      </w:r>
      <w:r w:rsidRPr="00D96561">
        <w:rPr>
          <w:rFonts w:ascii="Arial" w:eastAsia="Arial" w:hAnsi="Arial" w:cs="Arial"/>
          <w:b/>
          <w:bCs/>
          <w:color w:val="000000"/>
          <w:sz w:val="22"/>
          <w:lang w:val="en-GB"/>
        </w:rPr>
        <w:t xml:space="preserve">. </w:t>
      </w:r>
      <w:r w:rsidRPr="00D96561">
        <w:rPr>
          <w:rFonts w:ascii="Arial" w:hAnsi="Arial" w:cs="Arial"/>
          <w:b/>
          <w:sz w:val="22"/>
        </w:rPr>
        <w:t xml:space="preserve">Distribution of variables at baseline </w:t>
      </w:r>
      <w:r>
        <w:rPr>
          <w:rFonts w:ascii="Arial" w:hAnsi="Arial" w:cs="Arial"/>
          <w:b/>
          <w:sz w:val="22"/>
        </w:rPr>
        <w:t xml:space="preserve">before and after imputation </w:t>
      </w:r>
    </w:p>
    <w:tbl>
      <w:tblPr>
        <w:tblW w:w="10673" w:type="dxa"/>
        <w:tblLayout w:type="fixed"/>
        <w:tblLook w:val="04A0" w:firstRow="1" w:lastRow="0" w:firstColumn="1" w:lastColumn="0" w:noHBand="0" w:noVBand="1"/>
      </w:tblPr>
      <w:tblGrid>
        <w:gridCol w:w="421"/>
        <w:gridCol w:w="3974"/>
        <w:gridCol w:w="3260"/>
        <w:gridCol w:w="427"/>
        <w:gridCol w:w="2591"/>
      </w:tblGrid>
      <w:tr w:rsidR="00DD4FED" w:rsidRPr="0080724E" w14:paraId="46164B1C" w14:textId="77777777" w:rsidTr="00E81114">
        <w:trPr>
          <w:trHeight w:val="473"/>
        </w:trPr>
        <w:tc>
          <w:tcPr>
            <w:tcW w:w="4395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F5D20D1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b/>
                <w:bCs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lang w:eastAsia="en-GB"/>
              </w:rPr>
              <w:t>Variables included in the analyses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D369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lang w:eastAsia="en-GB"/>
              </w:rPr>
              <w:t>Before imputation</w:t>
            </w:r>
          </w:p>
        </w:tc>
        <w:tc>
          <w:tcPr>
            <w:tcW w:w="42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B22B0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E6E9D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b/>
                <w:bCs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b/>
                <w:bCs/>
                <w:color w:val="000000" w:themeColor="text1"/>
                <w:sz w:val="22"/>
                <w:lang w:eastAsia="en-GB"/>
              </w:rPr>
              <w:t xml:space="preserve">After imputation </w:t>
            </w:r>
          </w:p>
        </w:tc>
      </w:tr>
      <w:tr w:rsidR="00DD4FED" w:rsidRPr="0080724E" w14:paraId="3F8415C3" w14:textId="77777777" w:rsidTr="00E81114">
        <w:trPr>
          <w:trHeight w:val="300"/>
        </w:trPr>
        <w:tc>
          <w:tcPr>
            <w:tcW w:w="421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604C5559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6B7331EA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260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3D4EBE24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N (%) /Mean (SD)</w:t>
            </w:r>
          </w:p>
        </w:tc>
        <w:tc>
          <w:tcPr>
            <w:tcW w:w="42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10E146B8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14:paraId="2D62B9F1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N (%) /Mean (SD)</w:t>
            </w:r>
          </w:p>
        </w:tc>
      </w:tr>
      <w:tr w:rsidR="00DD4FED" w:rsidRPr="0080724E" w14:paraId="5145EF5D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4943B10E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44EC5069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Age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8D59C52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65.4 (9.8)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75DAB6E6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62A78FD6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65.4 (9.8)</w:t>
            </w:r>
          </w:p>
        </w:tc>
      </w:tr>
      <w:tr w:rsidR="00DD4FED" w:rsidRPr="0080724E" w14:paraId="3080F3E8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02FCAED6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32CBF85F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Educational attainment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560429EE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13.9 (3.7)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78C982FF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65B37449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13.9 (3.7)</w:t>
            </w:r>
          </w:p>
        </w:tc>
      </w:tr>
      <w:tr w:rsidR="00DD4FED" w:rsidRPr="0080724E" w14:paraId="63E09AA8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5E19C786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1E083B05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Male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CCCF267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2957 (48.0)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1D7C2D1E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3FDB8741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2961 (47.7)</w:t>
            </w:r>
          </w:p>
        </w:tc>
      </w:tr>
      <w:tr w:rsidR="00DD4FED" w:rsidRPr="0080724E" w14:paraId="46971583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3A9A1B43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4514B953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 w:themeColor="text1"/>
                <w:sz w:val="22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</w:rPr>
              <w:t>Female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71672C7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3204 (52.0)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433E1D07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40EC5C20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3241 (52.3)</w:t>
            </w:r>
          </w:p>
        </w:tc>
      </w:tr>
      <w:tr w:rsidR="00DD4FED" w:rsidRPr="0080724E" w14:paraId="2BF7F536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2D210CEC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FF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67F97467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sz w:val="22"/>
                <w:lang w:eastAsia="en-GB"/>
              </w:rPr>
              <w:t>Levels of wealth- Low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67F375DF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2224 (36.1)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01FDDFC8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037EA120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2238 (36.1)</w:t>
            </w:r>
          </w:p>
        </w:tc>
      </w:tr>
      <w:tr w:rsidR="00DD4FED" w:rsidRPr="0080724E" w14:paraId="128C232B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6286E602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FF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6C32BDAB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sz w:val="22"/>
                <w:lang w:eastAsia="en-GB"/>
              </w:rPr>
              <w:t>Levels of wealth- Intermediate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71A330AB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1898 (30.8)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1C8F1186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37A00FD5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1910 (30.8)</w:t>
            </w:r>
          </w:p>
        </w:tc>
      </w:tr>
      <w:tr w:rsidR="00DD4FED" w:rsidRPr="0080724E" w14:paraId="24831A50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252DD25C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FF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69EBCD90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sz w:val="22"/>
                <w:lang w:eastAsia="en-GB"/>
              </w:rPr>
              <w:t>Levels of wealth- High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63A0BB8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2039 (33.1)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4BE055BA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7845B023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2054 (33.1)</w:t>
            </w:r>
          </w:p>
        </w:tc>
      </w:tr>
      <w:tr w:rsidR="00DD4FED" w:rsidRPr="0080724E" w14:paraId="2DD48C9C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5495429B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7D292273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Depressive symptoms at</w:t>
            </w:r>
            <w:r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 xml:space="preserve"> </w:t>
            </w: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baseline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2E1B966E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1.3 (1.7)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7366CF27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4A25F92A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1.2 (1.6)</w:t>
            </w:r>
          </w:p>
        </w:tc>
      </w:tr>
      <w:tr w:rsidR="00DD4FED" w:rsidRPr="0080724E" w14:paraId="533048E2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4E231A08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33AA8B2F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Depressive symptoms at wave 5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30AA6197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1.3 (1.7)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136EBDB1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1A6FEEFE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1.4 (1.7)</w:t>
            </w:r>
          </w:p>
        </w:tc>
      </w:tr>
      <w:tr w:rsidR="00DD4FED" w:rsidRPr="0080724E" w14:paraId="1CE09B67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7E68F24B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1B24328A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Depressive symptoms at wave 6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56B3A562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1.1 (1.7)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44DC84DB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5AE1A0BF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1.3 (1.6)</w:t>
            </w:r>
          </w:p>
        </w:tc>
      </w:tr>
      <w:tr w:rsidR="00DD4FED" w:rsidRPr="0080724E" w14:paraId="455583CB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6FB673FD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458CAC3E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Depressive symptoms at wave 7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40B89FC3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1.1 (1.6)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05D5E27F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795ECFC4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1.5 (1.6)</w:t>
            </w:r>
          </w:p>
        </w:tc>
      </w:tr>
      <w:tr w:rsidR="00DD4FED" w:rsidRPr="0080724E" w14:paraId="2DF516B1" w14:textId="77777777" w:rsidTr="00E81114">
        <w:trPr>
          <w:trHeight w:val="300"/>
        </w:trPr>
        <w:tc>
          <w:tcPr>
            <w:tcW w:w="421" w:type="dxa"/>
            <w:shd w:val="clear" w:color="auto" w:fill="auto"/>
            <w:vAlign w:val="center"/>
          </w:tcPr>
          <w:p w14:paraId="7CADEAAB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shd w:val="clear" w:color="auto" w:fill="auto"/>
            <w:noWrap/>
            <w:vAlign w:val="center"/>
          </w:tcPr>
          <w:p w14:paraId="37109FDA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Depressive symptoms at wave 8</w:t>
            </w:r>
          </w:p>
        </w:tc>
        <w:tc>
          <w:tcPr>
            <w:tcW w:w="3260" w:type="dxa"/>
            <w:shd w:val="clear" w:color="auto" w:fill="auto"/>
            <w:noWrap/>
            <w:vAlign w:val="center"/>
          </w:tcPr>
          <w:p w14:paraId="13D1403F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2.9 (1.2)</w:t>
            </w:r>
          </w:p>
        </w:tc>
        <w:tc>
          <w:tcPr>
            <w:tcW w:w="427" w:type="dxa"/>
            <w:shd w:val="clear" w:color="auto" w:fill="auto"/>
            <w:noWrap/>
            <w:vAlign w:val="center"/>
          </w:tcPr>
          <w:p w14:paraId="5D9A6064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shd w:val="clear" w:color="auto" w:fill="auto"/>
            <w:noWrap/>
            <w:vAlign w:val="center"/>
          </w:tcPr>
          <w:p w14:paraId="0670BC51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3.2 (1.3)</w:t>
            </w:r>
          </w:p>
        </w:tc>
      </w:tr>
      <w:tr w:rsidR="00DD4FED" w:rsidRPr="0080724E" w14:paraId="2CEBC7A1" w14:textId="77777777" w:rsidTr="00E81114">
        <w:trPr>
          <w:trHeight w:val="300"/>
        </w:trPr>
        <w:tc>
          <w:tcPr>
            <w:tcW w:w="421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E743EAC" w14:textId="77777777" w:rsidR="00DD4FED" w:rsidRPr="0080724E" w:rsidRDefault="00DD4FED" w:rsidP="00E81114">
            <w:pPr>
              <w:spacing w:line="240" w:lineRule="auto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3974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C951311" w14:textId="77777777" w:rsidR="00DD4FED" w:rsidRPr="0080724E" w:rsidRDefault="00DD4FED" w:rsidP="00E81114">
            <w:pPr>
              <w:spacing w:line="240" w:lineRule="auto"/>
              <w:ind w:firstLine="0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 xml:space="preserve">Depressive symptoms at wave 9 </w:t>
            </w:r>
          </w:p>
        </w:tc>
        <w:tc>
          <w:tcPr>
            <w:tcW w:w="3260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E095110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1.2 (1.6)</w:t>
            </w:r>
          </w:p>
        </w:tc>
        <w:tc>
          <w:tcPr>
            <w:tcW w:w="427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06779D25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</w:p>
        </w:tc>
        <w:tc>
          <w:tcPr>
            <w:tcW w:w="2591" w:type="dxa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14:paraId="35D44F1C" w14:textId="77777777" w:rsidR="00DD4FED" w:rsidRPr="0080724E" w:rsidRDefault="00DD4FED" w:rsidP="00E81114">
            <w:pPr>
              <w:spacing w:line="240" w:lineRule="auto"/>
              <w:jc w:val="center"/>
              <w:rPr>
                <w:rFonts w:ascii="Arial" w:eastAsia="Arial" w:hAnsi="Arial" w:cs="Arial"/>
                <w:color w:val="000000"/>
                <w:sz w:val="22"/>
                <w:lang w:eastAsia="en-GB"/>
              </w:rPr>
            </w:pPr>
            <w:r w:rsidRPr="0080724E">
              <w:rPr>
                <w:rFonts w:ascii="Arial" w:eastAsia="Arial" w:hAnsi="Arial" w:cs="Arial"/>
                <w:color w:val="000000" w:themeColor="text1"/>
                <w:sz w:val="22"/>
                <w:lang w:eastAsia="en-GB"/>
              </w:rPr>
              <w:t>1.6 (1.4)</w:t>
            </w:r>
          </w:p>
        </w:tc>
      </w:tr>
    </w:tbl>
    <w:p w14:paraId="6C5638E3" w14:textId="77777777" w:rsidR="00DD4FED" w:rsidRDefault="00DD4FED" w:rsidP="00DD4FED">
      <w:pPr>
        <w:rPr>
          <w:rFonts w:ascii="Arial" w:hAnsi="Arial" w:cs="Arial"/>
        </w:rPr>
      </w:pPr>
    </w:p>
    <w:p w14:paraId="38B21776" w14:textId="5BEF5651" w:rsidR="00C52B1A" w:rsidRPr="00DD4FED" w:rsidRDefault="00C52B1A" w:rsidP="00DD4FED"/>
    <w:sectPr w:rsidR="00C52B1A" w:rsidRPr="00DD4FED" w:rsidSect="002517D1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17D1"/>
    <w:rsid w:val="002517D1"/>
    <w:rsid w:val="00364DBC"/>
    <w:rsid w:val="00372DDA"/>
    <w:rsid w:val="00A67171"/>
    <w:rsid w:val="00C52B1A"/>
    <w:rsid w:val="00DD4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46DC88"/>
  <w15:chartTrackingRefBased/>
  <w15:docId w15:val="{506E7A05-3441-4875-BC74-7163C065FF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17D1"/>
    <w:pPr>
      <w:spacing w:after="0" w:line="480" w:lineRule="auto"/>
      <w:ind w:firstLine="420"/>
      <w:jc w:val="both"/>
    </w:pPr>
    <w:rPr>
      <w:rFonts w:ascii="Times New Roman" w:eastAsia="SimSun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Light">
    <w:name w:val="Grid Table Light"/>
    <w:basedOn w:val="TableNormal"/>
    <w:uiPriority w:val="40"/>
    <w:rsid w:val="002517D1"/>
    <w:pPr>
      <w:spacing w:after="0" w:line="240" w:lineRule="auto"/>
    </w:pPr>
    <w:rPr>
      <w:lang w:val="en-GB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715</Characters>
  <Application>Microsoft Office Word</Application>
  <DocSecurity>0</DocSecurity>
  <Lines>12</Lines>
  <Paragraphs>3</Paragraphs>
  <ScaleCrop>false</ScaleCrop>
  <Company/>
  <LinksUpToDate>false</LinksUpToDate>
  <CharactersWithSpaces>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Martyna Kościuszko</dc:creator>
  <cp:keywords/>
  <dc:description/>
  <cp:lastModifiedBy>Martyna Kościuszko</cp:lastModifiedBy>
  <cp:revision>2</cp:revision>
  <dcterms:created xsi:type="dcterms:W3CDTF">2022-05-06T12:07:00Z</dcterms:created>
  <dcterms:modified xsi:type="dcterms:W3CDTF">2022-05-06T12:07:00Z</dcterms:modified>
</cp:coreProperties>
</file>