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6BFCCD" w14:textId="77777777" w:rsidR="00307290" w:rsidRDefault="00573F99" w:rsidP="00307290">
      <w:pPr>
        <w:jc w:val="center"/>
        <w:rPr>
          <w:rFonts w:ascii="Times New Roman" w:hAnsi="Times New Roman" w:cs="Times New Roman"/>
          <w:b/>
          <w:bCs/>
          <w:sz w:val="32"/>
          <w:szCs w:val="32"/>
        </w:rPr>
      </w:pPr>
      <w:r w:rsidRPr="001B21A9">
        <w:rPr>
          <w:rFonts w:ascii="Times New Roman" w:hAnsi="Times New Roman" w:cs="Times New Roman"/>
          <w:b/>
          <w:bCs/>
          <w:sz w:val="32"/>
          <w:szCs w:val="32"/>
        </w:rPr>
        <w:t xml:space="preserve">Supplementary </w:t>
      </w:r>
      <w:r w:rsidR="00B65DA1" w:rsidRPr="001B21A9">
        <w:rPr>
          <w:rFonts w:ascii="Times New Roman" w:hAnsi="Times New Roman" w:cs="Times New Roman"/>
          <w:b/>
          <w:bCs/>
          <w:sz w:val="32"/>
          <w:szCs w:val="32"/>
        </w:rPr>
        <w:t>Information</w:t>
      </w:r>
      <w:r w:rsidR="005D375C">
        <w:rPr>
          <w:rFonts w:ascii="Times New Roman" w:hAnsi="Times New Roman" w:cs="Times New Roman"/>
          <w:b/>
          <w:bCs/>
          <w:sz w:val="32"/>
          <w:szCs w:val="32"/>
        </w:rPr>
        <w:t xml:space="preserve"> for</w:t>
      </w:r>
    </w:p>
    <w:p w14:paraId="2F13D4D0" w14:textId="3778C6B6" w:rsidR="00573F99" w:rsidRDefault="005D375C" w:rsidP="00E97757">
      <w:pPr>
        <w:spacing w:after="120"/>
        <w:jc w:val="center"/>
        <w:rPr>
          <w:rFonts w:ascii="Times New Roman" w:hAnsi="Times New Roman" w:cs="Times New Roman"/>
          <w:b/>
          <w:bCs/>
          <w:sz w:val="32"/>
          <w:szCs w:val="32"/>
        </w:rPr>
      </w:pPr>
      <w:r>
        <w:rPr>
          <w:rFonts w:ascii="Times New Roman" w:hAnsi="Times New Roman" w:cs="Times New Roman"/>
          <w:b/>
          <w:bCs/>
          <w:sz w:val="32"/>
          <w:szCs w:val="32"/>
        </w:rPr>
        <w:t>“</w:t>
      </w:r>
      <w:r w:rsidR="00C44407" w:rsidRPr="00D60A3C">
        <w:rPr>
          <w:rFonts w:ascii="Times New Roman" w:hAnsi="Times New Roman" w:cs="Times New Roman"/>
          <w:b/>
          <w:bCs/>
          <w:sz w:val="32"/>
          <w:szCs w:val="32"/>
        </w:rPr>
        <w:t xml:space="preserve">Three </w:t>
      </w:r>
      <w:r w:rsidR="00C44407">
        <w:rPr>
          <w:rFonts w:ascii="Times New Roman" w:hAnsi="Times New Roman" w:cs="Times New Roman"/>
          <w:b/>
          <w:bCs/>
          <w:sz w:val="32"/>
          <w:szCs w:val="32"/>
        </w:rPr>
        <w:t xml:space="preserve">Imaging Endophenotypes Characterize </w:t>
      </w:r>
      <w:r w:rsidR="005F7962">
        <w:rPr>
          <w:rFonts w:ascii="Times New Roman" w:hAnsi="Times New Roman" w:cs="Times New Roman"/>
          <w:b/>
          <w:bCs/>
          <w:sz w:val="32"/>
          <w:szCs w:val="32"/>
        </w:rPr>
        <w:t xml:space="preserve">Neuroanatomical </w:t>
      </w:r>
      <w:r w:rsidR="00C44407">
        <w:rPr>
          <w:rFonts w:ascii="Times New Roman" w:hAnsi="Times New Roman" w:cs="Times New Roman"/>
          <w:b/>
          <w:bCs/>
          <w:sz w:val="32"/>
          <w:szCs w:val="32"/>
        </w:rPr>
        <w:t>Heterogeneity of Autism Spectrum Disorder</w:t>
      </w:r>
      <w:r>
        <w:rPr>
          <w:rFonts w:ascii="Times New Roman" w:hAnsi="Times New Roman" w:cs="Times New Roman"/>
          <w:b/>
          <w:bCs/>
          <w:sz w:val="32"/>
          <w:szCs w:val="32"/>
        </w:rPr>
        <w:t>”</w:t>
      </w:r>
    </w:p>
    <w:p w14:paraId="5581FA19" w14:textId="77777777" w:rsidR="009963A5" w:rsidRPr="005C034A" w:rsidRDefault="009963A5" w:rsidP="009963A5">
      <w:pPr>
        <w:pStyle w:val="paragraph"/>
        <w:spacing w:before="0" w:beforeAutospacing="0" w:after="120" w:afterAutospacing="0"/>
        <w:jc w:val="both"/>
        <w:textAlignment w:val="baseline"/>
        <w:rPr>
          <w:rStyle w:val="normaltextrun"/>
        </w:rPr>
      </w:pPr>
      <w:r w:rsidRPr="005C034A">
        <w:rPr>
          <w:rStyle w:val="normaltextrun"/>
          <w:color w:val="000000"/>
          <w:shd w:val="clear" w:color="auto" w:fill="FFFFFF"/>
        </w:rPr>
        <w:t>Gyujoon Hwang</w:t>
      </w:r>
      <w:r w:rsidRPr="005C034A">
        <w:rPr>
          <w:rStyle w:val="normaltextrun"/>
          <w:color w:val="000000"/>
          <w:shd w:val="clear" w:color="auto" w:fill="FFFFFF"/>
          <w:vertAlign w:val="superscript"/>
        </w:rPr>
        <w:t>1,</w:t>
      </w:r>
      <w:r>
        <w:rPr>
          <w:bCs/>
          <w:color w:val="0D0D0D" w:themeColor="text1" w:themeTint="F2"/>
          <w:vertAlign w:val="superscript"/>
        </w:rPr>
        <w:t>*</w:t>
      </w:r>
      <w:r w:rsidRPr="005C034A">
        <w:rPr>
          <w:rStyle w:val="normaltextrun"/>
          <w:color w:val="000000"/>
          <w:shd w:val="clear" w:color="auto" w:fill="FFFFFF"/>
        </w:rPr>
        <w:t>, Junhao Wen</w:t>
      </w:r>
      <w:r w:rsidRPr="005C034A">
        <w:rPr>
          <w:rStyle w:val="normaltextrun"/>
          <w:color w:val="000000"/>
          <w:shd w:val="clear" w:color="auto" w:fill="FFFFFF"/>
          <w:vertAlign w:val="superscript"/>
        </w:rPr>
        <w:t>1,</w:t>
      </w:r>
      <w:r>
        <w:rPr>
          <w:bCs/>
          <w:color w:val="0D0D0D" w:themeColor="text1" w:themeTint="F2"/>
          <w:vertAlign w:val="superscript"/>
        </w:rPr>
        <w:t>*</w:t>
      </w:r>
      <w:r w:rsidRPr="005C034A">
        <w:rPr>
          <w:rStyle w:val="normaltextrun"/>
          <w:color w:val="000000"/>
          <w:shd w:val="clear" w:color="auto" w:fill="FFFFFF"/>
        </w:rPr>
        <w:t>, Susan Sotardi</w:t>
      </w:r>
      <w:r w:rsidRPr="005C034A">
        <w:rPr>
          <w:rStyle w:val="normaltextrun"/>
          <w:color w:val="000000"/>
          <w:vertAlign w:val="superscript"/>
        </w:rPr>
        <w:t>2</w:t>
      </w:r>
      <w:r>
        <w:rPr>
          <w:rStyle w:val="normaltextrun"/>
          <w:color w:val="000000"/>
          <w:vertAlign w:val="superscript"/>
        </w:rPr>
        <w:t>,</w:t>
      </w:r>
      <w:r>
        <w:rPr>
          <w:bCs/>
          <w:color w:val="0D0D0D" w:themeColor="text1" w:themeTint="F2"/>
          <w:vertAlign w:val="superscript"/>
        </w:rPr>
        <w:t>*</w:t>
      </w:r>
      <w:r w:rsidRPr="005C034A">
        <w:rPr>
          <w:rStyle w:val="normaltextrun"/>
          <w:color w:val="000000"/>
          <w:shd w:val="clear" w:color="auto" w:fill="FFFFFF"/>
        </w:rPr>
        <w:t>,  Edward S. Brodkin</w:t>
      </w:r>
      <w:r w:rsidRPr="005C034A">
        <w:rPr>
          <w:rStyle w:val="normaltextrun"/>
          <w:color w:val="000000"/>
          <w:shd w:val="clear" w:color="auto" w:fill="FFFFFF"/>
          <w:vertAlign w:val="superscript"/>
        </w:rPr>
        <w:t>3</w:t>
      </w:r>
      <w:r w:rsidRPr="005C034A">
        <w:rPr>
          <w:rStyle w:val="normaltextrun"/>
          <w:color w:val="000000"/>
          <w:shd w:val="clear" w:color="auto" w:fill="FFFFFF"/>
        </w:rPr>
        <w:t>,</w:t>
      </w:r>
      <w:r w:rsidRPr="005C034A">
        <w:rPr>
          <w:rStyle w:val="normaltextrun"/>
          <w:rFonts w:ascii="Calibri" w:hAnsi="Calibri" w:cs="Calibri"/>
        </w:rPr>
        <w:t> </w:t>
      </w:r>
      <w:r w:rsidRPr="005C034A">
        <w:rPr>
          <w:rStyle w:val="normaltextrun"/>
          <w:color w:val="000000"/>
          <w:shd w:val="clear" w:color="auto" w:fill="FFFFFF"/>
        </w:rPr>
        <w:t>Ganesh B. Chand</w:t>
      </w:r>
      <w:r w:rsidRPr="005C034A">
        <w:rPr>
          <w:rStyle w:val="normaltextrun"/>
          <w:color w:val="000000"/>
          <w:shd w:val="clear" w:color="auto" w:fill="FFFFFF"/>
          <w:vertAlign w:val="superscript"/>
        </w:rPr>
        <w:t>1,4</w:t>
      </w:r>
      <w:r w:rsidRPr="005C034A">
        <w:rPr>
          <w:rStyle w:val="normaltextrun"/>
          <w:color w:val="000000"/>
          <w:shd w:val="clear" w:color="auto" w:fill="FFFFFF"/>
        </w:rPr>
        <w:t>, Dominic B. Dwyer</w:t>
      </w:r>
      <w:r w:rsidRPr="005C034A">
        <w:rPr>
          <w:rStyle w:val="normaltextrun"/>
          <w:color w:val="000000"/>
          <w:shd w:val="clear" w:color="auto" w:fill="FFFFFF"/>
          <w:vertAlign w:val="superscript"/>
        </w:rPr>
        <w:t>5</w:t>
      </w:r>
      <w:r w:rsidRPr="005C034A">
        <w:rPr>
          <w:rStyle w:val="normaltextrun"/>
          <w:color w:val="000000"/>
          <w:shd w:val="clear" w:color="auto" w:fill="FFFFFF"/>
        </w:rPr>
        <w:t>,  Guray Erus</w:t>
      </w:r>
      <w:r w:rsidRPr="005C034A">
        <w:rPr>
          <w:rStyle w:val="normaltextrun"/>
          <w:color w:val="000000"/>
          <w:shd w:val="clear" w:color="auto" w:fill="FFFFFF"/>
          <w:vertAlign w:val="superscript"/>
        </w:rPr>
        <w:t>1</w:t>
      </w:r>
      <w:r w:rsidRPr="005C034A">
        <w:rPr>
          <w:rStyle w:val="normaltextrun"/>
          <w:color w:val="000000"/>
          <w:shd w:val="clear" w:color="auto" w:fill="FFFFFF"/>
        </w:rPr>
        <w:t>, Jimit Doshi</w:t>
      </w:r>
      <w:r w:rsidRPr="005C034A">
        <w:rPr>
          <w:rStyle w:val="normaltextrun"/>
          <w:color w:val="000000"/>
          <w:shd w:val="clear" w:color="auto" w:fill="FFFFFF"/>
          <w:vertAlign w:val="superscript"/>
        </w:rPr>
        <w:t>1</w:t>
      </w:r>
      <w:r w:rsidRPr="005C034A">
        <w:rPr>
          <w:rStyle w:val="normaltextrun"/>
          <w:color w:val="000000"/>
          <w:shd w:val="clear" w:color="auto" w:fill="FFFFFF"/>
        </w:rPr>
        <w:t>, Pankhuri Singhal</w:t>
      </w:r>
      <w:r w:rsidRPr="005C034A">
        <w:rPr>
          <w:rStyle w:val="normaltextrun"/>
          <w:color w:val="000000"/>
          <w:shd w:val="clear" w:color="auto" w:fill="FFFFFF"/>
          <w:vertAlign w:val="superscript"/>
        </w:rPr>
        <w:t>6</w:t>
      </w:r>
      <w:r w:rsidRPr="005C034A">
        <w:rPr>
          <w:rStyle w:val="normaltextrun"/>
          <w:color w:val="000000"/>
          <w:shd w:val="clear" w:color="auto" w:fill="FFFFFF"/>
        </w:rPr>
        <w:t>, Dhivya Srinivasan</w:t>
      </w:r>
      <w:r w:rsidRPr="005C034A">
        <w:rPr>
          <w:rStyle w:val="normaltextrun"/>
          <w:color w:val="000000"/>
          <w:shd w:val="clear" w:color="auto" w:fill="FFFFFF"/>
          <w:vertAlign w:val="superscript"/>
        </w:rPr>
        <w:t>1</w:t>
      </w:r>
      <w:r w:rsidRPr="005C034A">
        <w:rPr>
          <w:rStyle w:val="normaltextrun"/>
          <w:color w:val="000000"/>
          <w:shd w:val="clear" w:color="auto" w:fill="FFFFFF"/>
        </w:rPr>
        <w:t>, Erdem</w:t>
      </w:r>
      <w:r w:rsidRPr="005C034A">
        <w:rPr>
          <w:rStyle w:val="Heading1Char"/>
          <w:color w:val="000000"/>
          <w:sz w:val="24"/>
          <w:szCs w:val="24"/>
          <w:shd w:val="clear" w:color="auto" w:fill="FFFFFF"/>
        </w:rPr>
        <w:t xml:space="preserve"> </w:t>
      </w:r>
      <w:r w:rsidRPr="005C034A">
        <w:rPr>
          <w:rStyle w:val="normaltextrun"/>
          <w:color w:val="000000"/>
          <w:shd w:val="clear" w:color="auto" w:fill="FFFFFF"/>
        </w:rPr>
        <w:t>Varol</w:t>
      </w:r>
      <w:r w:rsidRPr="005C034A">
        <w:rPr>
          <w:rStyle w:val="normaltextrun"/>
          <w:color w:val="000000"/>
          <w:shd w:val="clear" w:color="auto" w:fill="FFFFFF"/>
          <w:vertAlign w:val="superscript"/>
        </w:rPr>
        <w:t>1,7</w:t>
      </w:r>
      <w:r w:rsidRPr="005C034A">
        <w:rPr>
          <w:rStyle w:val="normaltextrun"/>
          <w:color w:val="000000"/>
          <w:shd w:val="clear" w:color="auto" w:fill="FFFFFF"/>
        </w:rPr>
        <w:t>, Aristeidis Sotiras</w:t>
      </w:r>
      <w:r w:rsidRPr="005C034A">
        <w:rPr>
          <w:rStyle w:val="normaltextrun"/>
          <w:color w:val="000000"/>
          <w:shd w:val="clear" w:color="auto" w:fill="FFFFFF"/>
          <w:vertAlign w:val="superscript"/>
        </w:rPr>
        <w:t>1,4</w:t>
      </w:r>
      <w:r w:rsidRPr="005C034A">
        <w:rPr>
          <w:rStyle w:val="normaltextrun"/>
          <w:color w:val="000000"/>
          <w:shd w:val="clear" w:color="auto" w:fill="FFFFFF"/>
        </w:rPr>
        <w:t>, Paola Dazzan</w:t>
      </w:r>
      <w:r w:rsidRPr="005C034A">
        <w:rPr>
          <w:rStyle w:val="normaltextrun"/>
          <w:color w:val="000000"/>
          <w:shd w:val="clear" w:color="auto" w:fill="FFFFFF"/>
          <w:vertAlign w:val="superscript"/>
        </w:rPr>
        <w:t>8</w:t>
      </w:r>
      <w:r w:rsidRPr="005C034A">
        <w:rPr>
          <w:rStyle w:val="normaltextrun"/>
          <w:color w:val="000000"/>
          <w:shd w:val="clear" w:color="auto" w:fill="FFFFFF"/>
        </w:rPr>
        <w:t>, Rene S. Kahn</w:t>
      </w:r>
      <w:r w:rsidRPr="005C034A">
        <w:rPr>
          <w:rStyle w:val="normaltextrun"/>
          <w:color w:val="000000"/>
          <w:shd w:val="clear" w:color="auto" w:fill="FFFFFF"/>
          <w:vertAlign w:val="superscript"/>
        </w:rPr>
        <w:t>9</w:t>
      </w:r>
      <w:r w:rsidRPr="005C034A">
        <w:rPr>
          <w:rStyle w:val="normaltextrun"/>
          <w:color w:val="000000"/>
          <w:shd w:val="clear" w:color="auto" w:fill="FFFFFF"/>
        </w:rPr>
        <w:t>,</w:t>
      </w:r>
      <w:r w:rsidRPr="005C034A">
        <w:rPr>
          <w:rStyle w:val="normaltextrun"/>
          <w:color w:val="000000"/>
          <w:shd w:val="clear" w:color="auto" w:fill="FFFFFF"/>
          <w:vertAlign w:val="superscript"/>
        </w:rPr>
        <w:t> </w:t>
      </w:r>
      <w:r w:rsidRPr="005C034A">
        <w:rPr>
          <w:rStyle w:val="normaltextrun"/>
          <w:color w:val="000000"/>
          <w:shd w:val="clear" w:color="auto" w:fill="FFFFFF"/>
        </w:rPr>
        <w:t>Hugo G. Schnack</w:t>
      </w:r>
      <w:r w:rsidRPr="005C034A">
        <w:rPr>
          <w:rStyle w:val="normaltextrun"/>
          <w:color w:val="000000"/>
          <w:shd w:val="clear" w:color="auto" w:fill="FFFFFF"/>
          <w:vertAlign w:val="superscript"/>
        </w:rPr>
        <w:t>10</w:t>
      </w:r>
      <w:r w:rsidRPr="005C034A">
        <w:rPr>
          <w:rStyle w:val="normaltextrun"/>
          <w:color w:val="000000"/>
          <w:shd w:val="clear" w:color="auto" w:fill="FFFFFF"/>
        </w:rPr>
        <w:t>, Marcus V. Zanetti</w:t>
      </w:r>
      <w:r w:rsidRPr="005C034A">
        <w:rPr>
          <w:rStyle w:val="normaltextrun"/>
          <w:color w:val="000000"/>
          <w:shd w:val="clear" w:color="auto" w:fill="FFFFFF"/>
          <w:vertAlign w:val="superscript"/>
        </w:rPr>
        <w:t>11,12</w:t>
      </w:r>
      <w:r w:rsidRPr="005C034A">
        <w:rPr>
          <w:rStyle w:val="normaltextrun"/>
          <w:color w:val="000000"/>
          <w:shd w:val="clear" w:color="auto" w:fill="FFFFFF"/>
        </w:rPr>
        <w:t>, </w:t>
      </w:r>
      <w:r w:rsidRPr="005C034A">
        <w:rPr>
          <w:rStyle w:val="normaltextrun"/>
        </w:rPr>
        <w:t>Eva Meisenzahl</w:t>
      </w:r>
      <w:r w:rsidRPr="005C034A">
        <w:rPr>
          <w:rStyle w:val="normaltextrun"/>
          <w:color w:val="000000"/>
          <w:shd w:val="clear" w:color="auto" w:fill="FFFFFF"/>
          <w:vertAlign w:val="superscript"/>
        </w:rPr>
        <w:t>1</w:t>
      </w:r>
      <w:r w:rsidRPr="005C034A">
        <w:rPr>
          <w:rStyle w:val="normaltextrun"/>
          <w:color w:val="000000"/>
          <w:vertAlign w:val="superscript"/>
        </w:rPr>
        <w:t>3</w:t>
      </w:r>
      <w:r w:rsidRPr="005C034A">
        <w:rPr>
          <w:rStyle w:val="normaltextrun"/>
        </w:rPr>
        <w:t xml:space="preserve">, </w:t>
      </w:r>
      <w:r w:rsidRPr="005C034A">
        <w:rPr>
          <w:rStyle w:val="normaltextrun"/>
          <w:color w:val="000000"/>
          <w:shd w:val="clear" w:color="auto" w:fill="FFFFFF"/>
        </w:rPr>
        <w:t>Geraldo F. Busatto</w:t>
      </w:r>
      <w:r w:rsidRPr="005C034A">
        <w:rPr>
          <w:rStyle w:val="normaltextrun"/>
          <w:color w:val="000000"/>
          <w:shd w:val="clear" w:color="auto" w:fill="FFFFFF"/>
          <w:vertAlign w:val="superscript"/>
        </w:rPr>
        <w:t>11</w:t>
      </w:r>
      <w:r w:rsidRPr="005C034A">
        <w:rPr>
          <w:rStyle w:val="normaltextrun"/>
          <w:color w:val="000000"/>
          <w:shd w:val="clear" w:color="auto" w:fill="FFFFFF"/>
        </w:rPr>
        <w:t>, Benedicto Crespo-Facorro</w:t>
      </w:r>
      <w:r w:rsidRPr="005C034A">
        <w:rPr>
          <w:rStyle w:val="normaltextrun"/>
          <w:color w:val="000000"/>
          <w:shd w:val="clear" w:color="auto" w:fill="FFFFFF"/>
          <w:vertAlign w:val="superscript"/>
        </w:rPr>
        <w:t>14</w:t>
      </w:r>
      <w:r w:rsidRPr="005C034A">
        <w:rPr>
          <w:rStyle w:val="normaltextrun"/>
          <w:color w:val="000000"/>
          <w:shd w:val="clear" w:color="auto" w:fill="FFFFFF"/>
        </w:rPr>
        <w:t>, Christos Pantelis</w:t>
      </w:r>
      <w:r w:rsidRPr="005C034A">
        <w:rPr>
          <w:rStyle w:val="normaltextrun"/>
          <w:color w:val="000000"/>
          <w:shd w:val="clear" w:color="auto" w:fill="FFFFFF"/>
          <w:vertAlign w:val="superscript"/>
        </w:rPr>
        <w:t>15</w:t>
      </w:r>
      <w:r w:rsidRPr="005C034A">
        <w:rPr>
          <w:rStyle w:val="normaltextrun"/>
          <w:color w:val="000000"/>
          <w:shd w:val="clear" w:color="auto" w:fill="FFFFFF"/>
        </w:rPr>
        <w:t>, </w:t>
      </w:r>
      <w:r w:rsidRPr="005C034A">
        <w:rPr>
          <w:rStyle w:val="normaltextrun"/>
          <w:shd w:val="clear" w:color="auto" w:fill="FFFFFF"/>
        </w:rPr>
        <w:t>Stephen J. Wood</w:t>
      </w:r>
      <w:r w:rsidRPr="005C034A">
        <w:rPr>
          <w:rStyle w:val="normaltextrun"/>
          <w:shd w:val="clear" w:color="auto" w:fill="FFFFFF"/>
          <w:vertAlign w:val="superscript"/>
        </w:rPr>
        <w:t>16</w:t>
      </w:r>
      <w:r w:rsidRPr="005C034A">
        <w:rPr>
          <w:rStyle w:val="normaltextrun"/>
          <w:shd w:val="clear" w:color="auto" w:fill="FFFFFF"/>
        </w:rPr>
        <w:t xml:space="preserve">, </w:t>
      </w:r>
      <w:proofErr w:type="spellStart"/>
      <w:r w:rsidRPr="005C034A">
        <w:rPr>
          <w:rStyle w:val="normaltextrun"/>
          <w:shd w:val="clear" w:color="auto" w:fill="FFFFFF"/>
        </w:rPr>
        <w:t>Chuanjun</w:t>
      </w:r>
      <w:proofErr w:type="spellEnd"/>
      <w:r w:rsidRPr="005C034A">
        <w:rPr>
          <w:rStyle w:val="normaltextrun"/>
          <w:shd w:val="clear" w:color="auto" w:fill="FFFFFF"/>
        </w:rPr>
        <w:t xml:space="preserve"> Zhuo</w:t>
      </w:r>
      <w:r w:rsidRPr="005C034A">
        <w:rPr>
          <w:rStyle w:val="normaltextrun"/>
          <w:shd w:val="clear" w:color="auto" w:fill="FFFFFF"/>
          <w:vertAlign w:val="superscript"/>
        </w:rPr>
        <w:t>17</w:t>
      </w:r>
      <w:r w:rsidRPr="005C034A">
        <w:rPr>
          <w:rStyle w:val="normaltextrun"/>
          <w:shd w:val="clear" w:color="auto" w:fill="FFFFFF"/>
        </w:rPr>
        <w:t xml:space="preserve">, </w:t>
      </w:r>
      <w:r w:rsidRPr="005C034A">
        <w:rPr>
          <w:rStyle w:val="normaltextrun"/>
          <w:color w:val="000000"/>
          <w:shd w:val="clear" w:color="auto" w:fill="FFFFFF"/>
        </w:rPr>
        <w:t>Russell T. Shinohara</w:t>
      </w:r>
      <w:r w:rsidRPr="005C034A">
        <w:rPr>
          <w:rStyle w:val="normaltextrun"/>
          <w:color w:val="000000"/>
          <w:shd w:val="clear" w:color="auto" w:fill="FFFFFF"/>
          <w:vertAlign w:val="superscript"/>
        </w:rPr>
        <w:t>1,18</w:t>
      </w:r>
      <w:r w:rsidRPr="005C034A">
        <w:rPr>
          <w:rStyle w:val="normaltextrun"/>
          <w:color w:val="000000"/>
          <w:shd w:val="clear" w:color="auto" w:fill="FFFFFF"/>
        </w:rPr>
        <w:t>, Haochang Shou</w:t>
      </w:r>
      <w:r w:rsidRPr="005C034A">
        <w:rPr>
          <w:rStyle w:val="normaltextrun"/>
          <w:color w:val="000000"/>
          <w:shd w:val="clear" w:color="auto" w:fill="FFFFFF"/>
          <w:vertAlign w:val="superscript"/>
        </w:rPr>
        <w:t>1,18</w:t>
      </w:r>
      <w:r w:rsidRPr="005C034A">
        <w:rPr>
          <w:rStyle w:val="normaltextrun"/>
          <w:color w:val="000000"/>
          <w:shd w:val="clear" w:color="auto" w:fill="FFFFFF"/>
        </w:rPr>
        <w:t>, Yong Fan</w:t>
      </w:r>
      <w:r w:rsidRPr="005C034A">
        <w:rPr>
          <w:rStyle w:val="normaltextrun"/>
          <w:color w:val="000000"/>
          <w:shd w:val="clear" w:color="auto" w:fill="FFFFFF"/>
          <w:vertAlign w:val="superscript"/>
        </w:rPr>
        <w:t>1</w:t>
      </w:r>
      <w:r w:rsidRPr="005C034A">
        <w:rPr>
          <w:rStyle w:val="normaltextrun"/>
        </w:rPr>
        <w:t>, Nikolaos Koutsouleris</w:t>
      </w:r>
      <w:r w:rsidRPr="005C034A">
        <w:rPr>
          <w:rStyle w:val="normaltextrun"/>
          <w:color w:val="000000"/>
          <w:shd w:val="clear" w:color="auto" w:fill="FFFFFF"/>
          <w:vertAlign w:val="superscript"/>
        </w:rPr>
        <w:t>5</w:t>
      </w:r>
      <w:r w:rsidRPr="005C034A">
        <w:rPr>
          <w:rStyle w:val="normaltextrun"/>
        </w:rPr>
        <w:t>,</w:t>
      </w:r>
      <w:r w:rsidRPr="005C034A">
        <w:rPr>
          <w:rStyle w:val="normaltextrun"/>
          <w:color w:val="000000"/>
          <w:shd w:val="clear" w:color="auto" w:fill="FFFFFF"/>
        </w:rPr>
        <w:t> Raquel E. Gur</w:t>
      </w:r>
      <w:r w:rsidRPr="005C034A">
        <w:rPr>
          <w:rStyle w:val="normaltextrun"/>
          <w:color w:val="000000"/>
          <w:shd w:val="clear" w:color="auto" w:fill="FFFFFF"/>
          <w:vertAlign w:val="superscript"/>
        </w:rPr>
        <w:t>3</w:t>
      </w:r>
      <w:r w:rsidRPr="005C034A">
        <w:rPr>
          <w:rStyle w:val="normaltextrun"/>
          <w:color w:val="000000"/>
          <w:shd w:val="clear" w:color="auto" w:fill="FFFFFF"/>
        </w:rPr>
        <w:t>, Ruben C. Gur</w:t>
      </w:r>
      <w:r w:rsidRPr="005C034A">
        <w:rPr>
          <w:rStyle w:val="normaltextrun"/>
          <w:color w:val="000000"/>
          <w:vertAlign w:val="superscript"/>
        </w:rPr>
        <w:t>3</w:t>
      </w:r>
      <w:r w:rsidRPr="005C034A">
        <w:rPr>
          <w:rStyle w:val="normaltextrun"/>
          <w:color w:val="000000"/>
          <w:shd w:val="clear" w:color="auto" w:fill="FFFFFF"/>
        </w:rPr>
        <w:t>,</w:t>
      </w:r>
      <w:r w:rsidRPr="005C034A">
        <w:rPr>
          <w:rStyle w:val="normaltextrun"/>
        </w:rPr>
        <w:t> Theodore D. Satterthwaite</w:t>
      </w:r>
      <w:r w:rsidRPr="005C034A">
        <w:rPr>
          <w:rStyle w:val="normaltextrun"/>
          <w:color w:val="000000"/>
          <w:vertAlign w:val="superscript"/>
        </w:rPr>
        <w:t>1</w:t>
      </w:r>
      <w:r w:rsidRPr="005C034A">
        <w:rPr>
          <w:rStyle w:val="normaltextrun"/>
        </w:rPr>
        <w:t>,</w:t>
      </w:r>
      <w:r w:rsidRPr="005C034A">
        <w:rPr>
          <w:rStyle w:val="normaltextrun"/>
          <w:vertAlign w:val="superscript"/>
        </w:rPr>
        <w:t>3</w:t>
      </w:r>
      <w:r w:rsidRPr="005C034A">
        <w:rPr>
          <w:rStyle w:val="normaltextrun"/>
        </w:rPr>
        <w:t>, Daniel H. Wolf</w:t>
      </w:r>
      <w:r w:rsidRPr="005C034A">
        <w:rPr>
          <w:rStyle w:val="normaltextrun"/>
          <w:vertAlign w:val="superscript"/>
        </w:rPr>
        <w:t>1,3</w:t>
      </w:r>
      <w:r w:rsidRPr="005C034A">
        <w:rPr>
          <w:rStyle w:val="normaltextrun"/>
        </w:rPr>
        <w:t>, Christos Davatzikos</w:t>
      </w:r>
      <w:r w:rsidRPr="005C034A">
        <w:rPr>
          <w:rStyle w:val="normaltextrun"/>
          <w:vertAlign w:val="superscript"/>
        </w:rPr>
        <w:t>1</w:t>
      </w:r>
    </w:p>
    <w:p w14:paraId="7664745C" w14:textId="77777777" w:rsidR="009963A5" w:rsidRPr="005C034A" w:rsidRDefault="009963A5" w:rsidP="009963A5">
      <w:pPr>
        <w:pStyle w:val="paragraph"/>
        <w:spacing w:before="0" w:beforeAutospacing="0" w:after="240" w:afterAutospacing="0"/>
        <w:jc w:val="both"/>
        <w:textAlignment w:val="baseline"/>
        <w:rPr>
          <w:rStyle w:val="normaltextrun"/>
          <w:i/>
          <w:iCs/>
        </w:rPr>
      </w:pPr>
      <w:r>
        <w:rPr>
          <w:bCs/>
          <w:i/>
          <w:iCs/>
          <w:color w:val="0D0D0D" w:themeColor="text1" w:themeTint="F2"/>
          <w:vertAlign w:val="superscript"/>
        </w:rPr>
        <w:t>*</w:t>
      </w:r>
      <w:r w:rsidRPr="005C034A">
        <w:rPr>
          <w:rStyle w:val="normaltextrun"/>
          <w:i/>
          <w:iCs/>
        </w:rPr>
        <w:t xml:space="preserve">These authors contributed equally to this work </w:t>
      </w:r>
    </w:p>
    <w:p w14:paraId="06D0E11D" w14:textId="77777777" w:rsidR="009963A5" w:rsidRPr="005C034A" w:rsidRDefault="009963A5" w:rsidP="009963A5">
      <w:pPr>
        <w:pStyle w:val="paragraph"/>
        <w:spacing w:before="0" w:beforeAutospacing="0" w:after="0" w:afterAutospacing="0"/>
        <w:ind w:left="90" w:hanging="90"/>
        <w:jc w:val="both"/>
        <w:textAlignment w:val="baseline"/>
        <w:rPr>
          <w:rFonts w:ascii="Segoe UI" w:hAnsi="Segoe UI" w:cs="Segoe UI"/>
          <w:i/>
          <w:iCs/>
        </w:rPr>
      </w:pPr>
      <w:r w:rsidRPr="005C034A">
        <w:rPr>
          <w:rStyle w:val="normaltextrun"/>
          <w:i/>
          <w:iCs/>
          <w:color w:val="000000"/>
          <w:shd w:val="clear" w:color="auto" w:fill="FFFFFF"/>
          <w:vertAlign w:val="superscript"/>
        </w:rPr>
        <w:t>1</w:t>
      </w:r>
      <w:r w:rsidRPr="005C034A">
        <w:rPr>
          <w:rStyle w:val="normaltextrun"/>
          <w:i/>
          <w:iCs/>
          <w:color w:val="000000"/>
          <w:shd w:val="clear" w:color="auto" w:fill="FFFFFF"/>
        </w:rPr>
        <w:t>Center for Biomedical Image Computing and Analytics, Perelman School of Medicine, University of Pennsylvania, Philadelphia, USA</w:t>
      </w:r>
      <w:r w:rsidRPr="005C034A">
        <w:rPr>
          <w:rStyle w:val="eop"/>
          <w:i/>
          <w:iCs/>
          <w:color w:val="000000"/>
        </w:rPr>
        <w:t> </w:t>
      </w:r>
    </w:p>
    <w:p w14:paraId="1658DA66" w14:textId="77777777" w:rsidR="009963A5" w:rsidRPr="005C034A" w:rsidRDefault="009963A5" w:rsidP="009963A5">
      <w:pPr>
        <w:pStyle w:val="paragraph"/>
        <w:spacing w:before="0" w:beforeAutospacing="0" w:after="0" w:afterAutospacing="0"/>
        <w:ind w:left="90" w:hanging="90"/>
        <w:jc w:val="both"/>
        <w:textAlignment w:val="baseline"/>
        <w:rPr>
          <w:rFonts w:ascii="Segoe UI" w:hAnsi="Segoe UI" w:cs="Segoe UI"/>
          <w:i/>
          <w:iCs/>
        </w:rPr>
      </w:pPr>
      <w:r w:rsidRPr="005C034A">
        <w:rPr>
          <w:rStyle w:val="normaltextrun"/>
          <w:i/>
          <w:iCs/>
          <w:color w:val="000000"/>
          <w:shd w:val="clear" w:color="auto" w:fill="FFFFFF"/>
          <w:vertAlign w:val="superscript"/>
        </w:rPr>
        <w:t>2</w:t>
      </w:r>
      <w:r w:rsidRPr="005C034A">
        <w:rPr>
          <w:rStyle w:val="normaltextrun"/>
          <w:i/>
          <w:iCs/>
          <w:color w:val="000000"/>
        </w:rPr>
        <w:t>Department of Radiology, Children's Hospital of Philadelphia, Philadelphia, USA</w:t>
      </w:r>
      <w:r w:rsidRPr="005C034A">
        <w:rPr>
          <w:rStyle w:val="eop"/>
          <w:i/>
          <w:iCs/>
          <w:color w:val="000000"/>
        </w:rPr>
        <w:t> </w:t>
      </w:r>
    </w:p>
    <w:p w14:paraId="69BF2BC2" w14:textId="77777777" w:rsidR="009963A5" w:rsidRPr="005C034A" w:rsidRDefault="009963A5" w:rsidP="009963A5">
      <w:pPr>
        <w:pStyle w:val="paragraph"/>
        <w:spacing w:before="0" w:beforeAutospacing="0" w:after="0" w:afterAutospacing="0"/>
        <w:ind w:left="90" w:hanging="90"/>
        <w:jc w:val="both"/>
        <w:textAlignment w:val="baseline"/>
        <w:rPr>
          <w:rFonts w:ascii="Segoe UI" w:hAnsi="Segoe UI" w:cs="Segoe UI"/>
          <w:i/>
          <w:iCs/>
        </w:rPr>
      </w:pPr>
      <w:r w:rsidRPr="005C034A">
        <w:rPr>
          <w:rStyle w:val="normaltextrun"/>
          <w:i/>
          <w:iCs/>
          <w:color w:val="000000"/>
          <w:shd w:val="clear" w:color="auto" w:fill="FFFFFF"/>
          <w:vertAlign w:val="superscript"/>
        </w:rPr>
        <w:t>3</w:t>
      </w:r>
      <w:r w:rsidRPr="005C034A">
        <w:rPr>
          <w:rStyle w:val="normaltextrun"/>
          <w:i/>
          <w:iCs/>
          <w:color w:val="000000"/>
          <w:shd w:val="clear" w:color="auto" w:fill="FFFFFF"/>
        </w:rPr>
        <w:t>Department of Psychiatry, Perelman School of Medicine, University of Pennsylvania, Philadelphia, USA</w:t>
      </w:r>
      <w:r w:rsidRPr="005C034A">
        <w:rPr>
          <w:rStyle w:val="eop"/>
          <w:i/>
          <w:iCs/>
          <w:color w:val="000000"/>
        </w:rPr>
        <w:t> </w:t>
      </w:r>
    </w:p>
    <w:p w14:paraId="65FE8DDC" w14:textId="77777777" w:rsidR="009963A5" w:rsidRPr="005C034A" w:rsidRDefault="009963A5" w:rsidP="009963A5">
      <w:pPr>
        <w:pStyle w:val="paragraph"/>
        <w:spacing w:before="0" w:beforeAutospacing="0" w:after="0" w:afterAutospacing="0"/>
        <w:ind w:left="90" w:hanging="90"/>
        <w:jc w:val="both"/>
        <w:textAlignment w:val="baseline"/>
        <w:rPr>
          <w:rFonts w:ascii="Segoe UI" w:hAnsi="Segoe UI" w:cs="Segoe UI"/>
          <w:i/>
          <w:iCs/>
        </w:rPr>
      </w:pPr>
      <w:r w:rsidRPr="005C034A">
        <w:rPr>
          <w:rStyle w:val="normaltextrun"/>
          <w:i/>
          <w:iCs/>
          <w:color w:val="000000"/>
          <w:shd w:val="clear" w:color="auto" w:fill="FFFFFF"/>
          <w:vertAlign w:val="superscript"/>
        </w:rPr>
        <w:t>4</w:t>
      </w:r>
      <w:r w:rsidRPr="005C034A">
        <w:rPr>
          <w:rStyle w:val="normaltextrun"/>
          <w:i/>
          <w:iCs/>
          <w:color w:val="000000"/>
          <w:shd w:val="clear" w:color="auto" w:fill="FFFFFF"/>
        </w:rPr>
        <w:t>Department of Radiology, School of Medicine, Washington University in St. Louis, St. Louis, USA</w:t>
      </w:r>
      <w:r w:rsidRPr="005C034A">
        <w:rPr>
          <w:rStyle w:val="eop"/>
          <w:i/>
          <w:iCs/>
          <w:color w:val="000000"/>
        </w:rPr>
        <w:t> </w:t>
      </w:r>
    </w:p>
    <w:p w14:paraId="71952FB3" w14:textId="77777777" w:rsidR="009963A5" w:rsidRPr="005C034A" w:rsidRDefault="009963A5" w:rsidP="009963A5">
      <w:pPr>
        <w:pStyle w:val="paragraph"/>
        <w:spacing w:before="0" w:beforeAutospacing="0" w:after="0" w:afterAutospacing="0"/>
        <w:ind w:left="90" w:hanging="90"/>
        <w:jc w:val="both"/>
        <w:textAlignment w:val="baseline"/>
        <w:rPr>
          <w:rFonts w:ascii="Segoe UI" w:hAnsi="Segoe UI" w:cs="Segoe UI"/>
          <w:i/>
          <w:iCs/>
        </w:rPr>
      </w:pPr>
      <w:r w:rsidRPr="005C034A">
        <w:rPr>
          <w:rStyle w:val="normaltextrun"/>
          <w:i/>
          <w:iCs/>
          <w:color w:val="000000"/>
          <w:vertAlign w:val="superscript"/>
        </w:rPr>
        <w:t>5</w:t>
      </w:r>
      <w:r w:rsidRPr="005C034A">
        <w:rPr>
          <w:rStyle w:val="normaltextrun"/>
          <w:i/>
          <w:iCs/>
        </w:rPr>
        <w:t>Department of Psychiatry and Psychotherapy, Ludwig-Maximilian University, Munich, Germany </w:t>
      </w:r>
      <w:r w:rsidRPr="005C034A">
        <w:rPr>
          <w:rStyle w:val="eop"/>
          <w:i/>
          <w:iCs/>
        </w:rPr>
        <w:t> </w:t>
      </w:r>
    </w:p>
    <w:p w14:paraId="0353CCC2" w14:textId="77777777" w:rsidR="009963A5" w:rsidRPr="005C034A" w:rsidRDefault="009963A5" w:rsidP="009963A5">
      <w:pPr>
        <w:pStyle w:val="paragraph"/>
        <w:spacing w:before="0" w:beforeAutospacing="0" w:after="0" w:afterAutospacing="0"/>
        <w:ind w:left="90" w:hanging="90"/>
        <w:jc w:val="both"/>
        <w:textAlignment w:val="baseline"/>
        <w:rPr>
          <w:rFonts w:ascii="Segoe UI" w:hAnsi="Segoe UI" w:cs="Segoe UI"/>
          <w:i/>
          <w:iCs/>
        </w:rPr>
      </w:pPr>
      <w:r w:rsidRPr="005C034A">
        <w:rPr>
          <w:rStyle w:val="normaltextrun"/>
          <w:i/>
          <w:iCs/>
          <w:color w:val="000000"/>
          <w:vertAlign w:val="superscript"/>
        </w:rPr>
        <w:t>6</w:t>
      </w:r>
      <w:r w:rsidRPr="005C034A">
        <w:rPr>
          <w:rStyle w:val="normaltextrun"/>
          <w:i/>
          <w:iCs/>
        </w:rPr>
        <w:t>Department of Genetics, Perelman School of Medicine, University of Pennsylvania, Philadelphia, USA</w:t>
      </w:r>
      <w:r w:rsidRPr="005C034A">
        <w:rPr>
          <w:rStyle w:val="eop"/>
          <w:i/>
          <w:iCs/>
        </w:rPr>
        <w:t> </w:t>
      </w:r>
    </w:p>
    <w:p w14:paraId="40E2E327" w14:textId="77777777" w:rsidR="009963A5" w:rsidRPr="005C034A" w:rsidRDefault="009963A5" w:rsidP="009963A5">
      <w:pPr>
        <w:pStyle w:val="paragraph"/>
        <w:spacing w:before="0" w:beforeAutospacing="0" w:after="0" w:afterAutospacing="0"/>
        <w:ind w:left="90" w:hanging="90"/>
        <w:jc w:val="both"/>
        <w:textAlignment w:val="baseline"/>
        <w:rPr>
          <w:rFonts w:ascii="Segoe UI" w:hAnsi="Segoe UI" w:cs="Segoe UI"/>
          <w:i/>
          <w:iCs/>
        </w:rPr>
      </w:pPr>
      <w:r w:rsidRPr="005C034A">
        <w:rPr>
          <w:rStyle w:val="normaltextrun"/>
          <w:i/>
          <w:iCs/>
          <w:color w:val="000000"/>
          <w:shd w:val="clear" w:color="auto" w:fill="FFFFFF"/>
          <w:vertAlign w:val="superscript"/>
        </w:rPr>
        <w:t>7</w:t>
      </w:r>
      <w:r w:rsidRPr="005C034A">
        <w:rPr>
          <w:rStyle w:val="normaltextrun"/>
          <w:i/>
          <w:iCs/>
          <w:color w:val="000000"/>
          <w:shd w:val="clear" w:color="auto" w:fill="FFFFFF"/>
        </w:rPr>
        <w:t>Department of Statistics, Zuckerman Institute, Columbia University, New York, USA </w:t>
      </w:r>
      <w:r w:rsidRPr="005C034A">
        <w:rPr>
          <w:rStyle w:val="eop"/>
          <w:i/>
          <w:iCs/>
          <w:color w:val="000000"/>
        </w:rPr>
        <w:t> </w:t>
      </w:r>
    </w:p>
    <w:p w14:paraId="5B311D3F" w14:textId="77777777" w:rsidR="009963A5" w:rsidRPr="005C034A" w:rsidRDefault="009963A5" w:rsidP="009963A5">
      <w:pPr>
        <w:pStyle w:val="paragraph"/>
        <w:spacing w:before="0" w:beforeAutospacing="0" w:after="0" w:afterAutospacing="0"/>
        <w:ind w:left="90" w:hanging="90"/>
        <w:jc w:val="both"/>
        <w:textAlignment w:val="baseline"/>
        <w:rPr>
          <w:rFonts w:ascii="Segoe UI" w:hAnsi="Segoe UI" w:cs="Segoe UI"/>
          <w:i/>
          <w:iCs/>
        </w:rPr>
      </w:pPr>
      <w:r w:rsidRPr="005C034A">
        <w:rPr>
          <w:rStyle w:val="normaltextrun"/>
          <w:i/>
          <w:iCs/>
          <w:color w:val="000000"/>
          <w:shd w:val="clear" w:color="auto" w:fill="FFFFFF"/>
          <w:vertAlign w:val="superscript"/>
        </w:rPr>
        <w:t>8</w:t>
      </w:r>
      <w:r w:rsidRPr="005C034A">
        <w:rPr>
          <w:rStyle w:val="normaltextrun"/>
          <w:i/>
          <w:iCs/>
          <w:color w:val="000000"/>
          <w:shd w:val="clear" w:color="auto" w:fill="FFFFFF"/>
        </w:rPr>
        <w:t>Department of Psychological Medicine, Institute of Psychiatry, Psychology and Neuroscience, King's College London, London, UK</w:t>
      </w:r>
      <w:r w:rsidRPr="005C034A">
        <w:rPr>
          <w:rStyle w:val="eop"/>
          <w:i/>
          <w:iCs/>
          <w:color w:val="000000"/>
        </w:rPr>
        <w:t> </w:t>
      </w:r>
    </w:p>
    <w:p w14:paraId="063BCEB6" w14:textId="77777777" w:rsidR="009963A5" w:rsidRPr="005C034A" w:rsidRDefault="009963A5" w:rsidP="009963A5">
      <w:pPr>
        <w:pStyle w:val="paragraph"/>
        <w:spacing w:before="0" w:beforeAutospacing="0" w:after="0" w:afterAutospacing="0"/>
        <w:ind w:left="90" w:hanging="90"/>
        <w:jc w:val="both"/>
        <w:textAlignment w:val="baseline"/>
        <w:rPr>
          <w:rFonts w:ascii="Segoe UI" w:hAnsi="Segoe UI" w:cs="Segoe UI"/>
          <w:i/>
          <w:iCs/>
        </w:rPr>
      </w:pPr>
      <w:r w:rsidRPr="005C034A">
        <w:rPr>
          <w:rStyle w:val="normaltextrun"/>
          <w:i/>
          <w:iCs/>
          <w:color w:val="000000"/>
          <w:shd w:val="clear" w:color="auto" w:fill="FFFFFF"/>
          <w:vertAlign w:val="superscript"/>
        </w:rPr>
        <w:t>9</w:t>
      </w:r>
      <w:r w:rsidRPr="005C034A">
        <w:rPr>
          <w:rStyle w:val="normaltextrun"/>
          <w:i/>
          <w:iCs/>
          <w:color w:val="000000"/>
          <w:shd w:val="clear" w:color="auto" w:fill="FFFFFF"/>
        </w:rPr>
        <w:t>Department of Psychiatry, Icahn School of Medicine at Mount Sinai, New York, USA</w:t>
      </w:r>
      <w:r w:rsidRPr="005C034A">
        <w:rPr>
          <w:rStyle w:val="eop"/>
          <w:i/>
          <w:iCs/>
          <w:color w:val="000000"/>
        </w:rPr>
        <w:t> </w:t>
      </w:r>
    </w:p>
    <w:p w14:paraId="3F75C0E8" w14:textId="77777777" w:rsidR="009963A5" w:rsidRPr="005C034A" w:rsidRDefault="009963A5" w:rsidP="009963A5">
      <w:pPr>
        <w:pStyle w:val="paragraph"/>
        <w:spacing w:before="0" w:beforeAutospacing="0" w:after="0" w:afterAutospacing="0"/>
        <w:ind w:left="90" w:hanging="90"/>
        <w:jc w:val="both"/>
        <w:textAlignment w:val="baseline"/>
        <w:rPr>
          <w:rFonts w:ascii="Segoe UI" w:hAnsi="Segoe UI" w:cs="Segoe UI"/>
          <w:i/>
          <w:iCs/>
        </w:rPr>
      </w:pPr>
      <w:r w:rsidRPr="005C034A">
        <w:rPr>
          <w:rStyle w:val="normaltextrun"/>
          <w:i/>
          <w:iCs/>
          <w:color w:val="000000"/>
          <w:shd w:val="clear" w:color="auto" w:fill="FFFFFF"/>
          <w:vertAlign w:val="superscript"/>
        </w:rPr>
        <w:t>10</w:t>
      </w:r>
      <w:r w:rsidRPr="005C034A">
        <w:rPr>
          <w:rStyle w:val="normaltextrun"/>
          <w:i/>
          <w:iCs/>
          <w:color w:val="000000"/>
          <w:shd w:val="clear" w:color="auto" w:fill="FFFFFF"/>
        </w:rPr>
        <w:t>Department of Psychiatry, University Medical Center Utrecht, Utrecht, Netherlands</w:t>
      </w:r>
      <w:r w:rsidRPr="005C034A">
        <w:rPr>
          <w:rStyle w:val="eop"/>
          <w:i/>
          <w:iCs/>
          <w:color w:val="000000"/>
        </w:rPr>
        <w:t> </w:t>
      </w:r>
    </w:p>
    <w:p w14:paraId="2376653E" w14:textId="77777777" w:rsidR="009963A5" w:rsidRPr="005C034A" w:rsidRDefault="009963A5" w:rsidP="009963A5">
      <w:pPr>
        <w:pStyle w:val="paragraph"/>
        <w:spacing w:before="0" w:beforeAutospacing="0" w:after="0" w:afterAutospacing="0"/>
        <w:ind w:left="90" w:hanging="90"/>
        <w:jc w:val="both"/>
        <w:textAlignment w:val="baseline"/>
        <w:rPr>
          <w:rFonts w:ascii="Segoe UI" w:hAnsi="Segoe UI" w:cs="Segoe UI"/>
          <w:i/>
          <w:iCs/>
        </w:rPr>
      </w:pPr>
      <w:r w:rsidRPr="005C034A">
        <w:rPr>
          <w:rStyle w:val="normaltextrun"/>
          <w:i/>
          <w:iCs/>
          <w:color w:val="000000"/>
          <w:shd w:val="clear" w:color="auto" w:fill="FFFFFF"/>
          <w:vertAlign w:val="superscript"/>
        </w:rPr>
        <w:t>11</w:t>
      </w:r>
      <w:r w:rsidRPr="005C034A">
        <w:rPr>
          <w:rStyle w:val="normaltextrun"/>
          <w:i/>
          <w:iCs/>
          <w:color w:val="000000"/>
          <w:shd w:val="clear" w:color="auto" w:fill="FFFFFF"/>
        </w:rPr>
        <w:t>Institute of Psychiatry, Faculty of Medicine, University of São Paulo, São Paulo, Brazil</w:t>
      </w:r>
      <w:r w:rsidRPr="005C034A">
        <w:rPr>
          <w:rStyle w:val="eop"/>
          <w:i/>
          <w:iCs/>
          <w:color w:val="000000"/>
        </w:rPr>
        <w:t> </w:t>
      </w:r>
    </w:p>
    <w:p w14:paraId="1016B0A7" w14:textId="77777777" w:rsidR="009963A5" w:rsidRPr="005C034A" w:rsidRDefault="009963A5" w:rsidP="009963A5">
      <w:pPr>
        <w:pStyle w:val="paragraph"/>
        <w:spacing w:before="0" w:beforeAutospacing="0" w:after="0" w:afterAutospacing="0"/>
        <w:ind w:left="90" w:hanging="90"/>
        <w:jc w:val="both"/>
        <w:textAlignment w:val="baseline"/>
        <w:rPr>
          <w:rFonts w:ascii="Segoe UI" w:hAnsi="Segoe UI" w:cs="Segoe UI"/>
          <w:i/>
          <w:iCs/>
        </w:rPr>
      </w:pPr>
      <w:r w:rsidRPr="005C034A">
        <w:rPr>
          <w:rStyle w:val="normaltextrun"/>
          <w:i/>
          <w:iCs/>
          <w:color w:val="000000"/>
          <w:shd w:val="clear" w:color="auto" w:fill="FFFFFF"/>
          <w:vertAlign w:val="superscript"/>
        </w:rPr>
        <w:t>12</w:t>
      </w:r>
      <w:r w:rsidRPr="005C034A">
        <w:rPr>
          <w:rStyle w:val="normaltextrun"/>
          <w:i/>
          <w:iCs/>
          <w:color w:val="000000"/>
          <w:shd w:val="clear" w:color="auto" w:fill="FFFFFF"/>
        </w:rPr>
        <w:t>Hospital </w:t>
      </w:r>
      <w:proofErr w:type="spellStart"/>
      <w:r w:rsidRPr="005C034A">
        <w:rPr>
          <w:rStyle w:val="normaltextrun"/>
          <w:i/>
          <w:iCs/>
          <w:color w:val="000000"/>
          <w:shd w:val="clear" w:color="auto" w:fill="FFFFFF"/>
        </w:rPr>
        <w:t>Sírio-Libanês</w:t>
      </w:r>
      <w:proofErr w:type="spellEnd"/>
      <w:r w:rsidRPr="005C034A">
        <w:rPr>
          <w:rStyle w:val="normaltextrun"/>
          <w:i/>
          <w:iCs/>
          <w:color w:val="000000"/>
          <w:shd w:val="clear" w:color="auto" w:fill="FFFFFF"/>
        </w:rPr>
        <w:t>, São Paulo, Brazil</w:t>
      </w:r>
      <w:r w:rsidRPr="005C034A">
        <w:rPr>
          <w:rStyle w:val="eop"/>
          <w:i/>
          <w:iCs/>
          <w:color w:val="000000"/>
        </w:rPr>
        <w:t> </w:t>
      </w:r>
    </w:p>
    <w:p w14:paraId="5183A1D3" w14:textId="77777777" w:rsidR="009963A5" w:rsidRPr="005C034A" w:rsidRDefault="009963A5" w:rsidP="009963A5">
      <w:pPr>
        <w:pStyle w:val="paragraph"/>
        <w:spacing w:before="0" w:beforeAutospacing="0" w:after="0" w:afterAutospacing="0"/>
        <w:ind w:left="90" w:hanging="90"/>
        <w:jc w:val="both"/>
        <w:textAlignment w:val="baseline"/>
        <w:rPr>
          <w:rFonts w:ascii="Segoe UI" w:hAnsi="Segoe UI" w:cs="Segoe UI"/>
          <w:i/>
          <w:iCs/>
        </w:rPr>
      </w:pPr>
      <w:r w:rsidRPr="005C034A">
        <w:rPr>
          <w:rStyle w:val="normaltextrun"/>
          <w:i/>
          <w:iCs/>
          <w:color w:val="000000"/>
          <w:shd w:val="clear" w:color="auto" w:fill="FFFFFF"/>
          <w:vertAlign w:val="superscript"/>
        </w:rPr>
        <w:t>13</w:t>
      </w:r>
      <w:r w:rsidRPr="005C034A">
        <w:rPr>
          <w:rStyle w:val="normaltextrun"/>
          <w:i/>
          <w:iCs/>
          <w:color w:val="000000"/>
          <w:shd w:val="clear" w:color="auto" w:fill="FFFFFF"/>
        </w:rPr>
        <w:t>LVR-Klinikum Düsseldorf, </w:t>
      </w:r>
      <w:proofErr w:type="spellStart"/>
      <w:r w:rsidRPr="005C034A">
        <w:rPr>
          <w:rStyle w:val="normaltextrun"/>
          <w:i/>
          <w:iCs/>
          <w:color w:val="000000"/>
          <w:shd w:val="clear" w:color="auto" w:fill="FFFFFF"/>
        </w:rPr>
        <w:t>Kliniken</w:t>
      </w:r>
      <w:proofErr w:type="spellEnd"/>
      <w:r w:rsidRPr="005C034A">
        <w:rPr>
          <w:rStyle w:val="normaltextrun"/>
          <w:i/>
          <w:iCs/>
          <w:color w:val="000000"/>
          <w:shd w:val="clear" w:color="auto" w:fill="FFFFFF"/>
        </w:rPr>
        <w:t> der Heinrich-Heine-Universität, Düsseldorf, Germany</w:t>
      </w:r>
      <w:r w:rsidRPr="005C034A">
        <w:rPr>
          <w:rStyle w:val="eop"/>
          <w:i/>
          <w:iCs/>
          <w:color w:val="000000"/>
        </w:rPr>
        <w:t> </w:t>
      </w:r>
    </w:p>
    <w:p w14:paraId="41E40D78" w14:textId="77777777" w:rsidR="009963A5" w:rsidRPr="005C034A" w:rsidRDefault="009963A5" w:rsidP="009963A5">
      <w:pPr>
        <w:pStyle w:val="paragraph"/>
        <w:spacing w:before="0" w:beforeAutospacing="0" w:after="0" w:afterAutospacing="0"/>
        <w:ind w:left="90" w:hanging="90"/>
        <w:jc w:val="both"/>
        <w:textAlignment w:val="baseline"/>
        <w:rPr>
          <w:rFonts w:ascii="Segoe UI" w:hAnsi="Segoe UI" w:cs="Segoe UI"/>
          <w:i/>
          <w:iCs/>
        </w:rPr>
      </w:pPr>
      <w:r w:rsidRPr="005C034A">
        <w:rPr>
          <w:rStyle w:val="normaltextrun"/>
          <w:i/>
          <w:iCs/>
          <w:color w:val="000000"/>
          <w:shd w:val="clear" w:color="auto" w:fill="FFFFFF"/>
          <w:vertAlign w:val="superscript"/>
        </w:rPr>
        <w:t>14</w:t>
      </w:r>
      <w:r w:rsidRPr="005C034A">
        <w:rPr>
          <w:rStyle w:val="normaltextrun"/>
          <w:i/>
          <w:iCs/>
        </w:rPr>
        <w:t>University Hospital Virgen del Rocio, Department of Psychiatry, School of Medicine, </w:t>
      </w:r>
      <w:proofErr w:type="spellStart"/>
      <w:r w:rsidRPr="005C034A">
        <w:rPr>
          <w:rStyle w:val="normaltextrun"/>
          <w:i/>
          <w:iCs/>
        </w:rPr>
        <w:t>IBiS</w:t>
      </w:r>
      <w:proofErr w:type="spellEnd"/>
      <w:r w:rsidRPr="005C034A">
        <w:rPr>
          <w:rStyle w:val="normaltextrun"/>
          <w:i/>
          <w:iCs/>
        </w:rPr>
        <w:t>-CIBERSAM, University of Sevilla, Spain</w:t>
      </w:r>
      <w:r w:rsidRPr="005C034A">
        <w:rPr>
          <w:rStyle w:val="eop"/>
          <w:i/>
          <w:iCs/>
        </w:rPr>
        <w:t> </w:t>
      </w:r>
    </w:p>
    <w:p w14:paraId="64E58B0F" w14:textId="77777777" w:rsidR="009963A5" w:rsidRPr="005C034A" w:rsidRDefault="009963A5" w:rsidP="009963A5">
      <w:pPr>
        <w:pStyle w:val="paragraph"/>
        <w:spacing w:before="0" w:beforeAutospacing="0" w:after="0" w:afterAutospacing="0"/>
        <w:ind w:left="90" w:hanging="90"/>
        <w:jc w:val="both"/>
        <w:textAlignment w:val="baseline"/>
        <w:rPr>
          <w:rFonts w:ascii="Segoe UI" w:hAnsi="Segoe UI" w:cs="Segoe UI"/>
          <w:i/>
          <w:iCs/>
        </w:rPr>
      </w:pPr>
      <w:r w:rsidRPr="005C034A">
        <w:rPr>
          <w:rStyle w:val="normaltextrun"/>
          <w:i/>
          <w:iCs/>
          <w:color w:val="000000"/>
          <w:shd w:val="clear" w:color="auto" w:fill="FFFFFF"/>
          <w:vertAlign w:val="superscript"/>
        </w:rPr>
        <w:t>15</w:t>
      </w:r>
      <w:r w:rsidRPr="005C034A">
        <w:rPr>
          <w:rStyle w:val="normaltextrun"/>
          <w:i/>
          <w:iCs/>
          <w:color w:val="000000"/>
          <w:shd w:val="clear" w:color="auto" w:fill="FFFFFF"/>
        </w:rPr>
        <w:t>Melbourne Neuropsychiatry Centre, Department of Psychiatry, University of Melbourne and Melbourne Health, Carlton South, Australia</w:t>
      </w:r>
      <w:r w:rsidRPr="005C034A">
        <w:rPr>
          <w:rStyle w:val="eop"/>
          <w:i/>
          <w:iCs/>
          <w:color w:val="000000"/>
        </w:rPr>
        <w:t> </w:t>
      </w:r>
    </w:p>
    <w:p w14:paraId="5514AFD1" w14:textId="77777777" w:rsidR="009963A5" w:rsidRPr="005C034A" w:rsidRDefault="009963A5" w:rsidP="009963A5">
      <w:pPr>
        <w:pStyle w:val="paragraph"/>
        <w:spacing w:before="0" w:beforeAutospacing="0" w:after="0" w:afterAutospacing="0"/>
        <w:ind w:left="90" w:hanging="90"/>
        <w:jc w:val="both"/>
        <w:textAlignment w:val="baseline"/>
        <w:rPr>
          <w:rFonts w:ascii="Segoe UI" w:hAnsi="Segoe UI" w:cs="Segoe UI"/>
          <w:i/>
          <w:iCs/>
        </w:rPr>
      </w:pPr>
      <w:r w:rsidRPr="005C034A">
        <w:rPr>
          <w:rStyle w:val="normaltextrun"/>
          <w:i/>
          <w:iCs/>
          <w:shd w:val="clear" w:color="auto" w:fill="FFFFFF"/>
          <w:vertAlign w:val="superscript"/>
        </w:rPr>
        <w:t>16</w:t>
      </w:r>
      <w:r w:rsidRPr="005C034A">
        <w:rPr>
          <w:rStyle w:val="normaltextrun"/>
          <w:i/>
          <w:iCs/>
          <w:shd w:val="clear" w:color="auto" w:fill="FFFFFF"/>
        </w:rPr>
        <w:t>Orygen, Melbourne, Australia; Centre for Youth Mental Health, University of Melbourne, Melbourne, Australia; School of Psychology, University of Birmingham, </w:t>
      </w:r>
      <w:proofErr w:type="spellStart"/>
      <w:r w:rsidRPr="005C034A">
        <w:rPr>
          <w:rStyle w:val="normaltextrun"/>
          <w:i/>
          <w:iCs/>
          <w:shd w:val="clear" w:color="auto" w:fill="FFFFFF"/>
        </w:rPr>
        <w:t>Edgbaston</w:t>
      </w:r>
      <w:proofErr w:type="spellEnd"/>
      <w:r w:rsidRPr="005C034A">
        <w:rPr>
          <w:rStyle w:val="normaltextrun"/>
          <w:i/>
          <w:iCs/>
          <w:shd w:val="clear" w:color="auto" w:fill="FFFFFF"/>
        </w:rPr>
        <w:t>, UK</w:t>
      </w:r>
      <w:r w:rsidRPr="005C034A">
        <w:rPr>
          <w:rStyle w:val="eop"/>
          <w:i/>
          <w:iCs/>
        </w:rPr>
        <w:t> </w:t>
      </w:r>
    </w:p>
    <w:p w14:paraId="15A9B7F3" w14:textId="77777777" w:rsidR="009963A5" w:rsidRPr="005C034A" w:rsidRDefault="009963A5" w:rsidP="009963A5">
      <w:pPr>
        <w:pStyle w:val="paragraph"/>
        <w:spacing w:before="0" w:beforeAutospacing="0" w:after="0" w:afterAutospacing="0"/>
        <w:ind w:left="90" w:hanging="90"/>
        <w:jc w:val="both"/>
        <w:textAlignment w:val="baseline"/>
        <w:rPr>
          <w:rFonts w:ascii="Segoe UI" w:hAnsi="Segoe UI" w:cs="Segoe UI"/>
          <w:i/>
          <w:iCs/>
        </w:rPr>
      </w:pPr>
      <w:r w:rsidRPr="005C034A">
        <w:rPr>
          <w:rStyle w:val="normaltextrun"/>
          <w:i/>
          <w:iCs/>
          <w:color w:val="000000"/>
          <w:shd w:val="clear" w:color="auto" w:fill="FFFFFF"/>
          <w:vertAlign w:val="superscript"/>
        </w:rPr>
        <w:t>1</w:t>
      </w:r>
      <w:r w:rsidRPr="005C034A">
        <w:rPr>
          <w:rStyle w:val="normaltextrun"/>
          <w:i/>
          <w:iCs/>
          <w:color w:val="000000"/>
          <w:vertAlign w:val="superscript"/>
        </w:rPr>
        <w:t>7</w:t>
      </w:r>
      <w:r w:rsidRPr="005C034A">
        <w:rPr>
          <w:rStyle w:val="normaltextrun"/>
          <w:i/>
          <w:iCs/>
        </w:rPr>
        <w:t>Department of Psychiatric-Neuroimaging-Genetics and Co-morbidity Laboratory, Tianjin </w:t>
      </w:r>
      <w:proofErr w:type="spellStart"/>
      <w:r w:rsidRPr="005C034A">
        <w:rPr>
          <w:rStyle w:val="normaltextrun"/>
          <w:i/>
          <w:iCs/>
        </w:rPr>
        <w:t>Anding</w:t>
      </w:r>
      <w:proofErr w:type="spellEnd"/>
      <w:r w:rsidRPr="005C034A">
        <w:rPr>
          <w:rStyle w:val="normaltextrun"/>
          <w:i/>
          <w:iCs/>
        </w:rPr>
        <w:t> Hospital; Department of Psychiatry, Tianjin Medical University, Tianjin, China</w:t>
      </w:r>
      <w:r w:rsidRPr="005C034A">
        <w:rPr>
          <w:rStyle w:val="eop"/>
          <w:i/>
          <w:iCs/>
        </w:rPr>
        <w:t> </w:t>
      </w:r>
    </w:p>
    <w:p w14:paraId="2B02A2A5" w14:textId="77777777" w:rsidR="009963A5" w:rsidRPr="005C034A" w:rsidRDefault="009963A5" w:rsidP="009963A5">
      <w:pPr>
        <w:pStyle w:val="paragraph"/>
        <w:spacing w:before="0" w:beforeAutospacing="0" w:after="240" w:afterAutospacing="0"/>
        <w:ind w:left="86" w:hanging="86"/>
        <w:jc w:val="both"/>
        <w:textAlignment w:val="baseline"/>
        <w:rPr>
          <w:rFonts w:ascii="Segoe UI" w:hAnsi="Segoe UI" w:cs="Segoe UI"/>
          <w:i/>
          <w:iCs/>
        </w:rPr>
      </w:pPr>
      <w:r w:rsidRPr="005C034A">
        <w:rPr>
          <w:rStyle w:val="normaltextrun"/>
          <w:i/>
          <w:iCs/>
          <w:color w:val="000000"/>
          <w:shd w:val="clear" w:color="auto" w:fill="FFFFFF"/>
          <w:vertAlign w:val="superscript"/>
        </w:rPr>
        <w:t>18</w:t>
      </w:r>
      <w:r w:rsidRPr="005C034A">
        <w:rPr>
          <w:rStyle w:val="normaltextrun"/>
          <w:i/>
          <w:iCs/>
          <w:color w:val="000000"/>
          <w:shd w:val="clear" w:color="auto" w:fill="FFFFFF"/>
        </w:rPr>
        <w:t>Penn Statistics in Imaging and Visualization Center, Department of Biostatistics, Epidemiology, and Informatics, Perelman School of Medicine, University of Pennsylvania, Philadelphia, USA</w:t>
      </w:r>
      <w:r w:rsidRPr="005C034A">
        <w:rPr>
          <w:rStyle w:val="eop"/>
          <w:i/>
          <w:iCs/>
          <w:color w:val="000000"/>
        </w:rPr>
        <w:t> </w:t>
      </w:r>
    </w:p>
    <w:p w14:paraId="16E07EDC" w14:textId="77777777" w:rsidR="009D28BB" w:rsidRPr="001B21A9" w:rsidRDefault="009D28BB" w:rsidP="00931949">
      <w:pPr>
        <w:spacing w:before="120" w:after="240"/>
        <w:jc w:val="right"/>
        <w:rPr>
          <w:rFonts w:ascii="Times New Roman" w:hAnsi="Times New Roman" w:cs="Times New Roman"/>
        </w:rPr>
      </w:pPr>
    </w:p>
    <w:p w14:paraId="32ACB731" w14:textId="77777777" w:rsidR="00E7032B" w:rsidRDefault="00E7032B">
      <w:bookmarkStart w:id="0" w:name="Table_S2"/>
      <w:r>
        <w:br w:type="page"/>
      </w:r>
    </w:p>
    <w:p w14:paraId="2FC0D2AB" w14:textId="5B8D454D" w:rsidR="0055139B" w:rsidRPr="001B21A9" w:rsidRDefault="0055139B" w:rsidP="00913335">
      <w:pPr>
        <w:autoSpaceDE w:val="0"/>
        <w:autoSpaceDN w:val="0"/>
        <w:adjustRightInd w:val="0"/>
        <w:spacing w:before="120" w:after="240"/>
        <w:jc w:val="both"/>
        <w:rPr>
          <w:rFonts w:ascii="Times New Roman" w:hAnsi="Times New Roman" w:cs="Times New Roman"/>
          <w:color w:val="000000"/>
        </w:rPr>
      </w:pPr>
      <w:r w:rsidRPr="005376C7">
        <w:rPr>
          <w:rFonts w:ascii="Times New Roman" w:hAnsi="Times New Roman" w:cs="Times New Roman"/>
          <w:b/>
        </w:rPr>
        <w:lastRenderedPageBreak/>
        <w:t>Table S</w:t>
      </w:r>
      <w:r w:rsidR="00D81CEA">
        <w:rPr>
          <w:rFonts w:ascii="Times New Roman" w:hAnsi="Times New Roman" w:cs="Times New Roman"/>
          <w:b/>
        </w:rPr>
        <w:t>1</w:t>
      </w:r>
      <w:bookmarkEnd w:id="0"/>
      <w:r w:rsidRPr="002B089A">
        <w:rPr>
          <w:rFonts w:ascii="Times New Roman" w:hAnsi="Times New Roman" w:cs="Times New Roman"/>
          <w:b/>
        </w:rPr>
        <w:t xml:space="preserve">. </w:t>
      </w:r>
      <w:r w:rsidRPr="00F271C9">
        <w:rPr>
          <w:rFonts w:ascii="Times New Roman" w:hAnsi="Times New Roman" w:cs="Times New Roman"/>
          <w:bCs/>
        </w:rPr>
        <w:t xml:space="preserve">145 </w:t>
      </w:r>
      <w:r w:rsidR="002B089A" w:rsidRPr="00F271C9">
        <w:rPr>
          <w:rFonts w:ascii="Times New Roman" w:hAnsi="Times New Roman" w:cs="Times New Roman"/>
          <w:bCs/>
        </w:rPr>
        <w:t xml:space="preserve">whole-brain </w:t>
      </w:r>
      <w:r w:rsidRPr="00F271C9">
        <w:rPr>
          <w:rFonts w:ascii="Times New Roman" w:hAnsi="Times New Roman" w:cs="Times New Roman"/>
          <w:bCs/>
        </w:rPr>
        <w:t>anatomical regions of interest (ROIs)</w:t>
      </w:r>
      <w:r w:rsidR="002B089A" w:rsidRPr="00F271C9">
        <w:rPr>
          <w:rFonts w:ascii="Times New Roman" w:hAnsi="Times New Roman" w:cs="Times New Roman"/>
          <w:bCs/>
        </w:rPr>
        <w:fldChar w:fldCharType="begin">
          <w:fldData xml:space="preserve">PEVuZE5vdGU+PENpdGU+PEF1dGhvcj5Eb3NoaTwvQXV0aG9yPjxZZWFyPjIwMTY8L1llYXI+PFJl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</w:fldData>
        </w:fldChar>
      </w:r>
      <w:r w:rsidR="002B089A" w:rsidRPr="00F271C9">
        <w:rPr>
          <w:rFonts w:ascii="Times New Roman" w:hAnsi="Times New Roman" w:cs="Times New Roman"/>
          <w:bCs/>
        </w:rPr>
        <w:instrText xml:space="preserve"> ADDIN EN.CITE </w:instrText>
      </w:r>
      <w:r w:rsidR="002B089A" w:rsidRPr="00F271C9">
        <w:rPr>
          <w:rFonts w:ascii="Times New Roman" w:hAnsi="Times New Roman" w:cs="Times New Roman"/>
          <w:bCs/>
        </w:rPr>
        <w:fldChar w:fldCharType="begin">
          <w:fldData xml:space="preserve">PEVuZE5vdGU+PENpdGU+PEF1dGhvcj5Eb3NoaTwvQXV0aG9yPjxZZWFyPjIwMTY8L1llYXI+PFJl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</w:fldData>
        </w:fldChar>
      </w:r>
      <w:r w:rsidR="002B089A" w:rsidRPr="00F271C9">
        <w:rPr>
          <w:rFonts w:ascii="Times New Roman" w:hAnsi="Times New Roman" w:cs="Times New Roman"/>
          <w:bCs/>
        </w:rPr>
        <w:instrText xml:space="preserve"> ADDIN EN.CITE.DATA </w:instrText>
      </w:r>
      <w:r w:rsidR="002B089A" w:rsidRPr="00F271C9">
        <w:rPr>
          <w:rFonts w:ascii="Times New Roman" w:hAnsi="Times New Roman" w:cs="Times New Roman"/>
          <w:bCs/>
        </w:rPr>
      </w:r>
      <w:r w:rsidR="002B089A" w:rsidRPr="00F271C9">
        <w:rPr>
          <w:rFonts w:ascii="Times New Roman" w:hAnsi="Times New Roman" w:cs="Times New Roman"/>
          <w:bCs/>
        </w:rPr>
        <w:fldChar w:fldCharType="end"/>
      </w:r>
      <w:r w:rsidR="002B089A" w:rsidRPr="00F271C9">
        <w:rPr>
          <w:rFonts w:ascii="Times New Roman" w:hAnsi="Times New Roman" w:cs="Times New Roman"/>
          <w:bCs/>
        </w:rPr>
      </w:r>
      <w:r w:rsidR="002B089A" w:rsidRPr="00F271C9">
        <w:rPr>
          <w:rFonts w:ascii="Times New Roman" w:hAnsi="Times New Roman" w:cs="Times New Roman"/>
          <w:bCs/>
        </w:rPr>
        <w:fldChar w:fldCharType="separate"/>
      </w:r>
      <w:r w:rsidR="002B089A" w:rsidRPr="00F271C9">
        <w:rPr>
          <w:rFonts w:ascii="Times New Roman" w:hAnsi="Times New Roman" w:cs="Times New Roman"/>
          <w:bCs/>
          <w:noProof/>
          <w:vertAlign w:val="superscript"/>
        </w:rPr>
        <w:t>1</w:t>
      </w:r>
      <w:r w:rsidR="002B089A" w:rsidRPr="00F271C9">
        <w:rPr>
          <w:rFonts w:ascii="Times New Roman" w:hAnsi="Times New Roman" w:cs="Times New Roman"/>
          <w:bCs/>
        </w:rPr>
        <w:fldChar w:fldCharType="end"/>
      </w:r>
      <w:r w:rsidRPr="00F271C9">
        <w:rPr>
          <w:rFonts w:ascii="Times New Roman" w:hAnsi="Times New Roman" w:cs="Times New Roman"/>
          <w:bCs/>
        </w:rPr>
        <w:t xml:space="preserve"> </w:t>
      </w:r>
      <w:r w:rsidR="002B089A" w:rsidRPr="00F271C9">
        <w:rPr>
          <w:rFonts w:ascii="Times New Roman" w:hAnsi="Times New Roman" w:cs="Times New Roman"/>
          <w:bCs/>
        </w:rPr>
        <w:t>investigated</w:t>
      </w:r>
    </w:p>
    <w:tbl>
      <w:tblPr>
        <w:tblStyle w:val="TableGrid"/>
        <w:tblW w:w="9936" w:type="dxa"/>
        <w:jc w:val="center"/>
        <w:tblCellMar>
          <w:left w:w="58" w:type="dxa"/>
          <w:right w:w="58" w:type="dxa"/>
        </w:tblCellMar>
        <w:tblLook w:val="04A0" w:firstRow="1" w:lastRow="0" w:firstColumn="1" w:lastColumn="0" w:noHBand="0" w:noVBand="1"/>
      </w:tblPr>
      <w:tblGrid>
        <w:gridCol w:w="3312"/>
        <w:gridCol w:w="3312"/>
        <w:gridCol w:w="3312"/>
      </w:tblGrid>
      <w:tr w:rsidR="0055139B" w:rsidRPr="001B21A9" w14:paraId="2060F4DD" w14:textId="77777777" w:rsidTr="0055139B">
        <w:trPr>
          <w:trHeight w:val="216"/>
          <w:jc w:val="center"/>
        </w:trPr>
        <w:tc>
          <w:tcPr>
            <w:tcW w:w="3312" w:type="dxa"/>
            <w:vAlign w:val="center"/>
          </w:tcPr>
          <w:p w14:paraId="135EC011"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3rd ventricle</w:t>
            </w:r>
          </w:p>
        </w:tc>
        <w:tc>
          <w:tcPr>
            <w:tcW w:w="3312" w:type="dxa"/>
            <w:vAlign w:val="center"/>
          </w:tcPr>
          <w:p w14:paraId="34FB0CC4"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Anterior insula (R)</w:t>
            </w:r>
          </w:p>
        </w:tc>
        <w:tc>
          <w:tcPr>
            <w:tcW w:w="3312" w:type="dxa"/>
            <w:vAlign w:val="center"/>
          </w:tcPr>
          <w:p w14:paraId="1E2584B6"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Occipital pole (R)</w:t>
            </w:r>
          </w:p>
        </w:tc>
      </w:tr>
      <w:tr w:rsidR="0055139B" w:rsidRPr="001B21A9" w14:paraId="51000A95" w14:textId="77777777" w:rsidTr="0055139B">
        <w:trPr>
          <w:trHeight w:val="216"/>
          <w:jc w:val="center"/>
        </w:trPr>
        <w:tc>
          <w:tcPr>
            <w:tcW w:w="3312" w:type="dxa"/>
            <w:vAlign w:val="center"/>
          </w:tcPr>
          <w:p w14:paraId="429E8559"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4th ventricle</w:t>
            </w:r>
          </w:p>
        </w:tc>
        <w:tc>
          <w:tcPr>
            <w:tcW w:w="3312" w:type="dxa"/>
            <w:vAlign w:val="center"/>
          </w:tcPr>
          <w:p w14:paraId="566E709C"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Anterior insula (L)</w:t>
            </w:r>
          </w:p>
        </w:tc>
        <w:tc>
          <w:tcPr>
            <w:tcW w:w="3312" w:type="dxa"/>
            <w:vAlign w:val="center"/>
          </w:tcPr>
          <w:p w14:paraId="65E3033C"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Occipital pole (L)</w:t>
            </w:r>
          </w:p>
        </w:tc>
      </w:tr>
      <w:tr w:rsidR="0055139B" w:rsidRPr="001B21A9" w14:paraId="50838368" w14:textId="77777777" w:rsidTr="0055139B">
        <w:trPr>
          <w:trHeight w:val="216"/>
          <w:jc w:val="center"/>
        </w:trPr>
        <w:tc>
          <w:tcPr>
            <w:tcW w:w="3312" w:type="dxa"/>
            <w:vAlign w:val="center"/>
          </w:tcPr>
          <w:p w14:paraId="09A2E4A7" w14:textId="77777777" w:rsidR="0055139B" w:rsidRPr="001B21A9" w:rsidRDefault="0055139B" w:rsidP="00931949">
            <w:pPr>
              <w:rPr>
                <w:rFonts w:ascii="Times New Roman" w:hAnsi="Times New Roman" w:cs="Times New Roman"/>
                <w:b/>
                <w:bCs/>
                <w:sz w:val="18"/>
                <w:szCs w:val="18"/>
              </w:rPr>
            </w:pPr>
            <w:proofErr w:type="spellStart"/>
            <w:r w:rsidRPr="001B21A9">
              <w:rPr>
                <w:rFonts w:ascii="Times New Roman" w:hAnsi="Times New Roman" w:cs="Times New Roman"/>
                <w:color w:val="000000"/>
                <w:sz w:val="18"/>
                <w:szCs w:val="18"/>
              </w:rPr>
              <w:t>Accumbens</w:t>
            </w:r>
            <w:proofErr w:type="spellEnd"/>
            <w:r w:rsidRPr="001B21A9">
              <w:rPr>
                <w:rFonts w:ascii="Times New Roman" w:hAnsi="Times New Roman" w:cs="Times New Roman"/>
                <w:color w:val="000000"/>
                <w:sz w:val="18"/>
                <w:szCs w:val="18"/>
              </w:rPr>
              <w:t xml:space="preserve"> area (R)</w:t>
            </w:r>
          </w:p>
        </w:tc>
        <w:tc>
          <w:tcPr>
            <w:tcW w:w="3312" w:type="dxa"/>
            <w:vAlign w:val="center"/>
          </w:tcPr>
          <w:p w14:paraId="492A8B12"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Anterior orbital gyrus (R)</w:t>
            </w:r>
          </w:p>
        </w:tc>
        <w:tc>
          <w:tcPr>
            <w:tcW w:w="3312" w:type="dxa"/>
            <w:vAlign w:val="center"/>
          </w:tcPr>
          <w:p w14:paraId="0026186B"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Occipital fusiform gyrus (R)</w:t>
            </w:r>
          </w:p>
        </w:tc>
      </w:tr>
      <w:tr w:rsidR="0055139B" w:rsidRPr="001B21A9" w14:paraId="382E9E89" w14:textId="77777777" w:rsidTr="0055139B">
        <w:trPr>
          <w:trHeight w:val="216"/>
          <w:jc w:val="center"/>
        </w:trPr>
        <w:tc>
          <w:tcPr>
            <w:tcW w:w="3312" w:type="dxa"/>
            <w:vAlign w:val="center"/>
          </w:tcPr>
          <w:p w14:paraId="60551202" w14:textId="77777777" w:rsidR="0055139B" w:rsidRPr="001B21A9" w:rsidRDefault="0055139B" w:rsidP="00931949">
            <w:pPr>
              <w:rPr>
                <w:rFonts w:ascii="Times New Roman" w:hAnsi="Times New Roman" w:cs="Times New Roman"/>
                <w:b/>
                <w:bCs/>
                <w:sz w:val="18"/>
                <w:szCs w:val="18"/>
              </w:rPr>
            </w:pPr>
            <w:proofErr w:type="spellStart"/>
            <w:r w:rsidRPr="001B21A9">
              <w:rPr>
                <w:rFonts w:ascii="Times New Roman" w:hAnsi="Times New Roman" w:cs="Times New Roman"/>
                <w:color w:val="000000"/>
                <w:sz w:val="18"/>
                <w:szCs w:val="18"/>
              </w:rPr>
              <w:t>Accumbens</w:t>
            </w:r>
            <w:proofErr w:type="spellEnd"/>
            <w:r w:rsidRPr="001B21A9">
              <w:rPr>
                <w:rFonts w:ascii="Times New Roman" w:hAnsi="Times New Roman" w:cs="Times New Roman"/>
                <w:color w:val="000000"/>
                <w:sz w:val="18"/>
                <w:szCs w:val="18"/>
              </w:rPr>
              <w:t xml:space="preserve"> area (L)</w:t>
            </w:r>
          </w:p>
        </w:tc>
        <w:tc>
          <w:tcPr>
            <w:tcW w:w="3312" w:type="dxa"/>
            <w:vAlign w:val="center"/>
          </w:tcPr>
          <w:p w14:paraId="3AA0CE2A"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Anterior orbital gyrus (L)</w:t>
            </w:r>
          </w:p>
        </w:tc>
        <w:tc>
          <w:tcPr>
            <w:tcW w:w="3312" w:type="dxa"/>
            <w:vAlign w:val="center"/>
          </w:tcPr>
          <w:p w14:paraId="4611E944"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Occipital fusiform gyrus (L)</w:t>
            </w:r>
          </w:p>
        </w:tc>
      </w:tr>
      <w:tr w:rsidR="0055139B" w:rsidRPr="001B21A9" w14:paraId="25595329" w14:textId="77777777" w:rsidTr="0055139B">
        <w:trPr>
          <w:trHeight w:val="216"/>
          <w:jc w:val="center"/>
        </w:trPr>
        <w:tc>
          <w:tcPr>
            <w:tcW w:w="3312" w:type="dxa"/>
            <w:vAlign w:val="center"/>
          </w:tcPr>
          <w:p w14:paraId="6F84B686"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Amygdala (R)</w:t>
            </w:r>
          </w:p>
        </w:tc>
        <w:tc>
          <w:tcPr>
            <w:tcW w:w="3312" w:type="dxa"/>
            <w:vAlign w:val="center"/>
          </w:tcPr>
          <w:p w14:paraId="515B1AD4"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Angular gyrus (R)</w:t>
            </w:r>
          </w:p>
        </w:tc>
        <w:tc>
          <w:tcPr>
            <w:tcW w:w="3312" w:type="dxa"/>
            <w:vAlign w:val="center"/>
          </w:tcPr>
          <w:p w14:paraId="2F212370"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Opercular part of inferior frontal gyrus (R)</w:t>
            </w:r>
          </w:p>
        </w:tc>
      </w:tr>
      <w:tr w:rsidR="0055139B" w:rsidRPr="001B21A9" w14:paraId="7A44349F" w14:textId="77777777" w:rsidTr="0055139B">
        <w:trPr>
          <w:trHeight w:val="216"/>
          <w:jc w:val="center"/>
        </w:trPr>
        <w:tc>
          <w:tcPr>
            <w:tcW w:w="3312" w:type="dxa"/>
            <w:vAlign w:val="center"/>
          </w:tcPr>
          <w:p w14:paraId="6ED80CB4"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Amygdala (L)</w:t>
            </w:r>
          </w:p>
        </w:tc>
        <w:tc>
          <w:tcPr>
            <w:tcW w:w="3312" w:type="dxa"/>
            <w:vAlign w:val="center"/>
          </w:tcPr>
          <w:p w14:paraId="716C5A29"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Angular gyrus (L)</w:t>
            </w:r>
          </w:p>
        </w:tc>
        <w:tc>
          <w:tcPr>
            <w:tcW w:w="3312" w:type="dxa"/>
            <w:vAlign w:val="center"/>
          </w:tcPr>
          <w:p w14:paraId="64CBD200"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Opercular part of inferior frontal gyrus (L)</w:t>
            </w:r>
          </w:p>
        </w:tc>
      </w:tr>
      <w:tr w:rsidR="0055139B" w:rsidRPr="001B21A9" w14:paraId="140A58AA" w14:textId="77777777" w:rsidTr="0055139B">
        <w:trPr>
          <w:trHeight w:val="216"/>
          <w:jc w:val="center"/>
        </w:trPr>
        <w:tc>
          <w:tcPr>
            <w:tcW w:w="3312" w:type="dxa"/>
            <w:vAlign w:val="center"/>
          </w:tcPr>
          <w:p w14:paraId="25A3A3CF"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Brain Stem</w:t>
            </w:r>
          </w:p>
        </w:tc>
        <w:tc>
          <w:tcPr>
            <w:tcW w:w="3312" w:type="dxa"/>
            <w:vAlign w:val="center"/>
          </w:tcPr>
          <w:p w14:paraId="11D01358"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Calcarine cortex (R)</w:t>
            </w:r>
          </w:p>
        </w:tc>
        <w:tc>
          <w:tcPr>
            <w:tcW w:w="3312" w:type="dxa"/>
            <w:vAlign w:val="center"/>
          </w:tcPr>
          <w:p w14:paraId="7682D3F5"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Orbital part of inferior frontal gyrus (R)</w:t>
            </w:r>
          </w:p>
        </w:tc>
      </w:tr>
      <w:tr w:rsidR="0055139B" w:rsidRPr="001B21A9" w14:paraId="1AA099DE" w14:textId="77777777" w:rsidTr="0055139B">
        <w:trPr>
          <w:trHeight w:val="216"/>
          <w:jc w:val="center"/>
        </w:trPr>
        <w:tc>
          <w:tcPr>
            <w:tcW w:w="3312" w:type="dxa"/>
            <w:vAlign w:val="center"/>
          </w:tcPr>
          <w:p w14:paraId="6BF83292"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Caudate (R)</w:t>
            </w:r>
          </w:p>
        </w:tc>
        <w:tc>
          <w:tcPr>
            <w:tcW w:w="3312" w:type="dxa"/>
            <w:vAlign w:val="center"/>
          </w:tcPr>
          <w:p w14:paraId="2BB8E973"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Calcarine cortex (L)</w:t>
            </w:r>
          </w:p>
        </w:tc>
        <w:tc>
          <w:tcPr>
            <w:tcW w:w="3312" w:type="dxa"/>
            <w:vAlign w:val="center"/>
          </w:tcPr>
          <w:p w14:paraId="6FE0B585"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Orbital part of inferior frontal gyrus (L)</w:t>
            </w:r>
          </w:p>
        </w:tc>
      </w:tr>
      <w:tr w:rsidR="0055139B" w:rsidRPr="001B21A9" w14:paraId="3A479C1F" w14:textId="77777777" w:rsidTr="0055139B">
        <w:trPr>
          <w:trHeight w:val="216"/>
          <w:jc w:val="center"/>
        </w:trPr>
        <w:tc>
          <w:tcPr>
            <w:tcW w:w="3312" w:type="dxa"/>
            <w:vAlign w:val="center"/>
          </w:tcPr>
          <w:p w14:paraId="1E3B9884"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Caudate (L)</w:t>
            </w:r>
          </w:p>
        </w:tc>
        <w:tc>
          <w:tcPr>
            <w:tcW w:w="3312" w:type="dxa"/>
            <w:vAlign w:val="center"/>
          </w:tcPr>
          <w:p w14:paraId="6F56C2A3"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Central operculum (R)</w:t>
            </w:r>
          </w:p>
        </w:tc>
        <w:tc>
          <w:tcPr>
            <w:tcW w:w="3312" w:type="dxa"/>
            <w:vAlign w:val="center"/>
          </w:tcPr>
          <w:p w14:paraId="6E75DA61"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Posterior cingulate gyrus (R)</w:t>
            </w:r>
          </w:p>
        </w:tc>
      </w:tr>
      <w:tr w:rsidR="0055139B" w:rsidRPr="001B21A9" w14:paraId="009B74EB" w14:textId="77777777" w:rsidTr="0055139B">
        <w:trPr>
          <w:trHeight w:val="216"/>
          <w:jc w:val="center"/>
        </w:trPr>
        <w:tc>
          <w:tcPr>
            <w:tcW w:w="3312" w:type="dxa"/>
            <w:vAlign w:val="center"/>
          </w:tcPr>
          <w:p w14:paraId="683D25DB"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Cerebellum exterior (R)</w:t>
            </w:r>
          </w:p>
        </w:tc>
        <w:tc>
          <w:tcPr>
            <w:tcW w:w="3312" w:type="dxa"/>
            <w:vAlign w:val="center"/>
          </w:tcPr>
          <w:p w14:paraId="0CE21F2C"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Central operculum (L)</w:t>
            </w:r>
          </w:p>
        </w:tc>
        <w:tc>
          <w:tcPr>
            <w:tcW w:w="3312" w:type="dxa"/>
            <w:vAlign w:val="center"/>
          </w:tcPr>
          <w:p w14:paraId="59D2A1F1"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Posterior cingulate gyrus (L)</w:t>
            </w:r>
          </w:p>
        </w:tc>
      </w:tr>
      <w:tr w:rsidR="0055139B" w:rsidRPr="001B21A9" w14:paraId="79B04022" w14:textId="77777777" w:rsidTr="0055139B">
        <w:trPr>
          <w:trHeight w:val="216"/>
          <w:jc w:val="center"/>
        </w:trPr>
        <w:tc>
          <w:tcPr>
            <w:tcW w:w="3312" w:type="dxa"/>
            <w:vAlign w:val="center"/>
          </w:tcPr>
          <w:p w14:paraId="66E11118"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Cerebellum exterior (L)</w:t>
            </w:r>
          </w:p>
        </w:tc>
        <w:tc>
          <w:tcPr>
            <w:tcW w:w="3312" w:type="dxa"/>
            <w:vAlign w:val="center"/>
          </w:tcPr>
          <w:p w14:paraId="6359A8A0"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Cuneus (R)</w:t>
            </w:r>
          </w:p>
        </w:tc>
        <w:tc>
          <w:tcPr>
            <w:tcW w:w="3312" w:type="dxa"/>
            <w:vAlign w:val="center"/>
          </w:tcPr>
          <w:p w14:paraId="01A6DE71"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Precuneus (R)</w:t>
            </w:r>
          </w:p>
        </w:tc>
      </w:tr>
      <w:tr w:rsidR="0055139B" w:rsidRPr="001B21A9" w14:paraId="52CE2F9E" w14:textId="77777777" w:rsidTr="0055139B">
        <w:trPr>
          <w:trHeight w:val="216"/>
          <w:jc w:val="center"/>
        </w:trPr>
        <w:tc>
          <w:tcPr>
            <w:tcW w:w="3312" w:type="dxa"/>
            <w:vAlign w:val="center"/>
          </w:tcPr>
          <w:p w14:paraId="79994333"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Cerebellum WM (R)</w:t>
            </w:r>
          </w:p>
        </w:tc>
        <w:tc>
          <w:tcPr>
            <w:tcW w:w="3312" w:type="dxa"/>
            <w:vAlign w:val="center"/>
          </w:tcPr>
          <w:p w14:paraId="07B3E1A9"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Cuneus (L)</w:t>
            </w:r>
          </w:p>
        </w:tc>
        <w:tc>
          <w:tcPr>
            <w:tcW w:w="3312" w:type="dxa"/>
            <w:vAlign w:val="center"/>
          </w:tcPr>
          <w:p w14:paraId="1AE4B3B0"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Precuneus (L)</w:t>
            </w:r>
          </w:p>
        </w:tc>
      </w:tr>
      <w:tr w:rsidR="0055139B" w:rsidRPr="001B21A9" w14:paraId="6D469AA9" w14:textId="77777777" w:rsidTr="0055139B">
        <w:trPr>
          <w:trHeight w:val="216"/>
          <w:jc w:val="center"/>
        </w:trPr>
        <w:tc>
          <w:tcPr>
            <w:tcW w:w="3312" w:type="dxa"/>
            <w:vAlign w:val="center"/>
          </w:tcPr>
          <w:p w14:paraId="4B05A195"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Cerebellum WM (L)</w:t>
            </w:r>
          </w:p>
        </w:tc>
        <w:tc>
          <w:tcPr>
            <w:tcW w:w="3312" w:type="dxa"/>
            <w:vAlign w:val="center"/>
          </w:tcPr>
          <w:p w14:paraId="32149B29"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Entorhinal area (R)</w:t>
            </w:r>
          </w:p>
        </w:tc>
        <w:tc>
          <w:tcPr>
            <w:tcW w:w="3312" w:type="dxa"/>
            <w:vAlign w:val="center"/>
          </w:tcPr>
          <w:p w14:paraId="5B91390D" w14:textId="77777777" w:rsidR="0055139B" w:rsidRPr="001B21A9" w:rsidRDefault="0055139B" w:rsidP="00931949">
            <w:pPr>
              <w:rPr>
                <w:rFonts w:ascii="Times New Roman" w:hAnsi="Times New Roman" w:cs="Times New Roman"/>
                <w:b/>
                <w:bCs/>
                <w:sz w:val="18"/>
                <w:szCs w:val="18"/>
              </w:rPr>
            </w:pPr>
            <w:proofErr w:type="spellStart"/>
            <w:r w:rsidRPr="001B21A9">
              <w:rPr>
                <w:rFonts w:ascii="Times New Roman" w:hAnsi="Times New Roman" w:cs="Times New Roman"/>
                <w:color w:val="000000"/>
                <w:sz w:val="18"/>
                <w:szCs w:val="18"/>
              </w:rPr>
              <w:t>Parahippocampal</w:t>
            </w:r>
            <w:proofErr w:type="spellEnd"/>
            <w:r w:rsidRPr="001B21A9">
              <w:rPr>
                <w:rFonts w:ascii="Times New Roman" w:hAnsi="Times New Roman" w:cs="Times New Roman"/>
                <w:color w:val="000000"/>
                <w:sz w:val="18"/>
                <w:szCs w:val="18"/>
              </w:rPr>
              <w:t xml:space="preserve"> gyrus (R)</w:t>
            </w:r>
          </w:p>
        </w:tc>
      </w:tr>
      <w:tr w:rsidR="0055139B" w:rsidRPr="001B21A9" w14:paraId="49C543C4" w14:textId="77777777" w:rsidTr="0055139B">
        <w:trPr>
          <w:trHeight w:val="216"/>
          <w:jc w:val="center"/>
        </w:trPr>
        <w:tc>
          <w:tcPr>
            <w:tcW w:w="3312" w:type="dxa"/>
            <w:vAlign w:val="center"/>
          </w:tcPr>
          <w:p w14:paraId="48A837A9"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Hippocampus (R)</w:t>
            </w:r>
          </w:p>
        </w:tc>
        <w:tc>
          <w:tcPr>
            <w:tcW w:w="3312" w:type="dxa"/>
            <w:vAlign w:val="center"/>
          </w:tcPr>
          <w:p w14:paraId="786C2861"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Entorhinal area (L)</w:t>
            </w:r>
          </w:p>
        </w:tc>
        <w:tc>
          <w:tcPr>
            <w:tcW w:w="3312" w:type="dxa"/>
            <w:vAlign w:val="center"/>
          </w:tcPr>
          <w:p w14:paraId="68561735" w14:textId="77777777" w:rsidR="0055139B" w:rsidRPr="001B21A9" w:rsidRDefault="0055139B" w:rsidP="00931949">
            <w:pPr>
              <w:rPr>
                <w:rFonts w:ascii="Times New Roman" w:hAnsi="Times New Roman" w:cs="Times New Roman"/>
                <w:b/>
                <w:bCs/>
                <w:sz w:val="18"/>
                <w:szCs w:val="18"/>
              </w:rPr>
            </w:pPr>
            <w:proofErr w:type="spellStart"/>
            <w:r w:rsidRPr="001B21A9">
              <w:rPr>
                <w:rFonts w:ascii="Times New Roman" w:hAnsi="Times New Roman" w:cs="Times New Roman"/>
                <w:color w:val="000000"/>
                <w:sz w:val="18"/>
                <w:szCs w:val="18"/>
              </w:rPr>
              <w:t>Parahippocampal</w:t>
            </w:r>
            <w:proofErr w:type="spellEnd"/>
            <w:r w:rsidRPr="001B21A9">
              <w:rPr>
                <w:rFonts w:ascii="Times New Roman" w:hAnsi="Times New Roman" w:cs="Times New Roman"/>
                <w:color w:val="000000"/>
                <w:sz w:val="18"/>
                <w:szCs w:val="18"/>
              </w:rPr>
              <w:t xml:space="preserve"> gyrus (L)</w:t>
            </w:r>
          </w:p>
        </w:tc>
      </w:tr>
      <w:tr w:rsidR="0055139B" w:rsidRPr="001B21A9" w14:paraId="7C693669" w14:textId="77777777" w:rsidTr="0055139B">
        <w:trPr>
          <w:trHeight w:val="216"/>
          <w:jc w:val="center"/>
        </w:trPr>
        <w:tc>
          <w:tcPr>
            <w:tcW w:w="3312" w:type="dxa"/>
            <w:vAlign w:val="center"/>
          </w:tcPr>
          <w:p w14:paraId="2FC5852E"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Hippocampus (L)</w:t>
            </w:r>
          </w:p>
        </w:tc>
        <w:tc>
          <w:tcPr>
            <w:tcW w:w="3312" w:type="dxa"/>
            <w:vAlign w:val="center"/>
          </w:tcPr>
          <w:p w14:paraId="4792FA6C"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Frontal operculum (R)</w:t>
            </w:r>
          </w:p>
        </w:tc>
        <w:tc>
          <w:tcPr>
            <w:tcW w:w="3312" w:type="dxa"/>
            <w:vAlign w:val="center"/>
          </w:tcPr>
          <w:p w14:paraId="6C9DCA5D"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Posterior insula (R)</w:t>
            </w:r>
          </w:p>
        </w:tc>
      </w:tr>
      <w:tr w:rsidR="0055139B" w:rsidRPr="001B21A9" w14:paraId="72CD0B6B" w14:textId="77777777" w:rsidTr="0055139B">
        <w:trPr>
          <w:trHeight w:val="216"/>
          <w:jc w:val="center"/>
        </w:trPr>
        <w:tc>
          <w:tcPr>
            <w:tcW w:w="3312" w:type="dxa"/>
            <w:vAlign w:val="center"/>
          </w:tcPr>
          <w:p w14:paraId="6B59583F"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Inferior lateral ventricle (R)</w:t>
            </w:r>
          </w:p>
        </w:tc>
        <w:tc>
          <w:tcPr>
            <w:tcW w:w="3312" w:type="dxa"/>
            <w:vAlign w:val="center"/>
          </w:tcPr>
          <w:p w14:paraId="5D9B5DB3"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Frontal operculum (L)</w:t>
            </w:r>
          </w:p>
        </w:tc>
        <w:tc>
          <w:tcPr>
            <w:tcW w:w="3312" w:type="dxa"/>
            <w:vAlign w:val="center"/>
          </w:tcPr>
          <w:p w14:paraId="2C667CC3"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Posterior insula (L)</w:t>
            </w:r>
          </w:p>
        </w:tc>
      </w:tr>
      <w:tr w:rsidR="0055139B" w:rsidRPr="001B21A9" w14:paraId="24B090D0" w14:textId="77777777" w:rsidTr="0055139B">
        <w:trPr>
          <w:trHeight w:val="216"/>
          <w:jc w:val="center"/>
        </w:trPr>
        <w:tc>
          <w:tcPr>
            <w:tcW w:w="3312" w:type="dxa"/>
            <w:vAlign w:val="center"/>
          </w:tcPr>
          <w:p w14:paraId="3F3C0C1F"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Inferior lateral ventricle (L)</w:t>
            </w:r>
          </w:p>
        </w:tc>
        <w:tc>
          <w:tcPr>
            <w:tcW w:w="3312" w:type="dxa"/>
            <w:vAlign w:val="center"/>
          </w:tcPr>
          <w:p w14:paraId="7DA9CBA9"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Frontal pole (R)</w:t>
            </w:r>
          </w:p>
        </w:tc>
        <w:tc>
          <w:tcPr>
            <w:tcW w:w="3312" w:type="dxa"/>
            <w:vAlign w:val="center"/>
          </w:tcPr>
          <w:p w14:paraId="75F720C1"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Parietal operculum (R)</w:t>
            </w:r>
          </w:p>
        </w:tc>
      </w:tr>
      <w:tr w:rsidR="0055139B" w:rsidRPr="001B21A9" w14:paraId="788A3E2B" w14:textId="77777777" w:rsidTr="0055139B">
        <w:trPr>
          <w:trHeight w:val="216"/>
          <w:jc w:val="center"/>
        </w:trPr>
        <w:tc>
          <w:tcPr>
            <w:tcW w:w="3312" w:type="dxa"/>
            <w:vAlign w:val="center"/>
          </w:tcPr>
          <w:p w14:paraId="24B0496A"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Lateral ventricle (R)</w:t>
            </w:r>
          </w:p>
        </w:tc>
        <w:tc>
          <w:tcPr>
            <w:tcW w:w="3312" w:type="dxa"/>
            <w:vAlign w:val="center"/>
          </w:tcPr>
          <w:p w14:paraId="19FD36C9"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Frontal pole (L)</w:t>
            </w:r>
          </w:p>
        </w:tc>
        <w:tc>
          <w:tcPr>
            <w:tcW w:w="3312" w:type="dxa"/>
            <w:vAlign w:val="center"/>
          </w:tcPr>
          <w:p w14:paraId="222B773E"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Parietal operculum (L)</w:t>
            </w:r>
          </w:p>
        </w:tc>
      </w:tr>
      <w:tr w:rsidR="0055139B" w:rsidRPr="001B21A9" w14:paraId="7DBC4E0C" w14:textId="77777777" w:rsidTr="0055139B">
        <w:trPr>
          <w:trHeight w:val="216"/>
          <w:jc w:val="center"/>
        </w:trPr>
        <w:tc>
          <w:tcPr>
            <w:tcW w:w="3312" w:type="dxa"/>
            <w:vAlign w:val="center"/>
          </w:tcPr>
          <w:p w14:paraId="6A7FDDBF"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Lateral ventricle (L)</w:t>
            </w:r>
          </w:p>
        </w:tc>
        <w:tc>
          <w:tcPr>
            <w:tcW w:w="3312" w:type="dxa"/>
            <w:vAlign w:val="center"/>
          </w:tcPr>
          <w:p w14:paraId="466AD868"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Fusiform gyrus (R)</w:t>
            </w:r>
          </w:p>
        </w:tc>
        <w:tc>
          <w:tcPr>
            <w:tcW w:w="3312" w:type="dxa"/>
            <w:vAlign w:val="center"/>
          </w:tcPr>
          <w:p w14:paraId="0BFCD677"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Postcentral gyrus (R)</w:t>
            </w:r>
          </w:p>
        </w:tc>
      </w:tr>
      <w:tr w:rsidR="0055139B" w:rsidRPr="001B21A9" w14:paraId="3A2F4DA1" w14:textId="77777777" w:rsidTr="0055139B">
        <w:trPr>
          <w:trHeight w:val="216"/>
          <w:jc w:val="center"/>
        </w:trPr>
        <w:tc>
          <w:tcPr>
            <w:tcW w:w="3312" w:type="dxa"/>
            <w:vAlign w:val="center"/>
          </w:tcPr>
          <w:p w14:paraId="3C0B12C1"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Pallidum (R)</w:t>
            </w:r>
          </w:p>
        </w:tc>
        <w:tc>
          <w:tcPr>
            <w:tcW w:w="3312" w:type="dxa"/>
            <w:vAlign w:val="center"/>
          </w:tcPr>
          <w:p w14:paraId="0FDB3B46"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Fusiform gyrus (L)</w:t>
            </w:r>
          </w:p>
        </w:tc>
        <w:tc>
          <w:tcPr>
            <w:tcW w:w="3312" w:type="dxa"/>
            <w:vAlign w:val="center"/>
          </w:tcPr>
          <w:p w14:paraId="687DB901"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Postcentral gyrus (L)</w:t>
            </w:r>
          </w:p>
        </w:tc>
      </w:tr>
      <w:tr w:rsidR="0055139B" w:rsidRPr="001B21A9" w14:paraId="3098EC72" w14:textId="77777777" w:rsidTr="0055139B">
        <w:trPr>
          <w:trHeight w:val="216"/>
          <w:jc w:val="center"/>
        </w:trPr>
        <w:tc>
          <w:tcPr>
            <w:tcW w:w="3312" w:type="dxa"/>
            <w:vAlign w:val="center"/>
          </w:tcPr>
          <w:p w14:paraId="43C1F367"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Pallidum (L)</w:t>
            </w:r>
          </w:p>
        </w:tc>
        <w:tc>
          <w:tcPr>
            <w:tcW w:w="3312" w:type="dxa"/>
            <w:vAlign w:val="center"/>
          </w:tcPr>
          <w:p w14:paraId="02A38F10"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Gyrus rectus (R)</w:t>
            </w:r>
          </w:p>
        </w:tc>
        <w:tc>
          <w:tcPr>
            <w:tcW w:w="3312" w:type="dxa"/>
            <w:vAlign w:val="center"/>
          </w:tcPr>
          <w:p w14:paraId="57B407B7"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Posterior orbital gyrus (R)</w:t>
            </w:r>
          </w:p>
        </w:tc>
      </w:tr>
      <w:tr w:rsidR="0055139B" w:rsidRPr="001B21A9" w14:paraId="2089AA36" w14:textId="77777777" w:rsidTr="0055139B">
        <w:trPr>
          <w:trHeight w:val="216"/>
          <w:jc w:val="center"/>
        </w:trPr>
        <w:tc>
          <w:tcPr>
            <w:tcW w:w="3312" w:type="dxa"/>
            <w:vAlign w:val="center"/>
          </w:tcPr>
          <w:p w14:paraId="75B3B0A5"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Putamen (R)</w:t>
            </w:r>
          </w:p>
        </w:tc>
        <w:tc>
          <w:tcPr>
            <w:tcW w:w="3312" w:type="dxa"/>
            <w:vAlign w:val="center"/>
          </w:tcPr>
          <w:p w14:paraId="098CA4FA"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Gyrus rectus (L)</w:t>
            </w:r>
          </w:p>
        </w:tc>
        <w:tc>
          <w:tcPr>
            <w:tcW w:w="3312" w:type="dxa"/>
            <w:vAlign w:val="center"/>
          </w:tcPr>
          <w:p w14:paraId="73A1C82F"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Posterior orbital gyrus (L)</w:t>
            </w:r>
          </w:p>
        </w:tc>
      </w:tr>
      <w:tr w:rsidR="0055139B" w:rsidRPr="001B21A9" w14:paraId="30D4116C" w14:textId="77777777" w:rsidTr="0055139B">
        <w:trPr>
          <w:trHeight w:val="216"/>
          <w:jc w:val="center"/>
        </w:trPr>
        <w:tc>
          <w:tcPr>
            <w:tcW w:w="3312" w:type="dxa"/>
            <w:vAlign w:val="center"/>
          </w:tcPr>
          <w:p w14:paraId="5C53AC43"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Putamen (L)</w:t>
            </w:r>
          </w:p>
        </w:tc>
        <w:tc>
          <w:tcPr>
            <w:tcW w:w="3312" w:type="dxa"/>
            <w:vAlign w:val="center"/>
          </w:tcPr>
          <w:p w14:paraId="11046D98"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Inferior occipital gyrus (R)</w:t>
            </w:r>
          </w:p>
        </w:tc>
        <w:tc>
          <w:tcPr>
            <w:tcW w:w="3312" w:type="dxa"/>
            <w:vAlign w:val="center"/>
          </w:tcPr>
          <w:p w14:paraId="71ED1F3B"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 xml:space="preserve">Planum </w:t>
            </w:r>
            <w:proofErr w:type="spellStart"/>
            <w:r w:rsidRPr="001B21A9">
              <w:rPr>
                <w:rFonts w:ascii="Times New Roman" w:hAnsi="Times New Roman" w:cs="Times New Roman"/>
                <w:color w:val="000000"/>
                <w:sz w:val="18"/>
                <w:szCs w:val="18"/>
              </w:rPr>
              <w:t>polare</w:t>
            </w:r>
            <w:proofErr w:type="spellEnd"/>
            <w:r w:rsidRPr="001B21A9">
              <w:rPr>
                <w:rFonts w:ascii="Times New Roman" w:hAnsi="Times New Roman" w:cs="Times New Roman"/>
                <w:color w:val="000000"/>
                <w:sz w:val="18"/>
                <w:szCs w:val="18"/>
              </w:rPr>
              <w:t xml:space="preserve"> (R)</w:t>
            </w:r>
          </w:p>
        </w:tc>
      </w:tr>
      <w:tr w:rsidR="0055139B" w:rsidRPr="001B21A9" w14:paraId="12CE2863" w14:textId="77777777" w:rsidTr="0055139B">
        <w:trPr>
          <w:trHeight w:val="216"/>
          <w:jc w:val="center"/>
        </w:trPr>
        <w:tc>
          <w:tcPr>
            <w:tcW w:w="3312" w:type="dxa"/>
            <w:vAlign w:val="center"/>
          </w:tcPr>
          <w:p w14:paraId="52AD20CB"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Thalamus proper (R)</w:t>
            </w:r>
          </w:p>
        </w:tc>
        <w:tc>
          <w:tcPr>
            <w:tcW w:w="3312" w:type="dxa"/>
            <w:vAlign w:val="center"/>
          </w:tcPr>
          <w:p w14:paraId="56CFED4D"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Inferior occipital gyrus (L)</w:t>
            </w:r>
          </w:p>
        </w:tc>
        <w:tc>
          <w:tcPr>
            <w:tcW w:w="3312" w:type="dxa"/>
            <w:vAlign w:val="center"/>
          </w:tcPr>
          <w:p w14:paraId="01CF8FD9"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 xml:space="preserve">Planum </w:t>
            </w:r>
            <w:proofErr w:type="spellStart"/>
            <w:r w:rsidRPr="001B21A9">
              <w:rPr>
                <w:rFonts w:ascii="Times New Roman" w:hAnsi="Times New Roman" w:cs="Times New Roman"/>
                <w:color w:val="000000"/>
                <w:sz w:val="18"/>
                <w:szCs w:val="18"/>
              </w:rPr>
              <w:t>polare</w:t>
            </w:r>
            <w:proofErr w:type="spellEnd"/>
            <w:r w:rsidRPr="001B21A9">
              <w:rPr>
                <w:rFonts w:ascii="Times New Roman" w:hAnsi="Times New Roman" w:cs="Times New Roman"/>
                <w:color w:val="000000"/>
                <w:sz w:val="18"/>
                <w:szCs w:val="18"/>
              </w:rPr>
              <w:t xml:space="preserve"> (L)</w:t>
            </w:r>
          </w:p>
        </w:tc>
      </w:tr>
      <w:tr w:rsidR="0055139B" w:rsidRPr="001B21A9" w14:paraId="2362A03D" w14:textId="77777777" w:rsidTr="0055139B">
        <w:trPr>
          <w:trHeight w:val="216"/>
          <w:jc w:val="center"/>
        </w:trPr>
        <w:tc>
          <w:tcPr>
            <w:tcW w:w="3312" w:type="dxa"/>
            <w:vAlign w:val="center"/>
          </w:tcPr>
          <w:p w14:paraId="09F02C6C"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Thalamus proper (L)</w:t>
            </w:r>
          </w:p>
        </w:tc>
        <w:tc>
          <w:tcPr>
            <w:tcW w:w="3312" w:type="dxa"/>
            <w:vAlign w:val="center"/>
          </w:tcPr>
          <w:p w14:paraId="5DE4D62B"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Inferior temporal gyrus (R)</w:t>
            </w:r>
          </w:p>
        </w:tc>
        <w:tc>
          <w:tcPr>
            <w:tcW w:w="3312" w:type="dxa"/>
            <w:vAlign w:val="center"/>
          </w:tcPr>
          <w:p w14:paraId="2EF90C89"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Precentral gyrus (R)</w:t>
            </w:r>
          </w:p>
        </w:tc>
      </w:tr>
      <w:tr w:rsidR="0055139B" w:rsidRPr="001B21A9" w14:paraId="39711669" w14:textId="77777777" w:rsidTr="0055139B">
        <w:trPr>
          <w:trHeight w:val="216"/>
          <w:jc w:val="center"/>
        </w:trPr>
        <w:tc>
          <w:tcPr>
            <w:tcW w:w="3312" w:type="dxa"/>
            <w:vAlign w:val="center"/>
          </w:tcPr>
          <w:p w14:paraId="19AA0E0B"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Ventral diencephalon (R)</w:t>
            </w:r>
          </w:p>
        </w:tc>
        <w:tc>
          <w:tcPr>
            <w:tcW w:w="3312" w:type="dxa"/>
            <w:vAlign w:val="center"/>
          </w:tcPr>
          <w:p w14:paraId="2BE97338"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Inferior temporal gyrus (L)</w:t>
            </w:r>
          </w:p>
        </w:tc>
        <w:tc>
          <w:tcPr>
            <w:tcW w:w="3312" w:type="dxa"/>
            <w:vAlign w:val="center"/>
          </w:tcPr>
          <w:p w14:paraId="35F6002A"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Precentral gyrus (L)</w:t>
            </w:r>
          </w:p>
        </w:tc>
      </w:tr>
      <w:tr w:rsidR="0055139B" w:rsidRPr="001B21A9" w14:paraId="001BC2CA" w14:textId="77777777" w:rsidTr="0055139B">
        <w:trPr>
          <w:trHeight w:val="216"/>
          <w:jc w:val="center"/>
        </w:trPr>
        <w:tc>
          <w:tcPr>
            <w:tcW w:w="3312" w:type="dxa"/>
            <w:vAlign w:val="center"/>
          </w:tcPr>
          <w:p w14:paraId="42759B1A"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Ventral diencephalon (L)</w:t>
            </w:r>
          </w:p>
        </w:tc>
        <w:tc>
          <w:tcPr>
            <w:tcW w:w="3312" w:type="dxa"/>
            <w:vAlign w:val="center"/>
          </w:tcPr>
          <w:p w14:paraId="34CC0FEF"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Lingual gyrus (R)</w:t>
            </w:r>
          </w:p>
        </w:tc>
        <w:tc>
          <w:tcPr>
            <w:tcW w:w="3312" w:type="dxa"/>
            <w:vAlign w:val="center"/>
          </w:tcPr>
          <w:p w14:paraId="138C1559"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 xml:space="preserve">Planum </w:t>
            </w:r>
            <w:proofErr w:type="spellStart"/>
            <w:r w:rsidRPr="001B21A9">
              <w:rPr>
                <w:rFonts w:ascii="Times New Roman" w:hAnsi="Times New Roman" w:cs="Times New Roman"/>
                <w:color w:val="000000"/>
                <w:sz w:val="18"/>
                <w:szCs w:val="18"/>
              </w:rPr>
              <w:t>temporale</w:t>
            </w:r>
            <w:proofErr w:type="spellEnd"/>
            <w:r w:rsidRPr="001B21A9">
              <w:rPr>
                <w:rFonts w:ascii="Times New Roman" w:hAnsi="Times New Roman" w:cs="Times New Roman"/>
                <w:color w:val="000000"/>
                <w:sz w:val="18"/>
                <w:szCs w:val="18"/>
              </w:rPr>
              <w:t xml:space="preserve"> (R)</w:t>
            </w:r>
          </w:p>
        </w:tc>
      </w:tr>
      <w:tr w:rsidR="0055139B" w:rsidRPr="001B21A9" w14:paraId="4D3927F1" w14:textId="77777777" w:rsidTr="0055139B">
        <w:trPr>
          <w:trHeight w:val="216"/>
          <w:jc w:val="center"/>
        </w:trPr>
        <w:tc>
          <w:tcPr>
            <w:tcW w:w="3312" w:type="dxa"/>
            <w:vAlign w:val="center"/>
          </w:tcPr>
          <w:p w14:paraId="440C6F7D"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Cerebellar vermal lobules I-V</w:t>
            </w:r>
          </w:p>
        </w:tc>
        <w:tc>
          <w:tcPr>
            <w:tcW w:w="3312" w:type="dxa"/>
            <w:vAlign w:val="center"/>
          </w:tcPr>
          <w:p w14:paraId="2C1DD96B"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Lingual gyrus (L)</w:t>
            </w:r>
          </w:p>
        </w:tc>
        <w:tc>
          <w:tcPr>
            <w:tcW w:w="3312" w:type="dxa"/>
            <w:vAlign w:val="center"/>
          </w:tcPr>
          <w:p w14:paraId="102A98EB"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 xml:space="preserve">Planum </w:t>
            </w:r>
            <w:proofErr w:type="spellStart"/>
            <w:r w:rsidRPr="001B21A9">
              <w:rPr>
                <w:rFonts w:ascii="Times New Roman" w:hAnsi="Times New Roman" w:cs="Times New Roman"/>
                <w:color w:val="000000"/>
                <w:sz w:val="18"/>
                <w:szCs w:val="18"/>
              </w:rPr>
              <w:t>temporale</w:t>
            </w:r>
            <w:proofErr w:type="spellEnd"/>
            <w:r w:rsidRPr="001B21A9">
              <w:rPr>
                <w:rFonts w:ascii="Times New Roman" w:hAnsi="Times New Roman" w:cs="Times New Roman"/>
                <w:color w:val="000000"/>
                <w:sz w:val="18"/>
                <w:szCs w:val="18"/>
              </w:rPr>
              <w:t xml:space="preserve"> (L)</w:t>
            </w:r>
          </w:p>
        </w:tc>
      </w:tr>
      <w:tr w:rsidR="0055139B" w:rsidRPr="001B21A9" w14:paraId="0B5845F4" w14:textId="77777777" w:rsidTr="0055139B">
        <w:trPr>
          <w:trHeight w:val="216"/>
          <w:jc w:val="center"/>
        </w:trPr>
        <w:tc>
          <w:tcPr>
            <w:tcW w:w="3312" w:type="dxa"/>
            <w:vAlign w:val="center"/>
          </w:tcPr>
          <w:p w14:paraId="24BE27B6"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Cerebellar vermal lobules VI-VII</w:t>
            </w:r>
          </w:p>
        </w:tc>
        <w:tc>
          <w:tcPr>
            <w:tcW w:w="3312" w:type="dxa"/>
            <w:vAlign w:val="center"/>
          </w:tcPr>
          <w:p w14:paraId="2E063ED2"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Lateral orbital gyrus (R)</w:t>
            </w:r>
          </w:p>
        </w:tc>
        <w:tc>
          <w:tcPr>
            <w:tcW w:w="3312" w:type="dxa"/>
            <w:vAlign w:val="center"/>
          </w:tcPr>
          <w:p w14:paraId="40A4BFA0"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Subcallosal area (R)</w:t>
            </w:r>
          </w:p>
        </w:tc>
      </w:tr>
      <w:tr w:rsidR="0055139B" w:rsidRPr="001B21A9" w14:paraId="117ED127" w14:textId="77777777" w:rsidTr="0055139B">
        <w:trPr>
          <w:trHeight w:val="216"/>
          <w:jc w:val="center"/>
        </w:trPr>
        <w:tc>
          <w:tcPr>
            <w:tcW w:w="3312" w:type="dxa"/>
            <w:vAlign w:val="center"/>
          </w:tcPr>
          <w:p w14:paraId="54805989"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Cerebellar vermal lobules VIII-X</w:t>
            </w:r>
          </w:p>
        </w:tc>
        <w:tc>
          <w:tcPr>
            <w:tcW w:w="3312" w:type="dxa"/>
            <w:vAlign w:val="center"/>
          </w:tcPr>
          <w:p w14:paraId="5AF7C9F0"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Lateral orbital gyrus (L)</w:t>
            </w:r>
          </w:p>
        </w:tc>
        <w:tc>
          <w:tcPr>
            <w:tcW w:w="3312" w:type="dxa"/>
            <w:vAlign w:val="center"/>
          </w:tcPr>
          <w:p w14:paraId="6F0AEEFA"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Subcallosal area (L)</w:t>
            </w:r>
          </w:p>
        </w:tc>
      </w:tr>
      <w:tr w:rsidR="0055139B" w:rsidRPr="001B21A9" w14:paraId="0FA4959C" w14:textId="77777777" w:rsidTr="0055139B">
        <w:trPr>
          <w:trHeight w:val="216"/>
          <w:jc w:val="center"/>
        </w:trPr>
        <w:tc>
          <w:tcPr>
            <w:tcW w:w="3312" w:type="dxa"/>
            <w:vAlign w:val="center"/>
          </w:tcPr>
          <w:p w14:paraId="492A8109"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Basal forebrain (R)</w:t>
            </w:r>
          </w:p>
        </w:tc>
        <w:tc>
          <w:tcPr>
            <w:tcW w:w="3312" w:type="dxa"/>
            <w:vAlign w:val="center"/>
          </w:tcPr>
          <w:p w14:paraId="7EA51520"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Middle cingulate gyrus (R)</w:t>
            </w:r>
          </w:p>
        </w:tc>
        <w:tc>
          <w:tcPr>
            <w:tcW w:w="3312" w:type="dxa"/>
            <w:vAlign w:val="center"/>
          </w:tcPr>
          <w:p w14:paraId="1E286B2E"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Superior frontal gyrus (R)</w:t>
            </w:r>
          </w:p>
        </w:tc>
      </w:tr>
      <w:tr w:rsidR="0055139B" w:rsidRPr="001B21A9" w14:paraId="12A37CB3" w14:textId="77777777" w:rsidTr="0055139B">
        <w:trPr>
          <w:trHeight w:val="216"/>
          <w:jc w:val="center"/>
        </w:trPr>
        <w:tc>
          <w:tcPr>
            <w:tcW w:w="3312" w:type="dxa"/>
            <w:vAlign w:val="center"/>
          </w:tcPr>
          <w:p w14:paraId="380C499B"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Basal forebrain (L)</w:t>
            </w:r>
          </w:p>
        </w:tc>
        <w:tc>
          <w:tcPr>
            <w:tcW w:w="3312" w:type="dxa"/>
            <w:vAlign w:val="center"/>
          </w:tcPr>
          <w:p w14:paraId="4A70812C"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Middle cingulate gyrus (L)</w:t>
            </w:r>
          </w:p>
        </w:tc>
        <w:tc>
          <w:tcPr>
            <w:tcW w:w="3312" w:type="dxa"/>
            <w:vAlign w:val="center"/>
          </w:tcPr>
          <w:p w14:paraId="591841DC"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Superior frontal gyrus (L)</w:t>
            </w:r>
          </w:p>
        </w:tc>
      </w:tr>
      <w:tr w:rsidR="0055139B" w:rsidRPr="001B21A9" w14:paraId="6C0EAB87" w14:textId="77777777" w:rsidTr="0055139B">
        <w:trPr>
          <w:trHeight w:val="216"/>
          <w:jc w:val="center"/>
        </w:trPr>
        <w:tc>
          <w:tcPr>
            <w:tcW w:w="3312" w:type="dxa"/>
            <w:vAlign w:val="center"/>
          </w:tcPr>
          <w:p w14:paraId="24F3A876"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Frontal lobe WM (R)</w:t>
            </w:r>
          </w:p>
        </w:tc>
        <w:tc>
          <w:tcPr>
            <w:tcW w:w="3312" w:type="dxa"/>
            <w:vAlign w:val="center"/>
          </w:tcPr>
          <w:p w14:paraId="32926AA5"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Medial frontal cortex (R)</w:t>
            </w:r>
          </w:p>
        </w:tc>
        <w:tc>
          <w:tcPr>
            <w:tcW w:w="3312" w:type="dxa"/>
            <w:vAlign w:val="center"/>
          </w:tcPr>
          <w:p w14:paraId="36120320"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Supplementary motor cortex (R)</w:t>
            </w:r>
          </w:p>
        </w:tc>
      </w:tr>
      <w:tr w:rsidR="0055139B" w:rsidRPr="001B21A9" w14:paraId="5E91EB75" w14:textId="77777777" w:rsidTr="0055139B">
        <w:trPr>
          <w:trHeight w:val="216"/>
          <w:jc w:val="center"/>
        </w:trPr>
        <w:tc>
          <w:tcPr>
            <w:tcW w:w="3312" w:type="dxa"/>
            <w:vAlign w:val="center"/>
          </w:tcPr>
          <w:p w14:paraId="09D75022"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Frontal lobe WM (L)</w:t>
            </w:r>
          </w:p>
        </w:tc>
        <w:tc>
          <w:tcPr>
            <w:tcW w:w="3312" w:type="dxa"/>
            <w:vAlign w:val="center"/>
          </w:tcPr>
          <w:p w14:paraId="2429E605"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Medial frontal cortex (L)</w:t>
            </w:r>
          </w:p>
        </w:tc>
        <w:tc>
          <w:tcPr>
            <w:tcW w:w="3312" w:type="dxa"/>
            <w:vAlign w:val="center"/>
          </w:tcPr>
          <w:p w14:paraId="766A1419"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Supplementary motor cortex (L)</w:t>
            </w:r>
          </w:p>
        </w:tc>
      </w:tr>
      <w:tr w:rsidR="0055139B" w:rsidRPr="001B21A9" w14:paraId="41FC2528" w14:textId="77777777" w:rsidTr="0055139B">
        <w:trPr>
          <w:trHeight w:val="216"/>
          <w:jc w:val="center"/>
        </w:trPr>
        <w:tc>
          <w:tcPr>
            <w:tcW w:w="3312" w:type="dxa"/>
            <w:vAlign w:val="center"/>
          </w:tcPr>
          <w:p w14:paraId="1F02C265"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Occipital lobe WM (R)</w:t>
            </w:r>
          </w:p>
        </w:tc>
        <w:tc>
          <w:tcPr>
            <w:tcW w:w="3312" w:type="dxa"/>
            <w:vAlign w:val="center"/>
          </w:tcPr>
          <w:p w14:paraId="47E85CD4"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Middle frontal gyrus (R)</w:t>
            </w:r>
          </w:p>
        </w:tc>
        <w:tc>
          <w:tcPr>
            <w:tcW w:w="3312" w:type="dxa"/>
            <w:vAlign w:val="center"/>
          </w:tcPr>
          <w:p w14:paraId="383E1D70"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Supramarginal gyrus (R)</w:t>
            </w:r>
          </w:p>
        </w:tc>
      </w:tr>
      <w:tr w:rsidR="0055139B" w:rsidRPr="001B21A9" w14:paraId="1DAFB204" w14:textId="77777777" w:rsidTr="0055139B">
        <w:trPr>
          <w:trHeight w:val="216"/>
          <w:jc w:val="center"/>
        </w:trPr>
        <w:tc>
          <w:tcPr>
            <w:tcW w:w="3312" w:type="dxa"/>
            <w:vAlign w:val="center"/>
          </w:tcPr>
          <w:p w14:paraId="012A56B6"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Occipital lobe WM (R)</w:t>
            </w:r>
          </w:p>
        </w:tc>
        <w:tc>
          <w:tcPr>
            <w:tcW w:w="3312" w:type="dxa"/>
            <w:vAlign w:val="center"/>
          </w:tcPr>
          <w:p w14:paraId="504D3C2A"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Middle frontal gyrus (L)</w:t>
            </w:r>
          </w:p>
        </w:tc>
        <w:tc>
          <w:tcPr>
            <w:tcW w:w="3312" w:type="dxa"/>
            <w:vAlign w:val="center"/>
          </w:tcPr>
          <w:p w14:paraId="3E09EC01"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Supramarginal gyrus (L)</w:t>
            </w:r>
          </w:p>
        </w:tc>
      </w:tr>
      <w:tr w:rsidR="0055139B" w:rsidRPr="001B21A9" w14:paraId="0C9656D7" w14:textId="77777777" w:rsidTr="0055139B">
        <w:trPr>
          <w:trHeight w:val="216"/>
          <w:jc w:val="center"/>
        </w:trPr>
        <w:tc>
          <w:tcPr>
            <w:tcW w:w="3312" w:type="dxa"/>
            <w:vAlign w:val="center"/>
          </w:tcPr>
          <w:p w14:paraId="784CFA26"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Parietal lobe WM (R)</w:t>
            </w:r>
          </w:p>
        </w:tc>
        <w:tc>
          <w:tcPr>
            <w:tcW w:w="3312" w:type="dxa"/>
            <w:vAlign w:val="center"/>
          </w:tcPr>
          <w:p w14:paraId="3C257493"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Middle occipital gyrus (R)</w:t>
            </w:r>
          </w:p>
        </w:tc>
        <w:tc>
          <w:tcPr>
            <w:tcW w:w="3312" w:type="dxa"/>
            <w:vAlign w:val="center"/>
          </w:tcPr>
          <w:p w14:paraId="03F5ED1E"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Superior occipital gyrus (R)</w:t>
            </w:r>
          </w:p>
        </w:tc>
      </w:tr>
      <w:tr w:rsidR="0055139B" w:rsidRPr="001B21A9" w14:paraId="7181EF45" w14:textId="77777777" w:rsidTr="0055139B">
        <w:trPr>
          <w:trHeight w:val="216"/>
          <w:jc w:val="center"/>
        </w:trPr>
        <w:tc>
          <w:tcPr>
            <w:tcW w:w="3312" w:type="dxa"/>
            <w:vAlign w:val="center"/>
          </w:tcPr>
          <w:p w14:paraId="7E8E3FC2"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Parietal lobe WM (L)</w:t>
            </w:r>
          </w:p>
        </w:tc>
        <w:tc>
          <w:tcPr>
            <w:tcW w:w="3312" w:type="dxa"/>
            <w:vAlign w:val="center"/>
          </w:tcPr>
          <w:p w14:paraId="3230E485"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Middle occipital gyrus (L)</w:t>
            </w:r>
          </w:p>
        </w:tc>
        <w:tc>
          <w:tcPr>
            <w:tcW w:w="3312" w:type="dxa"/>
            <w:vAlign w:val="center"/>
          </w:tcPr>
          <w:p w14:paraId="18BBA3A7"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Superior occipital gyrus (L)</w:t>
            </w:r>
          </w:p>
        </w:tc>
      </w:tr>
      <w:tr w:rsidR="0055139B" w:rsidRPr="001B21A9" w14:paraId="0B217293" w14:textId="77777777" w:rsidTr="0055139B">
        <w:trPr>
          <w:trHeight w:val="216"/>
          <w:jc w:val="center"/>
        </w:trPr>
        <w:tc>
          <w:tcPr>
            <w:tcW w:w="3312" w:type="dxa"/>
            <w:vAlign w:val="center"/>
          </w:tcPr>
          <w:p w14:paraId="20C50D59"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Temporal lobe WM (R)</w:t>
            </w:r>
          </w:p>
        </w:tc>
        <w:tc>
          <w:tcPr>
            <w:tcW w:w="3312" w:type="dxa"/>
            <w:vAlign w:val="center"/>
          </w:tcPr>
          <w:p w14:paraId="429DDCBC"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Medial orbital gyrus (R)</w:t>
            </w:r>
          </w:p>
        </w:tc>
        <w:tc>
          <w:tcPr>
            <w:tcW w:w="3312" w:type="dxa"/>
            <w:vAlign w:val="center"/>
          </w:tcPr>
          <w:p w14:paraId="3D29E420"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Superior parietal lobule (R)</w:t>
            </w:r>
          </w:p>
        </w:tc>
      </w:tr>
      <w:tr w:rsidR="0055139B" w:rsidRPr="001B21A9" w14:paraId="5F19F3E7" w14:textId="77777777" w:rsidTr="0055139B">
        <w:trPr>
          <w:trHeight w:val="216"/>
          <w:jc w:val="center"/>
        </w:trPr>
        <w:tc>
          <w:tcPr>
            <w:tcW w:w="3312" w:type="dxa"/>
            <w:vAlign w:val="center"/>
          </w:tcPr>
          <w:p w14:paraId="1D3527CE"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Temporal lobe WM (L)</w:t>
            </w:r>
          </w:p>
        </w:tc>
        <w:tc>
          <w:tcPr>
            <w:tcW w:w="3312" w:type="dxa"/>
            <w:vAlign w:val="center"/>
          </w:tcPr>
          <w:p w14:paraId="1B44B85E"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Medial orbital gyrus (L)</w:t>
            </w:r>
          </w:p>
        </w:tc>
        <w:tc>
          <w:tcPr>
            <w:tcW w:w="3312" w:type="dxa"/>
            <w:vAlign w:val="center"/>
          </w:tcPr>
          <w:p w14:paraId="3661C045"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Superior parietal lobule (L)</w:t>
            </w:r>
          </w:p>
        </w:tc>
      </w:tr>
      <w:tr w:rsidR="0055139B" w:rsidRPr="001B21A9" w14:paraId="0E9111DF" w14:textId="77777777" w:rsidTr="0055139B">
        <w:trPr>
          <w:trHeight w:val="216"/>
          <w:jc w:val="center"/>
        </w:trPr>
        <w:tc>
          <w:tcPr>
            <w:tcW w:w="3312" w:type="dxa"/>
            <w:vAlign w:val="center"/>
          </w:tcPr>
          <w:p w14:paraId="01AEC0C9"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 xml:space="preserve">Fornix (R) </w:t>
            </w:r>
          </w:p>
        </w:tc>
        <w:tc>
          <w:tcPr>
            <w:tcW w:w="3312" w:type="dxa"/>
            <w:vAlign w:val="center"/>
          </w:tcPr>
          <w:p w14:paraId="282686A9"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Postcentral gyrus medial segment (R)</w:t>
            </w:r>
          </w:p>
        </w:tc>
        <w:tc>
          <w:tcPr>
            <w:tcW w:w="3312" w:type="dxa"/>
            <w:vAlign w:val="center"/>
          </w:tcPr>
          <w:p w14:paraId="6908B83E"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Superior temporal gyrus (R)</w:t>
            </w:r>
          </w:p>
        </w:tc>
      </w:tr>
      <w:tr w:rsidR="0055139B" w:rsidRPr="001B21A9" w14:paraId="3AAD3487" w14:textId="77777777" w:rsidTr="0055139B">
        <w:trPr>
          <w:trHeight w:val="216"/>
          <w:jc w:val="center"/>
        </w:trPr>
        <w:tc>
          <w:tcPr>
            <w:tcW w:w="3312" w:type="dxa"/>
            <w:vAlign w:val="center"/>
          </w:tcPr>
          <w:p w14:paraId="6E674857"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Fornix (L)</w:t>
            </w:r>
          </w:p>
        </w:tc>
        <w:tc>
          <w:tcPr>
            <w:tcW w:w="3312" w:type="dxa"/>
            <w:vAlign w:val="center"/>
          </w:tcPr>
          <w:p w14:paraId="0B4F1184"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Postcentral gyrus medial segment (L)</w:t>
            </w:r>
          </w:p>
        </w:tc>
        <w:tc>
          <w:tcPr>
            <w:tcW w:w="3312" w:type="dxa"/>
            <w:vAlign w:val="center"/>
          </w:tcPr>
          <w:p w14:paraId="735FBB9C"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Superior temporal gyrus (L)</w:t>
            </w:r>
          </w:p>
        </w:tc>
      </w:tr>
      <w:tr w:rsidR="0055139B" w:rsidRPr="001B21A9" w14:paraId="423B334C" w14:textId="77777777" w:rsidTr="0055139B">
        <w:trPr>
          <w:trHeight w:val="216"/>
          <w:jc w:val="center"/>
        </w:trPr>
        <w:tc>
          <w:tcPr>
            <w:tcW w:w="3312" w:type="dxa"/>
            <w:vAlign w:val="center"/>
          </w:tcPr>
          <w:p w14:paraId="21C4E567"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Anterior limb of internal capsule (R)</w:t>
            </w:r>
          </w:p>
        </w:tc>
        <w:tc>
          <w:tcPr>
            <w:tcW w:w="3312" w:type="dxa"/>
            <w:vAlign w:val="center"/>
          </w:tcPr>
          <w:p w14:paraId="19A16967"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Precentral gyrus medial segment (R)</w:t>
            </w:r>
          </w:p>
        </w:tc>
        <w:tc>
          <w:tcPr>
            <w:tcW w:w="3312" w:type="dxa"/>
            <w:vAlign w:val="center"/>
          </w:tcPr>
          <w:p w14:paraId="605544BF"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Temporal pole (R)</w:t>
            </w:r>
          </w:p>
        </w:tc>
      </w:tr>
      <w:tr w:rsidR="0055139B" w:rsidRPr="001B21A9" w14:paraId="4F0075AE" w14:textId="77777777" w:rsidTr="0055139B">
        <w:trPr>
          <w:trHeight w:val="216"/>
          <w:jc w:val="center"/>
        </w:trPr>
        <w:tc>
          <w:tcPr>
            <w:tcW w:w="3312" w:type="dxa"/>
            <w:vAlign w:val="center"/>
          </w:tcPr>
          <w:p w14:paraId="742BB144"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Anterior limb of internal capsule (L)</w:t>
            </w:r>
          </w:p>
        </w:tc>
        <w:tc>
          <w:tcPr>
            <w:tcW w:w="3312" w:type="dxa"/>
            <w:vAlign w:val="center"/>
          </w:tcPr>
          <w:p w14:paraId="4B3C628E"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Precentral gyrus medial segment (L)</w:t>
            </w:r>
          </w:p>
        </w:tc>
        <w:tc>
          <w:tcPr>
            <w:tcW w:w="3312" w:type="dxa"/>
            <w:vAlign w:val="center"/>
          </w:tcPr>
          <w:p w14:paraId="669DCE4E"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Temporal pole (L)</w:t>
            </w:r>
          </w:p>
        </w:tc>
      </w:tr>
      <w:tr w:rsidR="0055139B" w:rsidRPr="001B21A9" w14:paraId="08C66157" w14:textId="77777777" w:rsidTr="0055139B">
        <w:trPr>
          <w:trHeight w:val="216"/>
          <w:jc w:val="center"/>
        </w:trPr>
        <w:tc>
          <w:tcPr>
            <w:tcW w:w="3312" w:type="dxa"/>
            <w:vAlign w:val="center"/>
          </w:tcPr>
          <w:p w14:paraId="5FAF6AE7"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Posterior limb of internal capsule including cerebral peduncle (R)</w:t>
            </w:r>
          </w:p>
        </w:tc>
        <w:tc>
          <w:tcPr>
            <w:tcW w:w="3312" w:type="dxa"/>
            <w:vAlign w:val="center"/>
          </w:tcPr>
          <w:p w14:paraId="67A4FFD3"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Superior frontal gyrus medial segment (R)</w:t>
            </w:r>
          </w:p>
        </w:tc>
        <w:tc>
          <w:tcPr>
            <w:tcW w:w="3312" w:type="dxa"/>
            <w:vAlign w:val="center"/>
          </w:tcPr>
          <w:p w14:paraId="3FF72EAC"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Triangular part of the inferior frontal gyrus (R)</w:t>
            </w:r>
          </w:p>
        </w:tc>
      </w:tr>
      <w:tr w:rsidR="0055139B" w:rsidRPr="001B21A9" w14:paraId="2137D8B5" w14:textId="77777777" w:rsidTr="0055139B">
        <w:trPr>
          <w:trHeight w:val="216"/>
          <w:jc w:val="center"/>
        </w:trPr>
        <w:tc>
          <w:tcPr>
            <w:tcW w:w="3312" w:type="dxa"/>
            <w:vAlign w:val="center"/>
          </w:tcPr>
          <w:p w14:paraId="3D910CD0"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Posterior limb of internal capsule including cerebral peduncle (L)</w:t>
            </w:r>
          </w:p>
        </w:tc>
        <w:tc>
          <w:tcPr>
            <w:tcW w:w="3312" w:type="dxa"/>
            <w:vAlign w:val="center"/>
          </w:tcPr>
          <w:p w14:paraId="00A568F9"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Superior frontal gyrus medial segment (L)</w:t>
            </w:r>
          </w:p>
        </w:tc>
        <w:tc>
          <w:tcPr>
            <w:tcW w:w="3312" w:type="dxa"/>
            <w:vAlign w:val="center"/>
          </w:tcPr>
          <w:p w14:paraId="64B8D107"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Triangular part of the inferior frontal gyrus (L)</w:t>
            </w:r>
          </w:p>
        </w:tc>
      </w:tr>
      <w:tr w:rsidR="0055139B" w:rsidRPr="001B21A9" w14:paraId="516ED9CC" w14:textId="77777777" w:rsidTr="0055139B">
        <w:trPr>
          <w:trHeight w:val="216"/>
          <w:jc w:val="center"/>
        </w:trPr>
        <w:tc>
          <w:tcPr>
            <w:tcW w:w="3312" w:type="dxa"/>
            <w:vAlign w:val="center"/>
          </w:tcPr>
          <w:p w14:paraId="76814A8D"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Corpus callosum</w:t>
            </w:r>
          </w:p>
        </w:tc>
        <w:tc>
          <w:tcPr>
            <w:tcW w:w="3312" w:type="dxa"/>
            <w:vAlign w:val="center"/>
          </w:tcPr>
          <w:p w14:paraId="59160945"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Middle temporal gyrus (R)</w:t>
            </w:r>
          </w:p>
        </w:tc>
        <w:tc>
          <w:tcPr>
            <w:tcW w:w="3312" w:type="dxa"/>
            <w:vAlign w:val="center"/>
          </w:tcPr>
          <w:p w14:paraId="3D6E7442"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Transverse temporal gyrus (R)</w:t>
            </w:r>
          </w:p>
        </w:tc>
      </w:tr>
      <w:tr w:rsidR="0055139B" w:rsidRPr="001B21A9" w14:paraId="2E1BBCD8" w14:textId="77777777" w:rsidTr="0055139B">
        <w:trPr>
          <w:trHeight w:val="216"/>
          <w:jc w:val="center"/>
        </w:trPr>
        <w:tc>
          <w:tcPr>
            <w:tcW w:w="3312" w:type="dxa"/>
            <w:vAlign w:val="center"/>
          </w:tcPr>
          <w:p w14:paraId="24A64E70"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Anterior cingulate gyrus (R)</w:t>
            </w:r>
          </w:p>
        </w:tc>
        <w:tc>
          <w:tcPr>
            <w:tcW w:w="3312" w:type="dxa"/>
            <w:vAlign w:val="center"/>
          </w:tcPr>
          <w:p w14:paraId="1B1BE4AC"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Middle temporal gyrus (L)</w:t>
            </w:r>
          </w:p>
        </w:tc>
        <w:tc>
          <w:tcPr>
            <w:tcW w:w="3312" w:type="dxa"/>
            <w:vAlign w:val="center"/>
          </w:tcPr>
          <w:p w14:paraId="182066FD"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Transverse temporal gyrus (L)</w:t>
            </w:r>
          </w:p>
        </w:tc>
      </w:tr>
      <w:tr w:rsidR="0055139B" w:rsidRPr="001B21A9" w14:paraId="5529D43D" w14:textId="77777777" w:rsidTr="0055139B">
        <w:trPr>
          <w:trHeight w:val="216"/>
          <w:jc w:val="center"/>
        </w:trPr>
        <w:tc>
          <w:tcPr>
            <w:tcW w:w="3312" w:type="dxa"/>
            <w:vAlign w:val="center"/>
          </w:tcPr>
          <w:p w14:paraId="79288880" w14:textId="77777777" w:rsidR="0055139B" w:rsidRPr="001B21A9" w:rsidRDefault="0055139B" w:rsidP="00931949">
            <w:pPr>
              <w:rPr>
                <w:rFonts w:ascii="Times New Roman" w:hAnsi="Times New Roman" w:cs="Times New Roman"/>
                <w:b/>
                <w:bCs/>
                <w:sz w:val="18"/>
                <w:szCs w:val="18"/>
              </w:rPr>
            </w:pPr>
            <w:r w:rsidRPr="001B21A9">
              <w:rPr>
                <w:rFonts w:ascii="Times New Roman" w:hAnsi="Times New Roman" w:cs="Times New Roman"/>
                <w:color w:val="000000"/>
                <w:sz w:val="18"/>
                <w:szCs w:val="18"/>
              </w:rPr>
              <w:t>Anterior cingulate gyrus (L)</w:t>
            </w:r>
          </w:p>
        </w:tc>
        <w:tc>
          <w:tcPr>
            <w:tcW w:w="3312" w:type="dxa"/>
            <w:vAlign w:val="center"/>
          </w:tcPr>
          <w:p w14:paraId="23099522" w14:textId="77777777" w:rsidR="0055139B" w:rsidRPr="001B21A9" w:rsidRDefault="0055139B" w:rsidP="00931949">
            <w:pPr>
              <w:rPr>
                <w:rFonts w:ascii="Times New Roman" w:hAnsi="Times New Roman" w:cs="Times New Roman"/>
                <w:b/>
                <w:bCs/>
                <w:sz w:val="18"/>
                <w:szCs w:val="18"/>
              </w:rPr>
            </w:pPr>
          </w:p>
        </w:tc>
        <w:tc>
          <w:tcPr>
            <w:tcW w:w="3312" w:type="dxa"/>
            <w:vAlign w:val="center"/>
          </w:tcPr>
          <w:p w14:paraId="41AAEBEE" w14:textId="77777777" w:rsidR="0055139B" w:rsidRPr="001B21A9" w:rsidRDefault="0055139B" w:rsidP="00931949">
            <w:pPr>
              <w:rPr>
                <w:rFonts w:ascii="Times New Roman" w:hAnsi="Times New Roman" w:cs="Times New Roman"/>
                <w:b/>
                <w:bCs/>
                <w:sz w:val="18"/>
                <w:szCs w:val="18"/>
              </w:rPr>
            </w:pPr>
          </w:p>
        </w:tc>
      </w:tr>
    </w:tbl>
    <w:p w14:paraId="019016A3" w14:textId="77777777" w:rsidR="00697DD4" w:rsidRDefault="00A90708" w:rsidP="00A90708">
      <w:pPr>
        <w:spacing w:after="240"/>
        <w:jc w:val="both"/>
        <w:rPr>
          <w:rFonts w:ascii="Times New Roman" w:hAnsi="Times New Roman" w:cs="Times New Roman"/>
          <w:bCs/>
          <w:color w:val="231F20"/>
          <w:sz w:val="22"/>
          <w:szCs w:val="22"/>
        </w:rPr>
      </w:pPr>
      <w:r w:rsidRPr="00A90708">
        <w:rPr>
          <w:rFonts w:ascii="Times New Roman" w:hAnsi="Times New Roman" w:cs="Times New Roman"/>
          <w:bCs/>
          <w:color w:val="231F20"/>
          <w:sz w:val="22"/>
          <w:szCs w:val="22"/>
        </w:rPr>
        <w:t>*</w:t>
      </w:r>
      <w:r w:rsidRPr="00A90708">
        <w:rPr>
          <w:rFonts w:ascii="Times New Roman" w:hAnsi="Times New Roman" w:cs="Times New Roman"/>
          <w:sz w:val="22"/>
          <w:szCs w:val="22"/>
        </w:rPr>
        <w:t xml:space="preserve"> L: left hemisphere; R: right hemisphere; WM: white matter</w:t>
      </w:r>
      <w:r w:rsidRPr="00A90708">
        <w:rPr>
          <w:rFonts w:ascii="Times New Roman" w:hAnsi="Times New Roman" w:cs="Times New Roman"/>
          <w:bCs/>
          <w:color w:val="231F20"/>
          <w:sz w:val="22"/>
          <w:szCs w:val="22"/>
        </w:rPr>
        <w:t xml:space="preserve"> </w:t>
      </w:r>
    </w:p>
    <w:p w14:paraId="0AAAE78B" w14:textId="77777777" w:rsidR="009A64B9" w:rsidRDefault="009A64B9">
      <w:pPr>
        <w:rPr>
          <w:rFonts w:ascii="Times New Roman" w:hAnsi="Times New Roman" w:cs="Times New Roman"/>
          <w:bCs/>
          <w:color w:val="231F20"/>
          <w:sz w:val="22"/>
          <w:szCs w:val="22"/>
        </w:rPr>
      </w:pPr>
      <w:r>
        <w:rPr>
          <w:rFonts w:ascii="Times New Roman" w:hAnsi="Times New Roman" w:cs="Times New Roman"/>
          <w:bCs/>
          <w:color w:val="231F20"/>
          <w:sz w:val="22"/>
          <w:szCs w:val="22"/>
        </w:rPr>
        <w:br w:type="page"/>
      </w:r>
    </w:p>
    <w:p w14:paraId="6E4BAE3C" w14:textId="77777777" w:rsidR="009A64B9" w:rsidRPr="00CD509E" w:rsidRDefault="009A64B9" w:rsidP="009A64B9">
      <w:pPr>
        <w:pStyle w:val="ListParagraph"/>
        <w:spacing w:line="360" w:lineRule="auto"/>
        <w:ind w:left="18"/>
      </w:pPr>
      <w:r w:rsidRPr="00CD29DB">
        <w:rPr>
          <w:noProof/>
        </w:rPr>
        <w:lastRenderedPageBreak/>
        <w:drawing>
          <wp:inline distT="0" distB="0" distL="0" distR="0" wp14:anchorId="7CC8A1F9" wp14:editId="37FACA23">
            <wp:extent cx="5958704" cy="2358149"/>
            <wp:effectExtent l="0" t="0" r="4445" b="4445"/>
            <wp:docPr id="7" name="Picture 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scatter 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80004" cy="2366578"/>
                    </a:xfrm>
                    <a:prstGeom prst="rect">
                      <a:avLst/>
                    </a:prstGeom>
                    <a:noFill/>
                  </pic:spPr>
                </pic:pic>
              </a:graphicData>
            </a:graphic>
          </wp:inline>
        </w:drawing>
      </w:r>
    </w:p>
    <w:p w14:paraId="6B228B3C" w14:textId="2F9E75A6" w:rsidR="000074C1" w:rsidRPr="00E41A42" w:rsidRDefault="009A64B9">
      <w:pPr>
        <w:rPr>
          <w:rFonts w:ascii="Times New Roman" w:hAnsi="Times New Roman" w:cs="Times New Roman"/>
          <w:bCs/>
          <w:color w:val="231F20"/>
          <w:sz w:val="22"/>
          <w:szCs w:val="22"/>
        </w:rPr>
      </w:pPr>
      <w:r w:rsidRPr="00CD509E">
        <w:rPr>
          <w:rFonts w:ascii="Times New Roman" w:hAnsi="Times New Roman" w:cs="Times New Roman"/>
          <w:b/>
          <w:bCs/>
        </w:rPr>
        <w:t>Fig</w:t>
      </w:r>
      <w:r>
        <w:rPr>
          <w:rFonts w:ascii="Times New Roman" w:hAnsi="Times New Roman" w:cs="Times New Roman"/>
          <w:b/>
          <w:bCs/>
        </w:rPr>
        <w:t>.</w:t>
      </w:r>
      <w:r w:rsidRPr="00CD509E">
        <w:rPr>
          <w:rFonts w:ascii="Times New Roman" w:hAnsi="Times New Roman" w:cs="Times New Roman"/>
          <w:b/>
          <w:bCs/>
        </w:rPr>
        <w:t xml:space="preserve"> </w:t>
      </w:r>
      <w:r>
        <w:rPr>
          <w:rFonts w:ascii="Times New Roman" w:hAnsi="Times New Roman" w:cs="Times New Roman"/>
          <w:b/>
          <w:bCs/>
        </w:rPr>
        <w:t>S</w:t>
      </w:r>
      <w:r w:rsidRPr="00CD509E">
        <w:rPr>
          <w:rFonts w:ascii="Times New Roman" w:hAnsi="Times New Roman" w:cs="Times New Roman"/>
          <w:b/>
          <w:bCs/>
        </w:rPr>
        <w:t>1</w:t>
      </w:r>
      <w:r>
        <w:rPr>
          <w:rFonts w:ascii="Times New Roman" w:hAnsi="Times New Roman" w:cs="Times New Roman"/>
          <w:b/>
          <w:bCs/>
        </w:rPr>
        <w:t>:</w:t>
      </w:r>
      <w:r w:rsidRPr="00D11959">
        <w:rPr>
          <w:rFonts w:ascii="Times New Roman" w:hAnsi="Times New Roman" w:cs="Times New Roman"/>
          <w:b/>
          <w:bCs/>
        </w:rPr>
        <w:t xml:space="preserve"> Heterogeneous Neuroanatomy of</w:t>
      </w:r>
      <w:r>
        <w:rPr>
          <w:rFonts w:ascii="Times New Roman" w:hAnsi="Times New Roman" w:cs="Times New Roman"/>
          <w:b/>
          <w:bCs/>
        </w:rPr>
        <w:t xml:space="preserve"> </w:t>
      </w:r>
      <w:r>
        <w:rPr>
          <w:rFonts w:ascii="Times New Roman" w:hAnsi="Times New Roman" w:cs="Times New Roman" w:hint="eastAsia"/>
          <w:b/>
          <w:bCs/>
        </w:rPr>
        <w:t>A</w:t>
      </w:r>
      <w:r>
        <w:rPr>
          <w:rFonts w:ascii="Times New Roman" w:hAnsi="Times New Roman" w:cs="Times New Roman"/>
          <w:b/>
          <w:bCs/>
        </w:rPr>
        <w:t>utism Spectrum Disorder (</w:t>
      </w:r>
      <w:r w:rsidRPr="00D11959">
        <w:rPr>
          <w:rFonts w:ascii="Times New Roman" w:hAnsi="Times New Roman" w:cs="Times New Roman"/>
          <w:b/>
          <w:bCs/>
        </w:rPr>
        <w:t>ASD</w:t>
      </w:r>
      <w:r>
        <w:rPr>
          <w:rFonts w:ascii="Times New Roman" w:hAnsi="Times New Roman" w:cs="Times New Roman"/>
          <w:b/>
          <w:bCs/>
        </w:rPr>
        <w:t>)</w:t>
      </w:r>
      <w:r w:rsidRPr="00D11959">
        <w:rPr>
          <w:rFonts w:ascii="Times New Roman" w:hAnsi="Times New Roman" w:cs="Times New Roman"/>
          <w:b/>
          <w:bCs/>
        </w:rPr>
        <w:t>.</w:t>
      </w:r>
      <w:r>
        <w:rPr>
          <w:rFonts w:ascii="Times New Roman" w:hAnsi="Times New Roman" w:cs="Times New Roman"/>
        </w:rPr>
        <w:t xml:space="preserve"> </w:t>
      </w:r>
      <w:r w:rsidRPr="00CD509E">
        <w:rPr>
          <w:rFonts w:ascii="Times New Roman" w:hAnsi="Times New Roman" w:cs="Times New Roman"/>
        </w:rPr>
        <w:t xml:space="preserve">(A) </w:t>
      </w:r>
      <w:r>
        <w:rPr>
          <w:rFonts w:ascii="Times New Roman" w:hAnsi="Times New Roman" w:cs="Times New Roman"/>
        </w:rPr>
        <w:t>The s</w:t>
      </w:r>
      <w:r w:rsidRPr="00CD509E">
        <w:rPr>
          <w:rFonts w:ascii="Times New Roman" w:hAnsi="Times New Roman" w:cs="Times New Roman"/>
        </w:rPr>
        <w:t xml:space="preserve">tandard deviation and mean of </w:t>
      </w:r>
      <w:r>
        <w:rPr>
          <w:rFonts w:ascii="Times New Roman" w:hAnsi="Times New Roman" w:cs="Times New Roman"/>
        </w:rPr>
        <w:t xml:space="preserve">brain volumes from </w:t>
      </w:r>
      <w:r w:rsidRPr="00CD509E">
        <w:rPr>
          <w:rFonts w:ascii="Times New Roman" w:hAnsi="Times New Roman" w:cs="Times New Roman"/>
        </w:rPr>
        <w:t xml:space="preserve">145 </w:t>
      </w:r>
      <w:r>
        <w:rPr>
          <w:rFonts w:ascii="Times New Roman" w:hAnsi="Times New Roman" w:cs="Times New Roman"/>
        </w:rPr>
        <w:t>regions-of-interest (ROI)</w:t>
      </w:r>
      <w:r w:rsidRPr="00CD509E">
        <w:rPr>
          <w:rFonts w:ascii="Times New Roman" w:hAnsi="Times New Roman" w:cs="Times New Roman"/>
        </w:rPr>
        <w:t xml:space="preserve"> are plotted </w:t>
      </w:r>
      <w:r>
        <w:rPr>
          <w:rFonts w:ascii="Times New Roman" w:hAnsi="Times New Roman" w:cs="Times New Roman"/>
        </w:rPr>
        <w:t>for the typically-developing (TD)</w:t>
      </w:r>
      <w:r w:rsidRPr="00CD509E">
        <w:rPr>
          <w:rFonts w:ascii="Times New Roman" w:hAnsi="Times New Roman" w:cs="Times New Roman"/>
        </w:rPr>
        <w:t xml:space="preserve"> (</w:t>
      </w:r>
      <w:r w:rsidRPr="00CD509E">
        <w:rPr>
          <w:rFonts w:ascii="Times New Roman" w:hAnsi="Times New Roman" w:cs="Times New Roman"/>
          <w:i/>
          <w:iCs/>
        </w:rPr>
        <w:t>N</w:t>
      </w:r>
      <w:r w:rsidRPr="00CD509E">
        <w:rPr>
          <w:rFonts w:ascii="Times New Roman" w:hAnsi="Times New Roman" w:cs="Times New Roman"/>
        </w:rPr>
        <w:t>=362) and ASD (</w:t>
      </w:r>
      <w:r w:rsidRPr="00CD509E">
        <w:rPr>
          <w:rFonts w:ascii="Times New Roman" w:hAnsi="Times New Roman" w:cs="Times New Roman"/>
          <w:i/>
          <w:iCs/>
        </w:rPr>
        <w:t>N</w:t>
      </w:r>
      <w:r w:rsidRPr="00CD509E">
        <w:rPr>
          <w:rFonts w:ascii="Times New Roman" w:hAnsi="Times New Roman" w:cs="Times New Roman"/>
        </w:rPr>
        <w:t xml:space="preserve">=307) groups. (B) FDR-corrected </w:t>
      </w:r>
      <w:r w:rsidRPr="00CD509E">
        <w:rPr>
          <w:rFonts w:ascii="Times New Roman" w:hAnsi="Times New Roman" w:cs="Times New Roman"/>
          <w:i/>
          <w:iCs/>
        </w:rPr>
        <w:t>P</w:t>
      </w:r>
      <w:r w:rsidRPr="00CD509E">
        <w:rPr>
          <w:rFonts w:ascii="Times New Roman" w:hAnsi="Times New Roman" w:cs="Times New Roman"/>
        </w:rPr>
        <w:t xml:space="preserve">-values from </w:t>
      </w:r>
      <w:r>
        <w:rPr>
          <w:rFonts w:ascii="Times New Roman" w:hAnsi="Times New Roman" w:cs="Times New Roman"/>
        </w:rPr>
        <w:t xml:space="preserve">the </w:t>
      </w:r>
      <w:r w:rsidRPr="00CD509E">
        <w:rPr>
          <w:rFonts w:ascii="Times New Roman" w:hAnsi="Times New Roman" w:cs="Times New Roman"/>
        </w:rPr>
        <w:t xml:space="preserve">two-sample </w:t>
      </w:r>
      <w:r w:rsidRPr="00CD509E">
        <w:rPr>
          <w:rFonts w:ascii="Times New Roman" w:hAnsi="Times New Roman" w:cs="Times New Roman"/>
          <w:i/>
          <w:iCs/>
        </w:rPr>
        <w:t>t</w:t>
      </w:r>
      <w:r w:rsidRPr="00CD509E">
        <w:rPr>
          <w:rFonts w:ascii="Times New Roman" w:hAnsi="Times New Roman" w:cs="Times New Roman"/>
        </w:rPr>
        <w:t xml:space="preserve">-test (without assuming equal variance) and </w:t>
      </w:r>
      <w:r w:rsidRPr="00CD509E">
        <w:rPr>
          <w:rFonts w:ascii="Times New Roman" w:hAnsi="Times New Roman" w:cs="Times New Roman"/>
          <w:i/>
          <w:iCs/>
        </w:rPr>
        <w:t>F</w:t>
      </w:r>
      <w:r w:rsidRPr="00CD509E">
        <w:rPr>
          <w:rFonts w:ascii="Times New Roman" w:hAnsi="Times New Roman" w:cs="Times New Roman"/>
        </w:rPr>
        <w:t xml:space="preserve">-test for equal variances between the two groups are plotted. </w:t>
      </w:r>
      <w:r>
        <w:rPr>
          <w:rFonts w:ascii="Times New Roman" w:hAnsi="Times New Roman" w:cs="Times New Roman"/>
        </w:rPr>
        <w:t>The b</w:t>
      </w:r>
      <w:r w:rsidRPr="00CD509E">
        <w:rPr>
          <w:rFonts w:ascii="Times New Roman" w:hAnsi="Times New Roman" w:cs="Times New Roman"/>
        </w:rPr>
        <w:t xml:space="preserve">lack dotted line locates the y=x line, and the red </w:t>
      </w:r>
      <w:r>
        <w:rPr>
          <w:rFonts w:ascii="Times New Roman" w:hAnsi="Times New Roman" w:cs="Times New Roman"/>
        </w:rPr>
        <w:t xml:space="preserve">dotted </w:t>
      </w:r>
      <w:r w:rsidRPr="00CD509E">
        <w:rPr>
          <w:rFonts w:ascii="Times New Roman" w:hAnsi="Times New Roman" w:cs="Times New Roman"/>
        </w:rPr>
        <w:t xml:space="preserve">lines mark where </w:t>
      </w:r>
      <w:r w:rsidRPr="00CD509E">
        <w:rPr>
          <w:rFonts w:ascii="Times New Roman" w:hAnsi="Times New Roman" w:cs="Times New Roman"/>
          <w:i/>
          <w:iCs/>
        </w:rPr>
        <w:t>P</w:t>
      </w:r>
      <w:r w:rsidRPr="00CD509E">
        <w:rPr>
          <w:rFonts w:ascii="Times New Roman" w:hAnsi="Times New Roman" w:cs="Times New Roman"/>
          <w:i/>
          <w:iCs/>
          <w:vertAlign w:val="subscript"/>
        </w:rPr>
        <w:t>FDR</w:t>
      </w:r>
      <w:r w:rsidRPr="00CD509E">
        <w:rPr>
          <w:rFonts w:ascii="Times New Roman" w:hAnsi="Times New Roman" w:cs="Times New Roman"/>
        </w:rPr>
        <w:t xml:space="preserve">=0.05. (C) Control-based </w:t>
      </w:r>
      <w:r w:rsidRPr="00CD509E">
        <w:rPr>
          <w:rFonts w:ascii="Times New Roman" w:hAnsi="Times New Roman" w:cs="Times New Roman"/>
          <w:i/>
        </w:rPr>
        <w:t>z</w:t>
      </w:r>
      <w:r w:rsidRPr="00CD509E">
        <w:rPr>
          <w:rFonts w:ascii="Times New Roman" w:hAnsi="Times New Roman" w:cs="Times New Roman"/>
        </w:rPr>
        <w:t>-scores of brain volumes are plotted for the total brain (</w:t>
      </w:r>
      <w:r w:rsidRPr="00CD509E">
        <w:rPr>
          <w:rFonts w:ascii="Times New Roman" w:hAnsi="Times New Roman" w:cs="Times New Roman"/>
          <w:i/>
          <w:iCs/>
        </w:rPr>
        <w:t>P</w:t>
      </w:r>
      <w:r w:rsidRPr="00CD509E">
        <w:rPr>
          <w:rFonts w:ascii="Times New Roman" w:hAnsi="Times New Roman" w:cs="Times New Roman"/>
          <w:i/>
          <w:iCs/>
          <w:vertAlign w:val="subscript"/>
        </w:rPr>
        <w:t>FDR</w:t>
      </w:r>
      <w:r w:rsidRPr="00CD509E">
        <w:rPr>
          <w:rFonts w:ascii="Times New Roman" w:hAnsi="Times New Roman" w:cs="Times New Roman"/>
        </w:rPr>
        <w:t>=0.11) and two brain regions showing the most significant ANOVA differences (</w:t>
      </w:r>
      <w:r w:rsidRPr="00CD509E">
        <w:rPr>
          <w:rFonts w:ascii="Times New Roman" w:hAnsi="Times New Roman" w:cs="Times New Roman"/>
          <w:i/>
          <w:iCs/>
        </w:rPr>
        <w:t>P</w:t>
      </w:r>
      <w:r w:rsidRPr="00CD509E">
        <w:rPr>
          <w:rFonts w:ascii="Times New Roman" w:hAnsi="Times New Roman" w:cs="Times New Roman"/>
          <w:i/>
          <w:iCs/>
          <w:vertAlign w:val="subscript"/>
        </w:rPr>
        <w:t>FDR</w:t>
      </w:r>
      <w:r w:rsidRPr="00CD509E">
        <w:rPr>
          <w:rFonts w:ascii="Times New Roman" w:hAnsi="Times New Roman" w:cs="Times New Roman"/>
        </w:rPr>
        <w:t>&lt;0.04).</w:t>
      </w:r>
      <w:r w:rsidR="00697DD4">
        <w:rPr>
          <w:rFonts w:ascii="Times New Roman" w:hAnsi="Times New Roman" w:cs="Times New Roman"/>
          <w:bCs/>
          <w:color w:val="231F20"/>
          <w:sz w:val="22"/>
          <w:szCs w:val="22"/>
        </w:rPr>
        <w:br w:type="page"/>
      </w:r>
    </w:p>
    <w:p w14:paraId="3D1E163F" w14:textId="77C21167" w:rsidR="00697DD4" w:rsidRDefault="00697DD4" w:rsidP="00697DD4">
      <w:pPr>
        <w:rPr>
          <w:rFonts w:ascii="Times New Roman" w:hAnsi="Times New Roman" w:cs="Times New Roman"/>
          <w:color w:val="000000"/>
        </w:rPr>
      </w:pPr>
      <w:r w:rsidRPr="00BC3651">
        <w:rPr>
          <w:rFonts w:ascii="Times New Roman" w:hAnsi="Times New Roman" w:cs="Times New Roman"/>
          <w:noProof/>
          <w:color w:val="000000"/>
        </w:rPr>
        <w:lastRenderedPageBreak/>
        <w:drawing>
          <wp:inline distT="0" distB="0" distL="0" distR="0" wp14:anchorId="79F57FDA" wp14:editId="5A36D6DD">
            <wp:extent cx="5943600" cy="3608070"/>
            <wp:effectExtent l="0" t="0" r="0" b="0"/>
            <wp:docPr id="35" name="Picture 34" descr="A picture containing circle&#10;&#10;Description automatically generated">
              <a:extLst xmlns:a="http://schemas.openxmlformats.org/drawingml/2006/main">
                <a:ext uri="{FF2B5EF4-FFF2-40B4-BE49-F238E27FC236}">
                  <a16:creationId xmlns:a16="http://schemas.microsoft.com/office/drawing/2014/main" id="{143ADB91-2017-4142-A8DA-0A5BF995002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4" descr="A picture containing circle&#10;&#10;Description automatically generated">
                      <a:extLst>
                        <a:ext uri="{FF2B5EF4-FFF2-40B4-BE49-F238E27FC236}">
                          <a16:creationId xmlns:a16="http://schemas.microsoft.com/office/drawing/2014/main" id="{143ADB91-2017-4142-A8DA-0A5BF9950027}"/>
                        </a:ext>
                      </a:extLst>
                    </pic:cNvPr>
                    <pic:cNvPicPr>
                      <a:picLocks noChangeAspect="1"/>
                    </pic:cNvPicPr>
                  </pic:nvPicPr>
                  <pic:blipFill>
                    <a:blip r:embed="rId9"/>
                    <a:stretch>
                      <a:fillRect/>
                    </a:stretch>
                  </pic:blipFill>
                  <pic:spPr>
                    <a:xfrm>
                      <a:off x="0" y="0"/>
                      <a:ext cx="5943600" cy="3608070"/>
                    </a:xfrm>
                    <a:prstGeom prst="rect">
                      <a:avLst/>
                    </a:prstGeom>
                  </pic:spPr>
                </pic:pic>
              </a:graphicData>
            </a:graphic>
          </wp:inline>
        </w:drawing>
      </w:r>
    </w:p>
    <w:p w14:paraId="4648546A" w14:textId="77777777" w:rsidR="00697DD4" w:rsidRDefault="00697DD4" w:rsidP="00697DD4">
      <w:pPr>
        <w:rPr>
          <w:rFonts w:ascii="Times New Roman" w:hAnsi="Times New Roman" w:cs="Times New Roman"/>
          <w:color w:val="000000"/>
        </w:rPr>
      </w:pPr>
    </w:p>
    <w:p w14:paraId="6DA90E51" w14:textId="6EE7011A" w:rsidR="00BF69E7" w:rsidRDefault="00697DD4" w:rsidP="00697DD4">
      <w:pPr>
        <w:spacing w:after="240"/>
        <w:jc w:val="both"/>
        <w:rPr>
          <w:rFonts w:ascii="Times New Roman" w:hAnsi="Times New Roman" w:cs="Times New Roman"/>
          <w:color w:val="000000"/>
        </w:rPr>
      </w:pPr>
      <w:r>
        <w:rPr>
          <w:rFonts w:ascii="Times New Roman" w:hAnsi="Times New Roman" w:cs="Times New Roman"/>
          <w:b/>
        </w:rPr>
        <w:t>Fig.</w:t>
      </w:r>
      <w:r w:rsidRPr="00655112">
        <w:rPr>
          <w:rFonts w:ascii="Times New Roman" w:hAnsi="Times New Roman" w:cs="Times New Roman"/>
          <w:b/>
        </w:rPr>
        <w:t xml:space="preserve"> S</w:t>
      </w:r>
      <w:r w:rsidR="000F1D74">
        <w:rPr>
          <w:rFonts w:ascii="Times New Roman" w:hAnsi="Times New Roman" w:cs="Times New Roman"/>
          <w:b/>
        </w:rPr>
        <w:t>2</w:t>
      </w:r>
      <w:r>
        <w:rPr>
          <w:rFonts w:ascii="Times New Roman" w:hAnsi="Times New Roman" w:cs="Times New Roman"/>
          <w:b/>
        </w:rPr>
        <w:t>:</w:t>
      </w:r>
      <w:r w:rsidRPr="001B21A9">
        <w:rPr>
          <w:rFonts w:ascii="Times New Roman" w:hAnsi="Times New Roman" w:cs="Times New Roman"/>
          <w:b/>
        </w:rPr>
        <w:t xml:space="preserve"> </w:t>
      </w:r>
      <w:r w:rsidRPr="00697DD4">
        <w:rPr>
          <w:rFonts w:ascii="Times New Roman" w:hAnsi="Times New Roman" w:cs="Times New Roman"/>
          <w:b/>
        </w:rPr>
        <w:t>Results from the stratified 2-fold (split-half) cross-validation.</w:t>
      </w:r>
      <w:r>
        <w:rPr>
          <w:rFonts w:ascii="Times New Roman" w:hAnsi="Times New Roman" w:cs="Times New Roman"/>
          <w:bCs/>
        </w:rPr>
        <w:t xml:space="preserve"> Color maps ar</w:t>
      </w:r>
      <w:r>
        <w:rPr>
          <w:rFonts w:ascii="Times New Roman" w:hAnsi="Times New Roman" w:cs="Times New Roman"/>
          <w:color w:val="000000"/>
        </w:rPr>
        <w:t xml:space="preserve">e based on the Pearson correlations between the </w:t>
      </w:r>
      <w:r w:rsidR="000E1B19">
        <w:rPr>
          <w:rFonts w:ascii="Times New Roman" w:hAnsi="Times New Roman" w:cs="Times New Roman"/>
          <w:color w:val="000000"/>
        </w:rPr>
        <w:t xml:space="preserve">three ASD neuroanatomical </w:t>
      </w:r>
      <w:r>
        <w:rPr>
          <w:rFonts w:ascii="Times New Roman" w:hAnsi="Times New Roman" w:cs="Times New Roman"/>
          <w:color w:val="000000"/>
        </w:rPr>
        <w:t>dimension scores and the voxel-wise RAVENS</w:t>
      </w:r>
      <w:r w:rsidR="000E1B19">
        <w:rPr>
          <w:rFonts w:ascii="Times New Roman" w:hAnsi="Times New Roman" w:cs="Times New Roman"/>
          <w:color w:val="000000"/>
        </w:rPr>
        <w:t xml:space="preserve"> statistics</w:t>
      </w:r>
      <w:r w:rsidR="000E1B19">
        <w:rPr>
          <w:rFonts w:ascii="Times New Roman" w:hAnsi="Times New Roman" w:cs="Times New Roman"/>
          <w:color w:val="000000"/>
        </w:rPr>
        <w:fldChar w:fldCharType="begin"/>
      </w:r>
      <w:r w:rsidR="00AA4FDE">
        <w:rPr>
          <w:rFonts w:ascii="Times New Roman" w:hAnsi="Times New Roman" w:cs="Times New Roman"/>
          <w:color w:val="000000"/>
        </w:rPr>
        <w:instrText xml:space="preserve"> ADDIN EN.CITE &lt;EndNote&gt;&lt;Cite&gt;&lt;Author&gt;Davatzikos&lt;/Author&gt;&lt;Year&gt;2001&lt;/Year&gt;&lt;RecNum&gt;363&lt;/RecNum&gt;&lt;DisplayText&gt;&lt;style face="superscript"&gt;2&lt;/style&gt;&lt;/DisplayText&gt;&lt;record&gt;&lt;rec-number&gt;363&lt;/rec-number&gt;&lt;foreign-keys&gt;&lt;key app="EN" db-id="wezds9s9uatf96e2a2rxffryrpvdrpxd9p2d" timestamp="1594315438"&gt;363&lt;/key&gt;&lt;/foreign-keys&gt;&lt;ref-type name="Journal Article"&gt;17&lt;/ref-type&gt;&lt;contributors&gt;&lt;authors&gt;&lt;author&gt;Davatzikos, C.&lt;/author&gt;&lt;author&gt;Genc, A.&lt;/author&gt;&lt;author&gt;Xu, D.&lt;/author&gt;&lt;author&gt;Resnick, S. M.&lt;/author&gt;&lt;/authors&gt;&lt;/contributors&gt;&lt;auth-address&gt;Center for Biomedical Image Computing, Department of Radiology, Johns Hopkins University School of Medicine, Baltimore, Maryland 21287, USA.&lt;/auth-address&gt;&lt;titles&gt;&lt;title&gt;Voxel-based morphometry using the RAVENS maps: methods and validation using simulated longitudinal atrophy&lt;/title&gt;&lt;secondary-title&gt;Neuroimage&lt;/secondary-title&gt;&lt;/titles&gt;&lt;periodical&gt;&lt;full-title&gt;Neuroimage&lt;/full-title&gt;&lt;/periodical&gt;&lt;pages&gt;1361-9&lt;/pages&gt;&lt;volume&gt;14&lt;/volume&gt;&lt;number&gt;6&lt;/number&gt;&lt;edition&gt;2001/11/15&lt;/edition&gt;&lt;keywords&gt;&lt;keyword&gt;Atrophy&lt;/keyword&gt;&lt;keyword&gt;*Brain Mapping&lt;/keyword&gt;&lt;keyword&gt;Cerebral Cortex/*pathology&lt;/keyword&gt;&lt;keyword&gt;Dominance, Cerebral/physiology&lt;/keyword&gt;&lt;keyword&gt;Humans&lt;/keyword&gt;&lt;keyword&gt;*Image Processing, Computer-Assisted&lt;/keyword&gt;&lt;keyword&gt;*Imaging, Three-Dimensional&lt;/keyword&gt;&lt;keyword&gt;Longitudinal Studies&lt;/keyword&gt;&lt;keyword&gt;*Magnetic Resonance Imaging&lt;/keyword&gt;&lt;keyword&gt;Mathematical Computing&lt;/keyword&gt;&lt;keyword&gt;Normal Distribution&lt;/keyword&gt;&lt;keyword&gt;Reference Values&lt;/keyword&gt;&lt;keyword&gt;Reproducibility of Results&lt;/keyword&gt;&lt;keyword&gt;Stereotaxic Techniques&lt;/keyword&gt;&lt;keyword&gt;Temporal Lobe/pathology&lt;/keyword&gt;&lt;/keywords&gt;&lt;dates&gt;&lt;year&gt;2001&lt;/year&gt;&lt;pub-dates&gt;&lt;date&gt;Dec&lt;/date&gt;&lt;/pub-dates&gt;&lt;/dates&gt;&lt;isbn&gt;1053-8119 (Print)&amp;#xD;1053-8119 (Linking)&lt;/isbn&gt;&lt;accession-num&gt;11707092&lt;/accession-num&gt;&lt;urls&gt;&lt;related-urls&gt;&lt;url&gt;https://www.ncbi.nlm.nih.gov/pubmed/11707092&lt;/url&gt;&lt;/related-urls&gt;&lt;/urls&gt;&lt;electronic-resource-num&gt;10.1006/nimg.2001.0937&lt;/electronic-resource-num&gt;&lt;/record&gt;&lt;/Cite&gt;&lt;/EndNote&gt;</w:instrText>
      </w:r>
      <w:r w:rsidR="000E1B19">
        <w:rPr>
          <w:rFonts w:ascii="Times New Roman" w:hAnsi="Times New Roman" w:cs="Times New Roman"/>
          <w:color w:val="000000"/>
        </w:rPr>
        <w:fldChar w:fldCharType="separate"/>
      </w:r>
      <w:r w:rsidR="00AA4FDE" w:rsidRPr="00AA4FDE">
        <w:rPr>
          <w:rFonts w:ascii="Times New Roman" w:hAnsi="Times New Roman" w:cs="Times New Roman"/>
          <w:noProof/>
          <w:color w:val="000000"/>
          <w:vertAlign w:val="superscript"/>
        </w:rPr>
        <w:t>2</w:t>
      </w:r>
      <w:r w:rsidR="000E1B19">
        <w:rPr>
          <w:rFonts w:ascii="Times New Roman" w:hAnsi="Times New Roman" w:cs="Times New Roman"/>
          <w:color w:val="000000"/>
        </w:rPr>
        <w:fldChar w:fldCharType="end"/>
      </w:r>
      <w:r>
        <w:rPr>
          <w:rFonts w:ascii="Times New Roman" w:hAnsi="Times New Roman" w:cs="Times New Roman"/>
          <w:color w:val="000000"/>
        </w:rPr>
        <w:t xml:space="preserve"> using the other left-out half, masked by abs(</w:t>
      </w:r>
      <w:r w:rsidRPr="007F2C69">
        <w:rPr>
          <w:rFonts w:ascii="Times New Roman" w:hAnsi="Times New Roman" w:cs="Times New Roman"/>
          <w:i/>
          <w:iCs/>
          <w:color w:val="000000"/>
        </w:rPr>
        <w:t>r</w:t>
      </w:r>
      <w:r>
        <w:rPr>
          <w:rFonts w:ascii="Times New Roman" w:hAnsi="Times New Roman" w:cs="Times New Roman"/>
          <w:color w:val="000000"/>
        </w:rPr>
        <w:t xml:space="preserve">)&gt;0.2. High pairwise correspondence was observed between the dimensions despite </w:t>
      </w:r>
      <w:r w:rsidR="00D420AB">
        <w:rPr>
          <w:rFonts w:ascii="Times New Roman" w:hAnsi="Times New Roman" w:cs="Times New Roman"/>
          <w:color w:val="000000"/>
        </w:rPr>
        <w:t xml:space="preserve">the </w:t>
      </w:r>
      <w:r>
        <w:rPr>
          <w:rFonts w:ascii="Times New Roman" w:hAnsi="Times New Roman" w:cs="Times New Roman"/>
          <w:color w:val="000000"/>
        </w:rPr>
        <w:t>significant compromise in the</w:t>
      </w:r>
      <w:r w:rsidR="00EC6B5F">
        <w:rPr>
          <w:rFonts w:ascii="Times New Roman" w:hAnsi="Times New Roman" w:cs="Times New Roman"/>
          <w:color w:val="000000"/>
        </w:rPr>
        <w:t xml:space="preserve"> </w:t>
      </w:r>
      <w:r>
        <w:rPr>
          <w:rFonts w:ascii="Times New Roman" w:hAnsi="Times New Roman" w:cs="Times New Roman"/>
          <w:color w:val="000000"/>
        </w:rPr>
        <w:t xml:space="preserve">sample size </w:t>
      </w:r>
      <w:r w:rsidR="00EC6B5F">
        <w:rPr>
          <w:rFonts w:ascii="Times New Roman" w:hAnsi="Times New Roman" w:cs="Times New Roman"/>
          <w:color w:val="000000"/>
        </w:rPr>
        <w:t xml:space="preserve">to train </w:t>
      </w:r>
      <w:r>
        <w:rPr>
          <w:rFonts w:ascii="Times New Roman" w:hAnsi="Times New Roman" w:cs="Times New Roman"/>
          <w:color w:val="000000"/>
        </w:rPr>
        <w:t>the</w:t>
      </w:r>
      <w:r w:rsidR="00EC6B5F">
        <w:rPr>
          <w:rFonts w:ascii="Times New Roman" w:hAnsi="Times New Roman" w:cs="Times New Roman"/>
          <w:color w:val="000000"/>
        </w:rPr>
        <w:t>se</w:t>
      </w:r>
      <w:r>
        <w:rPr>
          <w:rFonts w:ascii="Times New Roman" w:hAnsi="Times New Roman" w:cs="Times New Roman"/>
          <w:color w:val="000000"/>
        </w:rPr>
        <w:t xml:space="preserve"> HYDRA models.</w:t>
      </w:r>
    </w:p>
    <w:p w14:paraId="61F8DD51" w14:textId="77777777" w:rsidR="00F3336E" w:rsidRDefault="00F3336E">
      <w:pPr>
        <w:rPr>
          <w:rFonts w:ascii="Times New Roman" w:hAnsi="Times New Roman" w:cs="Times New Roman"/>
          <w:color w:val="000000"/>
        </w:rPr>
      </w:pPr>
      <w:r>
        <w:rPr>
          <w:rFonts w:ascii="Times New Roman" w:hAnsi="Times New Roman" w:cs="Times New Roman"/>
          <w:color w:val="000000"/>
        </w:rPr>
        <w:br w:type="page"/>
      </w:r>
    </w:p>
    <w:p w14:paraId="06B989D3" w14:textId="68F11407" w:rsidR="00AD2565" w:rsidRDefault="00F3336E" w:rsidP="00C71711">
      <w:pPr>
        <w:jc w:val="both"/>
        <w:rPr>
          <w:rFonts w:ascii="Times New Roman" w:hAnsi="Times New Roman" w:cs="Times New Roman"/>
          <w:b/>
        </w:rPr>
      </w:pPr>
      <w:r>
        <w:rPr>
          <w:rFonts w:ascii="Times New Roman" w:hAnsi="Times New Roman" w:cs="Times New Roman"/>
          <w:b/>
        </w:rPr>
        <w:lastRenderedPageBreak/>
        <w:t>Video</w:t>
      </w:r>
      <w:r w:rsidRPr="00655112">
        <w:rPr>
          <w:rFonts w:ascii="Times New Roman" w:hAnsi="Times New Roman" w:cs="Times New Roman"/>
          <w:b/>
        </w:rPr>
        <w:t xml:space="preserve"> S</w:t>
      </w:r>
      <w:r>
        <w:rPr>
          <w:rFonts w:ascii="Times New Roman" w:hAnsi="Times New Roman" w:cs="Times New Roman"/>
          <w:b/>
        </w:rPr>
        <w:t>1:</w:t>
      </w:r>
      <w:r w:rsidRPr="001B21A9">
        <w:rPr>
          <w:rFonts w:ascii="Times New Roman" w:hAnsi="Times New Roman" w:cs="Times New Roman"/>
          <w:b/>
        </w:rPr>
        <w:t xml:space="preserve"> </w:t>
      </w:r>
      <w:r w:rsidR="00890437">
        <w:rPr>
          <w:rFonts w:ascii="Times New Roman" w:hAnsi="Times New Roman" w:cs="Times New Roman"/>
          <w:b/>
        </w:rPr>
        <w:t xml:space="preserve">Three-dimensional representation of the neuroanatomical heterogeneity in ASD. </w:t>
      </w:r>
      <w:r w:rsidR="00C71711">
        <w:rPr>
          <w:rFonts w:ascii="Times New Roman" w:hAnsi="Times New Roman" w:cs="Times New Roman"/>
          <w:bCs/>
        </w:rPr>
        <w:t xml:space="preserve">307 individuals with ASD are projected onto the final </w:t>
      </w:r>
      <w:proofErr w:type="gramStart"/>
      <w:r w:rsidR="00C71711">
        <w:rPr>
          <w:rFonts w:ascii="Times New Roman" w:hAnsi="Times New Roman" w:cs="Times New Roman"/>
          <w:bCs/>
        </w:rPr>
        <w:t>three dimensional</w:t>
      </w:r>
      <w:proofErr w:type="gramEnd"/>
      <w:r w:rsidR="00C71711">
        <w:rPr>
          <w:rFonts w:ascii="Times New Roman" w:hAnsi="Times New Roman" w:cs="Times New Roman"/>
          <w:bCs/>
        </w:rPr>
        <w:t xml:space="preserve"> space to capture the</w:t>
      </w:r>
      <w:r w:rsidR="005147A2">
        <w:rPr>
          <w:rFonts w:ascii="Times New Roman" w:hAnsi="Times New Roman" w:cs="Times New Roman"/>
          <w:bCs/>
        </w:rPr>
        <w:t>ir</w:t>
      </w:r>
      <w:r w:rsidR="00C71711">
        <w:rPr>
          <w:rFonts w:ascii="Times New Roman" w:hAnsi="Times New Roman" w:cs="Times New Roman"/>
          <w:bCs/>
        </w:rPr>
        <w:t xml:space="preserve"> heterogeneous neuroanatomy. Colored dots represent individuals who displayed high expression in one of the three dimensions. Black dots that are inside and nearby the gray rectangular cuboid</w:t>
      </w:r>
      <w:r w:rsidR="005147A2">
        <w:rPr>
          <w:rFonts w:ascii="Times New Roman" w:hAnsi="Times New Roman" w:cs="Times New Roman"/>
          <w:bCs/>
        </w:rPr>
        <w:t xml:space="preserve"> (all dimension scores less than zero)</w:t>
      </w:r>
      <w:r w:rsidR="00C71711">
        <w:rPr>
          <w:rFonts w:ascii="Times New Roman" w:hAnsi="Times New Roman" w:cs="Times New Roman"/>
          <w:bCs/>
        </w:rPr>
        <w:t xml:space="preserve"> represent individuals who displayed neuroanatomy </w:t>
      </w:r>
      <w:proofErr w:type="gramStart"/>
      <w:r w:rsidR="00C71711">
        <w:rPr>
          <w:rFonts w:ascii="Times New Roman" w:hAnsi="Times New Roman" w:cs="Times New Roman"/>
          <w:bCs/>
        </w:rPr>
        <w:t>similar to</w:t>
      </w:r>
      <w:proofErr w:type="gramEnd"/>
      <w:r w:rsidR="00C71711">
        <w:rPr>
          <w:rFonts w:ascii="Times New Roman" w:hAnsi="Times New Roman" w:cs="Times New Roman"/>
          <w:bCs/>
        </w:rPr>
        <w:t xml:space="preserve"> </w:t>
      </w:r>
      <w:r w:rsidR="00EB0905">
        <w:rPr>
          <w:rFonts w:ascii="Times New Roman" w:hAnsi="Times New Roman" w:cs="Times New Roman"/>
          <w:bCs/>
        </w:rPr>
        <w:t xml:space="preserve">the </w:t>
      </w:r>
      <w:r w:rsidR="00C71711">
        <w:rPr>
          <w:rFonts w:ascii="Times New Roman" w:hAnsi="Times New Roman" w:cs="Times New Roman"/>
          <w:bCs/>
        </w:rPr>
        <w:t>TD controls.</w:t>
      </w:r>
    </w:p>
    <w:p w14:paraId="3BEF60AF" w14:textId="77777777" w:rsidR="00890437" w:rsidRDefault="00890437">
      <w:pPr>
        <w:rPr>
          <w:rFonts w:ascii="Times New Roman" w:hAnsi="Times New Roman" w:cs="Times New Roman"/>
          <w:b/>
        </w:rPr>
      </w:pPr>
    </w:p>
    <w:p w14:paraId="344AA891" w14:textId="7593A35F" w:rsidR="00C1683C" w:rsidRDefault="00890437">
      <w:pPr>
        <w:rPr>
          <w:rFonts w:ascii="Times New Roman" w:hAnsi="Times New Roman" w:cs="Times New Roman"/>
          <w:color w:val="000000"/>
        </w:rPr>
      </w:pPr>
      <w:r>
        <w:rPr>
          <w:rFonts w:ascii="Times New Roman" w:hAnsi="Times New Roman" w:cs="Times New Roman"/>
          <w:b/>
          <w:noProof/>
        </w:rPr>
        <w:drawing>
          <wp:inline distT="0" distB="0" distL="0" distR="0" wp14:anchorId="55BFCD26" wp14:editId="30A54C90">
            <wp:extent cx="4295775" cy="26765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r="6042"/>
                    <a:stretch/>
                  </pic:blipFill>
                  <pic:spPr bwMode="auto">
                    <a:xfrm>
                      <a:off x="0" y="0"/>
                      <a:ext cx="4295775" cy="2676525"/>
                    </a:xfrm>
                    <a:prstGeom prst="rect">
                      <a:avLst/>
                    </a:prstGeom>
                    <a:noFill/>
                    <a:ln>
                      <a:noFill/>
                    </a:ln>
                    <a:extLst>
                      <a:ext uri="{53640926-AAD7-44D8-BBD7-CCE9431645EC}">
                        <a14:shadowObscured xmlns:a14="http://schemas.microsoft.com/office/drawing/2010/main"/>
                      </a:ext>
                    </a:extLst>
                  </pic:spPr>
                </pic:pic>
              </a:graphicData>
            </a:graphic>
          </wp:inline>
        </w:drawing>
      </w:r>
      <w:r w:rsidR="00C1683C">
        <w:rPr>
          <w:rFonts w:ascii="Times New Roman" w:hAnsi="Times New Roman" w:cs="Times New Roman"/>
          <w:color w:val="000000"/>
        </w:rPr>
        <w:br w:type="page"/>
      </w:r>
    </w:p>
    <w:p w14:paraId="0B46E2B5" w14:textId="1A546C20" w:rsidR="00A87C74" w:rsidRDefault="00A87C74">
      <w:pPr>
        <w:rPr>
          <w:rFonts w:ascii="Times New Roman" w:hAnsi="Times New Roman" w:cs="Times New Roman"/>
          <w:color w:val="000000"/>
        </w:rPr>
      </w:pPr>
      <w:r w:rsidRPr="00A87C74">
        <w:rPr>
          <w:rFonts w:ascii="Times New Roman" w:hAnsi="Times New Roman" w:cs="Times New Roman"/>
          <w:noProof/>
          <w:color w:val="000000"/>
        </w:rPr>
        <w:lastRenderedPageBreak/>
        <w:drawing>
          <wp:inline distT="0" distB="0" distL="0" distR="0" wp14:anchorId="33C4C114" wp14:editId="505E0705">
            <wp:extent cx="5943600" cy="2870200"/>
            <wp:effectExtent l="0" t="0" r="0" b="6350"/>
            <wp:docPr id="46" name="Picture 45" descr="Chart, diagram&#10;&#10;Description automatically generated">
              <a:extLst xmlns:a="http://schemas.openxmlformats.org/drawingml/2006/main">
                <a:ext uri="{FF2B5EF4-FFF2-40B4-BE49-F238E27FC236}">
                  <a16:creationId xmlns:a16="http://schemas.microsoft.com/office/drawing/2014/main" id="{AAA8FE34-AE0B-4FA5-9CFE-18E940E851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5" descr="Chart, diagram&#10;&#10;Description automatically generated">
                      <a:extLst>
                        <a:ext uri="{FF2B5EF4-FFF2-40B4-BE49-F238E27FC236}">
                          <a16:creationId xmlns:a16="http://schemas.microsoft.com/office/drawing/2014/main" id="{AAA8FE34-AE0B-4FA5-9CFE-18E940E85171}"/>
                        </a:ext>
                      </a:extLst>
                    </pic:cNvPr>
                    <pic:cNvPicPr>
                      <a:picLocks noChangeAspect="1"/>
                    </pic:cNvPicPr>
                  </pic:nvPicPr>
                  <pic:blipFill>
                    <a:blip r:embed="rId11"/>
                    <a:stretch>
                      <a:fillRect/>
                    </a:stretch>
                  </pic:blipFill>
                  <pic:spPr>
                    <a:xfrm>
                      <a:off x="0" y="0"/>
                      <a:ext cx="5943600" cy="2870200"/>
                    </a:xfrm>
                    <a:prstGeom prst="rect">
                      <a:avLst/>
                    </a:prstGeom>
                  </pic:spPr>
                </pic:pic>
              </a:graphicData>
            </a:graphic>
          </wp:inline>
        </w:drawing>
      </w:r>
    </w:p>
    <w:p w14:paraId="39D09E3F" w14:textId="70F71229" w:rsidR="0008289F" w:rsidRDefault="00C1683C">
      <w:pPr>
        <w:rPr>
          <w:rFonts w:ascii="Times New Roman" w:hAnsi="Times New Roman" w:cs="Times New Roman"/>
          <w:color w:val="000000"/>
        </w:rPr>
      </w:pPr>
      <w:r>
        <w:rPr>
          <w:rFonts w:ascii="Times New Roman" w:hAnsi="Times New Roman" w:cs="Times New Roman"/>
          <w:b/>
        </w:rPr>
        <w:t>Fig.</w:t>
      </w:r>
      <w:r w:rsidRPr="00655112">
        <w:rPr>
          <w:rFonts w:ascii="Times New Roman" w:hAnsi="Times New Roman" w:cs="Times New Roman"/>
          <w:b/>
        </w:rPr>
        <w:t xml:space="preserve"> S</w:t>
      </w:r>
      <w:r w:rsidR="007857C9">
        <w:rPr>
          <w:rFonts w:ascii="Times New Roman" w:hAnsi="Times New Roman" w:cs="Times New Roman"/>
          <w:b/>
        </w:rPr>
        <w:t>3</w:t>
      </w:r>
      <w:r>
        <w:rPr>
          <w:rFonts w:ascii="Times New Roman" w:hAnsi="Times New Roman" w:cs="Times New Roman"/>
          <w:b/>
        </w:rPr>
        <w:t>:</w:t>
      </w:r>
      <w:r w:rsidRPr="001B21A9">
        <w:rPr>
          <w:rFonts w:ascii="Times New Roman" w:hAnsi="Times New Roman" w:cs="Times New Roman"/>
          <w:b/>
        </w:rPr>
        <w:t xml:space="preserve"> </w:t>
      </w:r>
      <w:r>
        <w:rPr>
          <w:rFonts w:ascii="Times New Roman" w:hAnsi="Times New Roman" w:cs="Times New Roman"/>
          <w:b/>
        </w:rPr>
        <w:t xml:space="preserve">Correlations between the three ASD dimensions. </w:t>
      </w:r>
      <w:r>
        <w:rPr>
          <w:rFonts w:ascii="Times New Roman" w:hAnsi="Times New Roman" w:cs="Times New Roman"/>
          <w:bCs/>
        </w:rPr>
        <w:t xml:space="preserve">The scatter plots show relationships between the three </w:t>
      </w:r>
      <w:r w:rsidR="00F14616">
        <w:rPr>
          <w:rFonts w:ascii="Times New Roman" w:hAnsi="Times New Roman" w:cs="Times New Roman"/>
          <w:bCs/>
        </w:rPr>
        <w:t xml:space="preserve">ASD </w:t>
      </w:r>
      <w:r>
        <w:rPr>
          <w:rFonts w:ascii="Times New Roman" w:hAnsi="Times New Roman" w:cs="Times New Roman"/>
          <w:bCs/>
        </w:rPr>
        <w:t>neuroanatomical dimensions</w:t>
      </w:r>
      <w:r w:rsidR="00EC742F">
        <w:rPr>
          <w:rFonts w:ascii="Times New Roman" w:hAnsi="Times New Roman" w:cs="Times New Roman"/>
          <w:bCs/>
        </w:rPr>
        <w:t xml:space="preserve"> among individuals with ASD</w:t>
      </w:r>
      <w:r w:rsidR="00732A62">
        <w:rPr>
          <w:rFonts w:ascii="Times New Roman" w:hAnsi="Times New Roman" w:cs="Times New Roman"/>
          <w:bCs/>
        </w:rPr>
        <w:t xml:space="preserve"> (</w:t>
      </w:r>
      <w:r w:rsidR="00732A62" w:rsidRPr="00732A62">
        <w:rPr>
          <w:rFonts w:ascii="Times New Roman" w:hAnsi="Times New Roman" w:cs="Times New Roman"/>
          <w:bCs/>
          <w:i/>
          <w:iCs/>
        </w:rPr>
        <w:t>N</w:t>
      </w:r>
      <w:r w:rsidR="00732A62">
        <w:rPr>
          <w:rFonts w:ascii="Times New Roman" w:hAnsi="Times New Roman" w:cs="Times New Roman"/>
          <w:bCs/>
        </w:rPr>
        <w:t>=307)</w:t>
      </w:r>
      <w:r>
        <w:rPr>
          <w:rFonts w:ascii="Times New Roman" w:hAnsi="Times New Roman" w:cs="Times New Roman"/>
          <w:bCs/>
        </w:rPr>
        <w:t xml:space="preserve">: (A) with the raw scores, and (B) with the scores after they were adjusted for the intracranial volume (ICV).  </w:t>
      </w:r>
      <w:r w:rsidR="0008289F">
        <w:rPr>
          <w:rFonts w:ascii="Times New Roman" w:hAnsi="Times New Roman" w:cs="Times New Roman"/>
          <w:color w:val="000000"/>
        </w:rPr>
        <w:br w:type="page"/>
      </w:r>
    </w:p>
    <w:p w14:paraId="535DE485" w14:textId="493591BB" w:rsidR="00B876E7" w:rsidRDefault="008A60BF" w:rsidP="00B876E7">
      <w:pPr>
        <w:spacing w:after="240"/>
        <w:rPr>
          <w:rFonts w:ascii="Times New Roman" w:hAnsi="Times New Roman" w:cs="Times New Roman"/>
          <w:bCs/>
        </w:rPr>
      </w:pPr>
      <w:hyperlink w:anchor="Table_S2_ref" w:history="1">
        <w:r w:rsidR="00B876E7" w:rsidRPr="005376C7">
          <w:rPr>
            <w:rFonts w:ascii="Times New Roman" w:hAnsi="Times New Roman" w:cs="Times New Roman"/>
            <w:b/>
          </w:rPr>
          <w:t>Table S</w:t>
        </w:r>
        <w:r w:rsidR="00B876E7">
          <w:rPr>
            <w:rFonts w:ascii="Times New Roman" w:hAnsi="Times New Roman" w:cs="Times New Roman"/>
            <w:b/>
          </w:rPr>
          <w:t>2</w:t>
        </w:r>
      </w:hyperlink>
      <w:r w:rsidR="00B876E7" w:rsidRPr="001B21A9">
        <w:rPr>
          <w:rFonts w:ascii="Times New Roman" w:hAnsi="Times New Roman" w:cs="Times New Roman"/>
          <w:b/>
        </w:rPr>
        <w:t xml:space="preserve">. </w:t>
      </w:r>
      <w:r w:rsidR="00B876E7">
        <w:rPr>
          <w:rFonts w:ascii="Times New Roman" w:hAnsi="Times New Roman" w:cs="Times New Roman"/>
          <w:bCs/>
        </w:rPr>
        <w:t>List of demographic and clinical variables investigated.</w:t>
      </w:r>
    </w:p>
    <w:tbl>
      <w:tblPr>
        <w:tblW w:w="9313" w:type="dxa"/>
        <w:jc w:val="center"/>
        <w:tblLayout w:type="fixed"/>
        <w:tblCellMar>
          <w:left w:w="29" w:type="dxa"/>
          <w:right w:w="29" w:type="dxa"/>
        </w:tblCellMar>
        <w:tblLook w:val="0000" w:firstRow="0" w:lastRow="0" w:firstColumn="0" w:lastColumn="0" w:noHBand="0" w:noVBand="0"/>
      </w:tblPr>
      <w:tblGrid>
        <w:gridCol w:w="2370"/>
        <w:gridCol w:w="1080"/>
        <w:gridCol w:w="1195"/>
        <w:gridCol w:w="778"/>
        <w:gridCol w:w="778"/>
        <w:gridCol w:w="778"/>
        <w:gridCol w:w="778"/>
        <w:gridCol w:w="778"/>
        <w:gridCol w:w="778"/>
      </w:tblGrid>
      <w:tr w:rsidR="00B876E7" w:rsidRPr="00A00462" w14:paraId="452F9842" w14:textId="77777777" w:rsidTr="00535470">
        <w:trPr>
          <w:trHeight w:val="288"/>
          <w:jc w:val="center"/>
        </w:trPr>
        <w:tc>
          <w:tcPr>
            <w:tcW w:w="2370" w:type="dxa"/>
            <w:tcBorders>
              <w:top w:val="nil"/>
              <w:left w:val="nil"/>
              <w:bottom w:val="nil"/>
              <w:right w:val="nil"/>
            </w:tcBorders>
          </w:tcPr>
          <w:p w14:paraId="5414AFF0"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Variable</w:t>
            </w:r>
          </w:p>
        </w:tc>
        <w:tc>
          <w:tcPr>
            <w:tcW w:w="1080" w:type="dxa"/>
            <w:tcBorders>
              <w:top w:val="nil"/>
              <w:left w:val="nil"/>
              <w:bottom w:val="nil"/>
              <w:right w:val="nil"/>
            </w:tcBorders>
          </w:tcPr>
          <w:p w14:paraId="38AE5A10"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Statistical Test</w:t>
            </w:r>
          </w:p>
        </w:tc>
        <w:tc>
          <w:tcPr>
            <w:tcW w:w="1195" w:type="dxa"/>
            <w:tcBorders>
              <w:top w:val="nil"/>
              <w:left w:val="nil"/>
              <w:bottom w:val="nil"/>
              <w:right w:val="nil"/>
            </w:tcBorders>
          </w:tcPr>
          <w:p w14:paraId="13C1E36B"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N (number of positive)</w:t>
            </w:r>
          </w:p>
        </w:tc>
        <w:tc>
          <w:tcPr>
            <w:tcW w:w="778" w:type="dxa"/>
            <w:tcBorders>
              <w:top w:val="nil"/>
              <w:left w:val="nil"/>
              <w:bottom w:val="nil"/>
              <w:right w:val="nil"/>
            </w:tcBorders>
          </w:tcPr>
          <w:p w14:paraId="103E3DEA"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A1</w:t>
            </w:r>
          </w:p>
        </w:tc>
        <w:tc>
          <w:tcPr>
            <w:tcW w:w="778" w:type="dxa"/>
            <w:tcBorders>
              <w:top w:val="nil"/>
              <w:left w:val="nil"/>
              <w:bottom w:val="nil"/>
              <w:right w:val="nil"/>
            </w:tcBorders>
          </w:tcPr>
          <w:p w14:paraId="3ED9FCC5"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A2</w:t>
            </w:r>
          </w:p>
        </w:tc>
        <w:tc>
          <w:tcPr>
            <w:tcW w:w="778" w:type="dxa"/>
            <w:tcBorders>
              <w:top w:val="nil"/>
              <w:left w:val="nil"/>
              <w:bottom w:val="nil"/>
              <w:right w:val="nil"/>
            </w:tcBorders>
          </w:tcPr>
          <w:p w14:paraId="4BC2E556"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A3</w:t>
            </w:r>
          </w:p>
        </w:tc>
        <w:tc>
          <w:tcPr>
            <w:tcW w:w="778" w:type="dxa"/>
            <w:tcBorders>
              <w:top w:val="nil"/>
              <w:left w:val="nil"/>
              <w:bottom w:val="nil"/>
              <w:right w:val="nil"/>
            </w:tcBorders>
          </w:tcPr>
          <w:p w14:paraId="0EE4F0EF" w14:textId="77777777" w:rsidR="00B876E7" w:rsidRDefault="00B876E7" w:rsidP="00535470">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A1</w:t>
            </w:r>
          </w:p>
          <w:p w14:paraId="7FFBA862"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(ICV)</w:t>
            </w:r>
          </w:p>
        </w:tc>
        <w:tc>
          <w:tcPr>
            <w:tcW w:w="778" w:type="dxa"/>
            <w:tcBorders>
              <w:top w:val="nil"/>
              <w:left w:val="nil"/>
              <w:bottom w:val="nil"/>
              <w:right w:val="nil"/>
            </w:tcBorders>
          </w:tcPr>
          <w:p w14:paraId="7477B434" w14:textId="77777777" w:rsidR="00B876E7" w:rsidRDefault="00B876E7" w:rsidP="00535470">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A2</w:t>
            </w:r>
          </w:p>
          <w:p w14:paraId="2F4931CB"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(ICV)</w:t>
            </w:r>
          </w:p>
        </w:tc>
        <w:tc>
          <w:tcPr>
            <w:tcW w:w="778" w:type="dxa"/>
            <w:tcBorders>
              <w:top w:val="nil"/>
              <w:left w:val="nil"/>
              <w:bottom w:val="single" w:sz="6" w:space="0" w:color="auto"/>
              <w:right w:val="nil"/>
            </w:tcBorders>
          </w:tcPr>
          <w:p w14:paraId="2607F8D0" w14:textId="77777777" w:rsidR="00B876E7" w:rsidRDefault="00B876E7" w:rsidP="00535470">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A3</w:t>
            </w:r>
          </w:p>
          <w:p w14:paraId="1AE102A8"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(ICV)</w:t>
            </w:r>
          </w:p>
        </w:tc>
      </w:tr>
      <w:tr w:rsidR="00B876E7" w:rsidRPr="00A00462" w14:paraId="486AA49F" w14:textId="77777777" w:rsidTr="00535470">
        <w:trPr>
          <w:trHeight w:val="288"/>
          <w:jc w:val="center"/>
        </w:trPr>
        <w:tc>
          <w:tcPr>
            <w:tcW w:w="2370" w:type="dxa"/>
            <w:tcBorders>
              <w:top w:val="single" w:sz="6" w:space="0" w:color="auto"/>
              <w:left w:val="nil"/>
              <w:bottom w:val="nil"/>
              <w:right w:val="nil"/>
            </w:tcBorders>
          </w:tcPr>
          <w:p w14:paraId="4DF102C7"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ABIDE (ASD)</w:t>
            </w:r>
          </w:p>
        </w:tc>
        <w:tc>
          <w:tcPr>
            <w:tcW w:w="1080" w:type="dxa"/>
            <w:tcBorders>
              <w:top w:val="single" w:sz="6" w:space="0" w:color="auto"/>
              <w:left w:val="nil"/>
              <w:bottom w:val="nil"/>
              <w:right w:val="nil"/>
            </w:tcBorders>
          </w:tcPr>
          <w:p w14:paraId="32046E3A"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p>
        </w:tc>
        <w:tc>
          <w:tcPr>
            <w:tcW w:w="1195" w:type="dxa"/>
            <w:tcBorders>
              <w:top w:val="single" w:sz="6" w:space="0" w:color="auto"/>
              <w:left w:val="nil"/>
              <w:bottom w:val="nil"/>
              <w:right w:val="nil"/>
            </w:tcBorders>
          </w:tcPr>
          <w:p w14:paraId="6F056A0E"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p>
        </w:tc>
        <w:tc>
          <w:tcPr>
            <w:tcW w:w="778" w:type="dxa"/>
            <w:tcBorders>
              <w:top w:val="single" w:sz="6" w:space="0" w:color="auto"/>
              <w:left w:val="nil"/>
              <w:bottom w:val="nil"/>
              <w:right w:val="nil"/>
            </w:tcBorders>
          </w:tcPr>
          <w:p w14:paraId="3DC283C3"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p>
        </w:tc>
        <w:tc>
          <w:tcPr>
            <w:tcW w:w="778" w:type="dxa"/>
            <w:tcBorders>
              <w:top w:val="single" w:sz="6" w:space="0" w:color="auto"/>
              <w:left w:val="nil"/>
              <w:bottom w:val="nil"/>
              <w:right w:val="nil"/>
            </w:tcBorders>
          </w:tcPr>
          <w:p w14:paraId="6A45A03C"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p>
        </w:tc>
        <w:tc>
          <w:tcPr>
            <w:tcW w:w="778" w:type="dxa"/>
            <w:tcBorders>
              <w:top w:val="single" w:sz="6" w:space="0" w:color="auto"/>
              <w:left w:val="nil"/>
              <w:bottom w:val="nil"/>
              <w:right w:val="nil"/>
            </w:tcBorders>
          </w:tcPr>
          <w:p w14:paraId="0C211A2E"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p>
        </w:tc>
        <w:tc>
          <w:tcPr>
            <w:tcW w:w="778" w:type="dxa"/>
            <w:tcBorders>
              <w:top w:val="single" w:sz="6" w:space="0" w:color="auto"/>
              <w:left w:val="nil"/>
              <w:bottom w:val="nil"/>
              <w:right w:val="nil"/>
            </w:tcBorders>
          </w:tcPr>
          <w:p w14:paraId="6CF61E44"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p>
        </w:tc>
        <w:tc>
          <w:tcPr>
            <w:tcW w:w="778" w:type="dxa"/>
            <w:tcBorders>
              <w:top w:val="single" w:sz="6" w:space="0" w:color="auto"/>
              <w:left w:val="nil"/>
              <w:bottom w:val="nil"/>
              <w:right w:val="nil"/>
            </w:tcBorders>
          </w:tcPr>
          <w:p w14:paraId="38F40273"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p>
        </w:tc>
        <w:tc>
          <w:tcPr>
            <w:tcW w:w="778" w:type="dxa"/>
            <w:tcBorders>
              <w:top w:val="nil"/>
              <w:left w:val="nil"/>
              <w:bottom w:val="nil"/>
              <w:right w:val="nil"/>
            </w:tcBorders>
          </w:tcPr>
          <w:p w14:paraId="040ED76A"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p>
        </w:tc>
      </w:tr>
      <w:tr w:rsidR="00B876E7" w:rsidRPr="00A00462" w14:paraId="4BECB82F" w14:textId="77777777" w:rsidTr="00535470">
        <w:trPr>
          <w:trHeight w:val="288"/>
          <w:jc w:val="center"/>
        </w:trPr>
        <w:tc>
          <w:tcPr>
            <w:tcW w:w="2370" w:type="dxa"/>
            <w:tcBorders>
              <w:top w:val="nil"/>
              <w:left w:val="nil"/>
              <w:bottom w:val="nil"/>
              <w:right w:val="nil"/>
            </w:tcBorders>
          </w:tcPr>
          <w:p w14:paraId="3E3A3A8F"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Full-scale IQ</w:t>
            </w:r>
          </w:p>
        </w:tc>
        <w:tc>
          <w:tcPr>
            <w:tcW w:w="1080" w:type="dxa"/>
            <w:vMerge w:val="restart"/>
            <w:tcBorders>
              <w:top w:val="nil"/>
              <w:left w:val="nil"/>
              <w:right w:val="nil"/>
            </w:tcBorders>
          </w:tcPr>
          <w:p w14:paraId="5AE54EC6"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Pearson Correlation</w:t>
            </w:r>
            <w:r>
              <w:rPr>
                <w:rFonts w:ascii="Times New Roman" w:hAnsi="Times New Roman" w:cs="Times New Roman"/>
                <w:color w:val="000000"/>
                <w:sz w:val="20"/>
                <w:szCs w:val="20"/>
              </w:rPr>
              <w:t xml:space="preserve"> (</w:t>
            </w:r>
            <w:r w:rsidRPr="00DE2068">
              <w:rPr>
                <w:rFonts w:ascii="Times New Roman" w:hAnsi="Times New Roman" w:cs="Times New Roman"/>
                <w:i/>
                <w:iCs/>
                <w:color w:val="000000"/>
                <w:sz w:val="20"/>
                <w:szCs w:val="20"/>
              </w:rPr>
              <w:t>r</w:t>
            </w:r>
            <w:r>
              <w:rPr>
                <w:rFonts w:ascii="Times New Roman" w:hAnsi="Times New Roman" w:cs="Times New Roman"/>
                <w:color w:val="000000"/>
                <w:sz w:val="20"/>
                <w:szCs w:val="20"/>
              </w:rPr>
              <w:t>)</w:t>
            </w:r>
          </w:p>
        </w:tc>
        <w:tc>
          <w:tcPr>
            <w:tcW w:w="1195" w:type="dxa"/>
            <w:tcBorders>
              <w:top w:val="nil"/>
              <w:left w:val="nil"/>
              <w:bottom w:val="nil"/>
              <w:right w:val="nil"/>
            </w:tcBorders>
          </w:tcPr>
          <w:p w14:paraId="2A0BDF11"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289</w:t>
            </w:r>
          </w:p>
        </w:tc>
        <w:tc>
          <w:tcPr>
            <w:tcW w:w="778" w:type="dxa"/>
            <w:tcBorders>
              <w:top w:val="nil"/>
              <w:left w:val="nil"/>
              <w:bottom w:val="nil"/>
              <w:right w:val="nil"/>
            </w:tcBorders>
          </w:tcPr>
          <w:p w14:paraId="2479608D"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-0.028</w:t>
            </w:r>
          </w:p>
        </w:tc>
        <w:tc>
          <w:tcPr>
            <w:tcW w:w="778" w:type="dxa"/>
            <w:tcBorders>
              <w:top w:val="nil"/>
              <w:left w:val="nil"/>
              <w:bottom w:val="nil"/>
              <w:right w:val="nil"/>
            </w:tcBorders>
          </w:tcPr>
          <w:p w14:paraId="5F79BEBD"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-0.014</w:t>
            </w:r>
          </w:p>
        </w:tc>
        <w:tc>
          <w:tcPr>
            <w:tcW w:w="778" w:type="dxa"/>
            <w:tcBorders>
              <w:top w:val="nil"/>
              <w:left w:val="nil"/>
              <w:bottom w:val="nil"/>
              <w:right w:val="nil"/>
            </w:tcBorders>
          </w:tcPr>
          <w:p w14:paraId="5C97375E"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0.089</w:t>
            </w:r>
          </w:p>
        </w:tc>
        <w:tc>
          <w:tcPr>
            <w:tcW w:w="778" w:type="dxa"/>
            <w:tcBorders>
              <w:top w:val="nil"/>
              <w:left w:val="nil"/>
              <w:bottom w:val="nil"/>
              <w:right w:val="nil"/>
            </w:tcBorders>
          </w:tcPr>
          <w:p w14:paraId="303401C4"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0.096</w:t>
            </w:r>
          </w:p>
        </w:tc>
        <w:tc>
          <w:tcPr>
            <w:tcW w:w="778" w:type="dxa"/>
            <w:tcBorders>
              <w:top w:val="nil"/>
              <w:left w:val="nil"/>
              <w:bottom w:val="nil"/>
              <w:right w:val="nil"/>
            </w:tcBorders>
          </w:tcPr>
          <w:p w14:paraId="56349644"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-0.027</w:t>
            </w:r>
          </w:p>
        </w:tc>
        <w:tc>
          <w:tcPr>
            <w:tcW w:w="778" w:type="dxa"/>
            <w:tcBorders>
              <w:top w:val="nil"/>
              <w:left w:val="nil"/>
              <w:bottom w:val="nil"/>
              <w:right w:val="nil"/>
            </w:tcBorders>
          </w:tcPr>
          <w:p w14:paraId="3A759548"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0.025</w:t>
            </w:r>
          </w:p>
        </w:tc>
      </w:tr>
      <w:tr w:rsidR="00B876E7" w:rsidRPr="00A00462" w14:paraId="577A87BE" w14:textId="77777777" w:rsidTr="00535470">
        <w:trPr>
          <w:trHeight w:val="288"/>
          <w:jc w:val="center"/>
        </w:trPr>
        <w:tc>
          <w:tcPr>
            <w:tcW w:w="2370" w:type="dxa"/>
            <w:tcBorders>
              <w:top w:val="nil"/>
              <w:left w:val="nil"/>
              <w:bottom w:val="nil"/>
              <w:right w:val="nil"/>
            </w:tcBorders>
          </w:tcPr>
          <w:p w14:paraId="5362B26C"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Verbal IQ</w:t>
            </w:r>
          </w:p>
        </w:tc>
        <w:tc>
          <w:tcPr>
            <w:tcW w:w="1080" w:type="dxa"/>
            <w:vMerge/>
            <w:tcBorders>
              <w:left w:val="nil"/>
              <w:right w:val="nil"/>
            </w:tcBorders>
          </w:tcPr>
          <w:p w14:paraId="0C63C0CA"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69E7B9E8"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231</w:t>
            </w:r>
          </w:p>
        </w:tc>
        <w:tc>
          <w:tcPr>
            <w:tcW w:w="778" w:type="dxa"/>
            <w:tcBorders>
              <w:top w:val="nil"/>
              <w:left w:val="nil"/>
              <w:bottom w:val="nil"/>
              <w:right w:val="nil"/>
            </w:tcBorders>
          </w:tcPr>
          <w:p w14:paraId="79D3DFC8"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-0.057</w:t>
            </w:r>
          </w:p>
        </w:tc>
        <w:tc>
          <w:tcPr>
            <w:tcW w:w="778" w:type="dxa"/>
            <w:tcBorders>
              <w:top w:val="nil"/>
              <w:left w:val="nil"/>
              <w:bottom w:val="nil"/>
              <w:right w:val="nil"/>
            </w:tcBorders>
          </w:tcPr>
          <w:p w14:paraId="503CE814"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-0.008</w:t>
            </w:r>
          </w:p>
        </w:tc>
        <w:tc>
          <w:tcPr>
            <w:tcW w:w="778" w:type="dxa"/>
            <w:tcBorders>
              <w:top w:val="nil"/>
              <w:left w:val="nil"/>
              <w:bottom w:val="nil"/>
              <w:right w:val="nil"/>
            </w:tcBorders>
          </w:tcPr>
          <w:p w14:paraId="4BA01ACF"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0.034</w:t>
            </w:r>
          </w:p>
        </w:tc>
        <w:tc>
          <w:tcPr>
            <w:tcW w:w="778" w:type="dxa"/>
            <w:tcBorders>
              <w:top w:val="nil"/>
              <w:left w:val="nil"/>
              <w:bottom w:val="nil"/>
              <w:right w:val="nil"/>
            </w:tcBorders>
          </w:tcPr>
          <w:p w14:paraId="58316558"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0.033</w:t>
            </w:r>
          </w:p>
        </w:tc>
        <w:tc>
          <w:tcPr>
            <w:tcW w:w="778" w:type="dxa"/>
            <w:tcBorders>
              <w:top w:val="nil"/>
              <w:left w:val="nil"/>
              <w:bottom w:val="nil"/>
              <w:right w:val="nil"/>
            </w:tcBorders>
          </w:tcPr>
          <w:p w14:paraId="7A09BB41"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-0.021</w:t>
            </w:r>
          </w:p>
        </w:tc>
        <w:tc>
          <w:tcPr>
            <w:tcW w:w="778" w:type="dxa"/>
            <w:tcBorders>
              <w:top w:val="nil"/>
              <w:left w:val="nil"/>
              <w:bottom w:val="nil"/>
              <w:right w:val="nil"/>
            </w:tcBorders>
          </w:tcPr>
          <w:p w14:paraId="6261A818"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-0.044</w:t>
            </w:r>
          </w:p>
        </w:tc>
      </w:tr>
      <w:tr w:rsidR="00B876E7" w:rsidRPr="00A00462" w14:paraId="716A7DB8" w14:textId="77777777" w:rsidTr="00535470">
        <w:trPr>
          <w:trHeight w:val="288"/>
          <w:jc w:val="center"/>
        </w:trPr>
        <w:tc>
          <w:tcPr>
            <w:tcW w:w="2370" w:type="dxa"/>
            <w:tcBorders>
              <w:top w:val="nil"/>
              <w:left w:val="nil"/>
              <w:bottom w:val="nil"/>
              <w:right w:val="nil"/>
            </w:tcBorders>
          </w:tcPr>
          <w:p w14:paraId="12B67ADD"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Performance IQ</w:t>
            </w:r>
          </w:p>
        </w:tc>
        <w:tc>
          <w:tcPr>
            <w:tcW w:w="1080" w:type="dxa"/>
            <w:vMerge/>
            <w:tcBorders>
              <w:left w:val="nil"/>
              <w:bottom w:val="nil"/>
              <w:right w:val="nil"/>
            </w:tcBorders>
          </w:tcPr>
          <w:p w14:paraId="7D9426E8"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37A57C15"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239</w:t>
            </w:r>
          </w:p>
        </w:tc>
        <w:tc>
          <w:tcPr>
            <w:tcW w:w="778" w:type="dxa"/>
            <w:tcBorders>
              <w:top w:val="nil"/>
              <w:left w:val="nil"/>
              <w:bottom w:val="nil"/>
              <w:right w:val="nil"/>
            </w:tcBorders>
          </w:tcPr>
          <w:p w14:paraId="6295F763"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-0.135</w:t>
            </w:r>
          </w:p>
        </w:tc>
        <w:tc>
          <w:tcPr>
            <w:tcW w:w="778" w:type="dxa"/>
            <w:tcBorders>
              <w:top w:val="nil"/>
              <w:left w:val="nil"/>
              <w:bottom w:val="nil"/>
              <w:right w:val="nil"/>
            </w:tcBorders>
          </w:tcPr>
          <w:p w14:paraId="2E406EED"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0.038</w:t>
            </w:r>
          </w:p>
        </w:tc>
        <w:tc>
          <w:tcPr>
            <w:tcW w:w="778" w:type="dxa"/>
            <w:tcBorders>
              <w:top w:val="nil"/>
              <w:left w:val="nil"/>
              <w:bottom w:val="nil"/>
              <w:right w:val="nil"/>
            </w:tcBorders>
          </w:tcPr>
          <w:p w14:paraId="78EC4B64"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0.124</w:t>
            </w:r>
          </w:p>
        </w:tc>
        <w:tc>
          <w:tcPr>
            <w:tcW w:w="778" w:type="dxa"/>
            <w:tcBorders>
              <w:top w:val="nil"/>
              <w:left w:val="nil"/>
              <w:bottom w:val="nil"/>
              <w:right w:val="nil"/>
            </w:tcBorders>
          </w:tcPr>
          <w:p w14:paraId="1C153E9B"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0.025</w:t>
            </w:r>
          </w:p>
        </w:tc>
        <w:tc>
          <w:tcPr>
            <w:tcW w:w="778" w:type="dxa"/>
            <w:tcBorders>
              <w:top w:val="nil"/>
              <w:left w:val="nil"/>
              <w:bottom w:val="nil"/>
              <w:right w:val="nil"/>
            </w:tcBorders>
          </w:tcPr>
          <w:p w14:paraId="760F7CC6"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0.002</w:t>
            </w:r>
          </w:p>
        </w:tc>
        <w:tc>
          <w:tcPr>
            <w:tcW w:w="778" w:type="dxa"/>
            <w:tcBorders>
              <w:top w:val="nil"/>
              <w:left w:val="nil"/>
              <w:bottom w:val="nil"/>
              <w:right w:val="nil"/>
            </w:tcBorders>
          </w:tcPr>
          <w:p w14:paraId="4B32A82C"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-0.012</w:t>
            </w:r>
          </w:p>
        </w:tc>
      </w:tr>
      <w:tr w:rsidR="00ED146C" w:rsidRPr="00A00462" w14:paraId="24B47379" w14:textId="77777777" w:rsidTr="00535470">
        <w:trPr>
          <w:trHeight w:val="288"/>
          <w:jc w:val="center"/>
        </w:trPr>
        <w:tc>
          <w:tcPr>
            <w:tcW w:w="2370" w:type="dxa"/>
            <w:tcBorders>
              <w:top w:val="nil"/>
              <w:left w:val="nil"/>
              <w:bottom w:val="nil"/>
              <w:right w:val="nil"/>
            </w:tcBorders>
          </w:tcPr>
          <w:p w14:paraId="2E310024" w14:textId="2680A519" w:rsidR="00ED146C" w:rsidRPr="00A00462" w:rsidRDefault="00ED146C" w:rsidP="00535470">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Performance IQ (Wechsler)</w:t>
            </w:r>
          </w:p>
        </w:tc>
        <w:tc>
          <w:tcPr>
            <w:tcW w:w="1080" w:type="dxa"/>
            <w:tcBorders>
              <w:left w:val="nil"/>
              <w:bottom w:val="nil"/>
              <w:right w:val="nil"/>
            </w:tcBorders>
          </w:tcPr>
          <w:p w14:paraId="28DF3BFF" w14:textId="77777777" w:rsidR="00ED146C" w:rsidRPr="00A00462" w:rsidRDefault="00ED146C" w:rsidP="00535470">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170D7417" w14:textId="7175EF33" w:rsidR="00ED146C" w:rsidRPr="00A00462" w:rsidRDefault="00ED146C" w:rsidP="00535470">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216</w:t>
            </w:r>
          </w:p>
        </w:tc>
        <w:tc>
          <w:tcPr>
            <w:tcW w:w="778" w:type="dxa"/>
            <w:tcBorders>
              <w:top w:val="nil"/>
              <w:left w:val="nil"/>
              <w:bottom w:val="nil"/>
              <w:right w:val="nil"/>
            </w:tcBorders>
          </w:tcPr>
          <w:p w14:paraId="7A2B50A5" w14:textId="0ABE641D" w:rsidR="00ED146C" w:rsidRPr="00A00462" w:rsidRDefault="00ED146C" w:rsidP="00535470">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-0.129</w:t>
            </w:r>
          </w:p>
        </w:tc>
        <w:tc>
          <w:tcPr>
            <w:tcW w:w="778" w:type="dxa"/>
            <w:tcBorders>
              <w:top w:val="nil"/>
              <w:left w:val="nil"/>
              <w:bottom w:val="nil"/>
              <w:right w:val="nil"/>
            </w:tcBorders>
          </w:tcPr>
          <w:p w14:paraId="6AC1D648" w14:textId="45CE58A1" w:rsidR="00ED146C" w:rsidRPr="00A00462" w:rsidRDefault="00ED146C" w:rsidP="00535470">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0.042</w:t>
            </w:r>
          </w:p>
        </w:tc>
        <w:tc>
          <w:tcPr>
            <w:tcW w:w="778" w:type="dxa"/>
            <w:tcBorders>
              <w:top w:val="nil"/>
              <w:left w:val="nil"/>
              <w:bottom w:val="nil"/>
              <w:right w:val="nil"/>
            </w:tcBorders>
          </w:tcPr>
          <w:p w14:paraId="29466A3D" w14:textId="12A6F561" w:rsidR="00ED146C" w:rsidRPr="00A00462" w:rsidRDefault="00ED146C" w:rsidP="00535470">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0.142</w:t>
            </w:r>
          </w:p>
        </w:tc>
        <w:tc>
          <w:tcPr>
            <w:tcW w:w="778" w:type="dxa"/>
            <w:tcBorders>
              <w:top w:val="nil"/>
              <w:left w:val="nil"/>
              <w:bottom w:val="nil"/>
              <w:right w:val="nil"/>
            </w:tcBorders>
          </w:tcPr>
          <w:p w14:paraId="0D667716" w14:textId="68EA8B3A" w:rsidR="00ED146C" w:rsidRPr="00A00462" w:rsidRDefault="0038493B" w:rsidP="00535470">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0.052</w:t>
            </w:r>
          </w:p>
        </w:tc>
        <w:tc>
          <w:tcPr>
            <w:tcW w:w="778" w:type="dxa"/>
            <w:tcBorders>
              <w:top w:val="nil"/>
              <w:left w:val="nil"/>
              <w:bottom w:val="nil"/>
              <w:right w:val="nil"/>
            </w:tcBorders>
          </w:tcPr>
          <w:p w14:paraId="2EF34110" w14:textId="53842DA3" w:rsidR="00ED146C" w:rsidRPr="00A00462" w:rsidRDefault="0038493B" w:rsidP="00535470">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0.006</w:t>
            </w:r>
          </w:p>
        </w:tc>
        <w:tc>
          <w:tcPr>
            <w:tcW w:w="778" w:type="dxa"/>
            <w:tcBorders>
              <w:top w:val="nil"/>
              <w:left w:val="nil"/>
              <w:bottom w:val="nil"/>
              <w:right w:val="nil"/>
            </w:tcBorders>
          </w:tcPr>
          <w:p w14:paraId="4513D3E3" w14:textId="1FEBCDF9" w:rsidR="00ED146C" w:rsidRPr="00A00462" w:rsidRDefault="0038493B" w:rsidP="00535470">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0.004</w:t>
            </w:r>
          </w:p>
        </w:tc>
      </w:tr>
      <w:tr w:rsidR="00B876E7" w:rsidRPr="00A00462" w14:paraId="44626B4B" w14:textId="77777777" w:rsidTr="00535470">
        <w:trPr>
          <w:trHeight w:val="288"/>
          <w:jc w:val="center"/>
        </w:trPr>
        <w:tc>
          <w:tcPr>
            <w:tcW w:w="2370" w:type="dxa"/>
            <w:tcBorders>
              <w:top w:val="nil"/>
              <w:left w:val="nil"/>
              <w:bottom w:val="nil"/>
              <w:right w:val="nil"/>
            </w:tcBorders>
          </w:tcPr>
          <w:p w14:paraId="1D65DE9A"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ADOS Total</w:t>
            </w:r>
          </w:p>
        </w:tc>
        <w:tc>
          <w:tcPr>
            <w:tcW w:w="1080" w:type="dxa"/>
            <w:tcBorders>
              <w:top w:val="nil"/>
              <w:left w:val="nil"/>
              <w:bottom w:val="nil"/>
              <w:right w:val="nil"/>
            </w:tcBorders>
          </w:tcPr>
          <w:p w14:paraId="68197D01"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34DD7F02"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230</w:t>
            </w:r>
          </w:p>
        </w:tc>
        <w:tc>
          <w:tcPr>
            <w:tcW w:w="778" w:type="dxa"/>
            <w:tcBorders>
              <w:top w:val="nil"/>
              <w:left w:val="nil"/>
              <w:bottom w:val="nil"/>
              <w:right w:val="nil"/>
            </w:tcBorders>
          </w:tcPr>
          <w:p w14:paraId="305E3BEE"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-0.079</w:t>
            </w:r>
          </w:p>
        </w:tc>
        <w:tc>
          <w:tcPr>
            <w:tcW w:w="778" w:type="dxa"/>
            <w:tcBorders>
              <w:top w:val="nil"/>
              <w:left w:val="nil"/>
              <w:bottom w:val="nil"/>
              <w:right w:val="nil"/>
            </w:tcBorders>
          </w:tcPr>
          <w:p w14:paraId="2A2DE8E3"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-0.040</w:t>
            </w:r>
          </w:p>
        </w:tc>
        <w:tc>
          <w:tcPr>
            <w:tcW w:w="778" w:type="dxa"/>
            <w:tcBorders>
              <w:top w:val="nil"/>
              <w:left w:val="nil"/>
              <w:bottom w:val="nil"/>
              <w:right w:val="nil"/>
            </w:tcBorders>
          </w:tcPr>
          <w:p w14:paraId="3E4C149F"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0.142</w:t>
            </w:r>
          </w:p>
        </w:tc>
        <w:tc>
          <w:tcPr>
            <w:tcW w:w="778" w:type="dxa"/>
            <w:tcBorders>
              <w:top w:val="nil"/>
              <w:left w:val="nil"/>
              <w:bottom w:val="nil"/>
              <w:right w:val="nil"/>
            </w:tcBorders>
          </w:tcPr>
          <w:p w14:paraId="07BFEE88"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-0.030</w:t>
            </w:r>
          </w:p>
        </w:tc>
        <w:tc>
          <w:tcPr>
            <w:tcW w:w="778" w:type="dxa"/>
            <w:tcBorders>
              <w:top w:val="nil"/>
              <w:left w:val="nil"/>
              <w:bottom w:val="nil"/>
              <w:right w:val="nil"/>
            </w:tcBorders>
          </w:tcPr>
          <w:p w14:paraId="692E97EB"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-0.058</w:t>
            </w:r>
          </w:p>
        </w:tc>
        <w:tc>
          <w:tcPr>
            <w:tcW w:w="778" w:type="dxa"/>
            <w:tcBorders>
              <w:top w:val="nil"/>
              <w:left w:val="nil"/>
              <w:bottom w:val="nil"/>
              <w:right w:val="nil"/>
            </w:tcBorders>
          </w:tcPr>
          <w:p w14:paraId="3B86FB45"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0.130</w:t>
            </w:r>
          </w:p>
        </w:tc>
      </w:tr>
      <w:tr w:rsidR="00B876E7" w:rsidRPr="00A00462" w14:paraId="5D8F0221" w14:textId="77777777" w:rsidTr="00535470">
        <w:trPr>
          <w:trHeight w:val="288"/>
          <w:jc w:val="center"/>
        </w:trPr>
        <w:tc>
          <w:tcPr>
            <w:tcW w:w="2370" w:type="dxa"/>
            <w:tcBorders>
              <w:top w:val="nil"/>
              <w:left w:val="nil"/>
              <w:bottom w:val="nil"/>
              <w:right w:val="nil"/>
            </w:tcBorders>
          </w:tcPr>
          <w:p w14:paraId="0EBB054D"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ADOS Communication</w:t>
            </w:r>
          </w:p>
        </w:tc>
        <w:tc>
          <w:tcPr>
            <w:tcW w:w="1080" w:type="dxa"/>
            <w:tcBorders>
              <w:top w:val="nil"/>
              <w:left w:val="nil"/>
              <w:bottom w:val="nil"/>
              <w:right w:val="nil"/>
            </w:tcBorders>
          </w:tcPr>
          <w:p w14:paraId="37C70169"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688DF9F3"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217</w:t>
            </w:r>
          </w:p>
        </w:tc>
        <w:tc>
          <w:tcPr>
            <w:tcW w:w="778" w:type="dxa"/>
            <w:tcBorders>
              <w:top w:val="nil"/>
              <w:left w:val="nil"/>
              <w:bottom w:val="nil"/>
              <w:right w:val="nil"/>
            </w:tcBorders>
          </w:tcPr>
          <w:p w14:paraId="29BAD331"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-0.080</w:t>
            </w:r>
          </w:p>
        </w:tc>
        <w:tc>
          <w:tcPr>
            <w:tcW w:w="778" w:type="dxa"/>
            <w:tcBorders>
              <w:top w:val="nil"/>
              <w:left w:val="nil"/>
              <w:bottom w:val="nil"/>
              <w:right w:val="nil"/>
            </w:tcBorders>
          </w:tcPr>
          <w:p w14:paraId="7F44D890"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-0.040</w:t>
            </w:r>
          </w:p>
        </w:tc>
        <w:tc>
          <w:tcPr>
            <w:tcW w:w="778" w:type="dxa"/>
            <w:tcBorders>
              <w:top w:val="nil"/>
              <w:left w:val="nil"/>
              <w:bottom w:val="nil"/>
              <w:right w:val="nil"/>
            </w:tcBorders>
          </w:tcPr>
          <w:p w14:paraId="0F34FD62"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0.137</w:t>
            </w:r>
          </w:p>
        </w:tc>
        <w:tc>
          <w:tcPr>
            <w:tcW w:w="778" w:type="dxa"/>
            <w:tcBorders>
              <w:top w:val="nil"/>
              <w:left w:val="nil"/>
              <w:bottom w:val="nil"/>
              <w:right w:val="nil"/>
            </w:tcBorders>
          </w:tcPr>
          <w:p w14:paraId="7EE94FD2"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-0.054</w:t>
            </w:r>
          </w:p>
        </w:tc>
        <w:tc>
          <w:tcPr>
            <w:tcW w:w="778" w:type="dxa"/>
            <w:tcBorders>
              <w:top w:val="nil"/>
              <w:left w:val="nil"/>
              <w:bottom w:val="nil"/>
              <w:right w:val="nil"/>
            </w:tcBorders>
          </w:tcPr>
          <w:p w14:paraId="57A82678"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-0.056</w:t>
            </w:r>
          </w:p>
        </w:tc>
        <w:tc>
          <w:tcPr>
            <w:tcW w:w="778" w:type="dxa"/>
            <w:tcBorders>
              <w:top w:val="nil"/>
              <w:left w:val="nil"/>
              <w:bottom w:val="nil"/>
              <w:right w:val="nil"/>
            </w:tcBorders>
          </w:tcPr>
          <w:p w14:paraId="68D8BB1C"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0.137</w:t>
            </w:r>
          </w:p>
        </w:tc>
      </w:tr>
      <w:tr w:rsidR="00B876E7" w:rsidRPr="00A00462" w14:paraId="1DAB696A" w14:textId="77777777" w:rsidTr="00535470">
        <w:trPr>
          <w:trHeight w:val="288"/>
          <w:jc w:val="center"/>
        </w:trPr>
        <w:tc>
          <w:tcPr>
            <w:tcW w:w="2370" w:type="dxa"/>
            <w:tcBorders>
              <w:top w:val="nil"/>
              <w:left w:val="nil"/>
              <w:bottom w:val="nil"/>
              <w:right w:val="nil"/>
            </w:tcBorders>
          </w:tcPr>
          <w:p w14:paraId="5251877A"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ADOS Social</w:t>
            </w:r>
          </w:p>
        </w:tc>
        <w:tc>
          <w:tcPr>
            <w:tcW w:w="1080" w:type="dxa"/>
            <w:tcBorders>
              <w:top w:val="nil"/>
              <w:left w:val="nil"/>
              <w:bottom w:val="nil"/>
              <w:right w:val="nil"/>
            </w:tcBorders>
          </w:tcPr>
          <w:p w14:paraId="1CC724D8"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1EDD3DED"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217</w:t>
            </w:r>
          </w:p>
        </w:tc>
        <w:tc>
          <w:tcPr>
            <w:tcW w:w="778" w:type="dxa"/>
            <w:tcBorders>
              <w:top w:val="nil"/>
              <w:left w:val="nil"/>
              <w:bottom w:val="nil"/>
              <w:right w:val="nil"/>
            </w:tcBorders>
          </w:tcPr>
          <w:p w14:paraId="289D5D34"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-0.101</w:t>
            </w:r>
          </w:p>
        </w:tc>
        <w:tc>
          <w:tcPr>
            <w:tcW w:w="778" w:type="dxa"/>
            <w:tcBorders>
              <w:top w:val="nil"/>
              <w:left w:val="nil"/>
              <w:bottom w:val="nil"/>
              <w:right w:val="nil"/>
            </w:tcBorders>
          </w:tcPr>
          <w:p w14:paraId="380D5EE5"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-0.027</w:t>
            </w:r>
          </w:p>
        </w:tc>
        <w:tc>
          <w:tcPr>
            <w:tcW w:w="778" w:type="dxa"/>
            <w:tcBorders>
              <w:top w:val="nil"/>
              <w:left w:val="nil"/>
              <w:bottom w:val="nil"/>
              <w:right w:val="nil"/>
            </w:tcBorders>
          </w:tcPr>
          <w:p w14:paraId="73FE4A36"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0.131</w:t>
            </w:r>
          </w:p>
        </w:tc>
        <w:tc>
          <w:tcPr>
            <w:tcW w:w="778" w:type="dxa"/>
            <w:tcBorders>
              <w:top w:val="nil"/>
              <w:left w:val="nil"/>
              <w:bottom w:val="nil"/>
              <w:right w:val="nil"/>
            </w:tcBorders>
          </w:tcPr>
          <w:p w14:paraId="7D71DD58"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-0.048</w:t>
            </w:r>
          </w:p>
        </w:tc>
        <w:tc>
          <w:tcPr>
            <w:tcW w:w="778" w:type="dxa"/>
            <w:tcBorders>
              <w:top w:val="nil"/>
              <w:left w:val="nil"/>
              <w:bottom w:val="nil"/>
              <w:right w:val="nil"/>
            </w:tcBorders>
          </w:tcPr>
          <w:p w14:paraId="1445702F"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-0.045</w:t>
            </w:r>
          </w:p>
        </w:tc>
        <w:tc>
          <w:tcPr>
            <w:tcW w:w="778" w:type="dxa"/>
            <w:tcBorders>
              <w:top w:val="nil"/>
              <w:left w:val="nil"/>
              <w:bottom w:val="nil"/>
              <w:right w:val="nil"/>
            </w:tcBorders>
          </w:tcPr>
          <w:p w14:paraId="46ED6E40"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0.100</w:t>
            </w:r>
          </w:p>
        </w:tc>
      </w:tr>
      <w:tr w:rsidR="00B876E7" w:rsidRPr="00A00462" w14:paraId="20B0EF34" w14:textId="77777777" w:rsidTr="00535470">
        <w:trPr>
          <w:trHeight w:val="288"/>
          <w:jc w:val="center"/>
        </w:trPr>
        <w:tc>
          <w:tcPr>
            <w:tcW w:w="2370" w:type="dxa"/>
            <w:tcBorders>
              <w:top w:val="nil"/>
              <w:left w:val="nil"/>
              <w:bottom w:val="nil"/>
              <w:right w:val="nil"/>
            </w:tcBorders>
          </w:tcPr>
          <w:p w14:paraId="53F7CB04"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ADOS Stereotypical Beh</w:t>
            </w:r>
            <w:r>
              <w:rPr>
                <w:rFonts w:ascii="Times New Roman" w:hAnsi="Times New Roman" w:cs="Times New Roman"/>
                <w:color w:val="000000"/>
                <w:sz w:val="20"/>
                <w:szCs w:val="20"/>
              </w:rPr>
              <w:t>.</w:t>
            </w:r>
          </w:p>
        </w:tc>
        <w:tc>
          <w:tcPr>
            <w:tcW w:w="1080" w:type="dxa"/>
            <w:tcBorders>
              <w:top w:val="nil"/>
              <w:left w:val="nil"/>
              <w:bottom w:val="nil"/>
              <w:right w:val="nil"/>
            </w:tcBorders>
          </w:tcPr>
          <w:p w14:paraId="64344B8B"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4542ED56"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211</w:t>
            </w:r>
          </w:p>
        </w:tc>
        <w:tc>
          <w:tcPr>
            <w:tcW w:w="778" w:type="dxa"/>
            <w:tcBorders>
              <w:top w:val="nil"/>
              <w:left w:val="nil"/>
              <w:bottom w:val="nil"/>
              <w:right w:val="nil"/>
            </w:tcBorders>
          </w:tcPr>
          <w:p w14:paraId="3397CDEA"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0.011</w:t>
            </w:r>
          </w:p>
        </w:tc>
        <w:tc>
          <w:tcPr>
            <w:tcW w:w="778" w:type="dxa"/>
            <w:tcBorders>
              <w:top w:val="nil"/>
              <w:left w:val="nil"/>
              <w:bottom w:val="nil"/>
              <w:right w:val="nil"/>
            </w:tcBorders>
          </w:tcPr>
          <w:p w14:paraId="61C36365"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-0.022</w:t>
            </w:r>
          </w:p>
        </w:tc>
        <w:tc>
          <w:tcPr>
            <w:tcW w:w="778" w:type="dxa"/>
            <w:tcBorders>
              <w:top w:val="nil"/>
              <w:left w:val="nil"/>
              <w:bottom w:val="nil"/>
              <w:right w:val="nil"/>
            </w:tcBorders>
          </w:tcPr>
          <w:p w14:paraId="1FC90E48"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-0.023</w:t>
            </w:r>
          </w:p>
        </w:tc>
        <w:tc>
          <w:tcPr>
            <w:tcW w:w="778" w:type="dxa"/>
            <w:tcBorders>
              <w:top w:val="nil"/>
              <w:left w:val="nil"/>
              <w:bottom w:val="nil"/>
              <w:right w:val="nil"/>
            </w:tcBorders>
          </w:tcPr>
          <w:p w14:paraId="7F35ABE8"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-0.043</w:t>
            </w:r>
          </w:p>
        </w:tc>
        <w:tc>
          <w:tcPr>
            <w:tcW w:w="778" w:type="dxa"/>
            <w:tcBorders>
              <w:top w:val="nil"/>
              <w:left w:val="nil"/>
              <w:bottom w:val="nil"/>
              <w:right w:val="nil"/>
            </w:tcBorders>
          </w:tcPr>
          <w:p w14:paraId="4910D59F"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-0.008</w:t>
            </w:r>
          </w:p>
        </w:tc>
        <w:tc>
          <w:tcPr>
            <w:tcW w:w="778" w:type="dxa"/>
            <w:tcBorders>
              <w:top w:val="nil"/>
              <w:left w:val="nil"/>
              <w:bottom w:val="nil"/>
              <w:right w:val="nil"/>
            </w:tcBorders>
          </w:tcPr>
          <w:p w14:paraId="25E015CC"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0.018</w:t>
            </w:r>
          </w:p>
        </w:tc>
      </w:tr>
      <w:tr w:rsidR="00B876E7" w:rsidRPr="00A00462" w14:paraId="6F333C10" w14:textId="77777777" w:rsidTr="00535470">
        <w:trPr>
          <w:trHeight w:val="288"/>
          <w:jc w:val="center"/>
        </w:trPr>
        <w:tc>
          <w:tcPr>
            <w:tcW w:w="2370" w:type="dxa"/>
            <w:tcBorders>
              <w:top w:val="nil"/>
              <w:left w:val="nil"/>
              <w:bottom w:val="nil"/>
              <w:right w:val="nil"/>
            </w:tcBorders>
          </w:tcPr>
          <w:p w14:paraId="3ED56B4B"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 xml:space="preserve">ASD </w:t>
            </w:r>
            <w:r w:rsidRPr="00372460">
              <w:rPr>
                <w:rFonts w:ascii="Times New Roman" w:hAnsi="Times New Roman" w:cs="Times New Roman"/>
                <w:color w:val="000000"/>
                <w:sz w:val="20"/>
                <w:szCs w:val="20"/>
              </w:rPr>
              <w:t>Meds</w:t>
            </w:r>
          </w:p>
        </w:tc>
        <w:tc>
          <w:tcPr>
            <w:tcW w:w="1080" w:type="dxa"/>
            <w:vMerge w:val="restart"/>
            <w:tcBorders>
              <w:top w:val="nil"/>
              <w:left w:val="nil"/>
              <w:right w:val="nil"/>
            </w:tcBorders>
          </w:tcPr>
          <w:p w14:paraId="1C81E813"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 xml:space="preserve">Two-sample </w:t>
            </w:r>
            <w:r w:rsidRPr="00A00462">
              <w:rPr>
                <w:rFonts w:ascii="Times New Roman" w:hAnsi="Times New Roman" w:cs="Times New Roman"/>
                <w:i/>
                <w:iCs/>
                <w:color w:val="000000"/>
                <w:sz w:val="20"/>
                <w:szCs w:val="20"/>
              </w:rPr>
              <w:t>t</w:t>
            </w:r>
            <w:r w:rsidRPr="00A00462">
              <w:rPr>
                <w:rFonts w:ascii="Times New Roman" w:hAnsi="Times New Roman" w:cs="Times New Roman"/>
                <w:color w:val="000000"/>
                <w:sz w:val="20"/>
                <w:szCs w:val="20"/>
              </w:rPr>
              <w:t>-test</w:t>
            </w:r>
            <w:r>
              <w:rPr>
                <w:rFonts w:ascii="Times New Roman" w:hAnsi="Times New Roman" w:cs="Times New Roman"/>
                <w:color w:val="000000"/>
                <w:sz w:val="20"/>
                <w:szCs w:val="20"/>
              </w:rPr>
              <w:t xml:space="preserve"> (Cohen’s </w:t>
            </w:r>
            <w:r w:rsidRPr="00DE2068">
              <w:rPr>
                <w:rFonts w:ascii="Times New Roman" w:hAnsi="Times New Roman" w:cs="Times New Roman"/>
                <w:i/>
                <w:iCs/>
                <w:color w:val="000000"/>
                <w:sz w:val="20"/>
                <w:szCs w:val="20"/>
              </w:rPr>
              <w:t>d</w:t>
            </w:r>
            <w:r>
              <w:rPr>
                <w:rFonts w:ascii="Times New Roman" w:hAnsi="Times New Roman" w:cs="Times New Roman"/>
                <w:color w:val="000000"/>
                <w:sz w:val="20"/>
                <w:szCs w:val="20"/>
              </w:rPr>
              <w:t>)</w:t>
            </w:r>
          </w:p>
        </w:tc>
        <w:tc>
          <w:tcPr>
            <w:tcW w:w="1195" w:type="dxa"/>
            <w:tcBorders>
              <w:top w:val="nil"/>
              <w:left w:val="nil"/>
              <w:bottom w:val="nil"/>
              <w:right w:val="nil"/>
            </w:tcBorders>
          </w:tcPr>
          <w:p w14:paraId="3EB0F3D9" w14:textId="0F77E35F"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20</w:t>
            </w:r>
            <w:r w:rsidR="00A81A2D">
              <w:rPr>
                <w:rFonts w:ascii="Times New Roman" w:hAnsi="Times New Roman" w:cs="Times New Roman"/>
                <w:color w:val="000000"/>
                <w:sz w:val="20"/>
                <w:szCs w:val="20"/>
              </w:rPr>
              <w:t>0</w:t>
            </w:r>
            <w:r w:rsidRPr="00A00462">
              <w:rPr>
                <w:rFonts w:ascii="Times New Roman" w:hAnsi="Times New Roman" w:cs="Times New Roman"/>
                <w:color w:val="000000"/>
                <w:sz w:val="20"/>
                <w:szCs w:val="20"/>
              </w:rPr>
              <w:t>(12)</w:t>
            </w:r>
          </w:p>
        </w:tc>
        <w:tc>
          <w:tcPr>
            <w:tcW w:w="778" w:type="dxa"/>
            <w:tcBorders>
              <w:top w:val="nil"/>
              <w:left w:val="nil"/>
              <w:bottom w:val="nil"/>
              <w:right w:val="nil"/>
            </w:tcBorders>
          </w:tcPr>
          <w:p w14:paraId="2587A898" w14:textId="7044B8D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-0.19</w:t>
            </w:r>
            <w:r w:rsidR="0065428E">
              <w:rPr>
                <w:rFonts w:ascii="Times New Roman" w:hAnsi="Times New Roman" w:cs="Times New Roman"/>
                <w:color w:val="000000"/>
                <w:sz w:val="20"/>
                <w:szCs w:val="20"/>
              </w:rPr>
              <w:t>1</w:t>
            </w:r>
          </w:p>
        </w:tc>
        <w:tc>
          <w:tcPr>
            <w:tcW w:w="778" w:type="dxa"/>
            <w:tcBorders>
              <w:top w:val="nil"/>
              <w:left w:val="nil"/>
              <w:bottom w:val="nil"/>
              <w:right w:val="nil"/>
            </w:tcBorders>
          </w:tcPr>
          <w:p w14:paraId="605BA41C" w14:textId="4D2215D2"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0.32</w:t>
            </w:r>
            <w:r w:rsidR="0065428E">
              <w:rPr>
                <w:rFonts w:ascii="Times New Roman" w:hAnsi="Times New Roman" w:cs="Times New Roman"/>
                <w:color w:val="000000"/>
                <w:sz w:val="20"/>
                <w:szCs w:val="20"/>
              </w:rPr>
              <w:t>1</w:t>
            </w:r>
          </w:p>
        </w:tc>
        <w:tc>
          <w:tcPr>
            <w:tcW w:w="778" w:type="dxa"/>
            <w:tcBorders>
              <w:top w:val="nil"/>
              <w:left w:val="nil"/>
              <w:bottom w:val="nil"/>
              <w:right w:val="nil"/>
            </w:tcBorders>
          </w:tcPr>
          <w:p w14:paraId="36B3BEA8" w14:textId="741399B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0.31</w:t>
            </w:r>
            <w:r w:rsidR="0065428E">
              <w:rPr>
                <w:rFonts w:ascii="Times New Roman" w:hAnsi="Times New Roman" w:cs="Times New Roman"/>
                <w:color w:val="000000"/>
                <w:sz w:val="20"/>
                <w:szCs w:val="20"/>
              </w:rPr>
              <w:t>4</w:t>
            </w:r>
          </w:p>
        </w:tc>
        <w:tc>
          <w:tcPr>
            <w:tcW w:w="778" w:type="dxa"/>
            <w:tcBorders>
              <w:top w:val="nil"/>
              <w:left w:val="nil"/>
              <w:bottom w:val="nil"/>
              <w:right w:val="nil"/>
            </w:tcBorders>
          </w:tcPr>
          <w:p w14:paraId="28A60FDF" w14:textId="4327383C"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w:t>
            </w:r>
            <w:r w:rsidR="00C65413">
              <w:rPr>
                <w:rFonts w:ascii="Times New Roman" w:hAnsi="Times New Roman" w:cs="Times New Roman"/>
                <w:color w:val="000000"/>
                <w:sz w:val="20"/>
                <w:szCs w:val="20"/>
              </w:rPr>
              <w:t>15</w:t>
            </w:r>
          </w:p>
        </w:tc>
        <w:tc>
          <w:tcPr>
            <w:tcW w:w="778" w:type="dxa"/>
            <w:tcBorders>
              <w:top w:val="nil"/>
              <w:left w:val="nil"/>
              <w:bottom w:val="nil"/>
              <w:right w:val="nil"/>
            </w:tcBorders>
          </w:tcPr>
          <w:p w14:paraId="05BB9384" w14:textId="76A87F5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0.2</w:t>
            </w:r>
            <w:r w:rsidR="00C65413">
              <w:rPr>
                <w:rFonts w:ascii="Times New Roman" w:hAnsi="Times New Roman" w:cs="Times New Roman"/>
                <w:color w:val="000000"/>
                <w:sz w:val="20"/>
                <w:szCs w:val="20"/>
              </w:rPr>
              <w:t>64</w:t>
            </w:r>
          </w:p>
        </w:tc>
        <w:tc>
          <w:tcPr>
            <w:tcW w:w="778" w:type="dxa"/>
            <w:tcBorders>
              <w:top w:val="nil"/>
              <w:left w:val="nil"/>
              <w:bottom w:val="nil"/>
              <w:right w:val="nil"/>
            </w:tcBorders>
          </w:tcPr>
          <w:p w14:paraId="0816D698" w14:textId="2150BB05"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0.16</w:t>
            </w:r>
            <w:r w:rsidR="00C65413">
              <w:rPr>
                <w:rFonts w:ascii="Times New Roman" w:hAnsi="Times New Roman" w:cs="Times New Roman"/>
                <w:color w:val="000000"/>
                <w:sz w:val="20"/>
                <w:szCs w:val="20"/>
              </w:rPr>
              <w:t>6</w:t>
            </w:r>
          </w:p>
        </w:tc>
      </w:tr>
      <w:tr w:rsidR="00B876E7" w:rsidRPr="00A00462" w14:paraId="7B8A0CEA" w14:textId="77777777" w:rsidTr="00535470">
        <w:trPr>
          <w:trHeight w:val="288"/>
          <w:jc w:val="center"/>
        </w:trPr>
        <w:tc>
          <w:tcPr>
            <w:tcW w:w="2370" w:type="dxa"/>
            <w:tcBorders>
              <w:top w:val="nil"/>
              <w:left w:val="nil"/>
              <w:bottom w:val="nil"/>
              <w:right w:val="nil"/>
            </w:tcBorders>
          </w:tcPr>
          <w:p w14:paraId="1B943085"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 xml:space="preserve">ADHD </w:t>
            </w:r>
            <w:r w:rsidRPr="00372460">
              <w:rPr>
                <w:rFonts w:ascii="Times New Roman" w:hAnsi="Times New Roman" w:cs="Times New Roman"/>
                <w:color w:val="000000"/>
                <w:sz w:val="20"/>
                <w:szCs w:val="20"/>
              </w:rPr>
              <w:t>Meds</w:t>
            </w:r>
          </w:p>
        </w:tc>
        <w:tc>
          <w:tcPr>
            <w:tcW w:w="1080" w:type="dxa"/>
            <w:vMerge/>
            <w:tcBorders>
              <w:left w:val="nil"/>
              <w:right w:val="nil"/>
            </w:tcBorders>
          </w:tcPr>
          <w:p w14:paraId="1F1617CA"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2D9B6013" w14:textId="59D2D726" w:rsidR="00B876E7" w:rsidRPr="00A00462" w:rsidRDefault="00A81A2D" w:rsidP="00535470">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157</w:t>
            </w:r>
            <w:r w:rsidR="00B876E7" w:rsidRPr="00A00462">
              <w:rPr>
                <w:rFonts w:ascii="Times New Roman" w:hAnsi="Times New Roman" w:cs="Times New Roman"/>
                <w:color w:val="000000"/>
                <w:sz w:val="20"/>
                <w:szCs w:val="20"/>
              </w:rPr>
              <w:t>(32)</w:t>
            </w:r>
          </w:p>
        </w:tc>
        <w:tc>
          <w:tcPr>
            <w:tcW w:w="778" w:type="dxa"/>
            <w:tcBorders>
              <w:top w:val="nil"/>
              <w:left w:val="nil"/>
              <w:bottom w:val="nil"/>
              <w:right w:val="nil"/>
            </w:tcBorders>
          </w:tcPr>
          <w:p w14:paraId="3CC17B84" w14:textId="66E6FFCD"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sidR="0065428E">
              <w:rPr>
                <w:rFonts w:ascii="Times New Roman" w:hAnsi="Times New Roman" w:cs="Times New Roman"/>
                <w:color w:val="000000"/>
                <w:sz w:val="20"/>
                <w:szCs w:val="20"/>
              </w:rPr>
              <w:t>61</w:t>
            </w:r>
          </w:p>
        </w:tc>
        <w:tc>
          <w:tcPr>
            <w:tcW w:w="778" w:type="dxa"/>
            <w:tcBorders>
              <w:top w:val="nil"/>
              <w:left w:val="nil"/>
              <w:bottom w:val="nil"/>
              <w:right w:val="nil"/>
            </w:tcBorders>
          </w:tcPr>
          <w:p w14:paraId="65AC3CC9" w14:textId="23B0DC7A"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w:t>
            </w:r>
            <w:r w:rsidR="0065428E">
              <w:rPr>
                <w:rFonts w:ascii="Times New Roman" w:hAnsi="Times New Roman" w:cs="Times New Roman"/>
                <w:color w:val="000000"/>
                <w:sz w:val="20"/>
                <w:szCs w:val="20"/>
              </w:rPr>
              <w:t>44</w:t>
            </w:r>
          </w:p>
        </w:tc>
        <w:tc>
          <w:tcPr>
            <w:tcW w:w="778" w:type="dxa"/>
            <w:tcBorders>
              <w:top w:val="nil"/>
              <w:left w:val="nil"/>
              <w:bottom w:val="nil"/>
              <w:right w:val="nil"/>
            </w:tcBorders>
          </w:tcPr>
          <w:p w14:paraId="1BA4CFF3" w14:textId="2B7648FB"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0.2</w:t>
            </w:r>
            <w:r w:rsidR="0065428E">
              <w:rPr>
                <w:rFonts w:ascii="Times New Roman" w:hAnsi="Times New Roman" w:cs="Times New Roman"/>
                <w:color w:val="000000"/>
                <w:sz w:val="20"/>
                <w:szCs w:val="20"/>
              </w:rPr>
              <w:t>47</w:t>
            </w:r>
          </w:p>
        </w:tc>
        <w:tc>
          <w:tcPr>
            <w:tcW w:w="778" w:type="dxa"/>
            <w:tcBorders>
              <w:top w:val="nil"/>
              <w:left w:val="nil"/>
              <w:bottom w:val="nil"/>
              <w:right w:val="nil"/>
            </w:tcBorders>
          </w:tcPr>
          <w:p w14:paraId="1CCA6A75" w14:textId="615C6472"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w:t>
            </w:r>
            <w:r w:rsidR="00C65413">
              <w:rPr>
                <w:rFonts w:ascii="Times New Roman" w:hAnsi="Times New Roman" w:cs="Times New Roman"/>
                <w:color w:val="000000"/>
                <w:sz w:val="20"/>
                <w:szCs w:val="20"/>
              </w:rPr>
              <w:t>13</w:t>
            </w:r>
          </w:p>
        </w:tc>
        <w:tc>
          <w:tcPr>
            <w:tcW w:w="778" w:type="dxa"/>
            <w:tcBorders>
              <w:top w:val="nil"/>
              <w:left w:val="nil"/>
              <w:bottom w:val="nil"/>
              <w:right w:val="nil"/>
            </w:tcBorders>
          </w:tcPr>
          <w:p w14:paraId="1C62C16E" w14:textId="5B16C5B1"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w:t>
            </w:r>
            <w:r w:rsidR="00C65413">
              <w:rPr>
                <w:rFonts w:ascii="Times New Roman" w:hAnsi="Times New Roman" w:cs="Times New Roman"/>
                <w:color w:val="000000"/>
                <w:sz w:val="20"/>
                <w:szCs w:val="20"/>
              </w:rPr>
              <w:t>06</w:t>
            </w:r>
          </w:p>
        </w:tc>
        <w:tc>
          <w:tcPr>
            <w:tcW w:w="778" w:type="dxa"/>
            <w:tcBorders>
              <w:top w:val="nil"/>
              <w:left w:val="nil"/>
              <w:bottom w:val="nil"/>
              <w:right w:val="nil"/>
            </w:tcBorders>
          </w:tcPr>
          <w:p w14:paraId="13A351E9" w14:textId="39D716DF"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0.21</w:t>
            </w:r>
            <w:r w:rsidR="00C65413">
              <w:rPr>
                <w:rFonts w:ascii="Times New Roman" w:hAnsi="Times New Roman" w:cs="Times New Roman"/>
                <w:color w:val="000000"/>
                <w:sz w:val="20"/>
                <w:szCs w:val="20"/>
              </w:rPr>
              <w:t>4</w:t>
            </w:r>
          </w:p>
        </w:tc>
      </w:tr>
      <w:tr w:rsidR="00B876E7" w:rsidRPr="00A00462" w14:paraId="77E6D85E" w14:textId="77777777" w:rsidTr="00535470">
        <w:trPr>
          <w:trHeight w:val="288"/>
          <w:jc w:val="center"/>
        </w:trPr>
        <w:tc>
          <w:tcPr>
            <w:tcW w:w="2370" w:type="dxa"/>
            <w:tcBorders>
              <w:top w:val="nil"/>
              <w:left w:val="nil"/>
              <w:bottom w:val="nil"/>
              <w:right w:val="nil"/>
            </w:tcBorders>
          </w:tcPr>
          <w:p w14:paraId="7A1E72D4"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 xml:space="preserve">Epilepsy/Seizure </w:t>
            </w:r>
            <w:r w:rsidRPr="00372460">
              <w:rPr>
                <w:rFonts w:ascii="Times New Roman" w:hAnsi="Times New Roman" w:cs="Times New Roman"/>
                <w:color w:val="000000"/>
                <w:sz w:val="20"/>
                <w:szCs w:val="20"/>
              </w:rPr>
              <w:t>Meds</w:t>
            </w:r>
          </w:p>
        </w:tc>
        <w:tc>
          <w:tcPr>
            <w:tcW w:w="1080" w:type="dxa"/>
            <w:vMerge/>
            <w:tcBorders>
              <w:left w:val="nil"/>
              <w:bottom w:val="nil"/>
              <w:right w:val="nil"/>
            </w:tcBorders>
          </w:tcPr>
          <w:p w14:paraId="7D2818BC"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0649EFE4" w14:textId="14D1B9EF" w:rsidR="00B876E7" w:rsidRPr="00A00462" w:rsidRDefault="00A81A2D" w:rsidP="00535470">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201</w:t>
            </w:r>
            <w:r w:rsidR="00B876E7" w:rsidRPr="00A00462">
              <w:rPr>
                <w:rFonts w:ascii="Times New Roman" w:hAnsi="Times New Roman" w:cs="Times New Roman"/>
                <w:color w:val="000000"/>
                <w:sz w:val="20"/>
                <w:szCs w:val="20"/>
              </w:rPr>
              <w:t>(12)</w:t>
            </w:r>
          </w:p>
        </w:tc>
        <w:tc>
          <w:tcPr>
            <w:tcW w:w="778" w:type="dxa"/>
            <w:tcBorders>
              <w:top w:val="nil"/>
              <w:left w:val="nil"/>
              <w:bottom w:val="nil"/>
              <w:right w:val="nil"/>
            </w:tcBorders>
          </w:tcPr>
          <w:p w14:paraId="5D84C096" w14:textId="0CA0DD0B"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0.29</w:t>
            </w:r>
            <w:r w:rsidR="0065428E">
              <w:rPr>
                <w:rFonts w:ascii="Times New Roman" w:hAnsi="Times New Roman" w:cs="Times New Roman"/>
                <w:color w:val="000000"/>
                <w:sz w:val="20"/>
                <w:szCs w:val="20"/>
              </w:rPr>
              <w:t>6</w:t>
            </w:r>
          </w:p>
        </w:tc>
        <w:tc>
          <w:tcPr>
            <w:tcW w:w="778" w:type="dxa"/>
            <w:tcBorders>
              <w:top w:val="nil"/>
              <w:left w:val="nil"/>
              <w:bottom w:val="nil"/>
              <w:right w:val="nil"/>
            </w:tcBorders>
          </w:tcPr>
          <w:p w14:paraId="48DD34A0" w14:textId="2934F210"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-0.05</w:t>
            </w:r>
            <w:r w:rsidR="0065428E">
              <w:rPr>
                <w:rFonts w:ascii="Times New Roman" w:hAnsi="Times New Roman" w:cs="Times New Roman"/>
                <w:color w:val="000000"/>
                <w:sz w:val="20"/>
                <w:szCs w:val="20"/>
              </w:rPr>
              <w:t>4</w:t>
            </w:r>
          </w:p>
        </w:tc>
        <w:tc>
          <w:tcPr>
            <w:tcW w:w="778" w:type="dxa"/>
            <w:tcBorders>
              <w:top w:val="nil"/>
              <w:left w:val="nil"/>
              <w:bottom w:val="nil"/>
              <w:right w:val="nil"/>
            </w:tcBorders>
          </w:tcPr>
          <w:p w14:paraId="6938BACF" w14:textId="20EBEAB4"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-0.18</w:t>
            </w:r>
            <w:r w:rsidR="0065428E">
              <w:rPr>
                <w:rFonts w:ascii="Times New Roman" w:hAnsi="Times New Roman" w:cs="Times New Roman"/>
                <w:color w:val="000000"/>
                <w:sz w:val="20"/>
                <w:szCs w:val="20"/>
              </w:rPr>
              <w:t>6</w:t>
            </w:r>
          </w:p>
        </w:tc>
        <w:tc>
          <w:tcPr>
            <w:tcW w:w="778" w:type="dxa"/>
            <w:tcBorders>
              <w:top w:val="nil"/>
              <w:left w:val="nil"/>
              <w:bottom w:val="nil"/>
              <w:right w:val="nil"/>
            </w:tcBorders>
          </w:tcPr>
          <w:p w14:paraId="40638B7D" w14:textId="2BD882DA"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sidR="00C65413">
              <w:rPr>
                <w:rFonts w:ascii="Times New Roman" w:hAnsi="Times New Roman" w:cs="Times New Roman"/>
                <w:color w:val="000000"/>
                <w:sz w:val="20"/>
                <w:szCs w:val="20"/>
              </w:rPr>
              <w:t>81</w:t>
            </w:r>
          </w:p>
        </w:tc>
        <w:tc>
          <w:tcPr>
            <w:tcW w:w="778" w:type="dxa"/>
            <w:tcBorders>
              <w:top w:val="nil"/>
              <w:left w:val="nil"/>
              <w:bottom w:val="nil"/>
              <w:right w:val="nil"/>
            </w:tcBorders>
          </w:tcPr>
          <w:p w14:paraId="45EB10A7" w14:textId="66DE1562"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sidR="00C65413">
              <w:rPr>
                <w:rFonts w:ascii="Times New Roman" w:hAnsi="Times New Roman" w:cs="Times New Roman"/>
                <w:color w:val="000000"/>
                <w:sz w:val="20"/>
                <w:szCs w:val="20"/>
              </w:rPr>
              <w:t>36</w:t>
            </w:r>
          </w:p>
        </w:tc>
        <w:tc>
          <w:tcPr>
            <w:tcW w:w="778" w:type="dxa"/>
            <w:tcBorders>
              <w:top w:val="nil"/>
              <w:left w:val="nil"/>
              <w:bottom w:val="nil"/>
              <w:right w:val="nil"/>
            </w:tcBorders>
          </w:tcPr>
          <w:p w14:paraId="65EAB321" w14:textId="74D6FD88"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0.18</w:t>
            </w:r>
            <w:r w:rsidR="00C65413">
              <w:rPr>
                <w:rFonts w:ascii="Times New Roman" w:hAnsi="Times New Roman" w:cs="Times New Roman"/>
                <w:color w:val="000000"/>
                <w:sz w:val="20"/>
                <w:szCs w:val="20"/>
              </w:rPr>
              <w:t>0</w:t>
            </w:r>
          </w:p>
        </w:tc>
      </w:tr>
      <w:tr w:rsidR="00B876E7" w:rsidRPr="00A00462" w14:paraId="04D7558B" w14:textId="77777777" w:rsidTr="00535470">
        <w:trPr>
          <w:trHeight w:val="288"/>
          <w:jc w:val="center"/>
        </w:trPr>
        <w:tc>
          <w:tcPr>
            <w:tcW w:w="2370" w:type="dxa"/>
            <w:tcBorders>
              <w:top w:val="nil"/>
              <w:left w:val="nil"/>
              <w:bottom w:val="nil"/>
              <w:right w:val="nil"/>
            </w:tcBorders>
          </w:tcPr>
          <w:p w14:paraId="6E07971D"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 xml:space="preserve">Depression </w:t>
            </w:r>
            <w:r w:rsidRPr="00372460">
              <w:rPr>
                <w:rFonts w:ascii="Times New Roman" w:hAnsi="Times New Roman" w:cs="Times New Roman"/>
                <w:color w:val="000000"/>
                <w:sz w:val="20"/>
                <w:szCs w:val="20"/>
              </w:rPr>
              <w:t>Meds</w:t>
            </w:r>
          </w:p>
        </w:tc>
        <w:tc>
          <w:tcPr>
            <w:tcW w:w="1080" w:type="dxa"/>
            <w:tcBorders>
              <w:top w:val="nil"/>
              <w:left w:val="nil"/>
              <w:bottom w:val="nil"/>
              <w:right w:val="nil"/>
            </w:tcBorders>
          </w:tcPr>
          <w:p w14:paraId="343D353D"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2B3028D2" w14:textId="554360DE" w:rsidR="00B876E7" w:rsidRPr="00A00462" w:rsidRDefault="00A81A2D" w:rsidP="00535470">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195</w:t>
            </w:r>
            <w:r w:rsidR="00B876E7" w:rsidRPr="00A00462">
              <w:rPr>
                <w:rFonts w:ascii="Times New Roman" w:hAnsi="Times New Roman" w:cs="Times New Roman"/>
                <w:color w:val="000000"/>
                <w:sz w:val="20"/>
                <w:szCs w:val="20"/>
              </w:rPr>
              <w:t>(40)</w:t>
            </w:r>
          </w:p>
        </w:tc>
        <w:tc>
          <w:tcPr>
            <w:tcW w:w="778" w:type="dxa"/>
            <w:tcBorders>
              <w:top w:val="nil"/>
              <w:left w:val="nil"/>
              <w:bottom w:val="nil"/>
              <w:right w:val="nil"/>
            </w:tcBorders>
          </w:tcPr>
          <w:p w14:paraId="719ADAF3" w14:textId="282CCDA9"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sidR="0065428E">
              <w:rPr>
                <w:rFonts w:ascii="Times New Roman" w:hAnsi="Times New Roman" w:cs="Times New Roman"/>
                <w:color w:val="000000"/>
                <w:sz w:val="20"/>
                <w:szCs w:val="20"/>
              </w:rPr>
              <w:t>66</w:t>
            </w:r>
          </w:p>
        </w:tc>
        <w:tc>
          <w:tcPr>
            <w:tcW w:w="778" w:type="dxa"/>
            <w:tcBorders>
              <w:top w:val="nil"/>
              <w:left w:val="nil"/>
              <w:bottom w:val="nil"/>
              <w:right w:val="nil"/>
            </w:tcBorders>
          </w:tcPr>
          <w:p w14:paraId="5CCE943C" w14:textId="35B8FC5C"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w:t>
            </w:r>
            <w:r w:rsidR="0065428E">
              <w:rPr>
                <w:rFonts w:ascii="Times New Roman" w:hAnsi="Times New Roman" w:cs="Times New Roman"/>
                <w:color w:val="000000"/>
                <w:sz w:val="20"/>
                <w:szCs w:val="20"/>
              </w:rPr>
              <w:t>08</w:t>
            </w:r>
          </w:p>
        </w:tc>
        <w:tc>
          <w:tcPr>
            <w:tcW w:w="778" w:type="dxa"/>
            <w:tcBorders>
              <w:top w:val="nil"/>
              <w:left w:val="nil"/>
              <w:bottom w:val="nil"/>
              <w:right w:val="nil"/>
            </w:tcBorders>
          </w:tcPr>
          <w:p w14:paraId="7C19BAA7" w14:textId="0B144612"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sidR="0065428E">
              <w:rPr>
                <w:rFonts w:ascii="Times New Roman" w:hAnsi="Times New Roman" w:cs="Times New Roman"/>
                <w:color w:val="000000"/>
                <w:sz w:val="20"/>
                <w:szCs w:val="20"/>
              </w:rPr>
              <w:t>81</w:t>
            </w:r>
          </w:p>
        </w:tc>
        <w:tc>
          <w:tcPr>
            <w:tcW w:w="778" w:type="dxa"/>
            <w:tcBorders>
              <w:top w:val="nil"/>
              <w:left w:val="nil"/>
              <w:bottom w:val="nil"/>
              <w:right w:val="nil"/>
            </w:tcBorders>
          </w:tcPr>
          <w:p w14:paraId="021A985A" w14:textId="2CC6017D"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sidR="00C65413">
              <w:rPr>
                <w:rFonts w:ascii="Times New Roman" w:hAnsi="Times New Roman" w:cs="Times New Roman"/>
                <w:color w:val="000000"/>
                <w:sz w:val="20"/>
                <w:szCs w:val="20"/>
              </w:rPr>
              <w:t>54</w:t>
            </w:r>
          </w:p>
        </w:tc>
        <w:tc>
          <w:tcPr>
            <w:tcW w:w="778" w:type="dxa"/>
            <w:tcBorders>
              <w:top w:val="nil"/>
              <w:left w:val="nil"/>
              <w:bottom w:val="nil"/>
              <w:right w:val="nil"/>
            </w:tcBorders>
          </w:tcPr>
          <w:p w14:paraId="51535597" w14:textId="7C0635A5"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0.10</w:t>
            </w:r>
            <w:r w:rsidR="00C65413">
              <w:rPr>
                <w:rFonts w:ascii="Times New Roman" w:hAnsi="Times New Roman" w:cs="Times New Roman"/>
                <w:color w:val="000000"/>
                <w:sz w:val="20"/>
                <w:szCs w:val="20"/>
              </w:rPr>
              <w:t>6</w:t>
            </w:r>
          </w:p>
        </w:tc>
        <w:tc>
          <w:tcPr>
            <w:tcW w:w="778" w:type="dxa"/>
            <w:tcBorders>
              <w:top w:val="nil"/>
              <w:left w:val="nil"/>
              <w:bottom w:val="nil"/>
              <w:right w:val="nil"/>
            </w:tcBorders>
          </w:tcPr>
          <w:p w14:paraId="050751BC" w14:textId="23DE2D62"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-0.14</w:t>
            </w:r>
            <w:r w:rsidR="00C65413">
              <w:rPr>
                <w:rFonts w:ascii="Times New Roman" w:hAnsi="Times New Roman" w:cs="Times New Roman"/>
                <w:color w:val="000000"/>
                <w:sz w:val="20"/>
                <w:szCs w:val="20"/>
              </w:rPr>
              <w:t>4</w:t>
            </w:r>
          </w:p>
        </w:tc>
      </w:tr>
      <w:tr w:rsidR="00B876E7" w:rsidRPr="00A00462" w14:paraId="63EF3CAA" w14:textId="77777777" w:rsidTr="00535470">
        <w:trPr>
          <w:trHeight w:val="288"/>
          <w:jc w:val="center"/>
        </w:trPr>
        <w:tc>
          <w:tcPr>
            <w:tcW w:w="2370" w:type="dxa"/>
            <w:tcBorders>
              <w:top w:val="nil"/>
              <w:left w:val="nil"/>
              <w:bottom w:val="nil"/>
              <w:right w:val="nil"/>
            </w:tcBorders>
          </w:tcPr>
          <w:p w14:paraId="53F96A78"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Antipsychotics</w:t>
            </w:r>
          </w:p>
        </w:tc>
        <w:tc>
          <w:tcPr>
            <w:tcW w:w="1080" w:type="dxa"/>
            <w:tcBorders>
              <w:top w:val="nil"/>
              <w:left w:val="nil"/>
              <w:bottom w:val="nil"/>
              <w:right w:val="nil"/>
            </w:tcBorders>
          </w:tcPr>
          <w:p w14:paraId="2276678B"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336F1331"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203(15)</w:t>
            </w:r>
          </w:p>
        </w:tc>
        <w:tc>
          <w:tcPr>
            <w:tcW w:w="778" w:type="dxa"/>
            <w:tcBorders>
              <w:top w:val="nil"/>
              <w:left w:val="nil"/>
              <w:bottom w:val="nil"/>
              <w:right w:val="nil"/>
            </w:tcBorders>
          </w:tcPr>
          <w:p w14:paraId="47401485"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-0.201</w:t>
            </w:r>
          </w:p>
        </w:tc>
        <w:tc>
          <w:tcPr>
            <w:tcW w:w="778" w:type="dxa"/>
            <w:tcBorders>
              <w:top w:val="nil"/>
              <w:left w:val="nil"/>
              <w:bottom w:val="nil"/>
              <w:right w:val="nil"/>
            </w:tcBorders>
          </w:tcPr>
          <w:p w14:paraId="0060045E"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0.651*</w:t>
            </w:r>
          </w:p>
        </w:tc>
        <w:tc>
          <w:tcPr>
            <w:tcW w:w="778" w:type="dxa"/>
            <w:tcBorders>
              <w:top w:val="nil"/>
              <w:left w:val="nil"/>
              <w:bottom w:val="nil"/>
              <w:right w:val="nil"/>
            </w:tcBorders>
          </w:tcPr>
          <w:p w14:paraId="7E9439A6"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0.008</w:t>
            </w:r>
          </w:p>
        </w:tc>
        <w:tc>
          <w:tcPr>
            <w:tcW w:w="778" w:type="dxa"/>
            <w:tcBorders>
              <w:top w:val="nil"/>
              <w:left w:val="nil"/>
              <w:bottom w:val="nil"/>
              <w:right w:val="nil"/>
            </w:tcBorders>
          </w:tcPr>
          <w:p w14:paraId="17749BA8"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-0.184</w:t>
            </w:r>
          </w:p>
        </w:tc>
        <w:tc>
          <w:tcPr>
            <w:tcW w:w="778" w:type="dxa"/>
            <w:tcBorders>
              <w:top w:val="nil"/>
              <w:left w:val="nil"/>
              <w:bottom w:val="nil"/>
              <w:right w:val="nil"/>
            </w:tcBorders>
          </w:tcPr>
          <w:p w14:paraId="6F8431C1"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0.638</w:t>
            </w:r>
          </w:p>
        </w:tc>
        <w:tc>
          <w:tcPr>
            <w:tcW w:w="778" w:type="dxa"/>
            <w:tcBorders>
              <w:top w:val="nil"/>
              <w:left w:val="nil"/>
              <w:bottom w:val="nil"/>
              <w:right w:val="nil"/>
            </w:tcBorders>
          </w:tcPr>
          <w:p w14:paraId="3D759C05"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-0.093</w:t>
            </w:r>
          </w:p>
        </w:tc>
      </w:tr>
      <w:tr w:rsidR="00B876E7" w:rsidRPr="00A00462" w14:paraId="72ABC81C" w14:textId="77777777" w:rsidTr="00535470">
        <w:trPr>
          <w:trHeight w:val="288"/>
          <w:jc w:val="center"/>
        </w:trPr>
        <w:tc>
          <w:tcPr>
            <w:tcW w:w="2370" w:type="dxa"/>
            <w:tcBorders>
              <w:top w:val="nil"/>
              <w:left w:val="nil"/>
              <w:bottom w:val="nil"/>
              <w:right w:val="nil"/>
            </w:tcBorders>
          </w:tcPr>
          <w:p w14:paraId="6BF71F38"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 xml:space="preserve">OCD </w:t>
            </w:r>
            <w:r w:rsidRPr="00372460">
              <w:rPr>
                <w:rFonts w:ascii="Times New Roman" w:hAnsi="Times New Roman" w:cs="Times New Roman"/>
                <w:color w:val="000000"/>
                <w:sz w:val="20"/>
                <w:szCs w:val="20"/>
              </w:rPr>
              <w:t>Meds</w:t>
            </w:r>
          </w:p>
        </w:tc>
        <w:tc>
          <w:tcPr>
            <w:tcW w:w="1080" w:type="dxa"/>
            <w:tcBorders>
              <w:top w:val="nil"/>
              <w:left w:val="nil"/>
              <w:bottom w:val="nil"/>
              <w:right w:val="nil"/>
            </w:tcBorders>
          </w:tcPr>
          <w:p w14:paraId="0275A2E8"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75F73F9F" w14:textId="7A07B941"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20</w:t>
            </w:r>
            <w:r w:rsidR="00A81A2D">
              <w:rPr>
                <w:rFonts w:ascii="Times New Roman" w:hAnsi="Times New Roman" w:cs="Times New Roman"/>
                <w:color w:val="000000"/>
                <w:sz w:val="20"/>
                <w:szCs w:val="20"/>
              </w:rPr>
              <w:t>2</w:t>
            </w:r>
            <w:r w:rsidRPr="00A00462">
              <w:rPr>
                <w:rFonts w:ascii="Times New Roman" w:hAnsi="Times New Roman" w:cs="Times New Roman"/>
                <w:color w:val="000000"/>
                <w:sz w:val="20"/>
                <w:szCs w:val="20"/>
              </w:rPr>
              <w:t>(18)</w:t>
            </w:r>
          </w:p>
        </w:tc>
        <w:tc>
          <w:tcPr>
            <w:tcW w:w="778" w:type="dxa"/>
            <w:tcBorders>
              <w:top w:val="nil"/>
              <w:left w:val="nil"/>
              <w:bottom w:val="nil"/>
              <w:right w:val="nil"/>
            </w:tcBorders>
          </w:tcPr>
          <w:p w14:paraId="2950B073" w14:textId="2EEF799B"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-0.33</w:t>
            </w:r>
            <w:r w:rsidR="0065428E">
              <w:rPr>
                <w:rFonts w:ascii="Times New Roman" w:hAnsi="Times New Roman" w:cs="Times New Roman"/>
                <w:color w:val="000000"/>
                <w:sz w:val="20"/>
                <w:szCs w:val="20"/>
              </w:rPr>
              <w:t>6</w:t>
            </w:r>
          </w:p>
        </w:tc>
        <w:tc>
          <w:tcPr>
            <w:tcW w:w="778" w:type="dxa"/>
            <w:tcBorders>
              <w:top w:val="nil"/>
              <w:left w:val="nil"/>
              <w:bottom w:val="nil"/>
              <w:right w:val="nil"/>
            </w:tcBorders>
          </w:tcPr>
          <w:p w14:paraId="178DF5BC"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0.535</w:t>
            </w:r>
          </w:p>
        </w:tc>
        <w:tc>
          <w:tcPr>
            <w:tcW w:w="778" w:type="dxa"/>
            <w:tcBorders>
              <w:top w:val="nil"/>
              <w:left w:val="nil"/>
              <w:bottom w:val="nil"/>
              <w:right w:val="nil"/>
            </w:tcBorders>
          </w:tcPr>
          <w:p w14:paraId="3C18EB7D" w14:textId="1F84968E"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0.03</w:t>
            </w:r>
            <w:r w:rsidR="0065428E">
              <w:rPr>
                <w:rFonts w:ascii="Times New Roman" w:hAnsi="Times New Roman" w:cs="Times New Roman"/>
                <w:color w:val="000000"/>
                <w:sz w:val="20"/>
                <w:szCs w:val="20"/>
              </w:rPr>
              <w:t>7</w:t>
            </w:r>
          </w:p>
        </w:tc>
        <w:tc>
          <w:tcPr>
            <w:tcW w:w="778" w:type="dxa"/>
            <w:tcBorders>
              <w:top w:val="nil"/>
              <w:left w:val="nil"/>
              <w:bottom w:val="nil"/>
              <w:right w:val="nil"/>
            </w:tcBorders>
          </w:tcPr>
          <w:p w14:paraId="230EEB1C" w14:textId="0296BF32"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w:t>
            </w:r>
            <w:r w:rsidR="00C65413">
              <w:rPr>
                <w:rFonts w:ascii="Times New Roman" w:hAnsi="Times New Roman" w:cs="Times New Roman"/>
                <w:color w:val="000000"/>
                <w:sz w:val="20"/>
                <w:szCs w:val="20"/>
              </w:rPr>
              <w:t>151</w:t>
            </w:r>
          </w:p>
        </w:tc>
        <w:tc>
          <w:tcPr>
            <w:tcW w:w="778" w:type="dxa"/>
            <w:tcBorders>
              <w:top w:val="nil"/>
              <w:left w:val="nil"/>
              <w:bottom w:val="nil"/>
              <w:right w:val="nil"/>
            </w:tcBorders>
          </w:tcPr>
          <w:p w14:paraId="0E5E5CB4" w14:textId="0E396138"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0.47</w:t>
            </w:r>
            <w:r w:rsidR="00C65413">
              <w:rPr>
                <w:rFonts w:ascii="Times New Roman" w:hAnsi="Times New Roman" w:cs="Times New Roman"/>
                <w:color w:val="000000"/>
                <w:sz w:val="20"/>
                <w:szCs w:val="20"/>
              </w:rPr>
              <w:t>7</w:t>
            </w:r>
          </w:p>
        </w:tc>
        <w:tc>
          <w:tcPr>
            <w:tcW w:w="778" w:type="dxa"/>
            <w:tcBorders>
              <w:top w:val="nil"/>
              <w:left w:val="nil"/>
              <w:bottom w:val="nil"/>
              <w:right w:val="nil"/>
            </w:tcBorders>
          </w:tcPr>
          <w:p w14:paraId="55171C76"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-0.238</w:t>
            </w:r>
          </w:p>
        </w:tc>
      </w:tr>
      <w:tr w:rsidR="00B876E7" w:rsidRPr="00A00462" w14:paraId="19C66D5F" w14:textId="77777777" w:rsidTr="00535470">
        <w:trPr>
          <w:trHeight w:val="288"/>
          <w:jc w:val="center"/>
        </w:trPr>
        <w:tc>
          <w:tcPr>
            <w:tcW w:w="2370" w:type="dxa"/>
            <w:tcBorders>
              <w:top w:val="nil"/>
              <w:left w:val="nil"/>
              <w:bottom w:val="nil"/>
              <w:right w:val="nil"/>
            </w:tcBorders>
          </w:tcPr>
          <w:p w14:paraId="4328D3EE"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 xml:space="preserve">Bipolar </w:t>
            </w:r>
            <w:r w:rsidRPr="00372460">
              <w:rPr>
                <w:rFonts w:ascii="Times New Roman" w:hAnsi="Times New Roman" w:cs="Times New Roman"/>
                <w:color w:val="000000"/>
                <w:sz w:val="20"/>
                <w:szCs w:val="20"/>
              </w:rPr>
              <w:t>Meds</w:t>
            </w:r>
          </w:p>
        </w:tc>
        <w:tc>
          <w:tcPr>
            <w:tcW w:w="1080" w:type="dxa"/>
            <w:tcBorders>
              <w:top w:val="nil"/>
              <w:left w:val="nil"/>
              <w:bottom w:val="nil"/>
              <w:right w:val="nil"/>
            </w:tcBorders>
          </w:tcPr>
          <w:p w14:paraId="105731BF"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7C1C2F85" w14:textId="259BD63F"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20</w:t>
            </w:r>
            <w:r w:rsidR="00A81A2D">
              <w:rPr>
                <w:rFonts w:ascii="Times New Roman" w:hAnsi="Times New Roman" w:cs="Times New Roman"/>
                <w:color w:val="000000"/>
                <w:sz w:val="20"/>
                <w:szCs w:val="20"/>
              </w:rPr>
              <w:t>1</w:t>
            </w:r>
            <w:r w:rsidRPr="00A00462">
              <w:rPr>
                <w:rFonts w:ascii="Times New Roman" w:hAnsi="Times New Roman" w:cs="Times New Roman"/>
                <w:color w:val="000000"/>
                <w:sz w:val="20"/>
                <w:szCs w:val="20"/>
              </w:rPr>
              <w:t>(21)</w:t>
            </w:r>
          </w:p>
        </w:tc>
        <w:tc>
          <w:tcPr>
            <w:tcW w:w="778" w:type="dxa"/>
            <w:tcBorders>
              <w:top w:val="nil"/>
              <w:left w:val="nil"/>
              <w:bottom w:val="nil"/>
              <w:right w:val="nil"/>
            </w:tcBorders>
          </w:tcPr>
          <w:p w14:paraId="6057F7ED"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0.002</w:t>
            </w:r>
          </w:p>
        </w:tc>
        <w:tc>
          <w:tcPr>
            <w:tcW w:w="778" w:type="dxa"/>
            <w:tcBorders>
              <w:top w:val="nil"/>
              <w:left w:val="nil"/>
              <w:bottom w:val="nil"/>
              <w:right w:val="nil"/>
            </w:tcBorders>
          </w:tcPr>
          <w:p w14:paraId="29CF2D9E" w14:textId="3F27AC7C"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0.32</w:t>
            </w:r>
            <w:r w:rsidR="0065428E">
              <w:rPr>
                <w:rFonts w:ascii="Times New Roman" w:hAnsi="Times New Roman" w:cs="Times New Roman"/>
                <w:color w:val="000000"/>
                <w:sz w:val="20"/>
                <w:szCs w:val="20"/>
              </w:rPr>
              <w:t>6</w:t>
            </w:r>
          </w:p>
        </w:tc>
        <w:tc>
          <w:tcPr>
            <w:tcW w:w="778" w:type="dxa"/>
            <w:tcBorders>
              <w:top w:val="nil"/>
              <w:left w:val="nil"/>
              <w:bottom w:val="nil"/>
              <w:right w:val="nil"/>
            </w:tcBorders>
          </w:tcPr>
          <w:p w14:paraId="0C15DD2B" w14:textId="30FEDA13"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sidR="0065428E">
              <w:rPr>
                <w:rFonts w:ascii="Times New Roman" w:hAnsi="Times New Roman" w:cs="Times New Roman"/>
                <w:color w:val="000000"/>
                <w:sz w:val="20"/>
                <w:szCs w:val="20"/>
              </w:rPr>
              <w:t>44</w:t>
            </w:r>
          </w:p>
        </w:tc>
        <w:tc>
          <w:tcPr>
            <w:tcW w:w="778" w:type="dxa"/>
            <w:tcBorders>
              <w:top w:val="nil"/>
              <w:left w:val="nil"/>
              <w:bottom w:val="nil"/>
              <w:right w:val="nil"/>
            </w:tcBorders>
          </w:tcPr>
          <w:p w14:paraId="3DD27B23" w14:textId="69FCB841"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sidR="00C65413">
              <w:rPr>
                <w:rFonts w:ascii="Times New Roman" w:hAnsi="Times New Roman" w:cs="Times New Roman"/>
                <w:color w:val="000000"/>
                <w:sz w:val="20"/>
                <w:szCs w:val="20"/>
              </w:rPr>
              <w:t>75</w:t>
            </w:r>
          </w:p>
        </w:tc>
        <w:tc>
          <w:tcPr>
            <w:tcW w:w="778" w:type="dxa"/>
            <w:tcBorders>
              <w:top w:val="nil"/>
              <w:left w:val="nil"/>
              <w:bottom w:val="nil"/>
              <w:right w:val="nil"/>
            </w:tcBorders>
          </w:tcPr>
          <w:p w14:paraId="4ECAB040" w14:textId="623D8D13"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0.34</w:t>
            </w:r>
            <w:r w:rsidR="00C65413">
              <w:rPr>
                <w:rFonts w:ascii="Times New Roman" w:hAnsi="Times New Roman" w:cs="Times New Roman"/>
                <w:color w:val="000000"/>
                <w:sz w:val="20"/>
                <w:szCs w:val="20"/>
              </w:rPr>
              <w:t>7</w:t>
            </w:r>
          </w:p>
        </w:tc>
        <w:tc>
          <w:tcPr>
            <w:tcW w:w="778" w:type="dxa"/>
            <w:tcBorders>
              <w:top w:val="nil"/>
              <w:left w:val="nil"/>
              <w:bottom w:val="nil"/>
              <w:right w:val="nil"/>
            </w:tcBorders>
          </w:tcPr>
          <w:p w14:paraId="50D86C7A" w14:textId="3A9C4BA6"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w:t>
            </w:r>
            <w:r w:rsidR="00C65413">
              <w:rPr>
                <w:rFonts w:ascii="Times New Roman" w:hAnsi="Times New Roman" w:cs="Times New Roman"/>
                <w:color w:val="000000"/>
                <w:sz w:val="20"/>
                <w:szCs w:val="20"/>
              </w:rPr>
              <w:t>43</w:t>
            </w:r>
          </w:p>
        </w:tc>
      </w:tr>
      <w:tr w:rsidR="00B876E7" w:rsidRPr="00A00462" w14:paraId="1EDDC615" w14:textId="77777777" w:rsidTr="00535470">
        <w:trPr>
          <w:trHeight w:val="288"/>
          <w:jc w:val="center"/>
        </w:trPr>
        <w:tc>
          <w:tcPr>
            <w:tcW w:w="2370" w:type="dxa"/>
            <w:tcBorders>
              <w:top w:val="single" w:sz="6" w:space="0" w:color="auto"/>
              <w:left w:val="nil"/>
              <w:bottom w:val="nil"/>
              <w:right w:val="nil"/>
            </w:tcBorders>
          </w:tcPr>
          <w:p w14:paraId="6C5EA250" w14:textId="351C674B" w:rsidR="00B876E7" w:rsidRPr="00A00462" w:rsidRDefault="00B876E7" w:rsidP="00535470">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PHENOM (SCZ)</w:t>
            </w:r>
            <w:r>
              <w:rPr>
                <w:rFonts w:ascii="Times New Roman" w:hAnsi="Times New Roman" w:cs="Times New Roman"/>
                <w:b/>
                <w:bCs/>
                <w:color w:val="000000"/>
                <w:sz w:val="20"/>
                <w:szCs w:val="20"/>
              </w:rPr>
              <w:fldChar w:fldCharType="begin">
                <w:fldData xml:space="preserve">PEVuZE5vdGU+PENpdGU+PEF1dGhvcj5DaGFuZDwvQXV0aG9yPjxZZWFyPjIwMjA8L1llYXI+PFJl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</w:fldData>
              </w:fldChar>
            </w:r>
            <w:r w:rsidR="00AA4FDE">
              <w:rPr>
                <w:rFonts w:ascii="Times New Roman" w:hAnsi="Times New Roman" w:cs="Times New Roman"/>
                <w:b/>
                <w:bCs/>
                <w:color w:val="000000"/>
                <w:sz w:val="20"/>
                <w:szCs w:val="20"/>
              </w:rPr>
              <w:instrText xml:space="preserve"> ADDIN EN.CITE </w:instrText>
            </w:r>
            <w:r w:rsidR="00AA4FDE">
              <w:rPr>
                <w:rFonts w:ascii="Times New Roman" w:hAnsi="Times New Roman" w:cs="Times New Roman"/>
                <w:b/>
                <w:bCs/>
                <w:color w:val="000000"/>
                <w:sz w:val="20"/>
                <w:szCs w:val="20"/>
              </w:rPr>
              <w:fldChar w:fldCharType="begin">
                <w:fldData xml:space="preserve">PEVuZE5vdGU+PENpdGU+PEF1dGhvcj5DaGFuZDwvQXV0aG9yPjxZZWFyPjIwMjA8L1llYXI+PFJl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</w:fldData>
              </w:fldChar>
            </w:r>
            <w:r w:rsidR="00AA4FDE">
              <w:rPr>
                <w:rFonts w:ascii="Times New Roman" w:hAnsi="Times New Roman" w:cs="Times New Roman"/>
                <w:b/>
                <w:bCs/>
                <w:color w:val="000000"/>
                <w:sz w:val="20"/>
                <w:szCs w:val="20"/>
              </w:rPr>
              <w:instrText xml:space="preserve"> ADDIN EN.CITE.DATA </w:instrText>
            </w:r>
            <w:r w:rsidR="00AA4FDE">
              <w:rPr>
                <w:rFonts w:ascii="Times New Roman" w:hAnsi="Times New Roman" w:cs="Times New Roman"/>
                <w:b/>
                <w:bCs/>
                <w:color w:val="000000"/>
                <w:sz w:val="20"/>
                <w:szCs w:val="20"/>
              </w:rPr>
            </w:r>
            <w:r w:rsidR="00AA4FDE">
              <w:rPr>
                <w:rFonts w:ascii="Times New Roman" w:hAnsi="Times New Roman" w:cs="Times New Roman"/>
                <w:b/>
                <w:bCs/>
                <w:color w:val="000000"/>
                <w:sz w:val="20"/>
                <w:szCs w:val="20"/>
              </w:rPr>
              <w:fldChar w:fldCharType="end"/>
            </w:r>
            <w:r>
              <w:rPr>
                <w:rFonts w:ascii="Times New Roman" w:hAnsi="Times New Roman" w:cs="Times New Roman"/>
                <w:b/>
                <w:bCs/>
                <w:color w:val="000000"/>
                <w:sz w:val="20"/>
                <w:szCs w:val="20"/>
              </w:rPr>
            </w:r>
            <w:r>
              <w:rPr>
                <w:rFonts w:ascii="Times New Roman" w:hAnsi="Times New Roman" w:cs="Times New Roman"/>
                <w:b/>
                <w:bCs/>
                <w:color w:val="000000"/>
                <w:sz w:val="20"/>
                <w:szCs w:val="20"/>
              </w:rPr>
              <w:fldChar w:fldCharType="separate"/>
            </w:r>
            <w:r w:rsidR="00AA4FDE" w:rsidRPr="00AA4FDE">
              <w:rPr>
                <w:rFonts w:ascii="Times New Roman" w:hAnsi="Times New Roman" w:cs="Times New Roman"/>
                <w:b/>
                <w:bCs/>
                <w:noProof/>
                <w:color w:val="000000"/>
                <w:sz w:val="20"/>
                <w:szCs w:val="20"/>
                <w:vertAlign w:val="superscript"/>
              </w:rPr>
              <w:t>3</w:t>
            </w:r>
            <w:r>
              <w:rPr>
                <w:rFonts w:ascii="Times New Roman" w:hAnsi="Times New Roman" w:cs="Times New Roman"/>
                <w:b/>
                <w:bCs/>
                <w:color w:val="000000"/>
                <w:sz w:val="20"/>
                <w:szCs w:val="20"/>
              </w:rPr>
              <w:fldChar w:fldCharType="end"/>
            </w:r>
          </w:p>
        </w:tc>
        <w:tc>
          <w:tcPr>
            <w:tcW w:w="1080" w:type="dxa"/>
            <w:tcBorders>
              <w:top w:val="single" w:sz="6" w:space="0" w:color="auto"/>
              <w:left w:val="nil"/>
              <w:bottom w:val="nil"/>
              <w:right w:val="nil"/>
            </w:tcBorders>
          </w:tcPr>
          <w:p w14:paraId="0585B7E0"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1195" w:type="dxa"/>
            <w:tcBorders>
              <w:top w:val="single" w:sz="6" w:space="0" w:color="auto"/>
              <w:left w:val="nil"/>
              <w:bottom w:val="nil"/>
              <w:right w:val="nil"/>
            </w:tcBorders>
          </w:tcPr>
          <w:p w14:paraId="75EBB38F"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778" w:type="dxa"/>
            <w:tcBorders>
              <w:top w:val="single" w:sz="6" w:space="0" w:color="auto"/>
              <w:left w:val="nil"/>
              <w:bottom w:val="nil"/>
              <w:right w:val="nil"/>
            </w:tcBorders>
          </w:tcPr>
          <w:p w14:paraId="6E547513"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778" w:type="dxa"/>
            <w:tcBorders>
              <w:top w:val="single" w:sz="6" w:space="0" w:color="auto"/>
              <w:left w:val="nil"/>
              <w:bottom w:val="nil"/>
              <w:right w:val="nil"/>
            </w:tcBorders>
          </w:tcPr>
          <w:p w14:paraId="391C4B1F"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778" w:type="dxa"/>
            <w:tcBorders>
              <w:top w:val="single" w:sz="6" w:space="0" w:color="auto"/>
              <w:left w:val="nil"/>
              <w:bottom w:val="nil"/>
              <w:right w:val="nil"/>
            </w:tcBorders>
          </w:tcPr>
          <w:p w14:paraId="0D7AA96D"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778" w:type="dxa"/>
            <w:tcBorders>
              <w:top w:val="single" w:sz="6" w:space="0" w:color="auto"/>
              <w:left w:val="nil"/>
              <w:bottom w:val="nil"/>
              <w:right w:val="nil"/>
            </w:tcBorders>
          </w:tcPr>
          <w:p w14:paraId="35C260D0"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778" w:type="dxa"/>
            <w:tcBorders>
              <w:top w:val="single" w:sz="6" w:space="0" w:color="auto"/>
              <w:left w:val="nil"/>
              <w:bottom w:val="nil"/>
              <w:right w:val="nil"/>
            </w:tcBorders>
          </w:tcPr>
          <w:p w14:paraId="7D08D776" w14:textId="77777777" w:rsidR="00B876E7" w:rsidRPr="00A00462" w:rsidRDefault="00B876E7" w:rsidP="00535470">
            <w:pPr>
              <w:autoSpaceDE w:val="0"/>
              <w:autoSpaceDN w:val="0"/>
              <w:adjustRightInd w:val="0"/>
              <w:rPr>
                <w:rFonts w:ascii="Times New Roman" w:hAnsi="Times New Roman" w:cs="Times New Roman"/>
                <w:b/>
                <w:bCs/>
                <w:color w:val="000000"/>
                <w:sz w:val="20"/>
                <w:szCs w:val="20"/>
              </w:rPr>
            </w:pPr>
          </w:p>
        </w:tc>
        <w:tc>
          <w:tcPr>
            <w:tcW w:w="778" w:type="dxa"/>
            <w:tcBorders>
              <w:top w:val="single" w:sz="6" w:space="0" w:color="auto"/>
              <w:left w:val="nil"/>
              <w:bottom w:val="nil"/>
              <w:right w:val="nil"/>
            </w:tcBorders>
          </w:tcPr>
          <w:p w14:paraId="573ECA25"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r>
      <w:tr w:rsidR="00B876E7" w:rsidRPr="00A00462" w14:paraId="3B41C30C" w14:textId="77777777" w:rsidTr="00535470">
        <w:trPr>
          <w:trHeight w:val="288"/>
          <w:jc w:val="center"/>
        </w:trPr>
        <w:tc>
          <w:tcPr>
            <w:tcW w:w="2370" w:type="dxa"/>
            <w:tcBorders>
              <w:top w:val="nil"/>
              <w:left w:val="nil"/>
              <w:bottom w:val="nil"/>
              <w:right w:val="nil"/>
            </w:tcBorders>
          </w:tcPr>
          <w:p w14:paraId="3D04E8E6"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Disease Duration</w:t>
            </w:r>
          </w:p>
        </w:tc>
        <w:tc>
          <w:tcPr>
            <w:tcW w:w="1080" w:type="dxa"/>
            <w:vMerge w:val="restart"/>
            <w:tcBorders>
              <w:top w:val="nil"/>
              <w:left w:val="nil"/>
              <w:right w:val="nil"/>
            </w:tcBorders>
          </w:tcPr>
          <w:p w14:paraId="00678E29"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Pearson Correlation</w:t>
            </w:r>
            <w:r>
              <w:rPr>
                <w:rFonts w:ascii="Times New Roman" w:hAnsi="Times New Roman" w:cs="Times New Roman"/>
                <w:color w:val="000000"/>
                <w:sz w:val="20"/>
                <w:szCs w:val="20"/>
              </w:rPr>
              <w:t xml:space="preserve"> (</w:t>
            </w:r>
            <w:r w:rsidRPr="00DE2068">
              <w:rPr>
                <w:rFonts w:ascii="Times New Roman" w:hAnsi="Times New Roman" w:cs="Times New Roman"/>
                <w:i/>
                <w:iCs/>
                <w:color w:val="000000"/>
                <w:sz w:val="20"/>
                <w:szCs w:val="20"/>
              </w:rPr>
              <w:t>r</w:t>
            </w:r>
            <w:r>
              <w:rPr>
                <w:rFonts w:ascii="Times New Roman" w:hAnsi="Times New Roman" w:cs="Times New Roman"/>
                <w:color w:val="000000"/>
                <w:sz w:val="20"/>
                <w:szCs w:val="20"/>
              </w:rPr>
              <w:t>)</w:t>
            </w:r>
          </w:p>
        </w:tc>
        <w:tc>
          <w:tcPr>
            <w:tcW w:w="1195" w:type="dxa"/>
            <w:tcBorders>
              <w:top w:val="nil"/>
              <w:left w:val="nil"/>
              <w:bottom w:val="nil"/>
              <w:right w:val="nil"/>
            </w:tcBorders>
          </w:tcPr>
          <w:p w14:paraId="1FC55CC4"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279</w:t>
            </w:r>
          </w:p>
        </w:tc>
        <w:tc>
          <w:tcPr>
            <w:tcW w:w="778" w:type="dxa"/>
            <w:tcBorders>
              <w:top w:val="nil"/>
              <w:left w:val="nil"/>
              <w:bottom w:val="nil"/>
              <w:right w:val="nil"/>
            </w:tcBorders>
          </w:tcPr>
          <w:p w14:paraId="71848293"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0.047</w:t>
            </w:r>
          </w:p>
        </w:tc>
        <w:tc>
          <w:tcPr>
            <w:tcW w:w="778" w:type="dxa"/>
            <w:tcBorders>
              <w:top w:val="nil"/>
              <w:left w:val="nil"/>
              <w:bottom w:val="nil"/>
              <w:right w:val="nil"/>
            </w:tcBorders>
          </w:tcPr>
          <w:p w14:paraId="0392328C"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-0.027</w:t>
            </w:r>
          </w:p>
        </w:tc>
        <w:tc>
          <w:tcPr>
            <w:tcW w:w="778" w:type="dxa"/>
            <w:tcBorders>
              <w:top w:val="nil"/>
              <w:left w:val="nil"/>
              <w:bottom w:val="nil"/>
              <w:right w:val="nil"/>
            </w:tcBorders>
          </w:tcPr>
          <w:p w14:paraId="1AA9E321"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-0.045</w:t>
            </w:r>
          </w:p>
        </w:tc>
        <w:tc>
          <w:tcPr>
            <w:tcW w:w="778" w:type="dxa"/>
            <w:tcBorders>
              <w:top w:val="nil"/>
              <w:left w:val="nil"/>
              <w:bottom w:val="nil"/>
              <w:right w:val="nil"/>
            </w:tcBorders>
          </w:tcPr>
          <w:p w14:paraId="027B1A4C"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-0.038</w:t>
            </w:r>
          </w:p>
        </w:tc>
        <w:tc>
          <w:tcPr>
            <w:tcW w:w="778" w:type="dxa"/>
            <w:tcBorders>
              <w:top w:val="nil"/>
              <w:left w:val="nil"/>
              <w:bottom w:val="nil"/>
              <w:right w:val="nil"/>
            </w:tcBorders>
          </w:tcPr>
          <w:p w14:paraId="47AC76A7"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-0.020</w:t>
            </w:r>
          </w:p>
        </w:tc>
        <w:tc>
          <w:tcPr>
            <w:tcW w:w="778" w:type="dxa"/>
            <w:tcBorders>
              <w:top w:val="nil"/>
              <w:left w:val="nil"/>
              <w:bottom w:val="nil"/>
              <w:right w:val="nil"/>
            </w:tcBorders>
          </w:tcPr>
          <w:p w14:paraId="3E50C27B"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0.042</w:t>
            </w:r>
          </w:p>
        </w:tc>
      </w:tr>
      <w:tr w:rsidR="00B876E7" w:rsidRPr="00A00462" w14:paraId="7238B4D6" w14:textId="77777777" w:rsidTr="00535470">
        <w:trPr>
          <w:trHeight w:val="288"/>
          <w:jc w:val="center"/>
        </w:trPr>
        <w:tc>
          <w:tcPr>
            <w:tcW w:w="2370" w:type="dxa"/>
            <w:tcBorders>
              <w:top w:val="nil"/>
              <w:left w:val="nil"/>
              <w:bottom w:val="nil"/>
              <w:right w:val="nil"/>
            </w:tcBorders>
          </w:tcPr>
          <w:p w14:paraId="64E47F72"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Age Disease Onset</w:t>
            </w:r>
          </w:p>
        </w:tc>
        <w:tc>
          <w:tcPr>
            <w:tcW w:w="1080" w:type="dxa"/>
            <w:vMerge/>
            <w:tcBorders>
              <w:left w:val="nil"/>
              <w:right w:val="nil"/>
            </w:tcBorders>
          </w:tcPr>
          <w:p w14:paraId="2CFA1B52"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11F6E9A4"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279</w:t>
            </w:r>
          </w:p>
        </w:tc>
        <w:tc>
          <w:tcPr>
            <w:tcW w:w="778" w:type="dxa"/>
            <w:tcBorders>
              <w:top w:val="nil"/>
              <w:left w:val="nil"/>
              <w:bottom w:val="nil"/>
              <w:right w:val="nil"/>
            </w:tcBorders>
          </w:tcPr>
          <w:p w14:paraId="486DEBAE"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-0.001</w:t>
            </w:r>
          </w:p>
        </w:tc>
        <w:tc>
          <w:tcPr>
            <w:tcW w:w="778" w:type="dxa"/>
            <w:tcBorders>
              <w:top w:val="nil"/>
              <w:left w:val="nil"/>
              <w:bottom w:val="nil"/>
              <w:right w:val="nil"/>
            </w:tcBorders>
          </w:tcPr>
          <w:p w14:paraId="3BF74768"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0.043</w:t>
            </w:r>
          </w:p>
        </w:tc>
        <w:tc>
          <w:tcPr>
            <w:tcW w:w="778" w:type="dxa"/>
            <w:tcBorders>
              <w:top w:val="nil"/>
              <w:left w:val="nil"/>
              <w:bottom w:val="nil"/>
              <w:right w:val="nil"/>
            </w:tcBorders>
          </w:tcPr>
          <w:p w14:paraId="187B286A"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0.050</w:t>
            </w:r>
          </w:p>
        </w:tc>
        <w:tc>
          <w:tcPr>
            <w:tcW w:w="778" w:type="dxa"/>
            <w:tcBorders>
              <w:top w:val="nil"/>
              <w:left w:val="nil"/>
              <w:bottom w:val="nil"/>
              <w:right w:val="nil"/>
            </w:tcBorders>
          </w:tcPr>
          <w:p w14:paraId="47CA36DC"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0.071</w:t>
            </w:r>
          </w:p>
        </w:tc>
        <w:tc>
          <w:tcPr>
            <w:tcW w:w="778" w:type="dxa"/>
            <w:tcBorders>
              <w:top w:val="nil"/>
              <w:left w:val="nil"/>
              <w:bottom w:val="nil"/>
              <w:right w:val="nil"/>
            </w:tcBorders>
          </w:tcPr>
          <w:p w14:paraId="33A77349"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0.025</w:t>
            </w:r>
          </w:p>
        </w:tc>
        <w:tc>
          <w:tcPr>
            <w:tcW w:w="778" w:type="dxa"/>
            <w:tcBorders>
              <w:top w:val="nil"/>
              <w:left w:val="nil"/>
              <w:bottom w:val="nil"/>
              <w:right w:val="nil"/>
            </w:tcBorders>
          </w:tcPr>
          <w:p w14:paraId="39FE776F"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0.012</w:t>
            </w:r>
          </w:p>
        </w:tc>
      </w:tr>
      <w:tr w:rsidR="00B876E7" w:rsidRPr="00A00462" w14:paraId="2BD867AC" w14:textId="77777777" w:rsidTr="00535470">
        <w:trPr>
          <w:trHeight w:val="288"/>
          <w:jc w:val="center"/>
        </w:trPr>
        <w:tc>
          <w:tcPr>
            <w:tcW w:w="2370" w:type="dxa"/>
            <w:tcBorders>
              <w:top w:val="nil"/>
              <w:left w:val="nil"/>
              <w:bottom w:val="nil"/>
              <w:right w:val="nil"/>
            </w:tcBorders>
          </w:tcPr>
          <w:p w14:paraId="047E7BF1"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PANSS-positive</w:t>
            </w:r>
          </w:p>
        </w:tc>
        <w:tc>
          <w:tcPr>
            <w:tcW w:w="1080" w:type="dxa"/>
            <w:vMerge/>
            <w:tcBorders>
              <w:left w:val="nil"/>
              <w:right w:val="nil"/>
            </w:tcBorders>
          </w:tcPr>
          <w:p w14:paraId="03658C52"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69C4C901"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285</w:t>
            </w:r>
          </w:p>
        </w:tc>
        <w:tc>
          <w:tcPr>
            <w:tcW w:w="778" w:type="dxa"/>
            <w:tcBorders>
              <w:top w:val="nil"/>
              <w:left w:val="nil"/>
              <w:bottom w:val="nil"/>
              <w:right w:val="nil"/>
            </w:tcBorders>
          </w:tcPr>
          <w:p w14:paraId="3D601370"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0.017</w:t>
            </w:r>
          </w:p>
        </w:tc>
        <w:tc>
          <w:tcPr>
            <w:tcW w:w="778" w:type="dxa"/>
            <w:tcBorders>
              <w:top w:val="nil"/>
              <w:left w:val="nil"/>
              <w:bottom w:val="nil"/>
              <w:right w:val="nil"/>
            </w:tcBorders>
          </w:tcPr>
          <w:p w14:paraId="29D694FE"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0.110</w:t>
            </w:r>
          </w:p>
        </w:tc>
        <w:tc>
          <w:tcPr>
            <w:tcW w:w="778" w:type="dxa"/>
            <w:tcBorders>
              <w:top w:val="nil"/>
              <w:left w:val="nil"/>
              <w:bottom w:val="nil"/>
              <w:right w:val="nil"/>
            </w:tcBorders>
          </w:tcPr>
          <w:p w14:paraId="281E9DEE"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-0.028</w:t>
            </w:r>
          </w:p>
        </w:tc>
        <w:tc>
          <w:tcPr>
            <w:tcW w:w="778" w:type="dxa"/>
            <w:tcBorders>
              <w:top w:val="nil"/>
              <w:left w:val="nil"/>
              <w:bottom w:val="nil"/>
              <w:right w:val="nil"/>
            </w:tcBorders>
          </w:tcPr>
          <w:p w14:paraId="399D7C24"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0.068</w:t>
            </w:r>
          </w:p>
        </w:tc>
        <w:tc>
          <w:tcPr>
            <w:tcW w:w="778" w:type="dxa"/>
            <w:tcBorders>
              <w:top w:val="nil"/>
              <w:left w:val="nil"/>
              <w:bottom w:val="nil"/>
              <w:right w:val="nil"/>
            </w:tcBorders>
          </w:tcPr>
          <w:p w14:paraId="69B05242"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0.110</w:t>
            </w:r>
          </w:p>
        </w:tc>
        <w:tc>
          <w:tcPr>
            <w:tcW w:w="778" w:type="dxa"/>
            <w:tcBorders>
              <w:top w:val="nil"/>
              <w:left w:val="nil"/>
              <w:bottom w:val="nil"/>
              <w:right w:val="nil"/>
            </w:tcBorders>
          </w:tcPr>
          <w:p w14:paraId="2C509E5F"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-0.075</w:t>
            </w:r>
          </w:p>
        </w:tc>
      </w:tr>
      <w:tr w:rsidR="00B876E7" w:rsidRPr="00A00462" w14:paraId="753870DA" w14:textId="77777777" w:rsidTr="00535470">
        <w:trPr>
          <w:trHeight w:val="288"/>
          <w:jc w:val="center"/>
        </w:trPr>
        <w:tc>
          <w:tcPr>
            <w:tcW w:w="2370" w:type="dxa"/>
            <w:tcBorders>
              <w:top w:val="nil"/>
              <w:left w:val="nil"/>
              <w:bottom w:val="single" w:sz="4" w:space="0" w:color="auto"/>
              <w:right w:val="nil"/>
            </w:tcBorders>
          </w:tcPr>
          <w:p w14:paraId="280DFE10"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PANSS-negative</w:t>
            </w:r>
          </w:p>
        </w:tc>
        <w:tc>
          <w:tcPr>
            <w:tcW w:w="1080" w:type="dxa"/>
            <w:vMerge/>
            <w:tcBorders>
              <w:left w:val="nil"/>
              <w:bottom w:val="single" w:sz="4" w:space="0" w:color="auto"/>
              <w:right w:val="nil"/>
            </w:tcBorders>
          </w:tcPr>
          <w:p w14:paraId="3BD877B7"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single" w:sz="4" w:space="0" w:color="auto"/>
              <w:right w:val="nil"/>
            </w:tcBorders>
          </w:tcPr>
          <w:p w14:paraId="7A758164"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285</w:t>
            </w:r>
          </w:p>
        </w:tc>
        <w:tc>
          <w:tcPr>
            <w:tcW w:w="778" w:type="dxa"/>
            <w:tcBorders>
              <w:top w:val="nil"/>
              <w:left w:val="nil"/>
              <w:bottom w:val="single" w:sz="4" w:space="0" w:color="auto"/>
              <w:right w:val="nil"/>
            </w:tcBorders>
          </w:tcPr>
          <w:p w14:paraId="08F1D856"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0.095</w:t>
            </w:r>
          </w:p>
        </w:tc>
        <w:tc>
          <w:tcPr>
            <w:tcW w:w="778" w:type="dxa"/>
            <w:tcBorders>
              <w:top w:val="nil"/>
              <w:left w:val="nil"/>
              <w:bottom w:val="single" w:sz="4" w:space="0" w:color="auto"/>
              <w:right w:val="nil"/>
            </w:tcBorders>
          </w:tcPr>
          <w:p w14:paraId="41050A39"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0.019</w:t>
            </w:r>
          </w:p>
        </w:tc>
        <w:tc>
          <w:tcPr>
            <w:tcW w:w="778" w:type="dxa"/>
            <w:tcBorders>
              <w:top w:val="nil"/>
              <w:left w:val="nil"/>
              <w:bottom w:val="single" w:sz="4" w:space="0" w:color="auto"/>
              <w:right w:val="nil"/>
            </w:tcBorders>
          </w:tcPr>
          <w:p w14:paraId="79660246"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-0.106</w:t>
            </w:r>
          </w:p>
        </w:tc>
        <w:tc>
          <w:tcPr>
            <w:tcW w:w="778" w:type="dxa"/>
            <w:tcBorders>
              <w:top w:val="nil"/>
              <w:left w:val="nil"/>
              <w:bottom w:val="single" w:sz="4" w:space="0" w:color="auto"/>
              <w:right w:val="nil"/>
            </w:tcBorders>
          </w:tcPr>
          <w:p w14:paraId="597221E7"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0.105</w:t>
            </w:r>
          </w:p>
        </w:tc>
        <w:tc>
          <w:tcPr>
            <w:tcW w:w="778" w:type="dxa"/>
            <w:tcBorders>
              <w:top w:val="nil"/>
              <w:left w:val="nil"/>
              <w:bottom w:val="single" w:sz="4" w:space="0" w:color="auto"/>
              <w:right w:val="nil"/>
            </w:tcBorders>
          </w:tcPr>
          <w:p w14:paraId="0A8B791B"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0.020</w:t>
            </w:r>
          </w:p>
        </w:tc>
        <w:tc>
          <w:tcPr>
            <w:tcW w:w="778" w:type="dxa"/>
            <w:tcBorders>
              <w:top w:val="nil"/>
              <w:left w:val="nil"/>
              <w:bottom w:val="single" w:sz="4" w:space="0" w:color="auto"/>
              <w:right w:val="nil"/>
            </w:tcBorders>
          </w:tcPr>
          <w:p w14:paraId="23B1C0A6"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-0.118</w:t>
            </w:r>
          </w:p>
        </w:tc>
      </w:tr>
      <w:tr w:rsidR="00B876E7" w:rsidRPr="00A00462" w14:paraId="58697439" w14:textId="77777777" w:rsidTr="00535470">
        <w:trPr>
          <w:trHeight w:val="288"/>
          <w:jc w:val="center"/>
        </w:trPr>
        <w:tc>
          <w:tcPr>
            <w:tcW w:w="5423" w:type="dxa"/>
            <w:gridSpan w:val="4"/>
            <w:tcBorders>
              <w:top w:val="single" w:sz="4" w:space="0" w:color="auto"/>
              <w:left w:val="nil"/>
              <w:bottom w:val="nil"/>
              <w:right w:val="nil"/>
            </w:tcBorders>
          </w:tcPr>
          <w:p w14:paraId="114E3F27" w14:textId="43FB6891" w:rsidR="00B876E7" w:rsidRPr="004B55F8" w:rsidRDefault="00B876E7" w:rsidP="00535470">
            <w:pPr>
              <w:autoSpaceDE w:val="0"/>
              <w:autoSpaceDN w:val="0"/>
              <w:adjustRightInd w:val="0"/>
              <w:rPr>
                <w:rFonts w:ascii="Times New Roman" w:hAnsi="Times New Roman" w:cs="Times New Roman"/>
                <w:color w:val="000000"/>
                <w:sz w:val="20"/>
                <w:szCs w:val="20"/>
              </w:rPr>
            </w:pPr>
            <w:r w:rsidRPr="004B55F8">
              <w:rPr>
                <w:rFonts w:ascii="Times New Roman" w:hAnsi="Times New Roman" w:cs="Times New Roman"/>
                <w:b/>
                <w:bCs/>
                <w:color w:val="000000"/>
                <w:sz w:val="20"/>
                <w:szCs w:val="20"/>
              </w:rPr>
              <w:t>UK Biobank (</w:t>
            </w:r>
            <w:r w:rsidR="000522A5">
              <w:rPr>
                <w:rFonts w:ascii="Times New Roman" w:hAnsi="Times New Roman" w:cs="Times New Roman"/>
                <w:b/>
                <w:bCs/>
                <w:color w:val="000000"/>
                <w:sz w:val="20"/>
                <w:szCs w:val="20"/>
              </w:rPr>
              <w:t>Cognitively Normal/</w:t>
            </w:r>
            <w:r w:rsidR="00E31D5B">
              <w:rPr>
                <w:rFonts w:ascii="Times New Roman" w:hAnsi="Times New Roman" w:cs="Times New Roman"/>
                <w:b/>
                <w:bCs/>
                <w:color w:val="000000"/>
                <w:sz w:val="20"/>
                <w:szCs w:val="20"/>
              </w:rPr>
              <w:t>General Population</w:t>
            </w:r>
            <w:r w:rsidRPr="004B55F8">
              <w:rPr>
                <w:rFonts w:ascii="Times New Roman" w:hAnsi="Times New Roman" w:cs="Times New Roman"/>
                <w:b/>
                <w:bCs/>
                <w:color w:val="000000"/>
                <w:sz w:val="20"/>
                <w:szCs w:val="20"/>
              </w:rPr>
              <w:t>)</w:t>
            </w:r>
            <w:r w:rsidRPr="004B55F8">
              <w:rPr>
                <w:rFonts w:ascii="Times New Roman" w:hAnsi="Times New Roman" w:cs="Times New Roman"/>
                <w:sz w:val="20"/>
                <w:szCs w:val="20"/>
              </w:rPr>
              <w:fldChar w:fldCharType="begin"/>
            </w:r>
            <w:r w:rsidR="00AA4FDE">
              <w:rPr>
                <w:rFonts w:ascii="Times New Roman" w:hAnsi="Times New Roman" w:cs="Times New Roman"/>
                <w:sz w:val="20"/>
                <w:szCs w:val="20"/>
              </w:rPr>
              <w:instrText xml:space="preserve"> ADDIN EN.CITE &lt;EndNote&gt;&lt;Cite&gt;&lt;Author&gt;Fawns-Ritchie&lt;/Author&gt;&lt;Year&gt;2020&lt;/Year&gt;&lt;RecNum&gt;537&lt;/RecNum&gt;&lt;DisplayText&gt;&lt;style face="superscript"&gt;4&lt;/style&gt;&lt;/DisplayText&gt;&lt;record&gt;&lt;rec-number&gt;537&lt;/rec-number&gt;&lt;foreign-keys&gt;&lt;key app="EN" db-id="wezds9s9uatf96e2a2rxffryrpvdrpxd9p2d" timestamp="1647030475"&gt;537&lt;/key&gt;&lt;/foreign-keys&gt;&lt;ref-type name="Journal Article"&gt;17&lt;/ref-type&gt;&lt;contributors&gt;&lt;authors&gt;&lt;author&gt;Fawns-Ritchie, C.&lt;/author&gt;&lt;author&gt;Deary, I. J.&lt;/author&gt;&lt;/authors&gt;&lt;/contributors&gt;&lt;auth-address&gt;Centre for Cognitive Ageing and Cognitive Epidemiology, University of Edinburgh, Edinburgh, United Kingdom.&amp;#xD;Department of Psychology, University of Edinburgh, Edinburgh, United Kingdom.&lt;/auth-address&gt;&lt;titles&gt;&lt;title&gt;Reliability and validity of the UK Biobank cognitive tests&lt;/title&gt;&lt;secondary-title&gt;PLoS One&lt;/secondary-title&gt;&lt;/titles&gt;&lt;periodical&gt;&lt;full-title&gt;PLoS One&lt;/full-title&gt;&lt;/periodical&gt;&lt;pages&gt;e0231627&lt;/pages&gt;&lt;volume&gt;15&lt;/volume&gt;&lt;number&gt;4&lt;/number&gt;&lt;edition&gt;2020/04/21&lt;/edition&gt;&lt;keywords&gt;&lt;keyword&gt;Aged&lt;/keyword&gt;&lt;keyword&gt;*Cognition&lt;/keyword&gt;&lt;keyword&gt;Databases as Topic/*standards&lt;/keyword&gt;&lt;keyword&gt;Female&lt;/keyword&gt;&lt;keyword&gt;Humans&lt;/keyword&gt;&lt;keyword&gt;Male&lt;/keyword&gt;&lt;keyword&gt;Middle Aged&lt;/keyword&gt;&lt;keyword&gt;Neuropsychological Tests/*standards&lt;/keyword&gt;&lt;keyword&gt;Reproducibility of Results&lt;/keyword&gt;&lt;keyword&gt;United Kingdom&lt;/keyword&gt;&lt;/keywords&gt;&lt;dates&gt;&lt;year&gt;2020&lt;/year&gt;&lt;/dates&gt;&lt;isbn&gt;1932-6203 (Electronic)&amp;#xD;1932-6203 (Linking)&lt;/isbn&gt;&lt;accession-num&gt;32310977&lt;/accession-num&gt;&lt;urls&gt;&lt;related-urls&gt;&lt;url&gt;https://www.ncbi.nlm.nih.gov/pubmed/32310977&lt;/url&gt;&lt;/related-urls&gt;&lt;/urls&gt;&lt;custom2&gt;PMC7170235&lt;/custom2&gt;&lt;electronic-resource-num&gt;10.1371/journal.pone.0231627&lt;/electronic-resource-num&gt;&lt;/record&gt;&lt;/Cite&gt;&lt;/EndNote&gt;</w:instrText>
            </w:r>
            <w:r w:rsidRPr="004B55F8">
              <w:rPr>
                <w:rFonts w:ascii="Times New Roman" w:hAnsi="Times New Roman" w:cs="Times New Roman"/>
                <w:sz w:val="20"/>
                <w:szCs w:val="20"/>
              </w:rPr>
              <w:fldChar w:fldCharType="separate"/>
            </w:r>
            <w:r w:rsidR="00AA4FDE" w:rsidRPr="00AA4FDE">
              <w:rPr>
                <w:rFonts w:ascii="Times New Roman" w:hAnsi="Times New Roman" w:cs="Times New Roman"/>
                <w:noProof/>
                <w:sz w:val="20"/>
                <w:szCs w:val="20"/>
                <w:vertAlign w:val="superscript"/>
              </w:rPr>
              <w:t>4</w:t>
            </w:r>
            <w:r w:rsidRPr="004B55F8">
              <w:rPr>
                <w:rFonts w:ascii="Times New Roman" w:hAnsi="Times New Roman" w:cs="Times New Roman"/>
                <w:sz w:val="20"/>
                <w:szCs w:val="20"/>
              </w:rPr>
              <w:fldChar w:fldCharType="end"/>
            </w:r>
          </w:p>
        </w:tc>
        <w:tc>
          <w:tcPr>
            <w:tcW w:w="778" w:type="dxa"/>
            <w:tcBorders>
              <w:top w:val="single" w:sz="4" w:space="0" w:color="auto"/>
              <w:left w:val="nil"/>
              <w:bottom w:val="nil"/>
              <w:right w:val="nil"/>
            </w:tcBorders>
          </w:tcPr>
          <w:p w14:paraId="01D97AA3"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778" w:type="dxa"/>
            <w:tcBorders>
              <w:top w:val="single" w:sz="4" w:space="0" w:color="auto"/>
              <w:left w:val="nil"/>
              <w:bottom w:val="nil"/>
              <w:right w:val="nil"/>
            </w:tcBorders>
          </w:tcPr>
          <w:p w14:paraId="0F426CED"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778" w:type="dxa"/>
            <w:tcBorders>
              <w:top w:val="single" w:sz="4" w:space="0" w:color="auto"/>
              <w:left w:val="nil"/>
              <w:bottom w:val="nil"/>
              <w:right w:val="nil"/>
            </w:tcBorders>
          </w:tcPr>
          <w:p w14:paraId="02596BF0"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778" w:type="dxa"/>
            <w:tcBorders>
              <w:top w:val="single" w:sz="4" w:space="0" w:color="auto"/>
              <w:left w:val="nil"/>
              <w:bottom w:val="nil"/>
              <w:right w:val="nil"/>
            </w:tcBorders>
          </w:tcPr>
          <w:p w14:paraId="3B8E8445"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c>
          <w:tcPr>
            <w:tcW w:w="778" w:type="dxa"/>
            <w:tcBorders>
              <w:top w:val="single" w:sz="4" w:space="0" w:color="auto"/>
              <w:left w:val="nil"/>
              <w:bottom w:val="nil"/>
              <w:right w:val="nil"/>
            </w:tcBorders>
          </w:tcPr>
          <w:p w14:paraId="657519BE" w14:textId="77777777" w:rsidR="00B876E7" w:rsidRPr="00A00462" w:rsidRDefault="00B876E7" w:rsidP="00535470">
            <w:pPr>
              <w:autoSpaceDE w:val="0"/>
              <w:autoSpaceDN w:val="0"/>
              <w:adjustRightInd w:val="0"/>
              <w:rPr>
                <w:rFonts w:ascii="Times New Roman" w:hAnsi="Times New Roman" w:cs="Times New Roman"/>
                <w:color w:val="000000"/>
                <w:sz w:val="20"/>
                <w:szCs w:val="20"/>
              </w:rPr>
            </w:pPr>
          </w:p>
        </w:tc>
      </w:tr>
      <w:tr w:rsidR="00E87F2E" w:rsidRPr="00A00462" w14:paraId="513E6518" w14:textId="77777777" w:rsidTr="00535470">
        <w:trPr>
          <w:trHeight w:val="288"/>
          <w:jc w:val="center"/>
        </w:trPr>
        <w:tc>
          <w:tcPr>
            <w:tcW w:w="2370" w:type="dxa"/>
            <w:tcBorders>
              <w:top w:val="nil"/>
              <w:left w:val="nil"/>
              <w:bottom w:val="nil"/>
              <w:right w:val="nil"/>
            </w:tcBorders>
          </w:tcPr>
          <w:p w14:paraId="609CA59E" w14:textId="09756366"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T</w:t>
            </w:r>
            <w:r>
              <w:rPr>
                <w:rFonts w:ascii="Times New Roman" w:hAnsi="Times New Roman" w:cs="Times New Roman"/>
                <w:color w:val="000000"/>
                <w:sz w:val="20"/>
                <w:szCs w:val="20"/>
              </w:rPr>
              <w:t xml:space="preserve">rail </w:t>
            </w:r>
            <w:r w:rsidRPr="00A00462">
              <w:rPr>
                <w:rFonts w:ascii="Times New Roman" w:hAnsi="Times New Roman" w:cs="Times New Roman"/>
                <w:color w:val="000000"/>
                <w:sz w:val="20"/>
                <w:szCs w:val="20"/>
              </w:rPr>
              <w:t>M</w:t>
            </w:r>
            <w:r>
              <w:rPr>
                <w:rFonts w:ascii="Times New Roman" w:hAnsi="Times New Roman" w:cs="Times New Roman"/>
                <w:color w:val="000000"/>
                <w:sz w:val="20"/>
                <w:szCs w:val="20"/>
              </w:rPr>
              <w:t>aking Test</w:t>
            </w:r>
            <w:r w:rsidRPr="00A00462">
              <w:rPr>
                <w:rFonts w:ascii="Times New Roman" w:hAnsi="Times New Roman" w:cs="Times New Roman"/>
                <w:color w:val="000000"/>
                <w:sz w:val="20"/>
                <w:szCs w:val="20"/>
              </w:rPr>
              <w:t>-A</w:t>
            </w:r>
          </w:p>
        </w:tc>
        <w:tc>
          <w:tcPr>
            <w:tcW w:w="1080" w:type="dxa"/>
            <w:vMerge w:val="restart"/>
            <w:tcBorders>
              <w:top w:val="nil"/>
              <w:left w:val="nil"/>
              <w:right w:val="nil"/>
            </w:tcBorders>
          </w:tcPr>
          <w:p w14:paraId="748A825A"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Pearson Correlation</w:t>
            </w:r>
            <w:r>
              <w:rPr>
                <w:rFonts w:ascii="Times New Roman" w:hAnsi="Times New Roman" w:cs="Times New Roman"/>
                <w:color w:val="000000"/>
                <w:sz w:val="20"/>
                <w:szCs w:val="20"/>
              </w:rPr>
              <w:t xml:space="preserve"> (</w:t>
            </w:r>
            <w:r w:rsidRPr="00DE2068">
              <w:rPr>
                <w:rFonts w:ascii="Times New Roman" w:hAnsi="Times New Roman" w:cs="Times New Roman"/>
                <w:i/>
                <w:iCs/>
                <w:color w:val="000000"/>
                <w:sz w:val="20"/>
                <w:szCs w:val="20"/>
              </w:rPr>
              <w:t>r</w:t>
            </w:r>
            <w:r>
              <w:rPr>
                <w:rFonts w:ascii="Times New Roman" w:hAnsi="Times New Roman" w:cs="Times New Roman"/>
                <w:color w:val="000000"/>
                <w:sz w:val="20"/>
                <w:szCs w:val="20"/>
              </w:rPr>
              <w:t>)</w:t>
            </w:r>
          </w:p>
        </w:tc>
        <w:tc>
          <w:tcPr>
            <w:tcW w:w="1195" w:type="dxa"/>
            <w:tcBorders>
              <w:top w:val="nil"/>
              <w:left w:val="nil"/>
              <w:bottom w:val="nil"/>
              <w:right w:val="nil"/>
            </w:tcBorders>
          </w:tcPr>
          <w:p w14:paraId="00B79C61" w14:textId="0080A99A"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11956</w:t>
            </w:r>
          </w:p>
        </w:tc>
        <w:tc>
          <w:tcPr>
            <w:tcW w:w="778" w:type="dxa"/>
            <w:tcBorders>
              <w:top w:val="nil"/>
              <w:left w:val="nil"/>
              <w:bottom w:val="nil"/>
              <w:right w:val="nil"/>
            </w:tcBorders>
          </w:tcPr>
          <w:p w14:paraId="1EF6D516" w14:textId="3F7B7C64"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0.076</w:t>
            </w:r>
          </w:p>
        </w:tc>
        <w:tc>
          <w:tcPr>
            <w:tcW w:w="778" w:type="dxa"/>
            <w:tcBorders>
              <w:top w:val="nil"/>
              <w:left w:val="nil"/>
              <w:bottom w:val="nil"/>
              <w:right w:val="nil"/>
            </w:tcBorders>
          </w:tcPr>
          <w:p w14:paraId="7E596809" w14:textId="1BA286BC"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0.005</w:t>
            </w:r>
          </w:p>
        </w:tc>
        <w:tc>
          <w:tcPr>
            <w:tcW w:w="778" w:type="dxa"/>
            <w:tcBorders>
              <w:top w:val="nil"/>
              <w:left w:val="nil"/>
              <w:bottom w:val="nil"/>
              <w:right w:val="nil"/>
            </w:tcBorders>
          </w:tcPr>
          <w:p w14:paraId="46F90BB5" w14:textId="386F3F82"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-0.080</w:t>
            </w:r>
          </w:p>
        </w:tc>
        <w:tc>
          <w:tcPr>
            <w:tcW w:w="778" w:type="dxa"/>
            <w:tcBorders>
              <w:top w:val="nil"/>
              <w:left w:val="nil"/>
              <w:bottom w:val="nil"/>
              <w:right w:val="nil"/>
            </w:tcBorders>
          </w:tcPr>
          <w:p w14:paraId="5B42E64F" w14:textId="359526D9"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0.012</w:t>
            </w:r>
          </w:p>
        </w:tc>
        <w:tc>
          <w:tcPr>
            <w:tcW w:w="778" w:type="dxa"/>
            <w:tcBorders>
              <w:top w:val="nil"/>
              <w:left w:val="nil"/>
              <w:bottom w:val="nil"/>
              <w:right w:val="nil"/>
            </w:tcBorders>
          </w:tcPr>
          <w:p w14:paraId="308A5073" w14:textId="3D06F374"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0.023</w:t>
            </w:r>
          </w:p>
        </w:tc>
        <w:tc>
          <w:tcPr>
            <w:tcW w:w="778" w:type="dxa"/>
            <w:tcBorders>
              <w:top w:val="nil"/>
              <w:left w:val="nil"/>
              <w:bottom w:val="nil"/>
              <w:right w:val="nil"/>
            </w:tcBorders>
          </w:tcPr>
          <w:p w14:paraId="453D06E5" w14:textId="4AB4A9E4"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-0.025</w:t>
            </w:r>
          </w:p>
        </w:tc>
      </w:tr>
      <w:tr w:rsidR="00E87F2E" w:rsidRPr="00A00462" w14:paraId="205C0184" w14:textId="77777777" w:rsidTr="00535470">
        <w:trPr>
          <w:trHeight w:val="288"/>
          <w:jc w:val="center"/>
        </w:trPr>
        <w:tc>
          <w:tcPr>
            <w:tcW w:w="2370" w:type="dxa"/>
            <w:tcBorders>
              <w:top w:val="nil"/>
              <w:left w:val="nil"/>
              <w:bottom w:val="nil"/>
              <w:right w:val="nil"/>
            </w:tcBorders>
          </w:tcPr>
          <w:p w14:paraId="61B924C1" w14:textId="123A1FF5"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T</w:t>
            </w:r>
            <w:r>
              <w:rPr>
                <w:rFonts w:ascii="Times New Roman" w:hAnsi="Times New Roman" w:cs="Times New Roman"/>
                <w:color w:val="000000"/>
                <w:sz w:val="20"/>
                <w:szCs w:val="20"/>
              </w:rPr>
              <w:t>rail Making Test</w:t>
            </w:r>
            <w:r w:rsidRPr="00A00462">
              <w:rPr>
                <w:rFonts w:ascii="Times New Roman" w:hAnsi="Times New Roman" w:cs="Times New Roman"/>
                <w:color w:val="000000"/>
                <w:sz w:val="20"/>
                <w:szCs w:val="20"/>
              </w:rPr>
              <w:t>-B</w:t>
            </w:r>
          </w:p>
        </w:tc>
        <w:tc>
          <w:tcPr>
            <w:tcW w:w="1080" w:type="dxa"/>
            <w:vMerge/>
            <w:tcBorders>
              <w:left w:val="nil"/>
              <w:right w:val="nil"/>
            </w:tcBorders>
          </w:tcPr>
          <w:p w14:paraId="16C3F48E"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7689A966" w14:textId="149060E2"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11847</w:t>
            </w:r>
          </w:p>
        </w:tc>
        <w:tc>
          <w:tcPr>
            <w:tcW w:w="778" w:type="dxa"/>
            <w:tcBorders>
              <w:top w:val="nil"/>
              <w:left w:val="nil"/>
              <w:bottom w:val="nil"/>
              <w:right w:val="nil"/>
            </w:tcBorders>
          </w:tcPr>
          <w:p w14:paraId="1A34A8A4" w14:textId="42EB7420"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0.090</w:t>
            </w:r>
          </w:p>
        </w:tc>
        <w:tc>
          <w:tcPr>
            <w:tcW w:w="778" w:type="dxa"/>
            <w:tcBorders>
              <w:top w:val="nil"/>
              <w:left w:val="nil"/>
              <w:bottom w:val="nil"/>
              <w:right w:val="nil"/>
            </w:tcBorders>
          </w:tcPr>
          <w:p w14:paraId="71365558" w14:textId="7957109C"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-0.000</w:t>
            </w:r>
          </w:p>
        </w:tc>
        <w:tc>
          <w:tcPr>
            <w:tcW w:w="778" w:type="dxa"/>
            <w:tcBorders>
              <w:top w:val="nil"/>
              <w:left w:val="nil"/>
              <w:bottom w:val="nil"/>
              <w:right w:val="nil"/>
            </w:tcBorders>
          </w:tcPr>
          <w:p w14:paraId="4C7512E5" w14:textId="5A9CEA03"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b/>
                <w:bCs/>
                <w:color w:val="000000"/>
                <w:sz w:val="20"/>
                <w:szCs w:val="20"/>
              </w:rPr>
              <w:t>-0.101*</w:t>
            </w:r>
          </w:p>
        </w:tc>
        <w:tc>
          <w:tcPr>
            <w:tcW w:w="778" w:type="dxa"/>
            <w:tcBorders>
              <w:top w:val="nil"/>
              <w:left w:val="nil"/>
              <w:bottom w:val="nil"/>
              <w:right w:val="nil"/>
            </w:tcBorders>
          </w:tcPr>
          <w:p w14:paraId="4262B3D5" w14:textId="006D4228"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-0.003</w:t>
            </w:r>
          </w:p>
        </w:tc>
        <w:tc>
          <w:tcPr>
            <w:tcW w:w="778" w:type="dxa"/>
            <w:tcBorders>
              <w:top w:val="nil"/>
              <w:left w:val="nil"/>
              <w:bottom w:val="nil"/>
              <w:right w:val="nil"/>
            </w:tcBorders>
          </w:tcPr>
          <w:p w14:paraId="5F99C7A5" w14:textId="758CF179"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0.024</w:t>
            </w:r>
          </w:p>
        </w:tc>
        <w:tc>
          <w:tcPr>
            <w:tcW w:w="778" w:type="dxa"/>
            <w:tcBorders>
              <w:top w:val="nil"/>
              <w:left w:val="nil"/>
              <w:bottom w:val="nil"/>
              <w:right w:val="nil"/>
            </w:tcBorders>
          </w:tcPr>
          <w:p w14:paraId="298CF9E8" w14:textId="3C5251A9"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-0.021</w:t>
            </w:r>
          </w:p>
        </w:tc>
      </w:tr>
      <w:tr w:rsidR="00E87F2E" w:rsidRPr="00A00462" w14:paraId="0FD2DB1D" w14:textId="77777777" w:rsidTr="00535470">
        <w:trPr>
          <w:trHeight w:val="288"/>
          <w:jc w:val="center"/>
        </w:trPr>
        <w:tc>
          <w:tcPr>
            <w:tcW w:w="2370" w:type="dxa"/>
            <w:tcBorders>
              <w:top w:val="nil"/>
              <w:left w:val="nil"/>
              <w:bottom w:val="nil"/>
              <w:right w:val="nil"/>
            </w:tcBorders>
          </w:tcPr>
          <w:p w14:paraId="04B2DC54" w14:textId="2CFD863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D</w:t>
            </w:r>
            <w:r>
              <w:rPr>
                <w:rFonts w:ascii="Times New Roman" w:hAnsi="Times New Roman" w:cs="Times New Roman"/>
                <w:color w:val="000000"/>
                <w:sz w:val="20"/>
                <w:szCs w:val="20"/>
              </w:rPr>
              <w:t xml:space="preserve">igit </w:t>
            </w:r>
            <w:r w:rsidRPr="00A00462">
              <w:rPr>
                <w:rFonts w:ascii="Times New Roman" w:hAnsi="Times New Roman" w:cs="Times New Roman"/>
                <w:color w:val="000000"/>
                <w:sz w:val="20"/>
                <w:szCs w:val="20"/>
              </w:rPr>
              <w:t>S</w:t>
            </w:r>
            <w:r>
              <w:rPr>
                <w:rFonts w:ascii="Times New Roman" w:hAnsi="Times New Roman" w:cs="Times New Roman"/>
                <w:color w:val="000000"/>
                <w:sz w:val="20"/>
                <w:szCs w:val="20"/>
              </w:rPr>
              <w:t xml:space="preserve">ymbol </w:t>
            </w:r>
            <w:r w:rsidRPr="00A00462">
              <w:rPr>
                <w:rFonts w:ascii="Times New Roman" w:hAnsi="Times New Roman" w:cs="Times New Roman"/>
                <w:color w:val="000000"/>
                <w:sz w:val="20"/>
                <w:szCs w:val="20"/>
              </w:rPr>
              <w:t>S</w:t>
            </w:r>
            <w:r>
              <w:rPr>
                <w:rFonts w:ascii="Times New Roman" w:hAnsi="Times New Roman" w:cs="Times New Roman"/>
                <w:color w:val="000000"/>
                <w:sz w:val="20"/>
                <w:szCs w:val="20"/>
              </w:rPr>
              <w:t>ubstitution</w:t>
            </w:r>
          </w:p>
        </w:tc>
        <w:tc>
          <w:tcPr>
            <w:tcW w:w="1080" w:type="dxa"/>
            <w:vMerge/>
            <w:tcBorders>
              <w:left w:val="nil"/>
              <w:right w:val="nil"/>
            </w:tcBorders>
          </w:tcPr>
          <w:p w14:paraId="5CBB3EE8"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1669338F" w14:textId="3316ACB9"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11975</w:t>
            </w:r>
          </w:p>
        </w:tc>
        <w:tc>
          <w:tcPr>
            <w:tcW w:w="778" w:type="dxa"/>
            <w:tcBorders>
              <w:top w:val="nil"/>
              <w:left w:val="nil"/>
              <w:bottom w:val="nil"/>
              <w:right w:val="nil"/>
            </w:tcBorders>
          </w:tcPr>
          <w:p w14:paraId="5CEBB04A" w14:textId="2892DD22"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-0.084</w:t>
            </w:r>
          </w:p>
        </w:tc>
        <w:tc>
          <w:tcPr>
            <w:tcW w:w="778" w:type="dxa"/>
            <w:tcBorders>
              <w:top w:val="nil"/>
              <w:left w:val="nil"/>
              <w:bottom w:val="nil"/>
              <w:right w:val="nil"/>
            </w:tcBorders>
          </w:tcPr>
          <w:p w14:paraId="58D701B0" w14:textId="43CD11B1"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0.039</w:t>
            </w:r>
          </w:p>
        </w:tc>
        <w:tc>
          <w:tcPr>
            <w:tcW w:w="778" w:type="dxa"/>
            <w:tcBorders>
              <w:top w:val="nil"/>
              <w:left w:val="nil"/>
              <w:bottom w:val="nil"/>
              <w:right w:val="nil"/>
            </w:tcBorders>
          </w:tcPr>
          <w:p w14:paraId="4B68B1FA" w14:textId="20D09405" w:rsidR="00E87F2E" w:rsidRPr="00A00462" w:rsidRDefault="00E87F2E" w:rsidP="00E87F2E">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color w:val="000000"/>
                <w:sz w:val="20"/>
                <w:szCs w:val="20"/>
              </w:rPr>
              <w:t>0.053</w:t>
            </w:r>
          </w:p>
        </w:tc>
        <w:tc>
          <w:tcPr>
            <w:tcW w:w="778" w:type="dxa"/>
            <w:tcBorders>
              <w:top w:val="nil"/>
              <w:left w:val="nil"/>
              <w:bottom w:val="nil"/>
              <w:right w:val="nil"/>
            </w:tcBorders>
          </w:tcPr>
          <w:p w14:paraId="0A809306" w14:textId="1E25C69D"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-0.029</w:t>
            </w:r>
          </w:p>
        </w:tc>
        <w:tc>
          <w:tcPr>
            <w:tcW w:w="778" w:type="dxa"/>
            <w:tcBorders>
              <w:top w:val="nil"/>
              <w:left w:val="nil"/>
              <w:bottom w:val="nil"/>
              <w:right w:val="nil"/>
            </w:tcBorders>
          </w:tcPr>
          <w:p w14:paraId="0195006F" w14:textId="248D4F4B"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0.023</w:t>
            </w:r>
          </w:p>
        </w:tc>
        <w:tc>
          <w:tcPr>
            <w:tcW w:w="778" w:type="dxa"/>
            <w:tcBorders>
              <w:top w:val="nil"/>
              <w:left w:val="nil"/>
              <w:bottom w:val="nil"/>
              <w:right w:val="nil"/>
            </w:tcBorders>
          </w:tcPr>
          <w:p w14:paraId="4C3E5F17" w14:textId="7A6CE319"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-0.007</w:t>
            </w:r>
          </w:p>
        </w:tc>
      </w:tr>
      <w:tr w:rsidR="00E87F2E" w:rsidRPr="00A00462" w14:paraId="7FBB18ED" w14:textId="77777777" w:rsidTr="00535470">
        <w:trPr>
          <w:trHeight w:val="288"/>
          <w:jc w:val="center"/>
        </w:trPr>
        <w:tc>
          <w:tcPr>
            <w:tcW w:w="2370" w:type="dxa"/>
            <w:tcBorders>
              <w:top w:val="nil"/>
              <w:left w:val="nil"/>
              <w:bottom w:val="nil"/>
              <w:right w:val="nil"/>
            </w:tcBorders>
          </w:tcPr>
          <w:p w14:paraId="272C99BD"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Digit Span Forward</w:t>
            </w:r>
          </w:p>
        </w:tc>
        <w:tc>
          <w:tcPr>
            <w:tcW w:w="1080" w:type="dxa"/>
            <w:vMerge/>
            <w:tcBorders>
              <w:left w:val="nil"/>
              <w:bottom w:val="nil"/>
              <w:right w:val="nil"/>
            </w:tcBorders>
          </w:tcPr>
          <w:p w14:paraId="7512B5F5"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69DB7116"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12294</w:t>
            </w:r>
          </w:p>
        </w:tc>
        <w:tc>
          <w:tcPr>
            <w:tcW w:w="778" w:type="dxa"/>
            <w:tcBorders>
              <w:top w:val="nil"/>
              <w:left w:val="nil"/>
              <w:bottom w:val="nil"/>
              <w:right w:val="nil"/>
            </w:tcBorders>
          </w:tcPr>
          <w:p w14:paraId="228E4737" w14:textId="77777777" w:rsidR="00E87F2E" w:rsidRPr="00A00462" w:rsidRDefault="00E87F2E" w:rsidP="00E87F2E">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-0.104*</w:t>
            </w:r>
          </w:p>
        </w:tc>
        <w:tc>
          <w:tcPr>
            <w:tcW w:w="778" w:type="dxa"/>
            <w:tcBorders>
              <w:top w:val="nil"/>
              <w:left w:val="nil"/>
              <w:bottom w:val="nil"/>
              <w:right w:val="nil"/>
            </w:tcBorders>
          </w:tcPr>
          <w:p w14:paraId="474EC3E0"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0.029</w:t>
            </w:r>
          </w:p>
        </w:tc>
        <w:tc>
          <w:tcPr>
            <w:tcW w:w="778" w:type="dxa"/>
            <w:tcBorders>
              <w:top w:val="nil"/>
              <w:left w:val="nil"/>
              <w:bottom w:val="nil"/>
              <w:right w:val="nil"/>
            </w:tcBorders>
          </w:tcPr>
          <w:p w14:paraId="33BD3960" w14:textId="77777777" w:rsidR="00E87F2E" w:rsidRPr="00A00462" w:rsidRDefault="00E87F2E" w:rsidP="00E87F2E">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0.122*</w:t>
            </w:r>
          </w:p>
        </w:tc>
        <w:tc>
          <w:tcPr>
            <w:tcW w:w="778" w:type="dxa"/>
            <w:tcBorders>
              <w:top w:val="nil"/>
              <w:left w:val="nil"/>
              <w:bottom w:val="nil"/>
              <w:right w:val="nil"/>
            </w:tcBorders>
          </w:tcPr>
          <w:p w14:paraId="7D4ED8E9"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0.004</w:t>
            </w:r>
          </w:p>
        </w:tc>
        <w:tc>
          <w:tcPr>
            <w:tcW w:w="778" w:type="dxa"/>
            <w:tcBorders>
              <w:top w:val="nil"/>
              <w:left w:val="nil"/>
              <w:bottom w:val="nil"/>
              <w:right w:val="nil"/>
            </w:tcBorders>
          </w:tcPr>
          <w:p w14:paraId="54E455F5"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0.001</w:t>
            </w:r>
          </w:p>
        </w:tc>
        <w:tc>
          <w:tcPr>
            <w:tcW w:w="778" w:type="dxa"/>
            <w:tcBorders>
              <w:top w:val="nil"/>
              <w:left w:val="nil"/>
              <w:bottom w:val="nil"/>
              <w:right w:val="nil"/>
            </w:tcBorders>
          </w:tcPr>
          <w:p w14:paraId="56C286D2"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0.028</w:t>
            </w:r>
          </w:p>
        </w:tc>
      </w:tr>
      <w:tr w:rsidR="00E87F2E" w:rsidRPr="00A00462" w14:paraId="606805D7" w14:textId="77777777" w:rsidTr="00535470">
        <w:trPr>
          <w:trHeight w:val="288"/>
          <w:jc w:val="center"/>
        </w:trPr>
        <w:tc>
          <w:tcPr>
            <w:tcW w:w="2370" w:type="dxa"/>
            <w:tcBorders>
              <w:top w:val="nil"/>
              <w:left w:val="nil"/>
              <w:right w:val="nil"/>
            </w:tcBorders>
          </w:tcPr>
          <w:p w14:paraId="2931C33F"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Fluid Intelligence</w:t>
            </w:r>
          </w:p>
        </w:tc>
        <w:tc>
          <w:tcPr>
            <w:tcW w:w="1080" w:type="dxa"/>
            <w:tcBorders>
              <w:top w:val="nil"/>
              <w:left w:val="nil"/>
              <w:right w:val="nil"/>
            </w:tcBorders>
          </w:tcPr>
          <w:p w14:paraId="751C0733"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p>
        </w:tc>
        <w:tc>
          <w:tcPr>
            <w:tcW w:w="1195" w:type="dxa"/>
            <w:tcBorders>
              <w:top w:val="nil"/>
              <w:left w:val="nil"/>
              <w:right w:val="nil"/>
            </w:tcBorders>
          </w:tcPr>
          <w:p w14:paraId="4F4D1C06"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17684</w:t>
            </w:r>
          </w:p>
        </w:tc>
        <w:tc>
          <w:tcPr>
            <w:tcW w:w="778" w:type="dxa"/>
            <w:tcBorders>
              <w:top w:val="nil"/>
              <w:left w:val="nil"/>
              <w:right w:val="nil"/>
            </w:tcBorders>
          </w:tcPr>
          <w:p w14:paraId="5C38EC9E" w14:textId="77777777" w:rsidR="00E87F2E" w:rsidRPr="00A00462" w:rsidRDefault="00E87F2E" w:rsidP="00E87F2E">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-0.127*</w:t>
            </w:r>
          </w:p>
        </w:tc>
        <w:tc>
          <w:tcPr>
            <w:tcW w:w="778" w:type="dxa"/>
            <w:tcBorders>
              <w:top w:val="nil"/>
              <w:left w:val="nil"/>
              <w:right w:val="nil"/>
            </w:tcBorders>
          </w:tcPr>
          <w:p w14:paraId="0EDA4C75"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0.040</w:t>
            </w:r>
          </w:p>
        </w:tc>
        <w:tc>
          <w:tcPr>
            <w:tcW w:w="778" w:type="dxa"/>
            <w:tcBorders>
              <w:top w:val="nil"/>
              <w:left w:val="nil"/>
              <w:right w:val="nil"/>
            </w:tcBorders>
          </w:tcPr>
          <w:p w14:paraId="67B3DCEC" w14:textId="77777777" w:rsidR="00E87F2E" w:rsidRPr="00A00462" w:rsidRDefault="00E87F2E" w:rsidP="00E87F2E">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0.145*</w:t>
            </w:r>
          </w:p>
        </w:tc>
        <w:tc>
          <w:tcPr>
            <w:tcW w:w="778" w:type="dxa"/>
            <w:tcBorders>
              <w:top w:val="nil"/>
              <w:left w:val="nil"/>
              <w:right w:val="nil"/>
            </w:tcBorders>
          </w:tcPr>
          <w:p w14:paraId="7A2F4151"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0.022</w:t>
            </w:r>
          </w:p>
        </w:tc>
        <w:tc>
          <w:tcPr>
            <w:tcW w:w="778" w:type="dxa"/>
            <w:tcBorders>
              <w:top w:val="nil"/>
              <w:left w:val="nil"/>
              <w:right w:val="nil"/>
            </w:tcBorders>
          </w:tcPr>
          <w:p w14:paraId="01E9BCBC"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0.003</w:t>
            </w:r>
          </w:p>
        </w:tc>
        <w:tc>
          <w:tcPr>
            <w:tcW w:w="778" w:type="dxa"/>
            <w:tcBorders>
              <w:top w:val="nil"/>
              <w:left w:val="nil"/>
              <w:right w:val="nil"/>
            </w:tcBorders>
          </w:tcPr>
          <w:p w14:paraId="7EFA38F5"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0.010</w:t>
            </w:r>
          </w:p>
        </w:tc>
      </w:tr>
      <w:tr w:rsidR="00E87F2E" w:rsidRPr="00A00462" w14:paraId="18986350" w14:textId="77777777" w:rsidTr="00535470">
        <w:trPr>
          <w:trHeight w:val="288"/>
          <w:jc w:val="center"/>
        </w:trPr>
        <w:tc>
          <w:tcPr>
            <w:tcW w:w="2370" w:type="dxa"/>
            <w:tcBorders>
              <w:left w:val="nil"/>
              <w:bottom w:val="nil"/>
              <w:right w:val="nil"/>
            </w:tcBorders>
          </w:tcPr>
          <w:p w14:paraId="11B4FD2C"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College Education</w:t>
            </w:r>
          </w:p>
        </w:tc>
        <w:tc>
          <w:tcPr>
            <w:tcW w:w="1080" w:type="dxa"/>
            <w:vMerge w:val="restart"/>
            <w:tcBorders>
              <w:left w:val="nil"/>
              <w:right w:val="nil"/>
            </w:tcBorders>
          </w:tcPr>
          <w:p w14:paraId="67614252"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 xml:space="preserve">Two-sample </w:t>
            </w:r>
            <w:r w:rsidRPr="00A00462">
              <w:rPr>
                <w:rFonts w:ascii="Times New Roman" w:hAnsi="Times New Roman" w:cs="Times New Roman"/>
                <w:i/>
                <w:iCs/>
                <w:color w:val="000000"/>
                <w:sz w:val="20"/>
                <w:szCs w:val="20"/>
              </w:rPr>
              <w:t>t</w:t>
            </w:r>
            <w:r w:rsidRPr="00A00462">
              <w:rPr>
                <w:rFonts w:ascii="Times New Roman" w:hAnsi="Times New Roman" w:cs="Times New Roman"/>
                <w:color w:val="000000"/>
                <w:sz w:val="20"/>
                <w:szCs w:val="20"/>
              </w:rPr>
              <w:t>-test</w:t>
            </w:r>
            <w:r>
              <w:rPr>
                <w:rFonts w:ascii="Times New Roman" w:hAnsi="Times New Roman" w:cs="Times New Roman"/>
                <w:color w:val="000000"/>
                <w:sz w:val="20"/>
                <w:szCs w:val="20"/>
              </w:rPr>
              <w:t xml:space="preserve"> (Cohen’s </w:t>
            </w:r>
            <w:r w:rsidRPr="00DE2068">
              <w:rPr>
                <w:rFonts w:ascii="Times New Roman" w:hAnsi="Times New Roman" w:cs="Times New Roman"/>
                <w:i/>
                <w:iCs/>
                <w:color w:val="000000"/>
                <w:sz w:val="20"/>
                <w:szCs w:val="20"/>
              </w:rPr>
              <w:t>d</w:t>
            </w:r>
            <w:r>
              <w:rPr>
                <w:rFonts w:ascii="Times New Roman" w:hAnsi="Times New Roman" w:cs="Times New Roman"/>
                <w:color w:val="000000"/>
                <w:sz w:val="20"/>
                <w:szCs w:val="20"/>
              </w:rPr>
              <w:t>)</w:t>
            </w:r>
          </w:p>
        </w:tc>
        <w:tc>
          <w:tcPr>
            <w:tcW w:w="1195" w:type="dxa"/>
            <w:tcBorders>
              <w:left w:val="nil"/>
              <w:bottom w:val="nil"/>
              <w:right w:val="nil"/>
            </w:tcBorders>
          </w:tcPr>
          <w:p w14:paraId="193A2C9E" w14:textId="7FDC26CE"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18</w:t>
            </w:r>
            <w:r>
              <w:rPr>
                <w:rFonts w:ascii="Times New Roman" w:hAnsi="Times New Roman" w:cs="Times New Roman"/>
                <w:color w:val="000000"/>
                <w:sz w:val="20"/>
                <w:szCs w:val="20"/>
              </w:rPr>
              <w:t>537</w:t>
            </w:r>
            <w:r w:rsidRPr="00A00462">
              <w:rPr>
                <w:rFonts w:ascii="Times New Roman" w:hAnsi="Times New Roman" w:cs="Times New Roman"/>
                <w:color w:val="000000"/>
                <w:sz w:val="20"/>
                <w:szCs w:val="20"/>
              </w:rPr>
              <w:t>(9</w:t>
            </w:r>
            <w:r w:rsidR="000D75BA">
              <w:rPr>
                <w:rFonts w:ascii="Times New Roman" w:hAnsi="Times New Roman" w:cs="Times New Roman"/>
                <w:color w:val="000000"/>
                <w:sz w:val="20"/>
                <w:szCs w:val="20"/>
              </w:rPr>
              <w:t>485</w:t>
            </w:r>
            <w:r w:rsidRPr="00A00462">
              <w:rPr>
                <w:rFonts w:ascii="Times New Roman" w:hAnsi="Times New Roman" w:cs="Times New Roman"/>
                <w:color w:val="000000"/>
                <w:sz w:val="20"/>
                <w:szCs w:val="20"/>
              </w:rPr>
              <w:t>)</w:t>
            </w:r>
          </w:p>
        </w:tc>
        <w:tc>
          <w:tcPr>
            <w:tcW w:w="778" w:type="dxa"/>
            <w:tcBorders>
              <w:left w:val="nil"/>
              <w:bottom w:val="nil"/>
              <w:right w:val="nil"/>
            </w:tcBorders>
          </w:tcPr>
          <w:p w14:paraId="67CE614B" w14:textId="679D29FE"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w:t>
            </w:r>
            <w:r>
              <w:rPr>
                <w:rFonts w:ascii="Times New Roman" w:hAnsi="Times New Roman" w:cs="Times New Roman"/>
                <w:color w:val="000000"/>
                <w:sz w:val="20"/>
                <w:szCs w:val="20"/>
              </w:rPr>
              <w:t>60</w:t>
            </w:r>
          </w:p>
        </w:tc>
        <w:tc>
          <w:tcPr>
            <w:tcW w:w="778" w:type="dxa"/>
            <w:tcBorders>
              <w:left w:val="nil"/>
              <w:bottom w:val="nil"/>
              <w:right w:val="nil"/>
            </w:tcBorders>
          </w:tcPr>
          <w:p w14:paraId="7377676A" w14:textId="7EB8FF24"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0.10</w:t>
            </w:r>
            <w:r>
              <w:rPr>
                <w:rFonts w:ascii="Times New Roman" w:hAnsi="Times New Roman" w:cs="Times New Roman"/>
                <w:color w:val="000000"/>
                <w:sz w:val="20"/>
                <w:szCs w:val="20"/>
              </w:rPr>
              <w:t>4</w:t>
            </w:r>
          </w:p>
        </w:tc>
        <w:tc>
          <w:tcPr>
            <w:tcW w:w="778" w:type="dxa"/>
            <w:tcBorders>
              <w:left w:val="nil"/>
              <w:bottom w:val="nil"/>
              <w:right w:val="nil"/>
            </w:tcBorders>
          </w:tcPr>
          <w:p w14:paraId="46C7404C" w14:textId="5E43A7DF"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w:t>
            </w:r>
            <w:r>
              <w:rPr>
                <w:rFonts w:ascii="Times New Roman" w:hAnsi="Times New Roman" w:cs="Times New Roman"/>
                <w:color w:val="000000"/>
                <w:sz w:val="20"/>
                <w:szCs w:val="20"/>
              </w:rPr>
              <w:t>40</w:t>
            </w:r>
          </w:p>
        </w:tc>
        <w:tc>
          <w:tcPr>
            <w:tcW w:w="778" w:type="dxa"/>
            <w:tcBorders>
              <w:left w:val="nil"/>
              <w:bottom w:val="nil"/>
              <w:right w:val="nil"/>
            </w:tcBorders>
          </w:tcPr>
          <w:p w14:paraId="64FA87F0"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0.032</w:t>
            </w:r>
          </w:p>
        </w:tc>
        <w:tc>
          <w:tcPr>
            <w:tcW w:w="778" w:type="dxa"/>
            <w:tcBorders>
              <w:left w:val="nil"/>
              <w:bottom w:val="nil"/>
              <w:right w:val="nil"/>
            </w:tcBorders>
          </w:tcPr>
          <w:p w14:paraId="7A3DE457" w14:textId="28CDD3F5"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0.05</w:t>
            </w:r>
            <w:r w:rsidR="001758C4">
              <w:rPr>
                <w:rFonts w:ascii="Times New Roman" w:hAnsi="Times New Roman" w:cs="Times New Roman"/>
                <w:color w:val="000000"/>
                <w:sz w:val="20"/>
                <w:szCs w:val="20"/>
              </w:rPr>
              <w:t>8</w:t>
            </w:r>
          </w:p>
        </w:tc>
        <w:tc>
          <w:tcPr>
            <w:tcW w:w="778" w:type="dxa"/>
            <w:tcBorders>
              <w:left w:val="nil"/>
              <w:bottom w:val="nil"/>
              <w:right w:val="nil"/>
            </w:tcBorders>
          </w:tcPr>
          <w:p w14:paraId="336DDBDC"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-0.049</w:t>
            </w:r>
          </w:p>
        </w:tc>
      </w:tr>
      <w:tr w:rsidR="00E87F2E" w:rsidRPr="00A00462" w14:paraId="27E7F60C" w14:textId="77777777" w:rsidTr="00535470">
        <w:trPr>
          <w:trHeight w:val="288"/>
          <w:jc w:val="center"/>
        </w:trPr>
        <w:tc>
          <w:tcPr>
            <w:tcW w:w="2370" w:type="dxa"/>
            <w:tcBorders>
              <w:top w:val="nil"/>
              <w:left w:val="nil"/>
              <w:right w:val="nil"/>
            </w:tcBorders>
          </w:tcPr>
          <w:p w14:paraId="2926A61E"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Caucasian</w:t>
            </w:r>
          </w:p>
        </w:tc>
        <w:tc>
          <w:tcPr>
            <w:tcW w:w="1080" w:type="dxa"/>
            <w:vMerge/>
            <w:tcBorders>
              <w:left w:val="nil"/>
              <w:right w:val="nil"/>
            </w:tcBorders>
          </w:tcPr>
          <w:p w14:paraId="4ABF8D43"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p>
        </w:tc>
        <w:tc>
          <w:tcPr>
            <w:tcW w:w="1195" w:type="dxa"/>
            <w:tcBorders>
              <w:top w:val="nil"/>
              <w:left w:val="nil"/>
              <w:right w:val="nil"/>
            </w:tcBorders>
          </w:tcPr>
          <w:p w14:paraId="319B1E4E" w14:textId="3CE6F15F"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1</w:t>
            </w:r>
            <w:r>
              <w:rPr>
                <w:rFonts w:ascii="Times New Roman" w:hAnsi="Times New Roman" w:cs="Times New Roman"/>
                <w:color w:val="000000"/>
                <w:sz w:val="20"/>
                <w:szCs w:val="20"/>
              </w:rPr>
              <w:t>7901</w:t>
            </w:r>
            <w:r w:rsidRPr="00A00462">
              <w:rPr>
                <w:rFonts w:ascii="Times New Roman" w:hAnsi="Times New Roman" w:cs="Times New Roman"/>
                <w:color w:val="000000"/>
                <w:sz w:val="20"/>
                <w:szCs w:val="20"/>
              </w:rPr>
              <w:t>(1</w:t>
            </w:r>
            <w:r w:rsidR="001D6205">
              <w:rPr>
                <w:rFonts w:ascii="Times New Roman" w:hAnsi="Times New Roman" w:cs="Times New Roman"/>
                <w:color w:val="000000"/>
                <w:sz w:val="20"/>
                <w:szCs w:val="20"/>
              </w:rPr>
              <w:t>4725</w:t>
            </w:r>
            <w:r w:rsidRPr="00A00462">
              <w:rPr>
                <w:rFonts w:ascii="Times New Roman" w:hAnsi="Times New Roman" w:cs="Times New Roman"/>
                <w:color w:val="000000"/>
                <w:sz w:val="20"/>
                <w:szCs w:val="20"/>
              </w:rPr>
              <w:t>)</w:t>
            </w:r>
          </w:p>
        </w:tc>
        <w:tc>
          <w:tcPr>
            <w:tcW w:w="778" w:type="dxa"/>
            <w:tcBorders>
              <w:top w:val="nil"/>
              <w:left w:val="nil"/>
              <w:right w:val="nil"/>
            </w:tcBorders>
          </w:tcPr>
          <w:p w14:paraId="26E65D72" w14:textId="11A4782F"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w:t>
            </w:r>
            <w:r>
              <w:rPr>
                <w:rFonts w:ascii="Times New Roman" w:hAnsi="Times New Roman" w:cs="Times New Roman"/>
                <w:color w:val="000000"/>
                <w:sz w:val="20"/>
                <w:szCs w:val="20"/>
              </w:rPr>
              <w:t>100</w:t>
            </w:r>
          </w:p>
        </w:tc>
        <w:tc>
          <w:tcPr>
            <w:tcW w:w="778" w:type="dxa"/>
            <w:tcBorders>
              <w:top w:val="nil"/>
              <w:left w:val="nil"/>
              <w:right w:val="nil"/>
            </w:tcBorders>
          </w:tcPr>
          <w:p w14:paraId="6E9BA059" w14:textId="210BCAEC"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Pr>
                <w:rFonts w:ascii="Times New Roman" w:hAnsi="Times New Roman" w:cs="Times New Roman"/>
                <w:color w:val="000000"/>
                <w:sz w:val="20"/>
                <w:szCs w:val="20"/>
              </w:rPr>
              <w:t>57</w:t>
            </w:r>
          </w:p>
        </w:tc>
        <w:tc>
          <w:tcPr>
            <w:tcW w:w="778" w:type="dxa"/>
            <w:tcBorders>
              <w:top w:val="nil"/>
              <w:left w:val="nil"/>
              <w:right w:val="nil"/>
            </w:tcBorders>
          </w:tcPr>
          <w:p w14:paraId="6363708A" w14:textId="13A89D33"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w:t>
            </w:r>
            <w:r>
              <w:rPr>
                <w:rFonts w:ascii="Times New Roman" w:hAnsi="Times New Roman" w:cs="Times New Roman"/>
                <w:color w:val="000000"/>
                <w:sz w:val="20"/>
                <w:szCs w:val="20"/>
              </w:rPr>
              <w:t>60</w:t>
            </w:r>
          </w:p>
        </w:tc>
        <w:tc>
          <w:tcPr>
            <w:tcW w:w="778" w:type="dxa"/>
            <w:tcBorders>
              <w:top w:val="nil"/>
              <w:left w:val="nil"/>
              <w:right w:val="nil"/>
            </w:tcBorders>
          </w:tcPr>
          <w:p w14:paraId="78E141DC" w14:textId="5599CB6C"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0.00</w:t>
            </w:r>
            <w:r w:rsidR="001758C4">
              <w:rPr>
                <w:rFonts w:ascii="Times New Roman" w:hAnsi="Times New Roman" w:cs="Times New Roman"/>
                <w:color w:val="000000"/>
                <w:sz w:val="20"/>
                <w:szCs w:val="20"/>
              </w:rPr>
              <w:t>1</w:t>
            </w:r>
          </w:p>
        </w:tc>
        <w:tc>
          <w:tcPr>
            <w:tcW w:w="778" w:type="dxa"/>
            <w:tcBorders>
              <w:top w:val="nil"/>
              <w:left w:val="nil"/>
              <w:right w:val="nil"/>
            </w:tcBorders>
          </w:tcPr>
          <w:p w14:paraId="74A88C0E" w14:textId="6B7C1DFB"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-0.08</w:t>
            </w:r>
            <w:r w:rsidR="001758C4">
              <w:rPr>
                <w:rFonts w:ascii="Times New Roman" w:hAnsi="Times New Roman" w:cs="Times New Roman"/>
                <w:color w:val="000000"/>
                <w:sz w:val="20"/>
                <w:szCs w:val="20"/>
              </w:rPr>
              <w:t>5</w:t>
            </w:r>
          </w:p>
        </w:tc>
        <w:tc>
          <w:tcPr>
            <w:tcW w:w="778" w:type="dxa"/>
            <w:tcBorders>
              <w:top w:val="nil"/>
              <w:left w:val="nil"/>
              <w:right w:val="nil"/>
            </w:tcBorders>
          </w:tcPr>
          <w:p w14:paraId="0111EE19" w14:textId="0B376A66"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sidR="001758C4">
              <w:rPr>
                <w:rFonts w:ascii="Times New Roman" w:hAnsi="Times New Roman" w:cs="Times New Roman"/>
                <w:color w:val="000000"/>
                <w:sz w:val="20"/>
                <w:szCs w:val="20"/>
              </w:rPr>
              <w:t>89</w:t>
            </w:r>
          </w:p>
        </w:tc>
      </w:tr>
      <w:tr w:rsidR="00E87F2E" w:rsidRPr="00A00462" w14:paraId="121D1CB1" w14:textId="77777777" w:rsidTr="00535470">
        <w:trPr>
          <w:trHeight w:val="288"/>
          <w:jc w:val="center"/>
        </w:trPr>
        <w:tc>
          <w:tcPr>
            <w:tcW w:w="2370" w:type="dxa"/>
            <w:tcBorders>
              <w:top w:val="nil"/>
              <w:left w:val="nil"/>
              <w:right w:val="nil"/>
            </w:tcBorders>
          </w:tcPr>
          <w:p w14:paraId="08D6F059"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Maternal Smoking</w:t>
            </w:r>
          </w:p>
        </w:tc>
        <w:tc>
          <w:tcPr>
            <w:tcW w:w="1080" w:type="dxa"/>
            <w:vMerge/>
            <w:tcBorders>
              <w:left w:val="nil"/>
              <w:right w:val="nil"/>
            </w:tcBorders>
          </w:tcPr>
          <w:p w14:paraId="38CF37F9"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p>
        </w:tc>
        <w:tc>
          <w:tcPr>
            <w:tcW w:w="1195" w:type="dxa"/>
            <w:tcBorders>
              <w:top w:val="nil"/>
              <w:left w:val="nil"/>
              <w:right w:val="nil"/>
            </w:tcBorders>
          </w:tcPr>
          <w:p w14:paraId="00A31F0B" w14:textId="5E8DD5DA"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4</w:t>
            </w:r>
            <w:r>
              <w:rPr>
                <w:rFonts w:ascii="Times New Roman" w:hAnsi="Times New Roman" w:cs="Times New Roman"/>
                <w:color w:val="000000"/>
                <w:sz w:val="20"/>
                <w:szCs w:val="20"/>
              </w:rPr>
              <w:t>624</w:t>
            </w:r>
            <w:r w:rsidRPr="00A00462">
              <w:rPr>
                <w:rFonts w:ascii="Times New Roman" w:hAnsi="Times New Roman" w:cs="Times New Roman"/>
                <w:color w:val="000000"/>
                <w:sz w:val="20"/>
                <w:szCs w:val="20"/>
              </w:rPr>
              <w:t>(1496)</w:t>
            </w:r>
          </w:p>
        </w:tc>
        <w:tc>
          <w:tcPr>
            <w:tcW w:w="778" w:type="dxa"/>
            <w:tcBorders>
              <w:top w:val="nil"/>
              <w:left w:val="nil"/>
              <w:right w:val="nil"/>
            </w:tcBorders>
          </w:tcPr>
          <w:p w14:paraId="0CEAA10C" w14:textId="7F3555F5"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w:t>
            </w:r>
            <w:r>
              <w:rPr>
                <w:rFonts w:ascii="Times New Roman" w:hAnsi="Times New Roman" w:cs="Times New Roman"/>
                <w:color w:val="000000"/>
                <w:sz w:val="20"/>
                <w:szCs w:val="20"/>
              </w:rPr>
              <w:t>25</w:t>
            </w:r>
          </w:p>
        </w:tc>
        <w:tc>
          <w:tcPr>
            <w:tcW w:w="778" w:type="dxa"/>
            <w:tcBorders>
              <w:top w:val="nil"/>
              <w:left w:val="nil"/>
              <w:right w:val="nil"/>
            </w:tcBorders>
          </w:tcPr>
          <w:p w14:paraId="2030F7BE"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-0.137</w:t>
            </w:r>
          </w:p>
        </w:tc>
        <w:tc>
          <w:tcPr>
            <w:tcW w:w="778" w:type="dxa"/>
            <w:tcBorders>
              <w:top w:val="nil"/>
              <w:left w:val="nil"/>
              <w:right w:val="nil"/>
            </w:tcBorders>
          </w:tcPr>
          <w:p w14:paraId="119D03B6" w14:textId="453B50B3"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Pr>
                <w:rFonts w:ascii="Times New Roman" w:hAnsi="Times New Roman" w:cs="Times New Roman"/>
                <w:color w:val="000000"/>
                <w:sz w:val="20"/>
                <w:szCs w:val="20"/>
              </w:rPr>
              <w:t>59</w:t>
            </w:r>
          </w:p>
        </w:tc>
        <w:tc>
          <w:tcPr>
            <w:tcW w:w="778" w:type="dxa"/>
            <w:tcBorders>
              <w:top w:val="nil"/>
              <w:left w:val="nil"/>
              <w:right w:val="nil"/>
            </w:tcBorders>
          </w:tcPr>
          <w:p w14:paraId="4FA42A7B" w14:textId="7C011682"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0.06</w:t>
            </w:r>
            <w:r w:rsidR="001758C4">
              <w:rPr>
                <w:rFonts w:ascii="Times New Roman" w:hAnsi="Times New Roman" w:cs="Times New Roman"/>
                <w:color w:val="000000"/>
                <w:sz w:val="20"/>
                <w:szCs w:val="20"/>
              </w:rPr>
              <w:t>8</w:t>
            </w:r>
          </w:p>
        </w:tc>
        <w:tc>
          <w:tcPr>
            <w:tcW w:w="778" w:type="dxa"/>
            <w:tcBorders>
              <w:top w:val="nil"/>
              <w:left w:val="nil"/>
              <w:right w:val="nil"/>
            </w:tcBorders>
          </w:tcPr>
          <w:p w14:paraId="67FE8C35" w14:textId="38263BD4"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-0.11</w:t>
            </w:r>
            <w:r w:rsidR="001758C4">
              <w:rPr>
                <w:rFonts w:ascii="Times New Roman" w:hAnsi="Times New Roman" w:cs="Times New Roman"/>
                <w:color w:val="000000"/>
                <w:sz w:val="20"/>
                <w:szCs w:val="20"/>
              </w:rPr>
              <w:t>8</w:t>
            </w:r>
          </w:p>
        </w:tc>
        <w:tc>
          <w:tcPr>
            <w:tcW w:w="778" w:type="dxa"/>
            <w:tcBorders>
              <w:top w:val="nil"/>
              <w:left w:val="nil"/>
              <w:right w:val="nil"/>
            </w:tcBorders>
          </w:tcPr>
          <w:p w14:paraId="2B55B568" w14:textId="688963CF"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w:t>
            </w:r>
            <w:r w:rsidR="001758C4">
              <w:rPr>
                <w:rFonts w:ascii="Times New Roman" w:hAnsi="Times New Roman" w:cs="Times New Roman"/>
                <w:color w:val="000000"/>
                <w:sz w:val="20"/>
                <w:szCs w:val="20"/>
              </w:rPr>
              <w:t>6</w:t>
            </w:r>
          </w:p>
        </w:tc>
      </w:tr>
      <w:tr w:rsidR="00E87F2E" w:rsidRPr="00A00462" w14:paraId="53F986BA" w14:textId="77777777" w:rsidTr="00535470">
        <w:trPr>
          <w:trHeight w:val="288"/>
          <w:jc w:val="center"/>
        </w:trPr>
        <w:tc>
          <w:tcPr>
            <w:tcW w:w="2370" w:type="dxa"/>
            <w:tcBorders>
              <w:left w:val="nil"/>
              <w:bottom w:val="nil"/>
              <w:right w:val="nil"/>
            </w:tcBorders>
          </w:tcPr>
          <w:p w14:paraId="01E277D7"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Diabetes</w:t>
            </w:r>
          </w:p>
        </w:tc>
        <w:tc>
          <w:tcPr>
            <w:tcW w:w="1080" w:type="dxa"/>
            <w:vMerge/>
            <w:tcBorders>
              <w:left w:val="nil"/>
              <w:bottom w:val="nil"/>
              <w:right w:val="nil"/>
            </w:tcBorders>
          </w:tcPr>
          <w:p w14:paraId="681C15CC"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p>
        </w:tc>
        <w:tc>
          <w:tcPr>
            <w:tcW w:w="1195" w:type="dxa"/>
            <w:tcBorders>
              <w:left w:val="nil"/>
              <w:bottom w:val="nil"/>
              <w:right w:val="nil"/>
            </w:tcBorders>
          </w:tcPr>
          <w:p w14:paraId="187D10C6" w14:textId="1E153058"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1</w:t>
            </w:r>
            <w:r>
              <w:rPr>
                <w:rFonts w:ascii="Times New Roman" w:hAnsi="Times New Roman" w:cs="Times New Roman"/>
                <w:color w:val="000000"/>
                <w:sz w:val="20"/>
                <w:szCs w:val="20"/>
              </w:rPr>
              <w:t>4305</w:t>
            </w:r>
            <w:r w:rsidRPr="00A00462">
              <w:rPr>
                <w:rFonts w:ascii="Times New Roman" w:hAnsi="Times New Roman" w:cs="Times New Roman"/>
                <w:color w:val="000000"/>
                <w:sz w:val="20"/>
                <w:szCs w:val="20"/>
              </w:rPr>
              <w:t>(742)</w:t>
            </w:r>
          </w:p>
        </w:tc>
        <w:tc>
          <w:tcPr>
            <w:tcW w:w="778" w:type="dxa"/>
            <w:tcBorders>
              <w:left w:val="nil"/>
              <w:bottom w:val="nil"/>
              <w:right w:val="nil"/>
            </w:tcBorders>
          </w:tcPr>
          <w:p w14:paraId="10F9485C" w14:textId="0656F8CE" w:rsidR="00E87F2E" w:rsidRPr="00A00462" w:rsidRDefault="00E87F2E" w:rsidP="00E87F2E">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0.33</w:t>
            </w:r>
            <w:r>
              <w:rPr>
                <w:rFonts w:ascii="Times New Roman" w:hAnsi="Times New Roman" w:cs="Times New Roman"/>
                <w:b/>
                <w:bCs/>
                <w:color w:val="000000"/>
                <w:sz w:val="20"/>
                <w:szCs w:val="20"/>
              </w:rPr>
              <w:t>5</w:t>
            </w:r>
            <w:r w:rsidRPr="00A00462">
              <w:rPr>
                <w:rFonts w:ascii="Times New Roman" w:hAnsi="Times New Roman" w:cs="Times New Roman"/>
                <w:b/>
                <w:bCs/>
                <w:color w:val="000000"/>
                <w:sz w:val="20"/>
                <w:szCs w:val="20"/>
              </w:rPr>
              <w:t>*</w:t>
            </w:r>
          </w:p>
        </w:tc>
        <w:tc>
          <w:tcPr>
            <w:tcW w:w="778" w:type="dxa"/>
            <w:tcBorders>
              <w:left w:val="nil"/>
              <w:bottom w:val="nil"/>
              <w:right w:val="nil"/>
            </w:tcBorders>
          </w:tcPr>
          <w:p w14:paraId="4659AF63" w14:textId="41DCBE30" w:rsidR="00E87F2E" w:rsidRPr="00A00462" w:rsidRDefault="00E87F2E" w:rsidP="00E87F2E">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-0.20</w:t>
            </w:r>
            <w:r>
              <w:rPr>
                <w:rFonts w:ascii="Times New Roman" w:hAnsi="Times New Roman" w:cs="Times New Roman"/>
                <w:b/>
                <w:bCs/>
                <w:color w:val="000000"/>
                <w:sz w:val="20"/>
                <w:szCs w:val="20"/>
              </w:rPr>
              <w:t>3</w:t>
            </w:r>
            <w:r w:rsidRPr="00A00462">
              <w:rPr>
                <w:rFonts w:ascii="Times New Roman" w:hAnsi="Times New Roman" w:cs="Times New Roman"/>
                <w:b/>
                <w:bCs/>
                <w:color w:val="000000"/>
                <w:sz w:val="20"/>
                <w:szCs w:val="20"/>
              </w:rPr>
              <w:t>*</w:t>
            </w:r>
          </w:p>
        </w:tc>
        <w:tc>
          <w:tcPr>
            <w:tcW w:w="778" w:type="dxa"/>
            <w:tcBorders>
              <w:left w:val="nil"/>
              <w:bottom w:val="nil"/>
              <w:right w:val="nil"/>
            </w:tcBorders>
          </w:tcPr>
          <w:p w14:paraId="79AA4B1E" w14:textId="304E9301"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-0.04</w:t>
            </w:r>
            <w:r>
              <w:rPr>
                <w:rFonts w:ascii="Times New Roman" w:hAnsi="Times New Roman" w:cs="Times New Roman"/>
                <w:color w:val="000000"/>
                <w:sz w:val="20"/>
                <w:szCs w:val="20"/>
              </w:rPr>
              <w:t>9</w:t>
            </w:r>
          </w:p>
        </w:tc>
        <w:tc>
          <w:tcPr>
            <w:tcW w:w="778" w:type="dxa"/>
            <w:tcBorders>
              <w:left w:val="nil"/>
              <w:bottom w:val="nil"/>
              <w:right w:val="nil"/>
            </w:tcBorders>
          </w:tcPr>
          <w:p w14:paraId="1510BC28" w14:textId="2E609A06" w:rsidR="00E87F2E" w:rsidRPr="00A00462" w:rsidRDefault="00E87F2E" w:rsidP="00E87F2E">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0.3</w:t>
            </w:r>
            <w:r w:rsidR="001758C4">
              <w:rPr>
                <w:rFonts w:ascii="Times New Roman" w:hAnsi="Times New Roman" w:cs="Times New Roman"/>
                <w:b/>
                <w:bCs/>
                <w:color w:val="000000"/>
                <w:sz w:val="20"/>
                <w:szCs w:val="20"/>
              </w:rPr>
              <w:t>70</w:t>
            </w:r>
            <w:r w:rsidRPr="00A00462">
              <w:rPr>
                <w:rFonts w:ascii="Times New Roman" w:hAnsi="Times New Roman" w:cs="Times New Roman"/>
                <w:b/>
                <w:bCs/>
                <w:color w:val="000000"/>
                <w:sz w:val="20"/>
                <w:szCs w:val="20"/>
              </w:rPr>
              <w:t>*</w:t>
            </w:r>
          </w:p>
        </w:tc>
        <w:tc>
          <w:tcPr>
            <w:tcW w:w="778" w:type="dxa"/>
            <w:tcBorders>
              <w:left w:val="nil"/>
              <w:bottom w:val="nil"/>
              <w:right w:val="nil"/>
            </w:tcBorders>
          </w:tcPr>
          <w:p w14:paraId="3E0F008E" w14:textId="1D740E5F"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-0.18</w:t>
            </w:r>
            <w:r w:rsidR="001758C4">
              <w:rPr>
                <w:rFonts w:ascii="Times New Roman" w:hAnsi="Times New Roman" w:cs="Times New Roman"/>
                <w:color w:val="000000"/>
                <w:sz w:val="20"/>
                <w:szCs w:val="20"/>
              </w:rPr>
              <w:t>5</w:t>
            </w:r>
          </w:p>
        </w:tc>
        <w:tc>
          <w:tcPr>
            <w:tcW w:w="778" w:type="dxa"/>
            <w:tcBorders>
              <w:left w:val="nil"/>
              <w:bottom w:val="nil"/>
              <w:right w:val="nil"/>
            </w:tcBorders>
          </w:tcPr>
          <w:p w14:paraId="60952000" w14:textId="6140F36D"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0.04</w:t>
            </w:r>
            <w:r w:rsidR="001758C4">
              <w:rPr>
                <w:rFonts w:ascii="Times New Roman" w:hAnsi="Times New Roman" w:cs="Times New Roman"/>
                <w:color w:val="000000"/>
                <w:sz w:val="20"/>
                <w:szCs w:val="20"/>
              </w:rPr>
              <w:t>6</w:t>
            </w:r>
          </w:p>
        </w:tc>
      </w:tr>
      <w:tr w:rsidR="00E87F2E" w:rsidRPr="00A00462" w14:paraId="7BC53D27" w14:textId="77777777" w:rsidTr="00535470">
        <w:trPr>
          <w:trHeight w:val="288"/>
          <w:jc w:val="center"/>
        </w:trPr>
        <w:tc>
          <w:tcPr>
            <w:tcW w:w="2370" w:type="dxa"/>
            <w:tcBorders>
              <w:top w:val="nil"/>
              <w:left w:val="nil"/>
              <w:bottom w:val="nil"/>
              <w:right w:val="nil"/>
            </w:tcBorders>
          </w:tcPr>
          <w:p w14:paraId="26B26889"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Diabetes Med</w:t>
            </w:r>
            <w:r w:rsidRPr="00372460">
              <w:rPr>
                <w:rFonts w:ascii="Times New Roman" w:hAnsi="Times New Roman" w:cs="Times New Roman"/>
                <w:color w:val="000000"/>
                <w:sz w:val="20"/>
                <w:szCs w:val="20"/>
              </w:rPr>
              <w:t>s</w:t>
            </w:r>
          </w:p>
        </w:tc>
        <w:tc>
          <w:tcPr>
            <w:tcW w:w="1080" w:type="dxa"/>
            <w:tcBorders>
              <w:top w:val="nil"/>
              <w:left w:val="nil"/>
              <w:bottom w:val="nil"/>
              <w:right w:val="nil"/>
            </w:tcBorders>
          </w:tcPr>
          <w:p w14:paraId="256116E1"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18B777AE" w14:textId="6A63E353"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1</w:t>
            </w:r>
            <w:r>
              <w:rPr>
                <w:rFonts w:ascii="Times New Roman" w:hAnsi="Times New Roman" w:cs="Times New Roman"/>
                <w:color w:val="000000"/>
                <w:sz w:val="20"/>
                <w:szCs w:val="20"/>
              </w:rPr>
              <w:t>5817</w:t>
            </w:r>
            <w:r w:rsidRPr="00A00462">
              <w:rPr>
                <w:rFonts w:ascii="Times New Roman" w:hAnsi="Times New Roman" w:cs="Times New Roman"/>
                <w:color w:val="000000"/>
                <w:sz w:val="20"/>
                <w:szCs w:val="20"/>
              </w:rPr>
              <w:t>(127)</w:t>
            </w:r>
          </w:p>
        </w:tc>
        <w:tc>
          <w:tcPr>
            <w:tcW w:w="778" w:type="dxa"/>
            <w:tcBorders>
              <w:top w:val="nil"/>
              <w:left w:val="nil"/>
              <w:bottom w:val="nil"/>
              <w:right w:val="nil"/>
            </w:tcBorders>
          </w:tcPr>
          <w:p w14:paraId="5176FBB1" w14:textId="27D73DCC" w:rsidR="00E87F2E" w:rsidRPr="00A00462" w:rsidRDefault="00E87F2E" w:rsidP="00E87F2E">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0.41</w:t>
            </w:r>
            <w:r>
              <w:rPr>
                <w:rFonts w:ascii="Times New Roman" w:hAnsi="Times New Roman" w:cs="Times New Roman"/>
                <w:b/>
                <w:bCs/>
                <w:color w:val="000000"/>
                <w:sz w:val="20"/>
                <w:szCs w:val="20"/>
              </w:rPr>
              <w:t>1</w:t>
            </w:r>
            <w:r w:rsidRPr="00A00462">
              <w:rPr>
                <w:rFonts w:ascii="Times New Roman" w:hAnsi="Times New Roman" w:cs="Times New Roman"/>
                <w:b/>
                <w:bCs/>
                <w:color w:val="000000"/>
                <w:sz w:val="20"/>
                <w:szCs w:val="20"/>
              </w:rPr>
              <w:t>*</w:t>
            </w:r>
          </w:p>
        </w:tc>
        <w:tc>
          <w:tcPr>
            <w:tcW w:w="778" w:type="dxa"/>
            <w:tcBorders>
              <w:top w:val="nil"/>
              <w:left w:val="nil"/>
              <w:bottom w:val="nil"/>
              <w:right w:val="nil"/>
            </w:tcBorders>
          </w:tcPr>
          <w:p w14:paraId="5CA298F4" w14:textId="7F03F3F3" w:rsidR="00E87F2E" w:rsidRPr="00A00462" w:rsidRDefault="00E87F2E" w:rsidP="00E87F2E">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-0.3</w:t>
            </w:r>
            <w:r>
              <w:rPr>
                <w:rFonts w:ascii="Times New Roman" w:hAnsi="Times New Roman" w:cs="Times New Roman"/>
                <w:b/>
                <w:bCs/>
                <w:color w:val="000000"/>
                <w:sz w:val="20"/>
                <w:szCs w:val="20"/>
              </w:rPr>
              <w:t>39</w:t>
            </w:r>
            <w:r w:rsidRPr="00A00462">
              <w:rPr>
                <w:rFonts w:ascii="Times New Roman" w:hAnsi="Times New Roman" w:cs="Times New Roman"/>
                <w:b/>
                <w:bCs/>
                <w:color w:val="000000"/>
                <w:sz w:val="20"/>
                <w:szCs w:val="20"/>
              </w:rPr>
              <w:t>*</w:t>
            </w:r>
          </w:p>
        </w:tc>
        <w:tc>
          <w:tcPr>
            <w:tcW w:w="778" w:type="dxa"/>
            <w:tcBorders>
              <w:top w:val="nil"/>
              <w:left w:val="nil"/>
              <w:bottom w:val="nil"/>
              <w:right w:val="nil"/>
            </w:tcBorders>
          </w:tcPr>
          <w:p w14:paraId="64D2B8CE" w14:textId="7922F1C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w:t>
            </w:r>
            <w:r>
              <w:rPr>
                <w:rFonts w:ascii="Times New Roman" w:hAnsi="Times New Roman" w:cs="Times New Roman"/>
                <w:color w:val="000000"/>
                <w:sz w:val="20"/>
                <w:szCs w:val="20"/>
              </w:rPr>
              <w:t>3</w:t>
            </w:r>
          </w:p>
        </w:tc>
        <w:tc>
          <w:tcPr>
            <w:tcW w:w="778" w:type="dxa"/>
            <w:tcBorders>
              <w:top w:val="nil"/>
              <w:left w:val="nil"/>
              <w:bottom w:val="nil"/>
              <w:right w:val="nil"/>
            </w:tcBorders>
          </w:tcPr>
          <w:p w14:paraId="0308B3D2" w14:textId="1A598407" w:rsidR="00E87F2E" w:rsidRPr="00A00462" w:rsidRDefault="00E87F2E" w:rsidP="00E87F2E">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0.64</w:t>
            </w:r>
            <w:r w:rsidR="001758C4">
              <w:rPr>
                <w:rFonts w:ascii="Times New Roman" w:hAnsi="Times New Roman" w:cs="Times New Roman"/>
                <w:b/>
                <w:bCs/>
                <w:color w:val="000000"/>
                <w:sz w:val="20"/>
                <w:szCs w:val="20"/>
              </w:rPr>
              <w:t>4</w:t>
            </w:r>
            <w:r w:rsidRPr="00A00462">
              <w:rPr>
                <w:rFonts w:ascii="Times New Roman" w:hAnsi="Times New Roman" w:cs="Times New Roman"/>
                <w:b/>
                <w:bCs/>
                <w:color w:val="000000"/>
                <w:sz w:val="20"/>
                <w:szCs w:val="20"/>
              </w:rPr>
              <w:t>*</w:t>
            </w:r>
          </w:p>
        </w:tc>
        <w:tc>
          <w:tcPr>
            <w:tcW w:w="778" w:type="dxa"/>
            <w:tcBorders>
              <w:top w:val="nil"/>
              <w:left w:val="nil"/>
              <w:bottom w:val="nil"/>
              <w:right w:val="nil"/>
            </w:tcBorders>
          </w:tcPr>
          <w:p w14:paraId="7FE731DD" w14:textId="2D725644" w:rsidR="00E87F2E" w:rsidRPr="00A00462" w:rsidRDefault="00E87F2E" w:rsidP="00E87F2E">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-0.35</w:t>
            </w:r>
            <w:r w:rsidR="001758C4">
              <w:rPr>
                <w:rFonts w:ascii="Times New Roman" w:hAnsi="Times New Roman" w:cs="Times New Roman"/>
                <w:b/>
                <w:bCs/>
                <w:color w:val="000000"/>
                <w:sz w:val="20"/>
                <w:szCs w:val="20"/>
              </w:rPr>
              <w:t>3</w:t>
            </w:r>
            <w:r w:rsidRPr="00A00462">
              <w:rPr>
                <w:rFonts w:ascii="Times New Roman" w:hAnsi="Times New Roman" w:cs="Times New Roman"/>
                <w:b/>
                <w:bCs/>
                <w:color w:val="000000"/>
                <w:sz w:val="20"/>
                <w:szCs w:val="20"/>
              </w:rPr>
              <w:t>*</w:t>
            </w:r>
          </w:p>
        </w:tc>
        <w:tc>
          <w:tcPr>
            <w:tcW w:w="778" w:type="dxa"/>
            <w:tcBorders>
              <w:top w:val="nil"/>
              <w:left w:val="nil"/>
              <w:bottom w:val="nil"/>
              <w:right w:val="nil"/>
            </w:tcBorders>
          </w:tcPr>
          <w:p w14:paraId="6370DC6D" w14:textId="678D278B"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-0.06</w:t>
            </w:r>
            <w:r w:rsidR="001758C4">
              <w:rPr>
                <w:rFonts w:ascii="Times New Roman" w:hAnsi="Times New Roman" w:cs="Times New Roman"/>
                <w:color w:val="000000"/>
                <w:sz w:val="20"/>
                <w:szCs w:val="20"/>
              </w:rPr>
              <w:t>4</w:t>
            </w:r>
          </w:p>
        </w:tc>
      </w:tr>
      <w:tr w:rsidR="00E87F2E" w:rsidRPr="00A00462" w14:paraId="7C4C3068" w14:textId="77777777" w:rsidTr="00535470">
        <w:trPr>
          <w:trHeight w:val="288"/>
          <w:jc w:val="center"/>
        </w:trPr>
        <w:tc>
          <w:tcPr>
            <w:tcW w:w="2370" w:type="dxa"/>
            <w:tcBorders>
              <w:top w:val="nil"/>
              <w:left w:val="nil"/>
              <w:bottom w:val="nil"/>
              <w:right w:val="nil"/>
            </w:tcBorders>
          </w:tcPr>
          <w:p w14:paraId="58C7EF29"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Hyperlipidemia</w:t>
            </w:r>
          </w:p>
        </w:tc>
        <w:tc>
          <w:tcPr>
            <w:tcW w:w="1080" w:type="dxa"/>
            <w:tcBorders>
              <w:top w:val="nil"/>
              <w:left w:val="nil"/>
              <w:bottom w:val="nil"/>
              <w:right w:val="nil"/>
            </w:tcBorders>
          </w:tcPr>
          <w:p w14:paraId="092EEA9D"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67EB4008" w14:textId="65F61889" w:rsidR="00E87F2E" w:rsidRPr="00A00462" w:rsidRDefault="00E87F2E" w:rsidP="00E87F2E">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9168</w:t>
            </w:r>
            <w:r w:rsidRPr="00A00462">
              <w:rPr>
                <w:rFonts w:ascii="Times New Roman" w:hAnsi="Times New Roman" w:cs="Times New Roman"/>
                <w:color w:val="000000"/>
                <w:sz w:val="20"/>
                <w:szCs w:val="20"/>
              </w:rPr>
              <w:t>(1334)</w:t>
            </w:r>
          </w:p>
        </w:tc>
        <w:tc>
          <w:tcPr>
            <w:tcW w:w="778" w:type="dxa"/>
            <w:tcBorders>
              <w:top w:val="nil"/>
              <w:left w:val="nil"/>
              <w:bottom w:val="nil"/>
              <w:right w:val="nil"/>
            </w:tcBorders>
          </w:tcPr>
          <w:p w14:paraId="4704592F" w14:textId="1DF26AB0"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0.11</w:t>
            </w:r>
            <w:r>
              <w:rPr>
                <w:rFonts w:ascii="Times New Roman" w:hAnsi="Times New Roman" w:cs="Times New Roman"/>
                <w:color w:val="000000"/>
                <w:sz w:val="20"/>
                <w:szCs w:val="20"/>
              </w:rPr>
              <w:t>3</w:t>
            </w:r>
          </w:p>
        </w:tc>
        <w:tc>
          <w:tcPr>
            <w:tcW w:w="778" w:type="dxa"/>
            <w:tcBorders>
              <w:top w:val="nil"/>
              <w:left w:val="nil"/>
              <w:bottom w:val="nil"/>
              <w:right w:val="nil"/>
            </w:tcBorders>
          </w:tcPr>
          <w:p w14:paraId="0CDE3798" w14:textId="45D21C3F"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-0.04</w:t>
            </w:r>
            <w:r>
              <w:rPr>
                <w:rFonts w:ascii="Times New Roman" w:hAnsi="Times New Roman" w:cs="Times New Roman"/>
                <w:color w:val="000000"/>
                <w:sz w:val="20"/>
                <w:szCs w:val="20"/>
              </w:rPr>
              <w:t>9</w:t>
            </w:r>
          </w:p>
        </w:tc>
        <w:tc>
          <w:tcPr>
            <w:tcW w:w="778" w:type="dxa"/>
            <w:tcBorders>
              <w:top w:val="nil"/>
              <w:left w:val="nil"/>
              <w:bottom w:val="nil"/>
              <w:right w:val="nil"/>
            </w:tcBorders>
          </w:tcPr>
          <w:p w14:paraId="44077BB0" w14:textId="09311FC0"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-0.08</w:t>
            </w:r>
            <w:r>
              <w:rPr>
                <w:rFonts w:ascii="Times New Roman" w:hAnsi="Times New Roman" w:cs="Times New Roman"/>
                <w:color w:val="000000"/>
                <w:sz w:val="20"/>
                <w:szCs w:val="20"/>
              </w:rPr>
              <w:t>6</w:t>
            </w:r>
          </w:p>
        </w:tc>
        <w:tc>
          <w:tcPr>
            <w:tcW w:w="778" w:type="dxa"/>
            <w:tcBorders>
              <w:top w:val="nil"/>
              <w:left w:val="nil"/>
              <w:bottom w:val="nil"/>
              <w:right w:val="nil"/>
            </w:tcBorders>
          </w:tcPr>
          <w:p w14:paraId="6E20F4FD" w14:textId="10FF2194"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sidR="001758C4">
              <w:rPr>
                <w:rFonts w:ascii="Times New Roman" w:hAnsi="Times New Roman" w:cs="Times New Roman"/>
                <w:color w:val="000000"/>
                <w:sz w:val="20"/>
                <w:szCs w:val="20"/>
              </w:rPr>
              <w:t>59</w:t>
            </w:r>
          </w:p>
        </w:tc>
        <w:tc>
          <w:tcPr>
            <w:tcW w:w="778" w:type="dxa"/>
            <w:tcBorders>
              <w:top w:val="nil"/>
              <w:left w:val="nil"/>
              <w:bottom w:val="nil"/>
              <w:right w:val="nil"/>
            </w:tcBorders>
          </w:tcPr>
          <w:p w14:paraId="016376E4" w14:textId="1AD66EDA"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sidR="001758C4">
              <w:rPr>
                <w:rFonts w:ascii="Times New Roman" w:hAnsi="Times New Roman" w:cs="Times New Roman"/>
                <w:color w:val="000000"/>
                <w:sz w:val="20"/>
                <w:szCs w:val="20"/>
              </w:rPr>
              <w:t>3</w:t>
            </w:r>
            <w:r w:rsidRPr="00A00462">
              <w:rPr>
                <w:rFonts w:ascii="Times New Roman" w:hAnsi="Times New Roman" w:cs="Times New Roman"/>
                <w:color w:val="000000"/>
                <w:sz w:val="20"/>
                <w:szCs w:val="20"/>
              </w:rPr>
              <w:t>1</w:t>
            </w:r>
          </w:p>
        </w:tc>
        <w:tc>
          <w:tcPr>
            <w:tcW w:w="778" w:type="dxa"/>
            <w:tcBorders>
              <w:top w:val="nil"/>
              <w:left w:val="nil"/>
              <w:bottom w:val="nil"/>
              <w:right w:val="nil"/>
            </w:tcBorders>
          </w:tcPr>
          <w:p w14:paraId="5FD4A85F" w14:textId="6A806E1A"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sidR="001758C4">
              <w:rPr>
                <w:rFonts w:ascii="Times New Roman" w:hAnsi="Times New Roman" w:cs="Times New Roman"/>
                <w:color w:val="000000"/>
                <w:sz w:val="20"/>
                <w:szCs w:val="20"/>
              </w:rPr>
              <w:t>22</w:t>
            </w:r>
          </w:p>
        </w:tc>
      </w:tr>
      <w:tr w:rsidR="00E87F2E" w:rsidRPr="00A00462" w14:paraId="12356DE1" w14:textId="77777777" w:rsidTr="00535470">
        <w:trPr>
          <w:trHeight w:val="288"/>
          <w:jc w:val="center"/>
        </w:trPr>
        <w:tc>
          <w:tcPr>
            <w:tcW w:w="2370" w:type="dxa"/>
            <w:tcBorders>
              <w:top w:val="nil"/>
              <w:left w:val="nil"/>
              <w:bottom w:val="nil"/>
              <w:right w:val="nil"/>
            </w:tcBorders>
          </w:tcPr>
          <w:p w14:paraId="11EA00AB"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Hyperlipidemia Med</w:t>
            </w:r>
            <w:r w:rsidRPr="00372460">
              <w:rPr>
                <w:rFonts w:ascii="Times New Roman" w:hAnsi="Times New Roman" w:cs="Times New Roman"/>
                <w:color w:val="000000"/>
                <w:sz w:val="20"/>
                <w:szCs w:val="20"/>
              </w:rPr>
              <w:t>s</w:t>
            </w:r>
          </w:p>
        </w:tc>
        <w:tc>
          <w:tcPr>
            <w:tcW w:w="1080" w:type="dxa"/>
            <w:tcBorders>
              <w:top w:val="nil"/>
              <w:left w:val="nil"/>
              <w:bottom w:val="nil"/>
              <w:right w:val="nil"/>
            </w:tcBorders>
          </w:tcPr>
          <w:p w14:paraId="59284F66"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7A7AED7E" w14:textId="57D10580" w:rsidR="00E87F2E" w:rsidRPr="00A00462" w:rsidRDefault="00E87F2E" w:rsidP="00E87F2E">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11593</w:t>
            </w:r>
            <w:r w:rsidRPr="00A00462">
              <w:rPr>
                <w:rFonts w:ascii="Times New Roman" w:hAnsi="Times New Roman" w:cs="Times New Roman"/>
                <w:color w:val="000000"/>
                <w:sz w:val="20"/>
                <w:szCs w:val="20"/>
              </w:rPr>
              <w:t>(2125)</w:t>
            </w:r>
          </w:p>
        </w:tc>
        <w:tc>
          <w:tcPr>
            <w:tcW w:w="778" w:type="dxa"/>
            <w:tcBorders>
              <w:top w:val="nil"/>
              <w:left w:val="nil"/>
              <w:bottom w:val="nil"/>
              <w:right w:val="nil"/>
            </w:tcBorders>
          </w:tcPr>
          <w:p w14:paraId="58F5FB20" w14:textId="49FFDA88"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w:t>
            </w:r>
            <w:r>
              <w:rPr>
                <w:rFonts w:ascii="Times New Roman" w:hAnsi="Times New Roman" w:cs="Times New Roman"/>
                <w:color w:val="000000"/>
                <w:sz w:val="20"/>
                <w:szCs w:val="20"/>
              </w:rPr>
              <w:t>55</w:t>
            </w:r>
          </w:p>
        </w:tc>
        <w:tc>
          <w:tcPr>
            <w:tcW w:w="778" w:type="dxa"/>
            <w:tcBorders>
              <w:top w:val="nil"/>
              <w:left w:val="nil"/>
              <w:bottom w:val="nil"/>
              <w:right w:val="nil"/>
            </w:tcBorders>
          </w:tcPr>
          <w:p w14:paraId="6FAFDA4E" w14:textId="45377C05"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Pr>
                <w:rFonts w:ascii="Times New Roman" w:hAnsi="Times New Roman" w:cs="Times New Roman"/>
                <w:color w:val="000000"/>
                <w:sz w:val="20"/>
                <w:szCs w:val="20"/>
              </w:rPr>
              <w:t>79</w:t>
            </w:r>
          </w:p>
        </w:tc>
        <w:tc>
          <w:tcPr>
            <w:tcW w:w="778" w:type="dxa"/>
            <w:tcBorders>
              <w:top w:val="nil"/>
              <w:left w:val="nil"/>
              <w:bottom w:val="nil"/>
              <w:right w:val="nil"/>
            </w:tcBorders>
          </w:tcPr>
          <w:p w14:paraId="4856E0D1" w14:textId="2C46B08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Pr>
                <w:rFonts w:ascii="Times New Roman" w:hAnsi="Times New Roman" w:cs="Times New Roman"/>
                <w:color w:val="000000"/>
                <w:sz w:val="20"/>
                <w:szCs w:val="20"/>
              </w:rPr>
              <w:t>65</w:t>
            </w:r>
          </w:p>
        </w:tc>
        <w:tc>
          <w:tcPr>
            <w:tcW w:w="778" w:type="dxa"/>
            <w:tcBorders>
              <w:top w:val="nil"/>
              <w:left w:val="nil"/>
              <w:bottom w:val="nil"/>
              <w:right w:val="nil"/>
            </w:tcBorders>
          </w:tcPr>
          <w:p w14:paraId="47FB7CC7" w14:textId="03115E4D"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w:t>
            </w:r>
            <w:r w:rsidR="001758C4">
              <w:rPr>
                <w:rFonts w:ascii="Times New Roman" w:hAnsi="Times New Roman" w:cs="Times New Roman"/>
                <w:color w:val="000000"/>
                <w:sz w:val="20"/>
                <w:szCs w:val="20"/>
              </w:rPr>
              <w:t>46</w:t>
            </w:r>
          </w:p>
        </w:tc>
        <w:tc>
          <w:tcPr>
            <w:tcW w:w="778" w:type="dxa"/>
            <w:tcBorders>
              <w:top w:val="nil"/>
              <w:left w:val="nil"/>
              <w:bottom w:val="nil"/>
              <w:right w:val="nil"/>
            </w:tcBorders>
          </w:tcPr>
          <w:p w14:paraId="15EEC9BE" w14:textId="0AB6E99C"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sidR="001758C4">
              <w:rPr>
                <w:rFonts w:ascii="Times New Roman" w:hAnsi="Times New Roman" w:cs="Times New Roman"/>
                <w:color w:val="000000"/>
                <w:sz w:val="20"/>
                <w:szCs w:val="20"/>
              </w:rPr>
              <w:t>66</w:t>
            </w:r>
          </w:p>
        </w:tc>
        <w:tc>
          <w:tcPr>
            <w:tcW w:w="778" w:type="dxa"/>
            <w:tcBorders>
              <w:top w:val="nil"/>
              <w:left w:val="nil"/>
              <w:bottom w:val="nil"/>
              <w:right w:val="nil"/>
            </w:tcBorders>
          </w:tcPr>
          <w:p w14:paraId="04BE43A3" w14:textId="73422D42"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-0.01</w:t>
            </w:r>
            <w:r w:rsidR="001758C4">
              <w:rPr>
                <w:rFonts w:ascii="Times New Roman" w:hAnsi="Times New Roman" w:cs="Times New Roman"/>
                <w:color w:val="000000"/>
                <w:sz w:val="20"/>
                <w:szCs w:val="20"/>
              </w:rPr>
              <w:t>7</w:t>
            </w:r>
          </w:p>
        </w:tc>
      </w:tr>
      <w:tr w:rsidR="00E87F2E" w:rsidRPr="00A00462" w14:paraId="191499C9" w14:textId="77777777" w:rsidTr="00535470">
        <w:trPr>
          <w:trHeight w:val="288"/>
          <w:jc w:val="center"/>
        </w:trPr>
        <w:tc>
          <w:tcPr>
            <w:tcW w:w="2370" w:type="dxa"/>
            <w:tcBorders>
              <w:top w:val="nil"/>
              <w:left w:val="nil"/>
              <w:bottom w:val="nil"/>
              <w:right w:val="nil"/>
            </w:tcBorders>
          </w:tcPr>
          <w:p w14:paraId="26C503EB"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Hypertension</w:t>
            </w:r>
          </w:p>
        </w:tc>
        <w:tc>
          <w:tcPr>
            <w:tcW w:w="1080" w:type="dxa"/>
            <w:tcBorders>
              <w:top w:val="nil"/>
              <w:left w:val="nil"/>
              <w:bottom w:val="nil"/>
              <w:right w:val="nil"/>
            </w:tcBorders>
          </w:tcPr>
          <w:p w14:paraId="6F34042B"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3990CF7F" w14:textId="773F4B0D" w:rsidR="00E87F2E" w:rsidRPr="00A00462" w:rsidRDefault="00E87F2E" w:rsidP="00E87F2E">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9960</w:t>
            </w:r>
            <w:r w:rsidRPr="00A00462">
              <w:rPr>
                <w:rFonts w:ascii="Times New Roman" w:hAnsi="Times New Roman" w:cs="Times New Roman"/>
                <w:color w:val="000000"/>
                <w:sz w:val="20"/>
                <w:szCs w:val="20"/>
              </w:rPr>
              <w:t>(2745)</w:t>
            </w:r>
          </w:p>
        </w:tc>
        <w:tc>
          <w:tcPr>
            <w:tcW w:w="778" w:type="dxa"/>
            <w:tcBorders>
              <w:top w:val="nil"/>
              <w:left w:val="nil"/>
              <w:bottom w:val="nil"/>
              <w:right w:val="nil"/>
            </w:tcBorders>
          </w:tcPr>
          <w:p w14:paraId="037507F1" w14:textId="6B5CA1FF"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w:t>
            </w:r>
            <w:r>
              <w:rPr>
                <w:rFonts w:ascii="Times New Roman" w:hAnsi="Times New Roman" w:cs="Times New Roman"/>
                <w:color w:val="000000"/>
                <w:sz w:val="20"/>
                <w:szCs w:val="20"/>
              </w:rPr>
              <w:t>11</w:t>
            </w:r>
          </w:p>
        </w:tc>
        <w:tc>
          <w:tcPr>
            <w:tcW w:w="778" w:type="dxa"/>
            <w:tcBorders>
              <w:top w:val="nil"/>
              <w:left w:val="nil"/>
              <w:bottom w:val="nil"/>
              <w:right w:val="nil"/>
            </w:tcBorders>
          </w:tcPr>
          <w:p w14:paraId="3BBE62FF" w14:textId="57583229"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0.03</w:t>
            </w:r>
            <w:r>
              <w:rPr>
                <w:rFonts w:ascii="Times New Roman" w:hAnsi="Times New Roman" w:cs="Times New Roman"/>
                <w:color w:val="000000"/>
                <w:sz w:val="20"/>
                <w:szCs w:val="20"/>
              </w:rPr>
              <w:t>6</w:t>
            </w:r>
          </w:p>
        </w:tc>
        <w:tc>
          <w:tcPr>
            <w:tcW w:w="778" w:type="dxa"/>
            <w:tcBorders>
              <w:top w:val="nil"/>
              <w:left w:val="nil"/>
              <w:bottom w:val="nil"/>
              <w:right w:val="nil"/>
            </w:tcBorders>
          </w:tcPr>
          <w:p w14:paraId="11E89E31"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-0.081</w:t>
            </w:r>
          </w:p>
        </w:tc>
        <w:tc>
          <w:tcPr>
            <w:tcW w:w="778" w:type="dxa"/>
            <w:tcBorders>
              <w:top w:val="nil"/>
              <w:left w:val="nil"/>
              <w:bottom w:val="nil"/>
              <w:right w:val="nil"/>
            </w:tcBorders>
          </w:tcPr>
          <w:p w14:paraId="24097134" w14:textId="5D34B2CB"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w:t>
            </w:r>
            <w:r w:rsidR="001758C4">
              <w:rPr>
                <w:rFonts w:ascii="Times New Roman" w:hAnsi="Times New Roman" w:cs="Times New Roman"/>
                <w:color w:val="000000"/>
                <w:sz w:val="20"/>
                <w:szCs w:val="20"/>
              </w:rPr>
              <w:t>21</w:t>
            </w:r>
          </w:p>
        </w:tc>
        <w:tc>
          <w:tcPr>
            <w:tcW w:w="778" w:type="dxa"/>
            <w:tcBorders>
              <w:top w:val="nil"/>
              <w:left w:val="nil"/>
              <w:bottom w:val="nil"/>
              <w:right w:val="nil"/>
            </w:tcBorders>
          </w:tcPr>
          <w:p w14:paraId="1948A299" w14:textId="66AE0810"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0.04</w:t>
            </w:r>
            <w:r w:rsidR="001758C4">
              <w:rPr>
                <w:rFonts w:ascii="Times New Roman" w:hAnsi="Times New Roman" w:cs="Times New Roman"/>
                <w:color w:val="000000"/>
                <w:sz w:val="20"/>
                <w:szCs w:val="20"/>
              </w:rPr>
              <w:t>4</w:t>
            </w:r>
          </w:p>
        </w:tc>
        <w:tc>
          <w:tcPr>
            <w:tcW w:w="778" w:type="dxa"/>
            <w:tcBorders>
              <w:top w:val="nil"/>
              <w:left w:val="nil"/>
              <w:bottom w:val="nil"/>
              <w:right w:val="nil"/>
            </w:tcBorders>
          </w:tcPr>
          <w:p w14:paraId="12927EBB" w14:textId="55493EE8"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sidR="001758C4">
              <w:rPr>
                <w:rFonts w:ascii="Times New Roman" w:hAnsi="Times New Roman" w:cs="Times New Roman"/>
                <w:color w:val="000000"/>
                <w:sz w:val="20"/>
                <w:szCs w:val="20"/>
              </w:rPr>
              <w:t>75</w:t>
            </w:r>
          </w:p>
        </w:tc>
      </w:tr>
      <w:tr w:rsidR="00E87F2E" w:rsidRPr="00A00462" w14:paraId="478258BF" w14:textId="77777777" w:rsidTr="00535470">
        <w:trPr>
          <w:trHeight w:val="288"/>
          <w:jc w:val="center"/>
        </w:trPr>
        <w:tc>
          <w:tcPr>
            <w:tcW w:w="2370" w:type="dxa"/>
            <w:tcBorders>
              <w:top w:val="nil"/>
              <w:left w:val="nil"/>
              <w:bottom w:val="nil"/>
              <w:right w:val="nil"/>
            </w:tcBorders>
          </w:tcPr>
          <w:p w14:paraId="465C834B"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Hypertension Med</w:t>
            </w:r>
            <w:r w:rsidRPr="00372460">
              <w:rPr>
                <w:rFonts w:ascii="Times New Roman" w:hAnsi="Times New Roman" w:cs="Times New Roman"/>
                <w:color w:val="000000"/>
                <w:sz w:val="20"/>
                <w:szCs w:val="20"/>
              </w:rPr>
              <w:t>s</w:t>
            </w:r>
          </w:p>
        </w:tc>
        <w:tc>
          <w:tcPr>
            <w:tcW w:w="1080" w:type="dxa"/>
            <w:tcBorders>
              <w:top w:val="nil"/>
              <w:left w:val="nil"/>
              <w:bottom w:val="nil"/>
              <w:right w:val="nil"/>
            </w:tcBorders>
          </w:tcPr>
          <w:p w14:paraId="6625B4D4"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nil"/>
              <w:right w:val="nil"/>
            </w:tcBorders>
          </w:tcPr>
          <w:p w14:paraId="4F970806" w14:textId="37313E82"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1</w:t>
            </w:r>
            <w:r>
              <w:rPr>
                <w:rFonts w:ascii="Times New Roman" w:hAnsi="Times New Roman" w:cs="Times New Roman"/>
                <w:color w:val="000000"/>
                <w:sz w:val="20"/>
                <w:szCs w:val="20"/>
              </w:rPr>
              <w:t>3674</w:t>
            </w:r>
            <w:r w:rsidRPr="00A00462">
              <w:rPr>
                <w:rFonts w:ascii="Times New Roman" w:hAnsi="Times New Roman" w:cs="Times New Roman"/>
                <w:color w:val="000000"/>
                <w:sz w:val="20"/>
                <w:szCs w:val="20"/>
              </w:rPr>
              <w:t>(2710)</w:t>
            </w:r>
          </w:p>
        </w:tc>
        <w:tc>
          <w:tcPr>
            <w:tcW w:w="778" w:type="dxa"/>
            <w:tcBorders>
              <w:top w:val="nil"/>
              <w:left w:val="nil"/>
              <w:bottom w:val="nil"/>
              <w:right w:val="nil"/>
            </w:tcBorders>
          </w:tcPr>
          <w:p w14:paraId="701BB44E" w14:textId="00C60019"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w:t>
            </w:r>
            <w:r>
              <w:rPr>
                <w:rFonts w:ascii="Times New Roman" w:hAnsi="Times New Roman" w:cs="Times New Roman"/>
                <w:color w:val="000000"/>
                <w:sz w:val="20"/>
                <w:szCs w:val="20"/>
              </w:rPr>
              <w:t>04</w:t>
            </w:r>
          </w:p>
        </w:tc>
        <w:tc>
          <w:tcPr>
            <w:tcW w:w="778" w:type="dxa"/>
            <w:tcBorders>
              <w:top w:val="nil"/>
              <w:left w:val="nil"/>
              <w:bottom w:val="nil"/>
              <w:right w:val="nil"/>
            </w:tcBorders>
          </w:tcPr>
          <w:p w14:paraId="71E10447" w14:textId="243A8349"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Pr>
                <w:rFonts w:ascii="Times New Roman" w:hAnsi="Times New Roman" w:cs="Times New Roman"/>
                <w:color w:val="000000"/>
                <w:sz w:val="20"/>
                <w:szCs w:val="20"/>
              </w:rPr>
              <w:t>43</w:t>
            </w:r>
          </w:p>
        </w:tc>
        <w:tc>
          <w:tcPr>
            <w:tcW w:w="778" w:type="dxa"/>
            <w:tcBorders>
              <w:top w:val="nil"/>
              <w:left w:val="nil"/>
              <w:bottom w:val="nil"/>
              <w:right w:val="nil"/>
            </w:tcBorders>
          </w:tcPr>
          <w:p w14:paraId="606E0004" w14:textId="6BEAFFD1"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Pr>
                <w:rFonts w:ascii="Times New Roman" w:hAnsi="Times New Roman" w:cs="Times New Roman"/>
                <w:color w:val="000000"/>
                <w:sz w:val="20"/>
                <w:szCs w:val="20"/>
              </w:rPr>
              <w:t>73</w:t>
            </w:r>
          </w:p>
        </w:tc>
        <w:tc>
          <w:tcPr>
            <w:tcW w:w="778" w:type="dxa"/>
            <w:tcBorders>
              <w:top w:val="nil"/>
              <w:left w:val="nil"/>
              <w:bottom w:val="nil"/>
              <w:right w:val="nil"/>
            </w:tcBorders>
          </w:tcPr>
          <w:p w14:paraId="77038CC4" w14:textId="211762F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0.1</w:t>
            </w:r>
            <w:r w:rsidR="001758C4">
              <w:rPr>
                <w:rFonts w:ascii="Times New Roman" w:hAnsi="Times New Roman" w:cs="Times New Roman"/>
                <w:color w:val="000000"/>
                <w:sz w:val="20"/>
                <w:szCs w:val="20"/>
              </w:rPr>
              <w:t>52</w:t>
            </w:r>
          </w:p>
        </w:tc>
        <w:tc>
          <w:tcPr>
            <w:tcW w:w="778" w:type="dxa"/>
            <w:tcBorders>
              <w:top w:val="nil"/>
              <w:left w:val="nil"/>
              <w:bottom w:val="nil"/>
              <w:right w:val="nil"/>
            </w:tcBorders>
          </w:tcPr>
          <w:p w14:paraId="5E3C29F2"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0.044</w:t>
            </w:r>
          </w:p>
        </w:tc>
        <w:tc>
          <w:tcPr>
            <w:tcW w:w="778" w:type="dxa"/>
            <w:tcBorders>
              <w:top w:val="nil"/>
              <w:left w:val="nil"/>
              <w:bottom w:val="nil"/>
              <w:right w:val="nil"/>
            </w:tcBorders>
          </w:tcPr>
          <w:p w14:paraId="452214BC" w14:textId="287E36D8"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w:t>
            </w:r>
            <w:r w:rsidR="001758C4">
              <w:rPr>
                <w:rFonts w:ascii="Times New Roman" w:hAnsi="Times New Roman" w:cs="Times New Roman"/>
                <w:color w:val="000000"/>
                <w:sz w:val="20"/>
                <w:szCs w:val="20"/>
              </w:rPr>
              <w:t>105</w:t>
            </w:r>
          </w:p>
        </w:tc>
      </w:tr>
      <w:tr w:rsidR="00E87F2E" w:rsidRPr="00A00462" w14:paraId="4357B864" w14:textId="77777777" w:rsidTr="00535470">
        <w:trPr>
          <w:trHeight w:val="288"/>
          <w:jc w:val="center"/>
        </w:trPr>
        <w:tc>
          <w:tcPr>
            <w:tcW w:w="2370" w:type="dxa"/>
            <w:tcBorders>
              <w:top w:val="nil"/>
              <w:left w:val="nil"/>
              <w:bottom w:val="single" w:sz="6" w:space="0" w:color="auto"/>
              <w:right w:val="nil"/>
            </w:tcBorders>
          </w:tcPr>
          <w:p w14:paraId="6E93792A"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Depression</w:t>
            </w:r>
          </w:p>
        </w:tc>
        <w:tc>
          <w:tcPr>
            <w:tcW w:w="1080" w:type="dxa"/>
            <w:tcBorders>
              <w:top w:val="nil"/>
              <w:left w:val="nil"/>
              <w:bottom w:val="single" w:sz="6" w:space="0" w:color="auto"/>
              <w:right w:val="nil"/>
            </w:tcBorders>
          </w:tcPr>
          <w:p w14:paraId="2A9C4209"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p>
        </w:tc>
        <w:tc>
          <w:tcPr>
            <w:tcW w:w="1195" w:type="dxa"/>
            <w:tcBorders>
              <w:top w:val="nil"/>
              <w:left w:val="nil"/>
              <w:bottom w:val="single" w:sz="6" w:space="0" w:color="auto"/>
              <w:right w:val="nil"/>
            </w:tcBorders>
          </w:tcPr>
          <w:p w14:paraId="479E1DD3" w14:textId="5DFDE5A8"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1</w:t>
            </w:r>
            <w:r>
              <w:rPr>
                <w:rFonts w:ascii="Times New Roman" w:hAnsi="Times New Roman" w:cs="Times New Roman"/>
                <w:color w:val="000000"/>
                <w:sz w:val="20"/>
                <w:szCs w:val="20"/>
              </w:rPr>
              <w:t>0882</w:t>
            </w:r>
            <w:r w:rsidRPr="00A00462">
              <w:rPr>
                <w:rFonts w:ascii="Times New Roman" w:hAnsi="Times New Roman" w:cs="Times New Roman"/>
                <w:color w:val="000000"/>
                <w:sz w:val="20"/>
                <w:szCs w:val="20"/>
              </w:rPr>
              <w:t>(1510)</w:t>
            </w:r>
          </w:p>
        </w:tc>
        <w:tc>
          <w:tcPr>
            <w:tcW w:w="778" w:type="dxa"/>
            <w:tcBorders>
              <w:top w:val="nil"/>
              <w:left w:val="nil"/>
              <w:bottom w:val="single" w:sz="6" w:space="0" w:color="auto"/>
              <w:right w:val="nil"/>
            </w:tcBorders>
          </w:tcPr>
          <w:p w14:paraId="17EAF73B" w14:textId="35ED1FF5"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Pr>
                <w:rFonts w:ascii="Times New Roman" w:hAnsi="Times New Roman" w:cs="Times New Roman"/>
                <w:color w:val="000000"/>
                <w:sz w:val="20"/>
                <w:szCs w:val="20"/>
              </w:rPr>
              <w:t>20</w:t>
            </w:r>
          </w:p>
        </w:tc>
        <w:tc>
          <w:tcPr>
            <w:tcW w:w="778" w:type="dxa"/>
            <w:tcBorders>
              <w:top w:val="nil"/>
              <w:left w:val="nil"/>
              <w:bottom w:val="single" w:sz="6" w:space="0" w:color="auto"/>
              <w:right w:val="nil"/>
            </w:tcBorders>
          </w:tcPr>
          <w:p w14:paraId="2C1B422A" w14:textId="5F2BDC50"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-0.01</w:t>
            </w:r>
            <w:r>
              <w:rPr>
                <w:rFonts w:ascii="Times New Roman" w:hAnsi="Times New Roman" w:cs="Times New Roman"/>
                <w:color w:val="000000"/>
                <w:sz w:val="20"/>
                <w:szCs w:val="20"/>
              </w:rPr>
              <w:t>8</w:t>
            </w:r>
          </w:p>
        </w:tc>
        <w:tc>
          <w:tcPr>
            <w:tcW w:w="778" w:type="dxa"/>
            <w:tcBorders>
              <w:top w:val="nil"/>
              <w:left w:val="nil"/>
              <w:bottom w:val="single" w:sz="6" w:space="0" w:color="auto"/>
              <w:right w:val="nil"/>
            </w:tcBorders>
          </w:tcPr>
          <w:p w14:paraId="2CC613C9" w14:textId="77777777"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0.009</w:t>
            </w:r>
          </w:p>
        </w:tc>
        <w:tc>
          <w:tcPr>
            <w:tcW w:w="778" w:type="dxa"/>
            <w:tcBorders>
              <w:top w:val="nil"/>
              <w:left w:val="nil"/>
              <w:bottom w:val="single" w:sz="6" w:space="0" w:color="auto"/>
              <w:right w:val="nil"/>
            </w:tcBorders>
          </w:tcPr>
          <w:p w14:paraId="45F1C748" w14:textId="60953C04"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w:t>
            </w:r>
            <w:r w:rsidR="001758C4">
              <w:rPr>
                <w:rFonts w:ascii="Times New Roman" w:hAnsi="Times New Roman" w:cs="Times New Roman"/>
                <w:color w:val="000000"/>
                <w:sz w:val="20"/>
                <w:szCs w:val="20"/>
              </w:rPr>
              <w:t>84</w:t>
            </w:r>
          </w:p>
        </w:tc>
        <w:tc>
          <w:tcPr>
            <w:tcW w:w="778" w:type="dxa"/>
            <w:tcBorders>
              <w:top w:val="nil"/>
              <w:left w:val="nil"/>
              <w:bottom w:val="single" w:sz="6" w:space="0" w:color="auto"/>
              <w:right w:val="nil"/>
            </w:tcBorders>
          </w:tcPr>
          <w:p w14:paraId="6776F703" w14:textId="396479CB"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-0.02</w:t>
            </w:r>
            <w:r w:rsidR="001758C4">
              <w:rPr>
                <w:rFonts w:ascii="Times New Roman" w:hAnsi="Times New Roman" w:cs="Times New Roman"/>
                <w:color w:val="000000"/>
                <w:sz w:val="20"/>
                <w:szCs w:val="20"/>
              </w:rPr>
              <w:t>8</w:t>
            </w:r>
          </w:p>
        </w:tc>
        <w:tc>
          <w:tcPr>
            <w:tcW w:w="778" w:type="dxa"/>
            <w:tcBorders>
              <w:top w:val="nil"/>
              <w:left w:val="nil"/>
              <w:bottom w:val="single" w:sz="6" w:space="0" w:color="auto"/>
              <w:right w:val="nil"/>
            </w:tcBorders>
          </w:tcPr>
          <w:p w14:paraId="59EF1078" w14:textId="710F05ED" w:rsidR="00E87F2E" w:rsidRPr="00A00462" w:rsidRDefault="00E87F2E" w:rsidP="00E87F2E">
            <w:pPr>
              <w:autoSpaceDE w:val="0"/>
              <w:autoSpaceDN w:val="0"/>
              <w:adjustRightInd w:val="0"/>
              <w:rPr>
                <w:rFonts w:ascii="Times New Roman" w:hAnsi="Times New Roman" w:cs="Times New Roman"/>
                <w:color w:val="000000"/>
                <w:sz w:val="20"/>
                <w:szCs w:val="20"/>
              </w:rPr>
            </w:pPr>
            <w:r w:rsidRPr="00A00462">
              <w:rPr>
                <w:rFonts w:ascii="Times New Roman" w:hAnsi="Times New Roman" w:cs="Times New Roman"/>
                <w:color w:val="000000"/>
                <w:sz w:val="20"/>
                <w:szCs w:val="20"/>
              </w:rPr>
              <w:t>-0.03</w:t>
            </w:r>
            <w:r w:rsidR="001758C4">
              <w:rPr>
                <w:rFonts w:ascii="Times New Roman" w:hAnsi="Times New Roman" w:cs="Times New Roman"/>
                <w:color w:val="000000"/>
                <w:sz w:val="20"/>
                <w:szCs w:val="20"/>
              </w:rPr>
              <w:t>6</w:t>
            </w:r>
          </w:p>
        </w:tc>
      </w:tr>
    </w:tbl>
    <w:p w14:paraId="1749A448" w14:textId="77777777" w:rsidR="00B876E7" w:rsidRPr="006027BE" w:rsidRDefault="00B876E7" w:rsidP="00B876E7">
      <w:pPr>
        <w:rPr>
          <w:rFonts w:ascii="Times New Roman" w:hAnsi="Times New Roman" w:cs="Times New Roman"/>
          <w:color w:val="000000" w:themeColor="text1"/>
          <w:sz w:val="20"/>
          <w:szCs w:val="20"/>
        </w:rPr>
      </w:pPr>
      <w:r w:rsidRPr="00321906">
        <w:rPr>
          <w:rFonts w:ascii="Times New Roman" w:hAnsi="Times New Roman" w:cs="Times New Roman"/>
          <w:color w:val="000000" w:themeColor="text1"/>
          <w:sz w:val="20"/>
          <w:szCs w:val="20"/>
        </w:rPr>
        <w:t>For Pearson correlation</w:t>
      </w:r>
      <w:r>
        <w:rPr>
          <w:rFonts w:ascii="Times New Roman" w:hAnsi="Times New Roman" w:cs="Times New Roman"/>
          <w:color w:val="000000" w:themeColor="text1"/>
          <w:sz w:val="20"/>
          <w:szCs w:val="20"/>
        </w:rPr>
        <w:t>s</w:t>
      </w:r>
      <w:r w:rsidRPr="00321906">
        <w:rPr>
          <w:rFonts w:ascii="Times New Roman" w:hAnsi="Times New Roman" w:cs="Times New Roman"/>
          <w:color w:val="000000" w:themeColor="text1"/>
          <w:sz w:val="20"/>
          <w:szCs w:val="20"/>
        </w:rPr>
        <w:t xml:space="preserve">, Pearson </w:t>
      </w:r>
      <w:r w:rsidRPr="00321906">
        <w:rPr>
          <w:rFonts w:ascii="Times New Roman" w:hAnsi="Times New Roman" w:cs="Times New Roman"/>
          <w:i/>
          <w:iCs/>
          <w:color w:val="000000" w:themeColor="text1"/>
          <w:sz w:val="20"/>
          <w:szCs w:val="20"/>
        </w:rPr>
        <w:t>r</w:t>
      </w:r>
      <w:r w:rsidRPr="00321906">
        <w:rPr>
          <w:rFonts w:ascii="Times New Roman" w:hAnsi="Times New Roman" w:cs="Times New Roman"/>
          <w:color w:val="000000" w:themeColor="text1"/>
          <w:sz w:val="20"/>
          <w:szCs w:val="20"/>
        </w:rPr>
        <w:t xml:space="preserve">, and for two-sample </w:t>
      </w:r>
      <w:r w:rsidRPr="00321906">
        <w:rPr>
          <w:rFonts w:ascii="Times New Roman" w:hAnsi="Times New Roman" w:cs="Times New Roman"/>
          <w:i/>
          <w:iCs/>
          <w:color w:val="000000" w:themeColor="text1"/>
          <w:sz w:val="20"/>
          <w:szCs w:val="20"/>
        </w:rPr>
        <w:t>t</w:t>
      </w:r>
      <w:r w:rsidRPr="00321906">
        <w:rPr>
          <w:rFonts w:ascii="Times New Roman" w:hAnsi="Times New Roman" w:cs="Times New Roman"/>
          <w:color w:val="000000" w:themeColor="text1"/>
          <w:sz w:val="20"/>
          <w:szCs w:val="20"/>
        </w:rPr>
        <w:t>-test</w:t>
      </w:r>
      <w:r>
        <w:rPr>
          <w:rFonts w:ascii="Times New Roman" w:hAnsi="Times New Roman" w:cs="Times New Roman"/>
          <w:color w:val="000000" w:themeColor="text1"/>
          <w:sz w:val="20"/>
          <w:szCs w:val="20"/>
        </w:rPr>
        <w:t>s</w:t>
      </w:r>
      <w:r w:rsidRPr="00321906">
        <w:rPr>
          <w:rFonts w:ascii="Times New Roman" w:hAnsi="Times New Roman" w:cs="Times New Roman"/>
          <w:color w:val="000000" w:themeColor="text1"/>
          <w:sz w:val="20"/>
          <w:szCs w:val="20"/>
        </w:rPr>
        <w:t xml:space="preserve">, Cohen’s </w:t>
      </w:r>
      <w:r w:rsidRPr="00321906">
        <w:rPr>
          <w:rFonts w:ascii="Times New Roman" w:hAnsi="Times New Roman" w:cs="Times New Roman"/>
          <w:i/>
          <w:iCs/>
          <w:color w:val="000000" w:themeColor="text1"/>
          <w:sz w:val="20"/>
          <w:szCs w:val="20"/>
        </w:rPr>
        <w:t>d</w:t>
      </w:r>
      <w:r w:rsidRPr="00321906">
        <w:rPr>
          <w:rFonts w:ascii="Times New Roman" w:hAnsi="Times New Roman" w:cs="Times New Roman"/>
          <w:color w:val="000000" w:themeColor="text1"/>
          <w:sz w:val="20"/>
          <w:szCs w:val="20"/>
        </w:rPr>
        <w:t xml:space="preserve"> </w:t>
      </w:r>
      <w:proofErr w:type="gramStart"/>
      <w:r w:rsidRPr="00321906">
        <w:rPr>
          <w:rFonts w:ascii="Times New Roman" w:hAnsi="Times New Roman" w:cs="Times New Roman"/>
          <w:color w:val="000000" w:themeColor="text1"/>
          <w:sz w:val="20"/>
          <w:szCs w:val="20"/>
        </w:rPr>
        <w:t>are</w:t>
      </w:r>
      <w:proofErr w:type="gramEnd"/>
      <w:r w:rsidRPr="00321906">
        <w:rPr>
          <w:rFonts w:ascii="Times New Roman" w:hAnsi="Times New Roman" w:cs="Times New Roman"/>
          <w:color w:val="000000" w:themeColor="text1"/>
          <w:sz w:val="20"/>
          <w:szCs w:val="20"/>
        </w:rPr>
        <w:t xml:space="preserve"> shown.</w:t>
      </w:r>
      <w:r>
        <w:rPr>
          <w:rFonts w:ascii="Times New Roman" w:hAnsi="Times New Roman" w:cs="Times New Roman"/>
          <w:color w:val="000000" w:themeColor="text1"/>
          <w:sz w:val="20"/>
          <w:szCs w:val="20"/>
        </w:rPr>
        <w:t xml:space="preserve"> A positive </w:t>
      </w:r>
      <w:r w:rsidRPr="00321906">
        <w:rPr>
          <w:rFonts w:ascii="Times New Roman" w:hAnsi="Times New Roman" w:cs="Times New Roman"/>
          <w:i/>
          <w:iCs/>
          <w:color w:val="000000" w:themeColor="text1"/>
          <w:sz w:val="20"/>
          <w:szCs w:val="20"/>
        </w:rPr>
        <w:t>d</w:t>
      </w:r>
      <w:r>
        <w:rPr>
          <w:rFonts w:ascii="Times New Roman" w:hAnsi="Times New Roman" w:cs="Times New Roman"/>
          <w:color w:val="000000" w:themeColor="text1"/>
          <w:sz w:val="20"/>
          <w:szCs w:val="20"/>
        </w:rPr>
        <w:t xml:space="preserve"> indicates a higher score for the positive </w:t>
      </w:r>
      <w:r w:rsidRPr="006027BE">
        <w:rPr>
          <w:rFonts w:ascii="Times New Roman" w:hAnsi="Times New Roman" w:cs="Times New Roman"/>
          <w:color w:val="000000" w:themeColor="text1"/>
          <w:sz w:val="20"/>
          <w:szCs w:val="20"/>
        </w:rPr>
        <w:t>response. The three right-most columns are with ICV-corrected dimension scores.</w:t>
      </w:r>
    </w:p>
    <w:p w14:paraId="7F300A5C" w14:textId="77777777" w:rsidR="00B876E7" w:rsidRPr="006027BE" w:rsidRDefault="00B876E7" w:rsidP="00B876E7">
      <w:pPr>
        <w:autoSpaceDE w:val="0"/>
        <w:autoSpaceDN w:val="0"/>
        <w:adjustRightInd w:val="0"/>
        <w:jc w:val="both"/>
        <w:rPr>
          <w:rFonts w:ascii="Times New Roman" w:hAnsi="Times New Roman" w:cs="Times New Roman"/>
          <w:color w:val="000000" w:themeColor="text1"/>
          <w:sz w:val="20"/>
          <w:szCs w:val="20"/>
        </w:rPr>
      </w:pPr>
      <w:r w:rsidRPr="006027BE">
        <w:rPr>
          <w:rFonts w:ascii="Times New Roman" w:hAnsi="Times New Roman" w:cs="Times New Roman"/>
          <w:color w:val="000000" w:themeColor="text1"/>
          <w:sz w:val="20"/>
          <w:szCs w:val="20"/>
        </w:rPr>
        <w:t>*</w:t>
      </w:r>
      <w:r w:rsidRPr="006027BE">
        <w:rPr>
          <w:rFonts w:ascii="Times New Roman" w:hAnsi="Times New Roman" w:cs="Times New Roman"/>
          <w:i/>
          <w:iCs/>
          <w:color w:val="000000" w:themeColor="text1"/>
          <w:sz w:val="20"/>
          <w:szCs w:val="20"/>
        </w:rPr>
        <w:t>P</w:t>
      </w:r>
      <w:r w:rsidRPr="006027BE">
        <w:rPr>
          <w:rFonts w:ascii="Times New Roman" w:hAnsi="Times New Roman" w:cs="Times New Roman"/>
          <w:i/>
          <w:iCs/>
          <w:color w:val="000000" w:themeColor="text1"/>
          <w:sz w:val="20"/>
          <w:szCs w:val="20"/>
          <w:vertAlign w:val="subscript"/>
        </w:rPr>
        <w:t>FDR</w:t>
      </w:r>
      <w:r w:rsidRPr="006027BE">
        <w:rPr>
          <w:rFonts w:ascii="Times New Roman" w:hAnsi="Times New Roman" w:cs="Times New Roman"/>
          <w:color w:val="000000" w:themeColor="text1"/>
          <w:sz w:val="20"/>
          <w:szCs w:val="20"/>
        </w:rPr>
        <w:t>&lt;0.05, while abs(</w:t>
      </w:r>
      <w:r w:rsidRPr="006027BE">
        <w:rPr>
          <w:rFonts w:ascii="Times New Roman" w:hAnsi="Times New Roman" w:cs="Times New Roman"/>
          <w:i/>
          <w:iCs/>
          <w:color w:val="000000" w:themeColor="text1"/>
          <w:sz w:val="20"/>
          <w:szCs w:val="20"/>
        </w:rPr>
        <w:t>r</w:t>
      </w:r>
      <w:r w:rsidRPr="006027BE">
        <w:rPr>
          <w:rFonts w:ascii="Times New Roman" w:hAnsi="Times New Roman" w:cs="Times New Roman"/>
          <w:color w:val="000000" w:themeColor="text1"/>
          <w:sz w:val="20"/>
          <w:szCs w:val="20"/>
        </w:rPr>
        <w:t>)&gt;0.1 or abs(</w:t>
      </w:r>
      <w:r w:rsidRPr="006027BE">
        <w:rPr>
          <w:rFonts w:ascii="Times New Roman" w:hAnsi="Times New Roman" w:cs="Times New Roman"/>
          <w:i/>
          <w:iCs/>
          <w:color w:val="000000" w:themeColor="text1"/>
          <w:sz w:val="20"/>
          <w:szCs w:val="20"/>
        </w:rPr>
        <w:t>d</w:t>
      </w:r>
      <w:r w:rsidRPr="006027BE">
        <w:rPr>
          <w:rFonts w:ascii="Times New Roman" w:hAnsi="Times New Roman" w:cs="Times New Roman"/>
          <w:color w:val="000000" w:themeColor="text1"/>
          <w:sz w:val="20"/>
          <w:szCs w:val="20"/>
        </w:rPr>
        <w:t>)&gt;0.2.</w:t>
      </w:r>
    </w:p>
    <w:p w14:paraId="4FA1FFE8" w14:textId="39BEB1CA" w:rsidR="00EB65D0" w:rsidRDefault="00B876E7" w:rsidP="00ED146C">
      <w:pPr>
        <w:autoSpaceDE w:val="0"/>
        <w:autoSpaceDN w:val="0"/>
        <w:adjustRightInd w:val="0"/>
        <w:jc w:val="both"/>
        <w:rPr>
          <w:rFonts w:ascii="Times New Roman" w:hAnsi="Times New Roman" w:cs="Times New Roman"/>
          <w:color w:val="000000" w:themeColor="text1"/>
          <w:sz w:val="20"/>
          <w:szCs w:val="20"/>
        </w:rPr>
      </w:pPr>
      <w:r w:rsidRPr="006027BE">
        <w:rPr>
          <w:rFonts w:ascii="Times New Roman" w:hAnsi="Times New Roman" w:cs="Times New Roman"/>
          <w:color w:val="000000" w:themeColor="text1"/>
          <w:sz w:val="20"/>
          <w:szCs w:val="20"/>
        </w:rPr>
        <w:t xml:space="preserve">ADHD: Attention-Deficit/Hyperactivity Disorder, </w:t>
      </w:r>
      <w:r>
        <w:rPr>
          <w:rFonts w:ascii="Times New Roman" w:hAnsi="Times New Roman" w:cs="Times New Roman"/>
          <w:color w:val="000000" w:themeColor="text1"/>
          <w:sz w:val="20"/>
          <w:szCs w:val="20"/>
        </w:rPr>
        <w:t xml:space="preserve">IQ: Intelligence Quotient, </w:t>
      </w:r>
      <w:r w:rsidRPr="006027BE">
        <w:rPr>
          <w:rFonts w:ascii="Times New Roman" w:hAnsi="Times New Roman" w:cs="Times New Roman"/>
          <w:color w:val="000000" w:themeColor="text1"/>
          <w:sz w:val="20"/>
          <w:szCs w:val="20"/>
        </w:rPr>
        <w:t>OCD: Obsessive Compulsive Disorder</w:t>
      </w:r>
      <w:r>
        <w:rPr>
          <w:rFonts w:ascii="Times New Roman" w:hAnsi="Times New Roman" w:cs="Times New Roman"/>
          <w:color w:val="000000" w:themeColor="text1"/>
          <w:sz w:val="20"/>
          <w:szCs w:val="20"/>
        </w:rPr>
        <w:t xml:space="preserve">, PANSS: </w:t>
      </w:r>
      <w:r w:rsidRPr="00A7270E">
        <w:rPr>
          <w:rFonts w:ascii="Times New Roman" w:hAnsi="Times New Roman" w:cs="Times New Roman"/>
          <w:color w:val="000000" w:themeColor="text1"/>
          <w:sz w:val="20"/>
          <w:szCs w:val="20"/>
        </w:rPr>
        <w:t>Positive and Negative Syndrome Scale</w:t>
      </w:r>
      <w:r w:rsidR="00EB65D0">
        <w:rPr>
          <w:rFonts w:ascii="Times New Roman" w:hAnsi="Times New Roman" w:cs="Times New Roman"/>
          <w:color w:val="000000" w:themeColor="text1"/>
          <w:sz w:val="20"/>
          <w:szCs w:val="20"/>
        </w:rPr>
        <w:br w:type="page"/>
      </w:r>
    </w:p>
    <w:p w14:paraId="2B93125D" w14:textId="3B165268" w:rsidR="000A064A" w:rsidRDefault="008A60BF" w:rsidP="000A064A">
      <w:pPr>
        <w:spacing w:after="240"/>
      </w:pPr>
      <w:hyperlink w:anchor="Table_S2_ref" w:history="1">
        <w:r w:rsidR="000A064A" w:rsidRPr="005376C7">
          <w:rPr>
            <w:rFonts w:ascii="Times New Roman" w:hAnsi="Times New Roman" w:cs="Times New Roman"/>
            <w:b/>
          </w:rPr>
          <w:t>Table S</w:t>
        </w:r>
        <w:r w:rsidR="000A064A">
          <w:rPr>
            <w:rFonts w:ascii="Times New Roman" w:hAnsi="Times New Roman" w:cs="Times New Roman"/>
            <w:b/>
          </w:rPr>
          <w:t>3</w:t>
        </w:r>
      </w:hyperlink>
      <w:r w:rsidR="000A064A" w:rsidRPr="001B21A9">
        <w:rPr>
          <w:rFonts w:ascii="Times New Roman" w:hAnsi="Times New Roman" w:cs="Times New Roman"/>
          <w:b/>
        </w:rPr>
        <w:t xml:space="preserve">. </w:t>
      </w:r>
      <w:r w:rsidR="000A064A">
        <w:rPr>
          <w:rFonts w:ascii="Times New Roman" w:hAnsi="Times New Roman" w:cs="Times New Roman"/>
          <w:bCs/>
        </w:rPr>
        <w:t xml:space="preserve">List of test types used to measure intelligence </w:t>
      </w:r>
      <w:r w:rsidR="00C74A10">
        <w:rPr>
          <w:rFonts w:ascii="Times New Roman" w:hAnsi="Times New Roman" w:cs="Times New Roman"/>
          <w:bCs/>
        </w:rPr>
        <w:t xml:space="preserve">quotient </w:t>
      </w:r>
      <w:r w:rsidR="000A064A">
        <w:rPr>
          <w:rFonts w:ascii="Times New Roman" w:hAnsi="Times New Roman" w:cs="Times New Roman"/>
          <w:bCs/>
        </w:rPr>
        <w:t>(IQ).</w:t>
      </w:r>
      <w:r w:rsidR="000A064A">
        <w:t xml:space="preserve"> </w:t>
      </w:r>
    </w:p>
    <w:tbl>
      <w:tblPr>
        <w:tblStyle w:val="TableGrid"/>
        <w:tblW w:w="943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9" w:type="dxa"/>
          <w:right w:w="29" w:type="dxa"/>
        </w:tblCellMar>
        <w:tblLook w:val="04A0" w:firstRow="1" w:lastRow="0" w:firstColumn="1" w:lastColumn="0" w:noHBand="0" w:noVBand="1"/>
      </w:tblPr>
      <w:tblGrid>
        <w:gridCol w:w="4104"/>
        <w:gridCol w:w="1008"/>
        <w:gridCol w:w="864"/>
        <w:gridCol w:w="1224"/>
        <w:gridCol w:w="2232"/>
      </w:tblGrid>
      <w:tr w:rsidR="003C1F14" w14:paraId="73E15105" w14:textId="77777777" w:rsidTr="00FC3456">
        <w:trPr>
          <w:trHeight w:val="288"/>
          <w:jc w:val="center"/>
        </w:trPr>
        <w:tc>
          <w:tcPr>
            <w:tcW w:w="4104" w:type="dxa"/>
          </w:tcPr>
          <w:p w14:paraId="3FFFDED2" w14:textId="57CFB3FF" w:rsidR="003C1F14" w:rsidRPr="000A064A" w:rsidRDefault="003C1F14" w:rsidP="00A77884">
            <w:pPr>
              <w:snapToGrid w:val="0"/>
              <w:spacing w:afterLines="20" w:after="48"/>
              <w:rPr>
                <w:rFonts w:ascii="Times New Roman" w:hAnsi="Times New Roman" w:cs="Times New Roman"/>
                <w:b/>
                <w:bCs/>
                <w:sz w:val="20"/>
                <w:szCs w:val="20"/>
              </w:rPr>
            </w:pPr>
            <w:r w:rsidRPr="000A064A">
              <w:rPr>
                <w:rFonts w:ascii="Times New Roman" w:hAnsi="Times New Roman" w:cs="Times New Roman"/>
                <w:b/>
                <w:bCs/>
                <w:sz w:val="20"/>
                <w:szCs w:val="20"/>
              </w:rPr>
              <w:t>T</w:t>
            </w:r>
            <w:r>
              <w:rPr>
                <w:rFonts w:ascii="Times New Roman" w:hAnsi="Times New Roman" w:cs="Times New Roman"/>
                <w:b/>
                <w:bCs/>
                <w:sz w:val="20"/>
                <w:szCs w:val="20"/>
              </w:rPr>
              <w:t xml:space="preserve">est </w:t>
            </w:r>
            <w:r w:rsidRPr="000A064A">
              <w:rPr>
                <w:rFonts w:ascii="Times New Roman" w:hAnsi="Times New Roman" w:cs="Times New Roman"/>
                <w:b/>
                <w:bCs/>
                <w:sz w:val="20"/>
                <w:szCs w:val="20"/>
              </w:rPr>
              <w:t>T</w:t>
            </w:r>
            <w:r>
              <w:rPr>
                <w:rFonts w:ascii="Times New Roman" w:hAnsi="Times New Roman" w:cs="Times New Roman"/>
                <w:b/>
                <w:bCs/>
                <w:sz w:val="20"/>
                <w:szCs w:val="20"/>
              </w:rPr>
              <w:t>ype</w:t>
            </w:r>
          </w:p>
        </w:tc>
        <w:tc>
          <w:tcPr>
            <w:tcW w:w="3096" w:type="dxa"/>
            <w:gridSpan w:val="3"/>
          </w:tcPr>
          <w:p w14:paraId="5DB742C8" w14:textId="014D8DB3" w:rsidR="003C1F14" w:rsidRDefault="003C1F14" w:rsidP="00A77884">
            <w:pPr>
              <w:snapToGrid w:val="0"/>
              <w:spacing w:afterLines="20" w:after="48"/>
              <w:rPr>
                <w:rFonts w:ascii="Times New Roman" w:hAnsi="Times New Roman" w:cs="Times New Roman"/>
                <w:b/>
                <w:bCs/>
                <w:sz w:val="20"/>
                <w:szCs w:val="20"/>
              </w:rPr>
            </w:pPr>
            <w:r>
              <w:rPr>
                <w:rFonts w:ascii="Times New Roman" w:hAnsi="Times New Roman" w:cs="Times New Roman"/>
                <w:b/>
                <w:bCs/>
                <w:sz w:val="20"/>
                <w:szCs w:val="20"/>
              </w:rPr>
              <w:t>Number of participants (ASD/TD)</w:t>
            </w:r>
          </w:p>
        </w:tc>
        <w:tc>
          <w:tcPr>
            <w:tcW w:w="2232" w:type="dxa"/>
          </w:tcPr>
          <w:p w14:paraId="5A89CF44" w14:textId="7A958BE7" w:rsidR="003C1F14" w:rsidRPr="000A064A" w:rsidRDefault="003C1F14" w:rsidP="00A77884">
            <w:pPr>
              <w:snapToGrid w:val="0"/>
              <w:spacing w:afterLines="20" w:after="48"/>
              <w:rPr>
                <w:rFonts w:ascii="Times New Roman" w:hAnsi="Times New Roman" w:cs="Times New Roman"/>
                <w:b/>
                <w:bCs/>
                <w:sz w:val="20"/>
                <w:szCs w:val="20"/>
              </w:rPr>
            </w:pPr>
            <w:r w:rsidRPr="000A064A">
              <w:rPr>
                <w:rFonts w:ascii="Times New Roman" w:hAnsi="Times New Roman" w:cs="Times New Roman"/>
                <w:b/>
                <w:bCs/>
                <w:sz w:val="20"/>
                <w:szCs w:val="20"/>
              </w:rPr>
              <w:t>Variations</w:t>
            </w:r>
          </w:p>
        </w:tc>
      </w:tr>
      <w:tr w:rsidR="00C74A10" w14:paraId="569C9576" w14:textId="77777777" w:rsidTr="003C1F14">
        <w:trPr>
          <w:trHeight w:val="288"/>
          <w:jc w:val="center"/>
        </w:trPr>
        <w:tc>
          <w:tcPr>
            <w:tcW w:w="4104" w:type="dxa"/>
            <w:tcBorders>
              <w:bottom w:val="single" w:sz="4" w:space="0" w:color="auto"/>
            </w:tcBorders>
          </w:tcPr>
          <w:p w14:paraId="42038E8D" w14:textId="0AA42FF0" w:rsidR="000A064A" w:rsidRPr="000A064A" w:rsidRDefault="000A064A" w:rsidP="00A77884">
            <w:pPr>
              <w:snapToGrid w:val="0"/>
              <w:spacing w:afterLines="20" w:after="48"/>
              <w:rPr>
                <w:rFonts w:ascii="Times New Roman" w:hAnsi="Times New Roman" w:cs="Times New Roman"/>
                <w:b/>
                <w:bCs/>
                <w:sz w:val="20"/>
                <w:szCs w:val="20"/>
              </w:rPr>
            </w:pPr>
          </w:p>
        </w:tc>
        <w:tc>
          <w:tcPr>
            <w:tcW w:w="1008" w:type="dxa"/>
            <w:tcBorders>
              <w:bottom w:val="single" w:sz="4" w:space="0" w:color="auto"/>
            </w:tcBorders>
          </w:tcPr>
          <w:p w14:paraId="1D807EEE" w14:textId="480BA027" w:rsidR="003C1F14" w:rsidRPr="000A064A" w:rsidRDefault="000A064A" w:rsidP="00A77884">
            <w:pPr>
              <w:snapToGrid w:val="0"/>
              <w:spacing w:afterLines="20" w:after="48"/>
              <w:rPr>
                <w:rFonts w:ascii="Times New Roman" w:hAnsi="Times New Roman" w:cs="Times New Roman"/>
                <w:b/>
                <w:bCs/>
                <w:sz w:val="20"/>
                <w:szCs w:val="20"/>
              </w:rPr>
            </w:pPr>
            <w:r w:rsidRPr="000A064A">
              <w:rPr>
                <w:rFonts w:ascii="Times New Roman" w:hAnsi="Times New Roman" w:cs="Times New Roman"/>
                <w:b/>
                <w:bCs/>
                <w:sz w:val="20"/>
                <w:szCs w:val="20"/>
              </w:rPr>
              <w:t>F</w:t>
            </w:r>
            <w:r>
              <w:rPr>
                <w:rFonts w:ascii="Times New Roman" w:hAnsi="Times New Roman" w:cs="Times New Roman"/>
                <w:b/>
                <w:bCs/>
                <w:sz w:val="20"/>
                <w:szCs w:val="20"/>
              </w:rPr>
              <w:t>ull-scale (F</w:t>
            </w:r>
            <w:r w:rsidRPr="000A064A">
              <w:rPr>
                <w:rFonts w:ascii="Times New Roman" w:hAnsi="Times New Roman" w:cs="Times New Roman"/>
                <w:b/>
                <w:bCs/>
                <w:sz w:val="20"/>
                <w:szCs w:val="20"/>
              </w:rPr>
              <w:t>IQ</w:t>
            </w:r>
            <w:r>
              <w:rPr>
                <w:rFonts w:ascii="Times New Roman" w:hAnsi="Times New Roman" w:cs="Times New Roman"/>
                <w:b/>
                <w:bCs/>
                <w:sz w:val="20"/>
                <w:szCs w:val="20"/>
              </w:rPr>
              <w:t>)</w:t>
            </w:r>
          </w:p>
        </w:tc>
        <w:tc>
          <w:tcPr>
            <w:tcW w:w="864" w:type="dxa"/>
            <w:tcBorders>
              <w:bottom w:val="single" w:sz="4" w:space="0" w:color="auto"/>
            </w:tcBorders>
          </w:tcPr>
          <w:p w14:paraId="659243C7" w14:textId="55E43C99" w:rsidR="000A064A" w:rsidRPr="000A064A" w:rsidRDefault="000A064A" w:rsidP="00A77884">
            <w:pPr>
              <w:snapToGrid w:val="0"/>
              <w:spacing w:afterLines="20" w:after="48"/>
              <w:rPr>
                <w:rFonts w:ascii="Times New Roman" w:hAnsi="Times New Roman" w:cs="Times New Roman"/>
                <w:b/>
                <w:bCs/>
                <w:sz w:val="20"/>
                <w:szCs w:val="20"/>
              </w:rPr>
            </w:pPr>
            <w:r>
              <w:rPr>
                <w:rFonts w:ascii="Times New Roman" w:hAnsi="Times New Roman" w:cs="Times New Roman"/>
                <w:b/>
                <w:bCs/>
                <w:sz w:val="20"/>
                <w:szCs w:val="20"/>
              </w:rPr>
              <w:t>Verbal (</w:t>
            </w:r>
            <w:r w:rsidRPr="000A064A">
              <w:rPr>
                <w:rFonts w:ascii="Times New Roman" w:hAnsi="Times New Roman" w:cs="Times New Roman"/>
                <w:b/>
                <w:bCs/>
                <w:sz w:val="20"/>
                <w:szCs w:val="20"/>
              </w:rPr>
              <w:t>VIQ</w:t>
            </w:r>
            <w:r>
              <w:rPr>
                <w:rFonts w:ascii="Times New Roman" w:hAnsi="Times New Roman" w:cs="Times New Roman"/>
                <w:b/>
                <w:bCs/>
                <w:sz w:val="20"/>
                <w:szCs w:val="20"/>
              </w:rPr>
              <w:t>)</w:t>
            </w:r>
          </w:p>
        </w:tc>
        <w:tc>
          <w:tcPr>
            <w:tcW w:w="1224" w:type="dxa"/>
            <w:tcBorders>
              <w:bottom w:val="single" w:sz="4" w:space="0" w:color="auto"/>
            </w:tcBorders>
          </w:tcPr>
          <w:p w14:paraId="373F28E6" w14:textId="64822826" w:rsidR="000A064A" w:rsidRPr="000A064A" w:rsidRDefault="000A064A" w:rsidP="00A77884">
            <w:pPr>
              <w:snapToGrid w:val="0"/>
              <w:spacing w:afterLines="20" w:after="48"/>
              <w:rPr>
                <w:rFonts w:ascii="Times New Roman" w:hAnsi="Times New Roman" w:cs="Times New Roman"/>
                <w:b/>
                <w:bCs/>
                <w:sz w:val="20"/>
                <w:szCs w:val="20"/>
              </w:rPr>
            </w:pPr>
            <w:r>
              <w:rPr>
                <w:rFonts w:ascii="Times New Roman" w:hAnsi="Times New Roman" w:cs="Times New Roman"/>
                <w:b/>
                <w:bCs/>
                <w:sz w:val="20"/>
                <w:szCs w:val="20"/>
              </w:rPr>
              <w:t>Performance (</w:t>
            </w:r>
            <w:r w:rsidRPr="000A064A">
              <w:rPr>
                <w:rFonts w:ascii="Times New Roman" w:hAnsi="Times New Roman" w:cs="Times New Roman"/>
                <w:b/>
                <w:bCs/>
                <w:sz w:val="20"/>
                <w:szCs w:val="20"/>
              </w:rPr>
              <w:t>PIQ</w:t>
            </w:r>
            <w:r>
              <w:rPr>
                <w:rFonts w:ascii="Times New Roman" w:hAnsi="Times New Roman" w:cs="Times New Roman"/>
                <w:b/>
                <w:bCs/>
                <w:sz w:val="20"/>
                <w:szCs w:val="20"/>
              </w:rPr>
              <w:t>)</w:t>
            </w:r>
          </w:p>
        </w:tc>
        <w:tc>
          <w:tcPr>
            <w:tcW w:w="2232" w:type="dxa"/>
            <w:tcBorders>
              <w:bottom w:val="single" w:sz="4" w:space="0" w:color="auto"/>
            </w:tcBorders>
          </w:tcPr>
          <w:p w14:paraId="0D10BFD9" w14:textId="0CE2F9CB" w:rsidR="000A064A" w:rsidRPr="000A064A" w:rsidRDefault="000A064A" w:rsidP="00A77884">
            <w:pPr>
              <w:snapToGrid w:val="0"/>
              <w:spacing w:afterLines="20" w:after="48"/>
              <w:rPr>
                <w:rFonts w:ascii="Times New Roman" w:hAnsi="Times New Roman" w:cs="Times New Roman"/>
                <w:b/>
                <w:bCs/>
                <w:sz w:val="20"/>
                <w:szCs w:val="20"/>
              </w:rPr>
            </w:pPr>
          </w:p>
        </w:tc>
      </w:tr>
      <w:tr w:rsidR="00C74A10" w14:paraId="0306D6EB" w14:textId="77777777" w:rsidTr="003978D9">
        <w:trPr>
          <w:trHeight w:val="288"/>
          <w:jc w:val="center"/>
        </w:trPr>
        <w:tc>
          <w:tcPr>
            <w:tcW w:w="4104" w:type="dxa"/>
            <w:tcBorders>
              <w:top w:val="single" w:sz="4" w:space="0" w:color="auto"/>
            </w:tcBorders>
          </w:tcPr>
          <w:p w14:paraId="501EC175" w14:textId="7AB1AE2B"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WASI (Wechsler Abbreviated Scale Intelligence)</w:t>
            </w:r>
            <w:r w:rsidR="00DA4B2E">
              <w:rPr>
                <w:rFonts w:ascii="Times New Roman" w:hAnsi="Times New Roman" w:cs="Times New Roman"/>
                <w:sz w:val="20"/>
                <w:szCs w:val="20"/>
              </w:rPr>
              <w:fldChar w:fldCharType="begin"/>
            </w:r>
            <w:r w:rsidR="00AA4FDE">
              <w:rPr>
                <w:rFonts w:ascii="Times New Roman" w:hAnsi="Times New Roman" w:cs="Times New Roman"/>
                <w:sz w:val="20"/>
                <w:szCs w:val="20"/>
              </w:rPr>
              <w:instrText xml:space="preserve"> ADDIN EN.CITE &lt;EndNote&gt;&lt;Cite&gt;&lt;Author&gt;Wechsler&lt;/Author&gt;&lt;Year&gt;1999&lt;/Year&gt;&lt;RecNum&gt;587&lt;/RecNum&gt;&lt;DisplayText&gt;&lt;style face="superscript"&gt;5&lt;/style&gt;&lt;/DisplayText&gt;&lt;record&gt;&lt;rec-number&gt;587&lt;/rec-number&gt;&lt;foreign-keys&gt;&lt;key app="EN" db-id="wezds9s9uatf96e2a2rxffryrpvdrpxd9p2d" timestamp="1651601963"&gt;587&lt;/key&gt;&lt;/foreign-keys&gt;&lt;ref-type name="Journal Article"&gt;17&lt;/ref-type&gt;&lt;contributors&gt;&lt;authors&gt;&lt;author&gt;Wechsler, D.&lt;/author&gt;&lt;/authors&gt;&lt;/contributors&gt;&lt;titles&gt;&lt;title&gt;Wechsler Abbreviated Scale of Intelligence&lt;/title&gt;&lt;secondary-title&gt;The Psychological Corporation&lt;/secondary-title&gt;&lt;/titles&gt;&lt;periodical&gt;&lt;full-title&gt;The Psychological Corporation&lt;/full-title&gt;&lt;/periodical&gt;&lt;dates&gt;&lt;year&gt;1999&lt;/year&gt;&lt;/dates&gt;&lt;pub-location&gt;San Antonio, TX&lt;/pub-location&gt;&lt;urls&gt;&lt;/urls&gt;&lt;/record&gt;&lt;/Cite&gt;&lt;/EndNote&gt;</w:instrText>
            </w:r>
            <w:r w:rsidR="00DA4B2E">
              <w:rPr>
                <w:rFonts w:ascii="Times New Roman" w:hAnsi="Times New Roman" w:cs="Times New Roman"/>
                <w:sz w:val="20"/>
                <w:szCs w:val="20"/>
              </w:rPr>
              <w:fldChar w:fldCharType="separate"/>
            </w:r>
            <w:r w:rsidR="00AA4FDE" w:rsidRPr="00AA4FDE">
              <w:rPr>
                <w:rFonts w:ascii="Times New Roman" w:hAnsi="Times New Roman" w:cs="Times New Roman"/>
                <w:noProof/>
                <w:sz w:val="20"/>
                <w:szCs w:val="20"/>
                <w:vertAlign w:val="superscript"/>
              </w:rPr>
              <w:t>5</w:t>
            </w:r>
            <w:r w:rsidR="00DA4B2E">
              <w:rPr>
                <w:rFonts w:ascii="Times New Roman" w:hAnsi="Times New Roman" w:cs="Times New Roman"/>
                <w:sz w:val="20"/>
                <w:szCs w:val="20"/>
              </w:rPr>
              <w:fldChar w:fldCharType="end"/>
            </w:r>
          </w:p>
        </w:tc>
        <w:tc>
          <w:tcPr>
            <w:tcW w:w="1008" w:type="dxa"/>
            <w:tcBorders>
              <w:top w:val="single" w:sz="4" w:space="0" w:color="auto"/>
            </w:tcBorders>
          </w:tcPr>
          <w:p w14:paraId="46F08D6E" w14:textId="02912160"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170/166</w:t>
            </w:r>
          </w:p>
        </w:tc>
        <w:tc>
          <w:tcPr>
            <w:tcW w:w="864" w:type="dxa"/>
            <w:tcBorders>
              <w:top w:val="single" w:sz="4" w:space="0" w:color="auto"/>
            </w:tcBorders>
          </w:tcPr>
          <w:p w14:paraId="156E8C55" w14:textId="5E72F5AB"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169/166</w:t>
            </w:r>
          </w:p>
        </w:tc>
        <w:tc>
          <w:tcPr>
            <w:tcW w:w="1224" w:type="dxa"/>
            <w:tcBorders>
              <w:top w:val="single" w:sz="4" w:space="0" w:color="auto"/>
            </w:tcBorders>
          </w:tcPr>
          <w:p w14:paraId="4D0A4469" w14:textId="7B4789A5"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171/166</w:t>
            </w:r>
          </w:p>
        </w:tc>
        <w:tc>
          <w:tcPr>
            <w:tcW w:w="2232" w:type="dxa"/>
            <w:tcBorders>
              <w:top w:val="single" w:sz="4" w:space="0" w:color="auto"/>
            </w:tcBorders>
          </w:tcPr>
          <w:p w14:paraId="1DEF5E71" w14:textId="7A384A0E"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WASI</w:t>
            </w:r>
            <w:r w:rsidR="003978D9">
              <w:rPr>
                <w:rFonts w:ascii="Times New Roman" w:hAnsi="Times New Roman" w:cs="Times New Roman"/>
                <w:sz w:val="20"/>
                <w:szCs w:val="20"/>
              </w:rPr>
              <w:t xml:space="preserve"> </w:t>
            </w:r>
            <w:r w:rsidRPr="000A064A">
              <w:rPr>
                <w:rFonts w:ascii="Times New Roman" w:hAnsi="Times New Roman" w:cs="Times New Roman"/>
                <w:sz w:val="20"/>
                <w:szCs w:val="20"/>
              </w:rPr>
              <w:t>II</w:t>
            </w:r>
          </w:p>
        </w:tc>
      </w:tr>
      <w:tr w:rsidR="00C74A10" w14:paraId="00A19957" w14:textId="77777777" w:rsidTr="003978D9">
        <w:trPr>
          <w:trHeight w:val="288"/>
          <w:jc w:val="center"/>
        </w:trPr>
        <w:tc>
          <w:tcPr>
            <w:tcW w:w="4104" w:type="dxa"/>
          </w:tcPr>
          <w:p w14:paraId="386F9BE3" w14:textId="7DF8F7B0"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WAIS (Wechsler Adult Intelligence Scale)</w:t>
            </w:r>
            <w:r w:rsidR="00DA4965">
              <w:rPr>
                <w:rFonts w:ascii="Times New Roman" w:hAnsi="Times New Roman" w:cs="Times New Roman"/>
                <w:sz w:val="20"/>
                <w:szCs w:val="20"/>
              </w:rPr>
              <w:fldChar w:fldCharType="begin"/>
            </w:r>
            <w:r w:rsidR="00AA4FDE">
              <w:rPr>
                <w:rFonts w:ascii="Times New Roman" w:hAnsi="Times New Roman" w:cs="Times New Roman"/>
                <w:sz w:val="20"/>
                <w:szCs w:val="20"/>
              </w:rPr>
              <w:instrText xml:space="preserve"> ADDIN EN.CITE &lt;EndNote&gt;&lt;Cite&gt;&lt;Author&gt;Wechsler&lt;/Author&gt;&lt;Year&gt;1955&lt;/Year&gt;&lt;RecNum&gt;588&lt;/RecNum&gt;&lt;DisplayText&gt;&lt;style face="superscript"&gt;6&lt;/style&gt;&lt;/DisplayText&gt;&lt;record&gt;&lt;rec-number&gt;588&lt;/rec-number&gt;&lt;foreign-keys&gt;&lt;key app="EN" db-id="wezds9s9uatf96e2a2rxffryrpvdrpxd9p2d" timestamp="1651602578"&gt;588&lt;/key&gt;&lt;/foreign-keys&gt;&lt;ref-type name="Journal Article"&gt;17&lt;/ref-type&gt;&lt;contributors&gt;&lt;authors&gt;&lt;author&gt;Wechsler, David&lt;/author&gt;&lt;/authors&gt;&lt;/contributors&gt;&lt;titles&gt;&lt;title&gt;Wechsler adult intelligence scale&lt;/title&gt;&lt;secondary-title&gt;Archives of Clinical Neuropsychology&lt;/secondary-title&gt;&lt;/titles&gt;&lt;periodical&gt;&lt;full-title&gt;Archives of Clinical Neuropsychology&lt;/full-title&gt;&lt;/periodical&gt;&lt;dates&gt;&lt;year&gt;1955&lt;/year&gt;&lt;/dates&gt;&lt;urls&gt;&lt;/urls&gt;&lt;/record&gt;&lt;/Cite&gt;&lt;/EndNote&gt;</w:instrText>
            </w:r>
            <w:r w:rsidR="00DA4965">
              <w:rPr>
                <w:rFonts w:ascii="Times New Roman" w:hAnsi="Times New Roman" w:cs="Times New Roman"/>
                <w:sz w:val="20"/>
                <w:szCs w:val="20"/>
              </w:rPr>
              <w:fldChar w:fldCharType="separate"/>
            </w:r>
            <w:r w:rsidR="00AA4FDE" w:rsidRPr="00AA4FDE">
              <w:rPr>
                <w:rFonts w:ascii="Times New Roman" w:hAnsi="Times New Roman" w:cs="Times New Roman"/>
                <w:noProof/>
                <w:sz w:val="20"/>
                <w:szCs w:val="20"/>
                <w:vertAlign w:val="superscript"/>
              </w:rPr>
              <w:t>6</w:t>
            </w:r>
            <w:r w:rsidR="00DA4965">
              <w:rPr>
                <w:rFonts w:ascii="Times New Roman" w:hAnsi="Times New Roman" w:cs="Times New Roman"/>
                <w:sz w:val="20"/>
                <w:szCs w:val="20"/>
              </w:rPr>
              <w:fldChar w:fldCharType="end"/>
            </w:r>
          </w:p>
        </w:tc>
        <w:tc>
          <w:tcPr>
            <w:tcW w:w="1008" w:type="dxa"/>
          </w:tcPr>
          <w:p w14:paraId="2CBC14E2" w14:textId="14BA08B7"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48/60</w:t>
            </w:r>
          </w:p>
        </w:tc>
        <w:tc>
          <w:tcPr>
            <w:tcW w:w="864" w:type="dxa"/>
          </w:tcPr>
          <w:p w14:paraId="4679DC2C" w14:textId="76B6D0BE"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25/34</w:t>
            </w:r>
          </w:p>
        </w:tc>
        <w:tc>
          <w:tcPr>
            <w:tcW w:w="1224" w:type="dxa"/>
          </w:tcPr>
          <w:p w14:paraId="4C00550E" w14:textId="027867B2"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25/34</w:t>
            </w:r>
          </w:p>
        </w:tc>
        <w:tc>
          <w:tcPr>
            <w:tcW w:w="2232" w:type="dxa"/>
          </w:tcPr>
          <w:p w14:paraId="43CBE875" w14:textId="634740EE"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WAIS</w:t>
            </w:r>
            <w:r w:rsidR="003978D9">
              <w:rPr>
                <w:rFonts w:ascii="Times New Roman" w:hAnsi="Times New Roman" w:cs="Times New Roman"/>
                <w:sz w:val="20"/>
                <w:szCs w:val="20"/>
              </w:rPr>
              <w:t xml:space="preserve"> </w:t>
            </w:r>
            <w:r w:rsidRPr="000A064A">
              <w:rPr>
                <w:rFonts w:ascii="Times New Roman" w:hAnsi="Times New Roman" w:cs="Times New Roman"/>
                <w:sz w:val="20"/>
                <w:szCs w:val="20"/>
              </w:rPr>
              <w:t>III, WAIS</w:t>
            </w:r>
            <w:r w:rsidR="003978D9">
              <w:rPr>
                <w:rFonts w:ascii="Times New Roman" w:hAnsi="Times New Roman" w:cs="Times New Roman"/>
                <w:sz w:val="20"/>
                <w:szCs w:val="20"/>
              </w:rPr>
              <w:t xml:space="preserve"> </w:t>
            </w:r>
            <w:r w:rsidRPr="000A064A">
              <w:rPr>
                <w:rFonts w:ascii="Times New Roman" w:hAnsi="Times New Roman" w:cs="Times New Roman"/>
                <w:sz w:val="20"/>
                <w:szCs w:val="20"/>
              </w:rPr>
              <w:t>IV</w:t>
            </w:r>
          </w:p>
        </w:tc>
      </w:tr>
      <w:tr w:rsidR="00C74A10" w14:paraId="0AF1B6CE" w14:textId="77777777" w:rsidTr="003978D9">
        <w:trPr>
          <w:trHeight w:val="288"/>
          <w:jc w:val="center"/>
        </w:trPr>
        <w:tc>
          <w:tcPr>
            <w:tcW w:w="4104" w:type="dxa"/>
          </w:tcPr>
          <w:p w14:paraId="528440FF" w14:textId="43611C53"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WISC (Wechsler Intelligence Scale for Children)</w:t>
            </w:r>
            <w:r w:rsidR="00DA4965">
              <w:rPr>
                <w:rFonts w:ascii="Times New Roman" w:hAnsi="Times New Roman" w:cs="Times New Roman"/>
                <w:sz w:val="20"/>
                <w:szCs w:val="20"/>
              </w:rPr>
              <w:fldChar w:fldCharType="begin"/>
            </w:r>
            <w:r w:rsidR="00AA4FDE">
              <w:rPr>
                <w:rFonts w:ascii="Times New Roman" w:hAnsi="Times New Roman" w:cs="Times New Roman"/>
                <w:sz w:val="20"/>
                <w:szCs w:val="20"/>
              </w:rPr>
              <w:instrText xml:space="preserve"> ADDIN EN.CITE &lt;EndNote&gt;&lt;Cite&gt;&lt;Author&gt;Wechsler&lt;/Author&gt;&lt;Year&gt;1949&lt;/Year&gt;&lt;RecNum&gt;589&lt;/RecNum&gt;&lt;DisplayText&gt;&lt;style face="superscript"&gt;7&lt;/style&gt;&lt;/DisplayText&gt;&lt;record&gt;&lt;rec-number&gt;589&lt;/rec-number&gt;&lt;foreign-keys&gt;&lt;key app="EN" db-id="wezds9s9uatf96e2a2rxffryrpvdrpxd9p2d" timestamp="1651602712"&gt;589&lt;/key&gt;&lt;/foreign-keys&gt;&lt;ref-type name="Book"&gt;6&lt;/ref-type&gt;&lt;contributors&gt;&lt;authors&gt;&lt;author&gt;Wechsler, David&lt;/author&gt;&lt;author&gt;Kodama, Habuku&lt;/author&gt;&lt;/authors&gt;&lt;/contributors&gt;&lt;titles&gt;&lt;title&gt;Wechsler intelligence scale for children&lt;/title&gt;&lt;/titles&gt;&lt;volume&gt;1&lt;/volume&gt;&lt;dates&gt;&lt;year&gt;1949&lt;/year&gt;&lt;/dates&gt;&lt;publisher&gt;Psychological corporation New York&lt;/publisher&gt;&lt;urls&gt;&lt;/urls&gt;&lt;/record&gt;&lt;/Cite&gt;&lt;/EndNote&gt;</w:instrText>
            </w:r>
            <w:r w:rsidR="00DA4965">
              <w:rPr>
                <w:rFonts w:ascii="Times New Roman" w:hAnsi="Times New Roman" w:cs="Times New Roman"/>
                <w:sz w:val="20"/>
                <w:szCs w:val="20"/>
              </w:rPr>
              <w:fldChar w:fldCharType="separate"/>
            </w:r>
            <w:r w:rsidR="00AA4FDE" w:rsidRPr="00AA4FDE">
              <w:rPr>
                <w:rFonts w:ascii="Times New Roman" w:hAnsi="Times New Roman" w:cs="Times New Roman"/>
                <w:noProof/>
                <w:sz w:val="20"/>
                <w:szCs w:val="20"/>
                <w:vertAlign w:val="superscript"/>
              </w:rPr>
              <w:t>7</w:t>
            </w:r>
            <w:r w:rsidR="00DA4965">
              <w:rPr>
                <w:rFonts w:ascii="Times New Roman" w:hAnsi="Times New Roman" w:cs="Times New Roman"/>
                <w:sz w:val="20"/>
                <w:szCs w:val="20"/>
              </w:rPr>
              <w:fldChar w:fldCharType="end"/>
            </w:r>
          </w:p>
        </w:tc>
        <w:tc>
          <w:tcPr>
            <w:tcW w:w="1008" w:type="dxa"/>
          </w:tcPr>
          <w:p w14:paraId="36BE5ECA" w14:textId="3FED07BC"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19/13</w:t>
            </w:r>
          </w:p>
        </w:tc>
        <w:tc>
          <w:tcPr>
            <w:tcW w:w="864" w:type="dxa"/>
          </w:tcPr>
          <w:p w14:paraId="40473CC1" w14:textId="4CD08623"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20/17</w:t>
            </w:r>
          </w:p>
        </w:tc>
        <w:tc>
          <w:tcPr>
            <w:tcW w:w="1224" w:type="dxa"/>
          </w:tcPr>
          <w:p w14:paraId="07F29BFF" w14:textId="602EC8BE"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20/17</w:t>
            </w:r>
          </w:p>
        </w:tc>
        <w:tc>
          <w:tcPr>
            <w:tcW w:w="2232" w:type="dxa"/>
          </w:tcPr>
          <w:p w14:paraId="01573DFD" w14:textId="7C9B6E7A"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WISC</w:t>
            </w:r>
            <w:r w:rsidR="003978D9">
              <w:rPr>
                <w:rFonts w:ascii="Times New Roman" w:hAnsi="Times New Roman" w:cs="Times New Roman"/>
                <w:sz w:val="20"/>
                <w:szCs w:val="20"/>
              </w:rPr>
              <w:t xml:space="preserve"> </w:t>
            </w:r>
            <w:r w:rsidRPr="000A064A">
              <w:rPr>
                <w:rFonts w:ascii="Times New Roman" w:hAnsi="Times New Roman" w:cs="Times New Roman"/>
                <w:sz w:val="20"/>
                <w:szCs w:val="20"/>
              </w:rPr>
              <w:t>III</w:t>
            </w:r>
            <w:r w:rsidR="003978D9">
              <w:rPr>
                <w:rFonts w:ascii="Times New Roman" w:hAnsi="Times New Roman" w:cs="Times New Roman"/>
                <w:sz w:val="20"/>
                <w:szCs w:val="20"/>
              </w:rPr>
              <w:t xml:space="preserve"> </w:t>
            </w:r>
            <w:r w:rsidRPr="000A064A">
              <w:rPr>
                <w:rFonts w:ascii="Times New Roman" w:hAnsi="Times New Roman" w:cs="Times New Roman"/>
                <w:sz w:val="20"/>
                <w:szCs w:val="20"/>
              </w:rPr>
              <w:t>Dutch, WISC</w:t>
            </w:r>
            <w:r w:rsidR="003978D9">
              <w:rPr>
                <w:rFonts w:ascii="Times New Roman" w:hAnsi="Times New Roman" w:cs="Times New Roman"/>
                <w:sz w:val="20"/>
                <w:szCs w:val="20"/>
              </w:rPr>
              <w:t xml:space="preserve"> </w:t>
            </w:r>
            <w:r w:rsidRPr="000A064A">
              <w:rPr>
                <w:rFonts w:ascii="Times New Roman" w:hAnsi="Times New Roman" w:cs="Times New Roman"/>
                <w:sz w:val="20"/>
                <w:szCs w:val="20"/>
              </w:rPr>
              <w:t>IV</w:t>
            </w:r>
          </w:p>
        </w:tc>
      </w:tr>
      <w:tr w:rsidR="00C74A10" w14:paraId="6196533B" w14:textId="77777777" w:rsidTr="003978D9">
        <w:trPr>
          <w:trHeight w:val="288"/>
          <w:jc w:val="center"/>
        </w:trPr>
        <w:tc>
          <w:tcPr>
            <w:tcW w:w="4104" w:type="dxa"/>
          </w:tcPr>
          <w:p w14:paraId="75FEB089" w14:textId="05EF8599"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KBIT2 (Kaufman Brief Intelligence Test 2</w:t>
            </w:r>
            <w:r w:rsidRPr="003879CC">
              <w:rPr>
                <w:rFonts w:ascii="Times New Roman" w:hAnsi="Times New Roman" w:cs="Times New Roman"/>
                <w:sz w:val="20"/>
                <w:szCs w:val="20"/>
                <w:vertAlign w:val="superscript"/>
              </w:rPr>
              <w:t>nd</w:t>
            </w:r>
            <w:r w:rsidRPr="000A064A">
              <w:rPr>
                <w:rFonts w:ascii="Times New Roman" w:hAnsi="Times New Roman" w:cs="Times New Roman"/>
                <w:sz w:val="20"/>
                <w:szCs w:val="20"/>
              </w:rPr>
              <w:t xml:space="preserve"> Ed</w:t>
            </w:r>
            <w:r w:rsidR="003879CC">
              <w:rPr>
                <w:rFonts w:ascii="Times New Roman" w:hAnsi="Times New Roman" w:cs="Times New Roman"/>
                <w:sz w:val="20"/>
                <w:szCs w:val="20"/>
              </w:rPr>
              <w:t>.</w:t>
            </w:r>
            <w:r w:rsidRPr="000A064A">
              <w:rPr>
                <w:rFonts w:ascii="Times New Roman" w:hAnsi="Times New Roman" w:cs="Times New Roman"/>
                <w:sz w:val="20"/>
                <w:szCs w:val="20"/>
              </w:rPr>
              <w:t>)</w:t>
            </w:r>
            <w:r w:rsidR="001E3158">
              <w:rPr>
                <w:rFonts w:ascii="Times New Roman" w:hAnsi="Times New Roman" w:cs="Times New Roman"/>
                <w:sz w:val="20"/>
                <w:szCs w:val="20"/>
              </w:rPr>
              <w:fldChar w:fldCharType="begin"/>
            </w:r>
            <w:r w:rsidR="00AA4FDE">
              <w:rPr>
                <w:rFonts w:ascii="Times New Roman" w:hAnsi="Times New Roman" w:cs="Times New Roman"/>
                <w:sz w:val="20"/>
                <w:szCs w:val="20"/>
              </w:rPr>
              <w:instrText xml:space="preserve"> ADDIN EN.CITE &lt;EndNote&gt;&lt;Cite&gt;&lt;Author&gt;Kaufman&lt;/Author&gt;&lt;Year&gt;2004&lt;/Year&gt;&lt;RecNum&gt;590&lt;/RecNum&gt;&lt;DisplayText&gt;&lt;style face="superscript"&gt;8&lt;/style&gt;&lt;/DisplayText&gt;&lt;record&gt;&lt;rec-number&gt;590&lt;/rec-number&gt;&lt;foreign-keys&gt;&lt;key app="EN" db-id="wezds9s9uatf96e2a2rxffryrpvdrpxd9p2d" timestamp="1651602977"&gt;590&lt;/key&gt;&lt;/foreign-keys&gt;&lt;ref-type name="Journal Article"&gt;17&lt;/ref-type&gt;&lt;contributors&gt;&lt;authors&gt;&lt;author&gt;Kaufman, Alan S&lt;/author&gt;&lt;/authors&gt;&lt;/contributors&gt;&lt;titles&gt;&lt;title&gt;Kaufman brief intelligence test–second edition (KBIT-2)&lt;/title&gt;&lt;secondary-title&gt;Circle Pines, MN: American Guidance Service&lt;/secondary-title&gt;&lt;/titles&gt;&lt;periodical&gt;&lt;full-title&gt;Circle Pines, MN: American Guidance Service&lt;/full-title&gt;&lt;/periodical&gt;&lt;dates&gt;&lt;year&gt;2004&lt;/year&gt;&lt;/dates&gt;&lt;urls&gt;&lt;/urls&gt;&lt;/record&gt;&lt;/Cite&gt;&lt;/EndNote&gt;</w:instrText>
            </w:r>
            <w:r w:rsidR="001E3158">
              <w:rPr>
                <w:rFonts w:ascii="Times New Roman" w:hAnsi="Times New Roman" w:cs="Times New Roman"/>
                <w:sz w:val="20"/>
                <w:szCs w:val="20"/>
              </w:rPr>
              <w:fldChar w:fldCharType="separate"/>
            </w:r>
            <w:r w:rsidR="00AA4FDE" w:rsidRPr="00AA4FDE">
              <w:rPr>
                <w:rFonts w:ascii="Times New Roman" w:hAnsi="Times New Roman" w:cs="Times New Roman"/>
                <w:noProof/>
                <w:sz w:val="20"/>
                <w:szCs w:val="20"/>
                <w:vertAlign w:val="superscript"/>
              </w:rPr>
              <w:t>8</w:t>
            </w:r>
            <w:r w:rsidR="001E3158">
              <w:rPr>
                <w:rFonts w:ascii="Times New Roman" w:hAnsi="Times New Roman" w:cs="Times New Roman"/>
                <w:sz w:val="20"/>
                <w:szCs w:val="20"/>
              </w:rPr>
              <w:fldChar w:fldCharType="end"/>
            </w:r>
          </w:p>
        </w:tc>
        <w:tc>
          <w:tcPr>
            <w:tcW w:w="1008" w:type="dxa"/>
          </w:tcPr>
          <w:p w14:paraId="46C769D9" w14:textId="034E8B12"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28/29</w:t>
            </w:r>
          </w:p>
        </w:tc>
        <w:tc>
          <w:tcPr>
            <w:tcW w:w="864" w:type="dxa"/>
          </w:tcPr>
          <w:p w14:paraId="6B34859E" w14:textId="32D60D4C"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w:t>
            </w:r>
          </w:p>
        </w:tc>
        <w:tc>
          <w:tcPr>
            <w:tcW w:w="1224" w:type="dxa"/>
          </w:tcPr>
          <w:p w14:paraId="58F6EBCB" w14:textId="58C8E8A9"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w:t>
            </w:r>
          </w:p>
        </w:tc>
        <w:tc>
          <w:tcPr>
            <w:tcW w:w="2232" w:type="dxa"/>
          </w:tcPr>
          <w:p w14:paraId="13C0AC15" w14:textId="77777777" w:rsidR="000A064A" w:rsidRPr="000A064A" w:rsidRDefault="000A064A" w:rsidP="00A77884">
            <w:pPr>
              <w:snapToGrid w:val="0"/>
              <w:spacing w:afterLines="20" w:after="48"/>
              <w:rPr>
                <w:rFonts w:ascii="Times New Roman" w:hAnsi="Times New Roman" w:cs="Times New Roman"/>
                <w:sz w:val="20"/>
                <w:szCs w:val="20"/>
              </w:rPr>
            </w:pPr>
          </w:p>
        </w:tc>
      </w:tr>
      <w:tr w:rsidR="00C74A10" w14:paraId="0EA78406" w14:textId="77777777" w:rsidTr="003978D9">
        <w:trPr>
          <w:trHeight w:val="288"/>
          <w:jc w:val="center"/>
        </w:trPr>
        <w:tc>
          <w:tcPr>
            <w:tcW w:w="4104" w:type="dxa"/>
          </w:tcPr>
          <w:p w14:paraId="5F03E1B6" w14:textId="67FFBA40"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WST (</w:t>
            </w:r>
            <w:proofErr w:type="spellStart"/>
            <w:r w:rsidRPr="000A064A">
              <w:rPr>
                <w:rFonts w:ascii="Times New Roman" w:hAnsi="Times New Roman" w:cs="Times New Roman"/>
                <w:sz w:val="20"/>
                <w:szCs w:val="20"/>
              </w:rPr>
              <w:t>Wortschatztest</w:t>
            </w:r>
            <w:proofErr w:type="spellEnd"/>
            <w:r w:rsidRPr="000A064A">
              <w:rPr>
                <w:rFonts w:ascii="Times New Roman" w:hAnsi="Times New Roman" w:cs="Times New Roman"/>
                <w:sz w:val="20"/>
                <w:szCs w:val="20"/>
              </w:rPr>
              <w:t>)</w:t>
            </w:r>
            <w:r w:rsidR="00A976EE">
              <w:rPr>
                <w:rFonts w:ascii="Times New Roman" w:hAnsi="Times New Roman" w:cs="Times New Roman"/>
                <w:sz w:val="20"/>
                <w:szCs w:val="20"/>
              </w:rPr>
              <w:fldChar w:fldCharType="begin"/>
            </w:r>
            <w:r w:rsidR="00AA4FDE">
              <w:rPr>
                <w:rFonts w:ascii="Times New Roman" w:hAnsi="Times New Roman" w:cs="Times New Roman"/>
                <w:sz w:val="20"/>
                <w:szCs w:val="20"/>
              </w:rPr>
              <w:instrText xml:space="preserve"> ADDIN EN.CITE &lt;EndNote&gt;&lt;Cite&gt;&lt;Author&gt;Schmidt&lt;/Author&gt;&lt;Year&gt;1992&lt;/Year&gt;&lt;RecNum&gt;591&lt;/RecNum&gt;&lt;DisplayText&gt;&lt;style face="superscript"&gt;9&lt;/style&gt;&lt;/DisplayText&gt;&lt;record&gt;&lt;rec-number&gt;591&lt;/rec-number&gt;&lt;foreign-keys&gt;&lt;key app="EN" db-id="wezds9s9uatf96e2a2rxffryrpvdrpxd9p2d" timestamp="1651603196"&gt;591&lt;/key&gt;&lt;/foreign-keys&gt;&lt;ref-type name="Generic"&gt;13&lt;/ref-type&gt;&lt;contributors&gt;&lt;authors&gt;&lt;author&gt;Schmidt, KH&lt;/author&gt;&lt;author&gt;Metzler, P&lt;/author&gt;&lt;/authors&gt;&lt;/contributors&gt;&lt;titles&gt;&lt;title&gt;Wortschatztest (WST).&lt;/title&gt;&lt;/titles&gt;&lt;dates&gt;&lt;year&gt;1992&lt;/year&gt;&lt;/dates&gt;&lt;publisher&gt;Weinheim&lt;/publisher&gt;&lt;urls&gt;&lt;/urls&gt;&lt;/record&gt;&lt;/Cite&gt;&lt;/EndNote&gt;</w:instrText>
            </w:r>
            <w:r w:rsidR="00A976EE">
              <w:rPr>
                <w:rFonts w:ascii="Times New Roman" w:hAnsi="Times New Roman" w:cs="Times New Roman"/>
                <w:sz w:val="20"/>
                <w:szCs w:val="20"/>
              </w:rPr>
              <w:fldChar w:fldCharType="separate"/>
            </w:r>
            <w:r w:rsidR="00AA4FDE" w:rsidRPr="00AA4FDE">
              <w:rPr>
                <w:rFonts w:ascii="Times New Roman" w:hAnsi="Times New Roman" w:cs="Times New Roman"/>
                <w:noProof/>
                <w:sz w:val="20"/>
                <w:szCs w:val="20"/>
                <w:vertAlign w:val="superscript"/>
              </w:rPr>
              <w:t>9</w:t>
            </w:r>
            <w:r w:rsidR="00A976EE">
              <w:rPr>
                <w:rFonts w:ascii="Times New Roman" w:hAnsi="Times New Roman" w:cs="Times New Roman"/>
                <w:sz w:val="20"/>
                <w:szCs w:val="20"/>
              </w:rPr>
              <w:fldChar w:fldCharType="end"/>
            </w:r>
          </w:p>
        </w:tc>
        <w:tc>
          <w:tcPr>
            <w:tcW w:w="1008" w:type="dxa"/>
          </w:tcPr>
          <w:p w14:paraId="32F6F6CF" w14:textId="7739E7DC"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14/27</w:t>
            </w:r>
          </w:p>
        </w:tc>
        <w:tc>
          <w:tcPr>
            <w:tcW w:w="864" w:type="dxa"/>
          </w:tcPr>
          <w:p w14:paraId="4767280F" w14:textId="38933E8A"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w:t>
            </w:r>
          </w:p>
        </w:tc>
        <w:tc>
          <w:tcPr>
            <w:tcW w:w="1224" w:type="dxa"/>
          </w:tcPr>
          <w:p w14:paraId="5B789E84" w14:textId="03D2FBB1"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w:t>
            </w:r>
          </w:p>
        </w:tc>
        <w:tc>
          <w:tcPr>
            <w:tcW w:w="2232" w:type="dxa"/>
          </w:tcPr>
          <w:p w14:paraId="3D660A57" w14:textId="77777777" w:rsidR="000A064A" w:rsidRPr="000A064A" w:rsidRDefault="000A064A" w:rsidP="00A77884">
            <w:pPr>
              <w:snapToGrid w:val="0"/>
              <w:spacing w:afterLines="20" w:after="48"/>
              <w:rPr>
                <w:rFonts w:ascii="Times New Roman" w:hAnsi="Times New Roman" w:cs="Times New Roman"/>
                <w:sz w:val="20"/>
                <w:szCs w:val="20"/>
              </w:rPr>
            </w:pPr>
          </w:p>
        </w:tc>
      </w:tr>
      <w:tr w:rsidR="00C74A10" w14:paraId="404B6D72" w14:textId="77777777" w:rsidTr="003978D9">
        <w:trPr>
          <w:trHeight w:val="288"/>
          <w:jc w:val="center"/>
        </w:trPr>
        <w:tc>
          <w:tcPr>
            <w:tcW w:w="4104" w:type="dxa"/>
          </w:tcPr>
          <w:p w14:paraId="4B809A8B" w14:textId="38FCFF4F"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RPM (Raven's Progressive Matrices)</w:t>
            </w:r>
            <w:r w:rsidR="002A1C7E">
              <w:rPr>
                <w:rFonts w:ascii="Times New Roman" w:hAnsi="Times New Roman" w:cs="Times New Roman"/>
                <w:sz w:val="20"/>
                <w:szCs w:val="20"/>
              </w:rPr>
              <w:fldChar w:fldCharType="begin"/>
            </w:r>
            <w:r w:rsidR="00AA4FDE">
              <w:rPr>
                <w:rFonts w:ascii="Times New Roman" w:hAnsi="Times New Roman" w:cs="Times New Roman"/>
                <w:sz w:val="20"/>
                <w:szCs w:val="20"/>
              </w:rPr>
              <w:instrText xml:space="preserve"> ADDIN EN.CITE &lt;EndNote&gt;&lt;Cite&gt;&lt;Author&gt;Raven&lt;/Author&gt;&lt;Year&gt;1938&lt;/Year&gt;&lt;RecNum&gt;592&lt;/RecNum&gt;&lt;DisplayText&gt;&lt;style face="superscript"&gt;10&lt;/style&gt;&lt;/DisplayText&gt;&lt;record&gt;&lt;rec-number&gt;592&lt;/rec-number&gt;&lt;foreign-keys&gt;&lt;key app="EN" db-id="wezds9s9uatf96e2a2rxffryrpvdrpxd9p2d" timestamp="1651603602"&gt;592&lt;/key&gt;&lt;/foreign-keys&gt;&lt;ref-type name="Book"&gt;6&lt;/ref-type&gt;&lt;contributors&gt;&lt;authors&gt;&lt;author&gt;Raven, John C&lt;/author&gt;&lt;author&gt;JH Court&lt;/author&gt;&lt;/authors&gt;&lt;/contributors&gt;&lt;titles&gt;&lt;title&gt;Raven&amp;apos;s progressive matrices&lt;/title&gt;&lt;/titles&gt;&lt;dates&gt;&lt;year&gt;1938&lt;/year&gt;&lt;/dates&gt;&lt;publisher&gt;Western Psychological Services Los Angeles, CA&lt;/publisher&gt;&lt;urls&gt;&lt;/urls&gt;&lt;/record&gt;&lt;/Cite&gt;&lt;/EndNote&gt;</w:instrText>
            </w:r>
            <w:r w:rsidR="002A1C7E">
              <w:rPr>
                <w:rFonts w:ascii="Times New Roman" w:hAnsi="Times New Roman" w:cs="Times New Roman"/>
                <w:sz w:val="20"/>
                <w:szCs w:val="20"/>
              </w:rPr>
              <w:fldChar w:fldCharType="separate"/>
            </w:r>
            <w:r w:rsidR="00AA4FDE" w:rsidRPr="00AA4FDE">
              <w:rPr>
                <w:rFonts w:ascii="Times New Roman" w:hAnsi="Times New Roman" w:cs="Times New Roman"/>
                <w:noProof/>
                <w:sz w:val="20"/>
                <w:szCs w:val="20"/>
                <w:vertAlign w:val="superscript"/>
              </w:rPr>
              <w:t>10</w:t>
            </w:r>
            <w:r w:rsidR="002A1C7E">
              <w:rPr>
                <w:rFonts w:ascii="Times New Roman" w:hAnsi="Times New Roman" w:cs="Times New Roman"/>
                <w:sz w:val="20"/>
                <w:szCs w:val="20"/>
              </w:rPr>
              <w:fldChar w:fldCharType="end"/>
            </w:r>
          </w:p>
        </w:tc>
        <w:tc>
          <w:tcPr>
            <w:tcW w:w="1008" w:type="dxa"/>
          </w:tcPr>
          <w:p w14:paraId="1FB5A176" w14:textId="56856D0E"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w:t>
            </w:r>
          </w:p>
        </w:tc>
        <w:tc>
          <w:tcPr>
            <w:tcW w:w="864" w:type="dxa"/>
          </w:tcPr>
          <w:p w14:paraId="15FFF2FA" w14:textId="57B597FD"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w:t>
            </w:r>
          </w:p>
        </w:tc>
        <w:tc>
          <w:tcPr>
            <w:tcW w:w="1224" w:type="dxa"/>
          </w:tcPr>
          <w:p w14:paraId="171922C3" w14:textId="7DD7F9E3"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13/60</w:t>
            </w:r>
          </w:p>
        </w:tc>
        <w:tc>
          <w:tcPr>
            <w:tcW w:w="2232" w:type="dxa"/>
          </w:tcPr>
          <w:p w14:paraId="3A574052" w14:textId="77777777" w:rsidR="000A064A" w:rsidRPr="000A064A" w:rsidRDefault="000A064A" w:rsidP="00A77884">
            <w:pPr>
              <w:snapToGrid w:val="0"/>
              <w:spacing w:afterLines="20" w:after="48"/>
              <w:rPr>
                <w:rFonts w:ascii="Times New Roman" w:hAnsi="Times New Roman" w:cs="Times New Roman"/>
                <w:sz w:val="20"/>
                <w:szCs w:val="20"/>
              </w:rPr>
            </w:pPr>
          </w:p>
        </w:tc>
      </w:tr>
      <w:tr w:rsidR="00C74A10" w14:paraId="3E65E734" w14:textId="77777777" w:rsidTr="003978D9">
        <w:trPr>
          <w:trHeight w:val="288"/>
          <w:jc w:val="center"/>
        </w:trPr>
        <w:tc>
          <w:tcPr>
            <w:tcW w:w="4104" w:type="dxa"/>
          </w:tcPr>
          <w:p w14:paraId="28B27838" w14:textId="3156DF90"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PPVT (Peabody Picture Vocabulary Test)</w:t>
            </w:r>
            <w:r w:rsidR="002A1C7E">
              <w:rPr>
                <w:rFonts w:ascii="Times New Roman" w:hAnsi="Times New Roman" w:cs="Times New Roman"/>
                <w:sz w:val="20"/>
                <w:szCs w:val="20"/>
              </w:rPr>
              <w:fldChar w:fldCharType="begin"/>
            </w:r>
            <w:r w:rsidR="00AA4FDE">
              <w:rPr>
                <w:rFonts w:ascii="Times New Roman" w:hAnsi="Times New Roman" w:cs="Times New Roman"/>
                <w:sz w:val="20"/>
                <w:szCs w:val="20"/>
              </w:rPr>
              <w:instrText xml:space="preserve"> ADDIN EN.CITE &lt;EndNote&gt;&lt;Cite&gt;&lt;Author&gt;Dunn&lt;/Author&gt;&lt;Year&gt;1965&lt;/Year&gt;&lt;RecNum&gt;593&lt;/RecNum&gt;&lt;DisplayText&gt;&lt;style face="superscript"&gt;11&lt;/style&gt;&lt;/DisplayText&gt;&lt;record&gt;&lt;rec-number&gt;593&lt;/rec-number&gt;&lt;foreign-keys&gt;&lt;key app="EN" db-id="wezds9s9uatf96e2a2rxffryrpvdrpxd9p2d" timestamp="1651603614"&gt;593&lt;/key&gt;&lt;/foreign-keys&gt;&lt;ref-type name="Journal Article"&gt;17&lt;/ref-type&gt;&lt;contributors&gt;&lt;authors&gt;&lt;author&gt;Dunn, Lloyd M&lt;/author&gt;&lt;author&gt;Dunn, Leota M&lt;/author&gt;&lt;/authors&gt;&lt;/contributors&gt;&lt;titles&gt;&lt;title&gt;Peabody picture vocabulary test&lt;/title&gt;&lt;/titles&gt;&lt;dates&gt;&lt;year&gt;1965&lt;/year&gt;&lt;/dates&gt;&lt;urls&gt;&lt;/urls&gt;&lt;/record&gt;&lt;/Cite&gt;&lt;/EndNote&gt;</w:instrText>
            </w:r>
            <w:r w:rsidR="002A1C7E">
              <w:rPr>
                <w:rFonts w:ascii="Times New Roman" w:hAnsi="Times New Roman" w:cs="Times New Roman"/>
                <w:sz w:val="20"/>
                <w:szCs w:val="20"/>
              </w:rPr>
              <w:fldChar w:fldCharType="separate"/>
            </w:r>
            <w:r w:rsidR="00AA4FDE" w:rsidRPr="00AA4FDE">
              <w:rPr>
                <w:rFonts w:ascii="Times New Roman" w:hAnsi="Times New Roman" w:cs="Times New Roman"/>
                <w:noProof/>
                <w:sz w:val="20"/>
                <w:szCs w:val="20"/>
                <w:vertAlign w:val="superscript"/>
              </w:rPr>
              <w:t>11</w:t>
            </w:r>
            <w:r w:rsidR="002A1C7E">
              <w:rPr>
                <w:rFonts w:ascii="Times New Roman" w:hAnsi="Times New Roman" w:cs="Times New Roman"/>
                <w:sz w:val="20"/>
                <w:szCs w:val="20"/>
              </w:rPr>
              <w:fldChar w:fldCharType="end"/>
            </w:r>
          </w:p>
        </w:tc>
        <w:tc>
          <w:tcPr>
            <w:tcW w:w="1008" w:type="dxa"/>
          </w:tcPr>
          <w:p w14:paraId="61BAD2F6" w14:textId="655F9006"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w:t>
            </w:r>
          </w:p>
        </w:tc>
        <w:tc>
          <w:tcPr>
            <w:tcW w:w="864" w:type="dxa"/>
          </w:tcPr>
          <w:p w14:paraId="573C004E" w14:textId="45F11572"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7/24</w:t>
            </w:r>
          </w:p>
        </w:tc>
        <w:tc>
          <w:tcPr>
            <w:tcW w:w="1224" w:type="dxa"/>
          </w:tcPr>
          <w:p w14:paraId="33E4A17B" w14:textId="10237323"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w:t>
            </w:r>
          </w:p>
        </w:tc>
        <w:tc>
          <w:tcPr>
            <w:tcW w:w="2232" w:type="dxa"/>
          </w:tcPr>
          <w:p w14:paraId="6513A9CC" w14:textId="77777777" w:rsidR="000A064A" w:rsidRPr="000A064A" w:rsidRDefault="000A064A" w:rsidP="00A77884">
            <w:pPr>
              <w:snapToGrid w:val="0"/>
              <w:spacing w:afterLines="20" w:after="48"/>
              <w:rPr>
                <w:rFonts w:ascii="Times New Roman" w:hAnsi="Times New Roman" w:cs="Times New Roman"/>
                <w:sz w:val="20"/>
                <w:szCs w:val="20"/>
              </w:rPr>
            </w:pPr>
          </w:p>
        </w:tc>
      </w:tr>
      <w:tr w:rsidR="00C74A10" w14:paraId="7ADBCDD9" w14:textId="77777777" w:rsidTr="003978D9">
        <w:trPr>
          <w:trHeight w:val="288"/>
          <w:jc w:val="center"/>
        </w:trPr>
        <w:tc>
          <w:tcPr>
            <w:tcW w:w="4104" w:type="dxa"/>
          </w:tcPr>
          <w:p w14:paraId="6663858A" w14:textId="3B04BBAA" w:rsidR="000A064A" w:rsidRPr="00836503" w:rsidRDefault="000A064A" w:rsidP="00A77884">
            <w:pPr>
              <w:snapToGrid w:val="0"/>
              <w:spacing w:afterLines="20" w:after="48"/>
              <w:rPr>
                <w:rFonts w:ascii="Times New Roman" w:hAnsi="Times New Roman" w:cs="Times New Roman"/>
                <w:i/>
                <w:iCs/>
                <w:sz w:val="20"/>
                <w:szCs w:val="20"/>
              </w:rPr>
            </w:pPr>
            <w:r w:rsidRPr="00836503">
              <w:rPr>
                <w:rFonts w:ascii="Times New Roman" w:hAnsi="Times New Roman" w:cs="Times New Roman"/>
                <w:i/>
                <w:iCs/>
                <w:sz w:val="20"/>
                <w:szCs w:val="20"/>
              </w:rPr>
              <w:t>Average of PPVT and RPM</w:t>
            </w:r>
          </w:p>
        </w:tc>
        <w:tc>
          <w:tcPr>
            <w:tcW w:w="1008" w:type="dxa"/>
          </w:tcPr>
          <w:p w14:paraId="1306DC32" w14:textId="0380D738" w:rsidR="000A064A" w:rsidRPr="00836503" w:rsidRDefault="000A064A" w:rsidP="00A77884">
            <w:pPr>
              <w:snapToGrid w:val="0"/>
              <w:spacing w:afterLines="20" w:after="48"/>
              <w:rPr>
                <w:rFonts w:ascii="Times New Roman" w:hAnsi="Times New Roman" w:cs="Times New Roman"/>
                <w:i/>
                <w:iCs/>
                <w:sz w:val="20"/>
                <w:szCs w:val="20"/>
              </w:rPr>
            </w:pPr>
            <w:r w:rsidRPr="00836503">
              <w:rPr>
                <w:rFonts w:ascii="Times New Roman" w:hAnsi="Times New Roman" w:cs="Times New Roman"/>
                <w:i/>
                <w:iCs/>
                <w:sz w:val="20"/>
                <w:szCs w:val="20"/>
              </w:rPr>
              <w:t>7/21</w:t>
            </w:r>
          </w:p>
        </w:tc>
        <w:tc>
          <w:tcPr>
            <w:tcW w:w="864" w:type="dxa"/>
          </w:tcPr>
          <w:p w14:paraId="093A3492" w14:textId="00E5C7BE" w:rsidR="000A064A" w:rsidRPr="00836503" w:rsidRDefault="000A064A" w:rsidP="00A77884">
            <w:pPr>
              <w:snapToGrid w:val="0"/>
              <w:spacing w:afterLines="20" w:after="48"/>
              <w:rPr>
                <w:rFonts w:ascii="Times New Roman" w:hAnsi="Times New Roman" w:cs="Times New Roman"/>
                <w:i/>
                <w:iCs/>
                <w:sz w:val="20"/>
                <w:szCs w:val="20"/>
              </w:rPr>
            </w:pPr>
            <w:r w:rsidRPr="00836503">
              <w:rPr>
                <w:rFonts w:ascii="Times New Roman" w:hAnsi="Times New Roman" w:cs="Times New Roman"/>
                <w:i/>
                <w:iCs/>
                <w:sz w:val="20"/>
                <w:szCs w:val="20"/>
              </w:rPr>
              <w:t>-</w:t>
            </w:r>
          </w:p>
        </w:tc>
        <w:tc>
          <w:tcPr>
            <w:tcW w:w="1224" w:type="dxa"/>
          </w:tcPr>
          <w:p w14:paraId="18FF86AE" w14:textId="0A2C7841" w:rsidR="000A064A" w:rsidRPr="00836503" w:rsidRDefault="000A064A" w:rsidP="00A77884">
            <w:pPr>
              <w:snapToGrid w:val="0"/>
              <w:spacing w:afterLines="20" w:after="48"/>
              <w:rPr>
                <w:rFonts w:ascii="Times New Roman" w:hAnsi="Times New Roman" w:cs="Times New Roman"/>
                <w:i/>
                <w:iCs/>
                <w:sz w:val="20"/>
                <w:szCs w:val="20"/>
              </w:rPr>
            </w:pPr>
            <w:r w:rsidRPr="00836503">
              <w:rPr>
                <w:rFonts w:ascii="Times New Roman" w:hAnsi="Times New Roman" w:cs="Times New Roman"/>
                <w:i/>
                <w:iCs/>
                <w:sz w:val="20"/>
                <w:szCs w:val="20"/>
              </w:rPr>
              <w:t>-</w:t>
            </w:r>
          </w:p>
        </w:tc>
        <w:tc>
          <w:tcPr>
            <w:tcW w:w="2232" w:type="dxa"/>
          </w:tcPr>
          <w:p w14:paraId="1DDE792F" w14:textId="77777777" w:rsidR="000A064A" w:rsidRPr="000A064A" w:rsidRDefault="000A064A" w:rsidP="00A77884">
            <w:pPr>
              <w:snapToGrid w:val="0"/>
              <w:spacing w:afterLines="20" w:after="48"/>
              <w:rPr>
                <w:rFonts w:ascii="Times New Roman" w:hAnsi="Times New Roman" w:cs="Times New Roman"/>
                <w:sz w:val="20"/>
                <w:szCs w:val="20"/>
              </w:rPr>
            </w:pPr>
          </w:p>
        </w:tc>
      </w:tr>
      <w:tr w:rsidR="00C74A10" w14:paraId="19824E79" w14:textId="77777777" w:rsidTr="003978D9">
        <w:trPr>
          <w:trHeight w:val="288"/>
          <w:jc w:val="center"/>
        </w:trPr>
        <w:tc>
          <w:tcPr>
            <w:tcW w:w="4104" w:type="dxa"/>
          </w:tcPr>
          <w:p w14:paraId="5D74EC80" w14:textId="154FD4A3"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GIT (</w:t>
            </w:r>
            <w:r w:rsidR="00611706" w:rsidRPr="00611706">
              <w:rPr>
                <w:rFonts w:ascii="Times New Roman" w:hAnsi="Times New Roman" w:cs="Times New Roman"/>
                <w:sz w:val="20"/>
                <w:szCs w:val="20"/>
              </w:rPr>
              <w:t xml:space="preserve">Groninger </w:t>
            </w:r>
            <w:proofErr w:type="spellStart"/>
            <w:r w:rsidR="00611706" w:rsidRPr="00611706">
              <w:rPr>
                <w:rFonts w:ascii="Times New Roman" w:hAnsi="Times New Roman" w:cs="Times New Roman"/>
                <w:sz w:val="20"/>
                <w:szCs w:val="20"/>
              </w:rPr>
              <w:t>Intelligentie</w:t>
            </w:r>
            <w:proofErr w:type="spellEnd"/>
            <w:r w:rsidR="00611706" w:rsidRPr="00611706">
              <w:rPr>
                <w:rFonts w:ascii="Times New Roman" w:hAnsi="Times New Roman" w:cs="Times New Roman"/>
                <w:sz w:val="20"/>
                <w:szCs w:val="20"/>
              </w:rPr>
              <w:t xml:space="preserve"> Test</w:t>
            </w:r>
            <w:r w:rsidRPr="000A064A">
              <w:rPr>
                <w:rFonts w:ascii="Times New Roman" w:hAnsi="Times New Roman" w:cs="Times New Roman"/>
                <w:sz w:val="20"/>
                <w:szCs w:val="20"/>
              </w:rPr>
              <w:t>)</w:t>
            </w:r>
            <w:r w:rsidR="00611706">
              <w:rPr>
                <w:rFonts w:ascii="Times New Roman" w:hAnsi="Times New Roman" w:cs="Times New Roman"/>
                <w:sz w:val="20"/>
                <w:szCs w:val="20"/>
              </w:rPr>
              <w:fldChar w:fldCharType="begin"/>
            </w:r>
            <w:r w:rsidR="00AA4FDE">
              <w:rPr>
                <w:rFonts w:ascii="Times New Roman" w:hAnsi="Times New Roman" w:cs="Times New Roman"/>
                <w:sz w:val="20"/>
                <w:szCs w:val="20"/>
              </w:rPr>
              <w:instrText xml:space="preserve"> ADDIN EN.CITE &lt;EndNote&gt;&lt;Cite&gt;&lt;Author&gt;Barelds&lt;/Author&gt;&lt;Year&gt;2004&lt;/Year&gt;&lt;RecNum&gt;595&lt;/RecNum&gt;&lt;DisplayText&gt;&lt;style face="superscript"&gt;12&lt;/style&gt;&lt;/DisplayText&gt;&lt;record&gt;&lt;rec-number&gt;595&lt;/rec-number&gt;&lt;foreign-keys&gt;&lt;key app="EN" db-id="wezds9s9uatf96e2a2rxffryrpvdrpxd9p2d" timestamp="1651604230"&gt;595&lt;/key&gt;&lt;/foreign-keys&gt;&lt;ref-type name="Journal Article"&gt;17&lt;/ref-type&gt;&lt;contributors&gt;&lt;authors&gt;&lt;author&gt;Barelds, DPH&lt;/author&gt;&lt;/authors&gt;&lt;/contributors&gt;&lt;titles&gt;&lt;title&gt;Groninger Intelligentie Test 2 (GIT-2): handleiding&lt;/title&gt;&lt;/titles&gt;&lt;dates&gt;&lt;year&gt;2004&lt;/year&gt;&lt;/dates&gt;&lt;urls&gt;&lt;/urls&gt;&lt;/record&gt;&lt;/Cite&gt;&lt;/EndNote&gt;</w:instrText>
            </w:r>
            <w:r w:rsidR="00611706">
              <w:rPr>
                <w:rFonts w:ascii="Times New Roman" w:hAnsi="Times New Roman" w:cs="Times New Roman"/>
                <w:sz w:val="20"/>
                <w:szCs w:val="20"/>
              </w:rPr>
              <w:fldChar w:fldCharType="separate"/>
            </w:r>
            <w:r w:rsidR="00AA4FDE" w:rsidRPr="00AA4FDE">
              <w:rPr>
                <w:rFonts w:ascii="Times New Roman" w:hAnsi="Times New Roman" w:cs="Times New Roman"/>
                <w:noProof/>
                <w:sz w:val="20"/>
                <w:szCs w:val="20"/>
                <w:vertAlign w:val="superscript"/>
              </w:rPr>
              <w:t>12</w:t>
            </w:r>
            <w:r w:rsidR="00611706">
              <w:rPr>
                <w:rFonts w:ascii="Times New Roman" w:hAnsi="Times New Roman" w:cs="Times New Roman"/>
                <w:sz w:val="20"/>
                <w:szCs w:val="20"/>
              </w:rPr>
              <w:fldChar w:fldCharType="end"/>
            </w:r>
          </w:p>
        </w:tc>
        <w:tc>
          <w:tcPr>
            <w:tcW w:w="1008" w:type="dxa"/>
          </w:tcPr>
          <w:p w14:paraId="69A1CF47" w14:textId="00CD1FF1"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1/0</w:t>
            </w:r>
          </w:p>
        </w:tc>
        <w:tc>
          <w:tcPr>
            <w:tcW w:w="864" w:type="dxa"/>
          </w:tcPr>
          <w:p w14:paraId="7F99BC64" w14:textId="25DA6212"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8/0</w:t>
            </w:r>
          </w:p>
        </w:tc>
        <w:tc>
          <w:tcPr>
            <w:tcW w:w="1224" w:type="dxa"/>
          </w:tcPr>
          <w:p w14:paraId="47DD5438" w14:textId="619A7AA4"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8/0</w:t>
            </w:r>
          </w:p>
        </w:tc>
        <w:tc>
          <w:tcPr>
            <w:tcW w:w="2232" w:type="dxa"/>
          </w:tcPr>
          <w:p w14:paraId="10F4C6FB" w14:textId="77777777" w:rsidR="000A064A" w:rsidRPr="000A064A" w:rsidRDefault="000A064A" w:rsidP="00A77884">
            <w:pPr>
              <w:snapToGrid w:val="0"/>
              <w:spacing w:afterLines="20" w:after="48"/>
              <w:rPr>
                <w:rFonts w:ascii="Times New Roman" w:hAnsi="Times New Roman" w:cs="Times New Roman"/>
                <w:sz w:val="20"/>
                <w:szCs w:val="20"/>
              </w:rPr>
            </w:pPr>
          </w:p>
        </w:tc>
      </w:tr>
      <w:tr w:rsidR="00C74A10" w14:paraId="16A2413C" w14:textId="77777777" w:rsidTr="003978D9">
        <w:trPr>
          <w:trHeight w:val="288"/>
          <w:jc w:val="center"/>
        </w:trPr>
        <w:tc>
          <w:tcPr>
            <w:tcW w:w="4104" w:type="dxa"/>
            <w:tcBorders>
              <w:bottom w:val="single" w:sz="4" w:space="0" w:color="auto"/>
            </w:tcBorders>
          </w:tcPr>
          <w:p w14:paraId="37092FC8" w14:textId="3C5E36EF"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DAS_II (Differential Ability Scales)</w:t>
            </w:r>
            <w:r w:rsidR="002A1C7E">
              <w:rPr>
                <w:rFonts w:ascii="Times New Roman" w:hAnsi="Times New Roman" w:cs="Times New Roman"/>
                <w:sz w:val="20"/>
                <w:szCs w:val="20"/>
              </w:rPr>
              <w:fldChar w:fldCharType="begin"/>
            </w:r>
            <w:r w:rsidR="00AA4FDE">
              <w:rPr>
                <w:rFonts w:ascii="Times New Roman" w:hAnsi="Times New Roman" w:cs="Times New Roman"/>
                <w:sz w:val="20"/>
                <w:szCs w:val="20"/>
              </w:rPr>
              <w:instrText xml:space="preserve"> ADDIN EN.CITE &lt;EndNote&gt;&lt;Cite&gt;&lt;Author&gt;Elliott&lt;/Author&gt;&lt;Year&gt;1990&lt;/Year&gt;&lt;RecNum&gt;594&lt;/RecNum&gt;&lt;DisplayText&gt;&lt;style face="superscript"&gt;13&lt;/style&gt;&lt;/DisplayText&gt;&lt;record&gt;&lt;rec-number&gt;594&lt;/rec-number&gt;&lt;foreign-keys&gt;&lt;key app="EN" db-id="wezds9s9uatf96e2a2rxffryrpvdrpxd9p2d" timestamp="1651603628"&gt;594&lt;/key&gt;&lt;/foreign-keys&gt;&lt;ref-type name="Journal Article"&gt;17&lt;/ref-type&gt;&lt;contributors&gt;&lt;authors&gt;&lt;author&gt;Elliott, Colin D&lt;/author&gt;&lt;author&gt;Murray, GJ&lt;/author&gt;&lt;author&gt;Pearson, LS&lt;/author&gt;&lt;/authors&gt;&lt;/contributors&gt;&lt;titles&gt;&lt;title&gt;Differential ability scales&lt;/title&gt;&lt;secondary-title&gt;San Antonio, Texas&lt;/secondary-title&gt;&lt;/titles&gt;&lt;periodical&gt;&lt;full-title&gt;San Antonio, Texas&lt;/full-title&gt;&lt;/periodical&gt;&lt;dates&gt;&lt;year&gt;1990&lt;/year&gt;&lt;/dates&gt;&lt;urls&gt;&lt;/urls&gt;&lt;/record&gt;&lt;/Cite&gt;&lt;/EndNote&gt;</w:instrText>
            </w:r>
            <w:r w:rsidR="002A1C7E">
              <w:rPr>
                <w:rFonts w:ascii="Times New Roman" w:hAnsi="Times New Roman" w:cs="Times New Roman"/>
                <w:sz w:val="20"/>
                <w:szCs w:val="20"/>
              </w:rPr>
              <w:fldChar w:fldCharType="separate"/>
            </w:r>
            <w:r w:rsidR="00AA4FDE" w:rsidRPr="00AA4FDE">
              <w:rPr>
                <w:rFonts w:ascii="Times New Roman" w:hAnsi="Times New Roman" w:cs="Times New Roman"/>
                <w:noProof/>
                <w:sz w:val="20"/>
                <w:szCs w:val="20"/>
                <w:vertAlign w:val="superscript"/>
              </w:rPr>
              <w:t>13</w:t>
            </w:r>
            <w:r w:rsidR="002A1C7E">
              <w:rPr>
                <w:rFonts w:ascii="Times New Roman" w:hAnsi="Times New Roman" w:cs="Times New Roman"/>
                <w:sz w:val="20"/>
                <w:szCs w:val="20"/>
              </w:rPr>
              <w:fldChar w:fldCharType="end"/>
            </w:r>
          </w:p>
        </w:tc>
        <w:tc>
          <w:tcPr>
            <w:tcW w:w="1008" w:type="dxa"/>
            <w:tcBorders>
              <w:bottom w:val="single" w:sz="4" w:space="0" w:color="auto"/>
            </w:tcBorders>
          </w:tcPr>
          <w:p w14:paraId="767ACB7E" w14:textId="584F148D"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2/0</w:t>
            </w:r>
          </w:p>
        </w:tc>
        <w:tc>
          <w:tcPr>
            <w:tcW w:w="864" w:type="dxa"/>
            <w:tcBorders>
              <w:bottom w:val="single" w:sz="4" w:space="0" w:color="auto"/>
            </w:tcBorders>
          </w:tcPr>
          <w:p w14:paraId="5FDD97AF" w14:textId="6CD4414F"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2/0</w:t>
            </w:r>
          </w:p>
        </w:tc>
        <w:tc>
          <w:tcPr>
            <w:tcW w:w="1224" w:type="dxa"/>
            <w:tcBorders>
              <w:bottom w:val="single" w:sz="4" w:space="0" w:color="auto"/>
            </w:tcBorders>
          </w:tcPr>
          <w:p w14:paraId="5310F89A" w14:textId="7E5FC51C" w:rsidR="000A064A" w:rsidRPr="000A064A" w:rsidRDefault="000A064A" w:rsidP="00A77884">
            <w:pPr>
              <w:snapToGrid w:val="0"/>
              <w:spacing w:afterLines="20" w:after="48"/>
              <w:rPr>
                <w:rFonts w:ascii="Times New Roman" w:hAnsi="Times New Roman" w:cs="Times New Roman"/>
                <w:sz w:val="20"/>
                <w:szCs w:val="20"/>
              </w:rPr>
            </w:pPr>
            <w:r w:rsidRPr="000A064A">
              <w:rPr>
                <w:rFonts w:ascii="Times New Roman" w:hAnsi="Times New Roman" w:cs="Times New Roman"/>
                <w:sz w:val="20"/>
                <w:szCs w:val="20"/>
              </w:rPr>
              <w:t>2/0</w:t>
            </w:r>
          </w:p>
        </w:tc>
        <w:tc>
          <w:tcPr>
            <w:tcW w:w="2232" w:type="dxa"/>
            <w:tcBorders>
              <w:bottom w:val="single" w:sz="4" w:space="0" w:color="auto"/>
            </w:tcBorders>
          </w:tcPr>
          <w:p w14:paraId="4D1E1897" w14:textId="77777777" w:rsidR="000A064A" w:rsidRPr="000A064A" w:rsidRDefault="000A064A" w:rsidP="00A77884">
            <w:pPr>
              <w:snapToGrid w:val="0"/>
              <w:spacing w:afterLines="20" w:after="48"/>
              <w:rPr>
                <w:rFonts w:ascii="Times New Roman" w:hAnsi="Times New Roman" w:cs="Times New Roman"/>
                <w:sz w:val="20"/>
                <w:szCs w:val="20"/>
              </w:rPr>
            </w:pPr>
          </w:p>
        </w:tc>
      </w:tr>
      <w:tr w:rsidR="00C74A10" w14:paraId="1F0E3998" w14:textId="77777777" w:rsidTr="003978D9">
        <w:trPr>
          <w:trHeight w:val="288"/>
          <w:jc w:val="center"/>
        </w:trPr>
        <w:tc>
          <w:tcPr>
            <w:tcW w:w="4104" w:type="dxa"/>
            <w:tcBorders>
              <w:top w:val="single" w:sz="4" w:space="0" w:color="auto"/>
            </w:tcBorders>
          </w:tcPr>
          <w:p w14:paraId="69AD4F3F" w14:textId="2395A499" w:rsidR="000A064A" w:rsidRPr="000A064A" w:rsidRDefault="000A064A" w:rsidP="00A77884">
            <w:pPr>
              <w:snapToGrid w:val="0"/>
              <w:spacing w:afterLines="20" w:after="48"/>
              <w:rPr>
                <w:rFonts w:ascii="Times New Roman" w:hAnsi="Times New Roman" w:cs="Times New Roman"/>
                <w:b/>
                <w:bCs/>
                <w:sz w:val="20"/>
                <w:szCs w:val="20"/>
              </w:rPr>
            </w:pPr>
            <w:r w:rsidRPr="000A064A">
              <w:rPr>
                <w:rFonts w:ascii="Times New Roman" w:hAnsi="Times New Roman" w:cs="Times New Roman"/>
                <w:b/>
                <w:bCs/>
                <w:sz w:val="20"/>
                <w:szCs w:val="20"/>
              </w:rPr>
              <w:t>TOTAL</w:t>
            </w:r>
          </w:p>
        </w:tc>
        <w:tc>
          <w:tcPr>
            <w:tcW w:w="1008" w:type="dxa"/>
            <w:tcBorders>
              <w:top w:val="single" w:sz="4" w:space="0" w:color="auto"/>
            </w:tcBorders>
          </w:tcPr>
          <w:p w14:paraId="38C6036C" w14:textId="3ED83908" w:rsidR="000A064A" w:rsidRPr="000A064A" w:rsidRDefault="000A064A" w:rsidP="00A77884">
            <w:pPr>
              <w:snapToGrid w:val="0"/>
              <w:spacing w:afterLines="20" w:after="48"/>
              <w:rPr>
                <w:rFonts w:ascii="Times New Roman" w:hAnsi="Times New Roman" w:cs="Times New Roman"/>
                <w:b/>
                <w:bCs/>
                <w:sz w:val="20"/>
                <w:szCs w:val="20"/>
              </w:rPr>
            </w:pPr>
            <w:r w:rsidRPr="000A064A">
              <w:rPr>
                <w:rFonts w:ascii="Times New Roman" w:hAnsi="Times New Roman" w:cs="Times New Roman"/>
                <w:b/>
                <w:bCs/>
                <w:sz w:val="20"/>
                <w:szCs w:val="20"/>
              </w:rPr>
              <w:t>289/316</w:t>
            </w:r>
          </w:p>
        </w:tc>
        <w:tc>
          <w:tcPr>
            <w:tcW w:w="864" w:type="dxa"/>
            <w:tcBorders>
              <w:top w:val="single" w:sz="4" w:space="0" w:color="auto"/>
            </w:tcBorders>
          </w:tcPr>
          <w:p w14:paraId="1F7E106A" w14:textId="0810AB45" w:rsidR="000A064A" w:rsidRPr="000A064A" w:rsidRDefault="000A064A" w:rsidP="00A77884">
            <w:pPr>
              <w:snapToGrid w:val="0"/>
              <w:spacing w:afterLines="20" w:after="48"/>
              <w:rPr>
                <w:rFonts w:ascii="Times New Roman" w:hAnsi="Times New Roman" w:cs="Times New Roman"/>
                <w:b/>
                <w:bCs/>
                <w:sz w:val="20"/>
                <w:szCs w:val="20"/>
              </w:rPr>
            </w:pPr>
            <w:r w:rsidRPr="000A064A">
              <w:rPr>
                <w:rFonts w:ascii="Times New Roman" w:hAnsi="Times New Roman" w:cs="Times New Roman"/>
                <w:b/>
                <w:bCs/>
                <w:sz w:val="20"/>
                <w:szCs w:val="20"/>
              </w:rPr>
              <w:t>231/241</w:t>
            </w:r>
          </w:p>
        </w:tc>
        <w:tc>
          <w:tcPr>
            <w:tcW w:w="1224" w:type="dxa"/>
            <w:tcBorders>
              <w:top w:val="single" w:sz="4" w:space="0" w:color="auto"/>
            </w:tcBorders>
          </w:tcPr>
          <w:p w14:paraId="4248859A" w14:textId="028734DC" w:rsidR="000A064A" w:rsidRPr="000A064A" w:rsidRDefault="000A064A" w:rsidP="00A77884">
            <w:pPr>
              <w:snapToGrid w:val="0"/>
              <w:spacing w:afterLines="20" w:after="48"/>
              <w:rPr>
                <w:rFonts w:ascii="Times New Roman" w:hAnsi="Times New Roman" w:cs="Times New Roman"/>
                <w:b/>
                <w:bCs/>
                <w:sz w:val="20"/>
                <w:szCs w:val="20"/>
              </w:rPr>
            </w:pPr>
            <w:r w:rsidRPr="000A064A">
              <w:rPr>
                <w:rFonts w:ascii="Times New Roman" w:hAnsi="Times New Roman" w:cs="Times New Roman"/>
                <w:b/>
                <w:bCs/>
                <w:sz w:val="20"/>
                <w:szCs w:val="20"/>
              </w:rPr>
              <w:t>239/277</w:t>
            </w:r>
          </w:p>
        </w:tc>
        <w:tc>
          <w:tcPr>
            <w:tcW w:w="2232" w:type="dxa"/>
            <w:tcBorders>
              <w:top w:val="single" w:sz="4" w:space="0" w:color="auto"/>
            </w:tcBorders>
          </w:tcPr>
          <w:p w14:paraId="733A4FA4" w14:textId="77777777" w:rsidR="000A064A" w:rsidRPr="000A064A" w:rsidRDefault="000A064A" w:rsidP="00A77884">
            <w:pPr>
              <w:snapToGrid w:val="0"/>
              <w:spacing w:afterLines="20" w:after="48"/>
              <w:rPr>
                <w:rFonts w:ascii="Times New Roman" w:hAnsi="Times New Roman" w:cs="Times New Roman"/>
                <w:b/>
                <w:bCs/>
                <w:sz w:val="20"/>
                <w:szCs w:val="20"/>
              </w:rPr>
            </w:pPr>
          </w:p>
        </w:tc>
      </w:tr>
    </w:tbl>
    <w:p w14:paraId="43BCB70F" w14:textId="69B04D51" w:rsidR="000A064A" w:rsidRDefault="000A064A">
      <w:r>
        <w:br w:type="page"/>
      </w:r>
    </w:p>
    <w:p w14:paraId="42157853" w14:textId="4D764567" w:rsidR="004F22E0" w:rsidRDefault="008A60BF" w:rsidP="004F22E0">
      <w:pPr>
        <w:spacing w:after="240"/>
        <w:rPr>
          <w:rFonts w:ascii="Times New Roman" w:hAnsi="Times New Roman" w:cs="Times New Roman"/>
          <w:color w:val="000000" w:themeColor="text1"/>
        </w:rPr>
      </w:pPr>
      <w:hyperlink w:anchor="Table_S2_ref" w:history="1">
        <w:r w:rsidR="004F22E0" w:rsidRPr="005376C7">
          <w:rPr>
            <w:rFonts w:ascii="Times New Roman" w:hAnsi="Times New Roman" w:cs="Times New Roman"/>
            <w:b/>
          </w:rPr>
          <w:t>Table S</w:t>
        </w:r>
        <w:r w:rsidR="00485137">
          <w:rPr>
            <w:rFonts w:ascii="Times New Roman" w:hAnsi="Times New Roman" w:cs="Times New Roman"/>
            <w:b/>
          </w:rPr>
          <w:t>4</w:t>
        </w:r>
      </w:hyperlink>
      <w:r w:rsidR="004F22E0" w:rsidRPr="001B21A9">
        <w:rPr>
          <w:rFonts w:ascii="Times New Roman" w:hAnsi="Times New Roman" w:cs="Times New Roman"/>
          <w:b/>
        </w:rPr>
        <w:t xml:space="preserve">. </w:t>
      </w:r>
      <w:r w:rsidR="004F22E0">
        <w:rPr>
          <w:rFonts w:ascii="Times New Roman" w:hAnsi="Times New Roman" w:cs="Times New Roman"/>
          <w:bCs/>
        </w:rPr>
        <w:t>List of reported medications by the individuals with ASD and their classification.</w:t>
      </w:r>
    </w:p>
    <w:tbl>
      <w:tblPr>
        <w:tblW w:w="9360" w:type="dxa"/>
        <w:tblLook w:val="04A0" w:firstRow="1" w:lastRow="0" w:firstColumn="1" w:lastColumn="0" w:noHBand="0" w:noVBand="1"/>
      </w:tblPr>
      <w:tblGrid>
        <w:gridCol w:w="2070"/>
        <w:gridCol w:w="3963"/>
        <w:gridCol w:w="821"/>
        <w:gridCol w:w="2506"/>
      </w:tblGrid>
      <w:tr w:rsidR="004F22E0" w:rsidRPr="00104B2A" w14:paraId="0A52C447" w14:textId="77777777" w:rsidTr="00535470">
        <w:trPr>
          <w:trHeight w:val="288"/>
        </w:trPr>
        <w:tc>
          <w:tcPr>
            <w:tcW w:w="2070" w:type="dxa"/>
            <w:tcBorders>
              <w:top w:val="nil"/>
              <w:left w:val="nil"/>
              <w:bottom w:val="single" w:sz="4" w:space="0" w:color="auto"/>
              <w:right w:val="nil"/>
            </w:tcBorders>
            <w:shd w:val="clear" w:color="auto" w:fill="auto"/>
            <w:noWrap/>
            <w:hideMark/>
          </w:tcPr>
          <w:p w14:paraId="4CB5DDCC" w14:textId="77777777" w:rsidR="004F22E0" w:rsidRPr="00D86E78" w:rsidRDefault="004F22E0" w:rsidP="00535470">
            <w:pPr>
              <w:rPr>
                <w:rFonts w:ascii="Times New Roman" w:eastAsia="Times New Roman" w:hAnsi="Times New Roman" w:cs="Times New Roman"/>
                <w:b/>
                <w:bCs/>
                <w:color w:val="000000"/>
                <w:sz w:val="22"/>
                <w:szCs w:val="22"/>
                <w:lang w:eastAsia="ko-KR"/>
              </w:rPr>
            </w:pPr>
            <w:r w:rsidRPr="00D86E78">
              <w:rPr>
                <w:rFonts w:ascii="Times New Roman" w:eastAsia="Times New Roman" w:hAnsi="Times New Roman" w:cs="Times New Roman"/>
                <w:b/>
                <w:bCs/>
                <w:color w:val="000000"/>
                <w:sz w:val="22"/>
                <w:szCs w:val="22"/>
                <w:lang w:eastAsia="ko-KR"/>
              </w:rPr>
              <w:t>Medication</w:t>
            </w:r>
          </w:p>
        </w:tc>
        <w:tc>
          <w:tcPr>
            <w:tcW w:w="3963" w:type="dxa"/>
            <w:tcBorders>
              <w:top w:val="nil"/>
              <w:left w:val="nil"/>
              <w:bottom w:val="single" w:sz="4" w:space="0" w:color="auto"/>
              <w:right w:val="nil"/>
            </w:tcBorders>
            <w:shd w:val="clear" w:color="auto" w:fill="auto"/>
            <w:noWrap/>
            <w:hideMark/>
          </w:tcPr>
          <w:p w14:paraId="780AA62F" w14:textId="77777777" w:rsidR="004F22E0" w:rsidRPr="00D86E78" w:rsidRDefault="004F22E0" w:rsidP="00535470">
            <w:pPr>
              <w:rPr>
                <w:rFonts w:ascii="Times New Roman" w:eastAsia="Times New Roman" w:hAnsi="Times New Roman" w:cs="Times New Roman"/>
                <w:b/>
                <w:bCs/>
                <w:color w:val="000000"/>
                <w:sz w:val="22"/>
                <w:szCs w:val="22"/>
                <w:lang w:eastAsia="ko-KR"/>
              </w:rPr>
            </w:pPr>
            <w:r w:rsidRPr="00D86E78">
              <w:rPr>
                <w:rFonts w:ascii="Times New Roman" w:eastAsia="Times New Roman" w:hAnsi="Times New Roman" w:cs="Times New Roman"/>
                <w:b/>
                <w:bCs/>
                <w:color w:val="000000"/>
                <w:sz w:val="22"/>
                <w:szCs w:val="22"/>
                <w:lang w:eastAsia="ko-KR"/>
              </w:rPr>
              <w:t>Category</w:t>
            </w:r>
          </w:p>
        </w:tc>
        <w:tc>
          <w:tcPr>
            <w:tcW w:w="821" w:type="dxa"/>
            <w:tcBorders>
              <w:top w:val="nil"/>
              <w:left w:val="nil"/>
              <w:bottom w:val="single" w:sz="4" w:space="0" w:color="auto"/>
              <w:right w:val="nil"/>
            </w:tcBorders>
            <w:shd w:val="clear" w:color="auto" w:fill="auto"/>
            <w:noWrap/>
            <w:hideMark/>
          </w:tcPr>
          <w:p w14:paraId="4B96596D" w14:textId="77777777" w:rsidR="004F22E0" w:rsidRPr="00D86E78" w:rsidRDefault="004F22E0" w:rsidP="00535470">
            <w:pPr>
              <w:rPr>
                <w:rFonts w:ascii="Times New Roman" w:eastAsia="Times New Roman" w:hAnsi="Times New Roman" w:cs="Times New Roman"/>
                <w:b/>
                <w:bCs/>
                <w:color w:val="000000"/>
                <w:sz w:val="22"/>
                <w:szCs w:val="22"/>
                <w:lang w:eastAsia="ko-KR"/>
              </w:rPr>
            </w:pPr>
            <w:r w:rsidRPr="00D86E78">
              <w:rPr>
                <w:rFonts w:ascii="Times New Roman" w:eastAsia="Times New Roman" w:hAnsi="Times New Roman" w:cs="Times New Roman"/>
                <w:b/>
                <w:bCs/>
                <w:color w:val="000000"/>
                <w:sz w:val="22"/>
                <w:szCs w:val="22"/>
                <w:lang w:eastAsia="ko-KR"/>
              </w:rPr>
              <w:t>Count</w:t>
            </w:r>
          </w:p>
        </w:tc>
        <w:tc>
          <w:tcPr>
            <w:tcW w:w="2506" w:type="dxa"/>
            <w:tcBorders>
              <w:top w:val="nil"/>
              <w:left w:val="nil"/>
              <w:bottom w:val="single" w:sz="4" w:space="0" w:color="auto"/>
              <w:right w:val="nil"/>
            </w:tcBorders>
            <w:shd w:val="clear" w:color="auto" w:fill="auto"/>
            <w:noWrap/>
            <w:hideMark/>
          </w:tcPr>
          <w:p w14:paraId="61F18A48" w14:textId="77777777" w:rsidR="004F22E0" w:rsidRPr="00D86E78" w:rsidRDefault="004F22E0" w:rsidP="00535470">
            <w:pPr>
              <w:rPr>
                <w:rFonts w:ascii="Times New Roman" w:eastAsia="Times New Roman" w:hAnsi="Times New Roman" w:cs="Times New Roman"/>
                <w:b/>
                <w:bCs/>
                <w:color w:val="000000"/>
                <w:sz w:val="22"/>
                <w:szCs w:val="22"/>
                <w:lang w:eastAsia="ko-KR"/>
              </w:rPr>
            </w:pPr>
            <w:r w:rsidRPr="00D86E78">
              <w:rPr>
                <w:rFonts w:ascii="Times New Roman" w:eastAsia="Times New Roman" w:hAnsi="Times New Roman" w:cs="Times New Roman"/>
                <w:b/>
                <w:bCs/>
                <w:color w:val="000000"/>
                <w:sz w:val="22"/>
                <w:szCs w:val="22"/>
                <w:lang w:eastAsia="ko-KR"/>
              </w:rPr>
              <w:t>Variations</w:t>
            </w:r>
          </w:p>
        </w:tc>
      </w:tr>
      <w:tr w:rsidR="004F22E0" w:rsidRPr="00104B2A" w14:paraId="0686833C" w14:textId="77777777" w:rsidTr="00535470">
        <w:trPr>
          <w:trHeight w:val="288"/>
        </w:trPr>
        <w:tc>
          <w:tcPr>
            <w:tcW w:w="2070" w:type="dxa"/>
            <w:tcBorders>
              <w:top w:val="nil"/>
              <w:left w:val="nil"/>
              <w:bottom w:val="nil"/>
              <w:right w:val="nil"/>
            </w:tcBorders>
            <w:shd w:val="clear" w:color="auto" w:fill="auto"/>
            <w:noWrap/>
            <w:hideMark/>
          </w:tcPr>
          <w:p w14:paraId="24407C49"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Methylphenidate</w:t>
            </w:r>
          </w:p>
        </w:tc>
        <w:tc>
          <w:tcPr>
            <w:tcW w:w="3963" w:type="dxa"/>
            <w:tcBorders>
              <w:top w:val="nil"/>
              <w:left w:val="nil"/>
              <w:bottom w:val="nil"/>
              <w:right w:val="nil"/>
            </w:tcBorders>
            <w:shd w:val="clear" w:color="auto" w:fill="auto"/>
            <w:noWrap/>
            <w:hideMark/>
          </w:tcPr>
          <w:p w14:paraId="58ECC19A"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ADHD</w:t>
            </w:r>
          </w:p>
        </w:tc>
        <w:tc>
          <w:tcPr>
            <w:tcW w:w="821" w:type="dxa"/>
            <w:tcBorders>
              <w:top w:val="nil"/>
              <w:left w:val="nil"/>
              <w:bottom w:val="nil"/>
              <w:right w:val="nil"/>
            </w:tcBorders>
            <w:shd w:val="clear" w:color="auto" w:fill="auto"/>
            <w:noWrap/>
            <w:hideMark/>
          </w:tcPr>
          <w:p w14:paraId="0DCC1CEC"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19</w:t>
            </w:r>
          </w:p>
        </w:tc>
        <w:tc>
          <w:tcPr>
            <w:tcW w:w="2506" w:type="dxa"/>
            <w:tcBorders>
              <w:top w:val="nil"/>
              <w:left w:val="nil"/>
              <w:bottom w:val="nil"/>
              <w:right w:val="nil"/>
            </w:tcBorders>
            <w:shd w:val="clear" w:color="auto" w:fill="auto"/>
            <w:noWrap/>
            <w:hideMark/>
          </w:tcPr>
          <w:p w14:paraId="6A7E3364" w14:textId="77777777" w:rsidR="004F22E0" w:rsidRPr="00D86E78" w:rsidRDefault="004F22E0" w:rsidP="00535470">
            <w:pPr>
              <w:rPr>
                <w:rFonts w:ascii="Times New Roman" w:eastAsia="Times New Roman" w:hAnsi="Times New Roman" w:cs="Times New Roman"/>
                <w:color w:val="000000"/>
                <w:sz w:val="22"/>
                <w:szCs w:val="22"/>
                <w:lang w:eastAsia="ko-KR"/>
              </w:rPr>
            </w:pPr>
            <w:proofErr w:type="spellStart"/>
            <w:r w:rsidRPr="00D86E78">
              <w:rPr>
                <w:rFonts w:ascii="Times New Roman" w:eastAsia="Times New Roman" w:hAnsi="Times New Roman" w:cs="Times New Roman"/>
                <w:color w:val="000000"/>
                <w:sz w:val="22"/>
                <w:szCs w:val="22"/>
                <w:lang w:eastAsia="ko-KR"/>
              </w:rPr>
              <w:t>Concerta</w:t>
            </w:r>
            <w:proofErr w:type="spellEnd"/>
            <w:r w:rsidRPr="00D86E78">
              <w:rPr>
                <w:rFonts w:ascii="Times New Roman" w:eastAsia="Times New Roman" w:hAnsi="Times New Roman" w:cs="Times New Roman"/>
                <w:color w:val="000000"/>
                <w:sz w:val="22"/>
                <w:szCs w:val="22"/>
                <w:lang w:eastAsia="ko-KR"/>
              </w:rPr>
              <w:t>(1), Metadate(1)</w:t>
            </w:r>
          </w:p>
        </w:tc>
      </w:tr>
      <w:tr w:rsidR="004F22E0" w:rsidRPr="00104B2A" w14:paraId="6675B02F" w14:textId="77777777" w:rsidTr="00535470">
        <w:trPr>
          <w:trHeight w:val="288"/>
        </w:trPr>
        <w:tc>
          <w:tcPr>
            <w:tcW w:w="2070" w:type="dxa"/>
            <w:tcBorders>
              <w:top w:val="nil"/>
              <w:left w:val="nil"/>
              <w:bottom w:val="nil"/>
              <w:right w:val="nil"/>
            </w:tcBorders>
            <w:shd w:val="clear" w:color="auto" w:fill="auto"/>
            <w:noWrap/>
            <w:hideMark/>
          </w:tcPr>
          <w:p w14:paraId="71654A98" w14:textId="77777777" w:rsidR="004F22E0" w:rsidRPr="00104B2A"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Amphetamine/</w:t>
            </w:r>
          </w:p>
          <w:p w14:paraId="55EB9317"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Dextroamphetamine</w:t>
            </w:r>
          </w:p>
        </w:tc>
        <w:tc>
          <w:tcPr>
            <w:tcW w:w="3963" w:type="dxa"/>
            <w:tcBorders>
              <w:top w:val="nil"/>
              <w:left w:val="nil"/>
              <w:bottom w:val="nil"/>
              <w:right w:val="nil"/>
            </w:tcBorders>
            <w:shd w:val="clear" w:color="auto" w:fill="auto"/>
            <w:noWrap/>
            <w:hideMark/>
          </w:tcPr>
          <w:p w14:paraId="4976CC85"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ADHD</w:t>
            </w:r>
          </w:p>
        </w:tc>
        <w:tc>
          <w:tcPr>
            <w:tcW w:w="821" w:type="dxa"/>
            <w:tcBorders>
              <w:top w:val="nil"/>
              <w:left w:val="nil"/>
              <w:bottom w:val="nil"/>
              <w:right w:val="nil"/>
            </w:tcBorders>
            <w:shd w:val="clear" w:color="auto" w:fill="auto"/>
            <w:noWrap/>
            <w:hideMark/>
          </w:tcPr>
          <w:p w14:paraId="6D90EB1F"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13</w:t>
            </w:r>
          </w:p>
        </w:tc>
        <w:tc>
          <w:tcPr>
            <w:tcW w:w="2506" w:type="dxa"/>
            <w:tcBorders>
              <w:top w:val="nil"/>
              <w:left w:val="nil"/>
              <w:bottom w:val="nil"/>
              <w:right w:val="nil"/>
            </w:tcBorders>
            <w:shd w:val="clear" w:color="auto" w:fill="auto"/>
            <w:noWrap/>
            <w:hideMark/>
          </w:tcPr>
          <w:p w14:paraId="6B98F82C" w14:textId="77777777" w:rsidR="004F22E0" w:rsidRPr="00D86E78" w:rsidRDefault="004F22E0" w:rsidP="00535470">
            <w:pPr>
              <w:rPr>
                <w:rFonts w:ascii="Times New Roman" w:eastAsia="Times New Roman" w:hAnsi="Times New Roman" w:cs="Times New Roman"/>
                <w:color w:val="000000"/>
                <w:sz w:val="22"/>
                <w:szCs w:val="22"/>
                <w:lang w:eastAsia="ko-KR"/>
              </w:rPr>
            </w:pPr>
            <w:proofErr w:type="spellStart"/>
            <w:r w:rsidRPr="00D86E78">
              <w:rPr>
                <w:rFonts w:ascii="Times New Roman" w:eastAsia="Times New Roman" w:hAnsi="Times New Roman" w:cs="Times New Roman"/>
                <w:color w:val="000000"/>
                <w:sz w:val="22"/>
                <w:szCs w:val="22"/>
                <w:lang w:eastAsia="ko-KR"/>
              </w:rPr>
              <w:t>Lisdexamfetamine</w:t>
            </w:r>
            <w:proofErr w:type="spellEnd"/>
            <w:r w:rsidRPr="00D86E78">
              <w:rPr>
                <w:rFonts w:ascii="Times New Roman" w:eastAsia="Times New Roman" w:hAnsi="Times New Roman" w:cs="Times New Roman"/>
                <w:color w:val="000000"/>
                <w:sz w:val="22"/>
                <w:szCs w:val="22"/>
                <w:lang w:eastAsia="ko-KR"/>
              </w:rPr>
              <w:t>(</w:t>
            </w:r>
            <w:r>
              <w:rPr>
                <w:rFonts w:ascii="Times New Roman" w:eastAsia="Times New Roman" w:hAnsi="Times New Roman" w:cs="Times New Roman"/>
                <w:color w:val="000000"/>
                <w:sz w:val="22"/>
                <w:szCs w:val="22"/>
                <w:lang w:eastAsia="ko-KR"/>
              </w:rPr>
              <w:t>3</w:t>
            </w:r>
            <w:r w:rsidRPr="00D86E78">
              <w:rPr>
                <w:rFonts w:ascii="Times New Roman" w:eastAsia="Times New Roman" w:hAnsi="Times New Roman" w:cs="Times New Roman"/>
                <w:color w:val="000000"/>
                <w:sz w:val="22"/>
                <w:szCs w:val="22"/>
                <w:lang w:eastAsia="ko-KR"/>
              </w:rPr>
              <w:t>)</w:t>
            </w:r>
          </w:p>
        </w:tc>
      </w:tr>
      <w:tr w:rsidR="004F22E0" w:rsidRPr="00104B2A" w14:paraId="1CF428D0" w14:textId="77777777" w:rsidTr="00535470">
        <w:trPr>
          <w:trHeight w:val="288"/>
        </w:trPr>
        <w:tc>
          <w:tcPr>
            <w:tcW w:w="2070" w:type="dxa"/>
            <w:tcBorders>
              <w:top w:val="nil"/>
              <w:left w:val="nil"/>
              <w:bottom w:val="nil"/>
              <w:right w:val="nil"/>
            </w:tcBorders>
            <w:shd w:val="clear" w:color="auto" w:fill="auto"/>
            <w:noWrap/>
            <w:hideMark/>
          </w:tcPr>
          <w:p w14:paraId="4BF4F32F"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Atomoxetine</w:t>
            </w:r>
          </w:p>
        </w:tc>
        <w:tc>
          <w:tcPr>
            <w:tcW w:w="3963" w:type="dxa"/>
            <w:tcBorders>
              <w:top w:val="nil"/>
              <w:left w:val="nil"/>
              <w:bottom w:val="nil"/>
              <w:right w:val="nil"/>
            </w:tcBorders>
            <w:shd w:val="clear" w:color="auto" w:fill="auto"/>
            <w:noWrap/>
            <w:hideMark/>
          </w:tcPr>
          <w:p w14:paraId="0F22326F"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ADHD</w:t>
            </w:r>
          </w:p>
        </w:tc>
        <w:tc>
          <w:tcPr>
            <w:tcW w:w="821" w:type="dxa"/>
            <w:tcBorders>
              <w:top w:val="nil"/>
              <w:left w:val="nil"/>
              <w:bottom w:val="nil"/>
              <w:right w:val="nil"/>
            </w:tcBorders>
            <w:shd w:val="clear" w:color="auto" w:fill="auto"/>
            <w:noWrap/>
            <w:hideMark/>
          </w:tcPr>
          <w:p w14:paraId="2DF5966E"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6</w:t>
            </w:r>
          </w:p>
        </w:tc>
        <w:tc>
          <w:tcPr>
            <w:tcW w:w="2506" w:type="dxa"/>
            <w:tcBorders>
              <w:top w:val="nil"/>
              <w:left w:val="nil"/>
              <w:bottom w:val="nil"/>
              <w:right w:val="nil"/>
            </w:tcBorders>
            <w:shd w:val="clear" w:color="auto" w:fill="auto"/>
            <w:noWrap/>
            <w:hideMark/>
          </w:tcPr>
          <w:p w14:paraId="4198C617"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2981EB00" w14:textId="77777777" w:rsidTr="00535470">
        <w:trPr>
          <w:trHeight w:val="288"/>
        </w:trPr>
        <w:tc>
          <w:tcPr>
            <w:tcW w:w="2070" w:type="dxa"/>
            <w:tcBorders>
              <w:top w:val="nil"/>
              <w:left w:val="nil"/>
              <w:bottom w:val="nil"/>
              <w:right w:val="nil"/>
            </w:tcBorders>
            <w:shd w:val="clear" w:color="auto" w:fill="auto"/>
            <w:noWrap/>
            <w:hideMark/>
          </w:tcPr>
          <w:p w14:paraId="5DCE7FD7"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Guanfacine</w:t>
            </w:r>
          </w:p>
        </w:tc>
        <w:tc>
          <w:tcPr>
            <w:tcW w:w="3963" w:type="dxa"/>
            <w:tcBorders>
              <w:top w:val="nil"/>
              <w:left w:val="nil"/>
              <w:bottom w:val="nil"/>
              <w:right w:val="nil"/>
            </w:tcBorders>
            <w:shd w:val="clear" w:color="auto" w:fill="auto"/>
            <w:noWrap/>
            <w:hideMark/>
          </w:tcPr>
          <w:p w14:paraId="560B317F"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ADHD, Hypertension</w:t>
            </w:r>
          </w:p>
        </w:tc>
        <w:tc>
          <w:tcPr>
            <w:tcW w:w="821" w:type="dxa"/>
            <w:tcBorders>
              <w:top w:val="nil"/>
              <w:left w:val="nil"/>
              <w:bottom w:val="nil"/>
              <w:right w:val="nil"/>
            </w:tcBorders>
            <w:shd w:val="clear" w:color="auto" w:fill="auto"/>
            <w:noWrap/>
            <w:hideMark/>
          </w:tcPr>
          <w:p w14:paraId="0676BF8A"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2</w:t>
            </w:r>
          </w:p>
        </w:tc>
        <w:tc>
          <w:tcPr>
            <w:tcW w:w="2506" w:type="dxa"/>
            <w:tcBorders>
              <w:top w:val="nil"/>
              <w:left w:val="nil"/>
              <w:bottom w:val="nil"/>
              <w:right w:val="nil"/>
            </w:tcBorders>
            <w:shd w:val="clear" w:color="auto" w:fill="auto"/>
            <w:noWrap/>
            <w:hideMark/>
          </w:tcPr>
          <w:p w14:paraId="149EC1EA"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5533F5EB" w14:textId="77777777" w:rsidTr="00535470">
        <w:trPr>
          <w:trHeight w:val="288"/>
        </w:trPr>
        <w:tc>
          <w:tcPr>
            <w:tcW w:w="2070" w:type="dxa"/>
            <w:tcBorders>
              <w:top w:val="nil"/>
              <w:left w:val="nil"/>
              <w:bottom w:val="nil"/>
              <w:right w:val="nil"/>
            </w:tcBorders>
            <w:shd w:val="clear" w:color="auto" w:fill="auto"/>
            <w:noWrap/>
            <w:hideMark/>
          </w:tcPr>
          <w:p w14:paraId="7821334B"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Clonidine</w:t>
            </w:r>
          </w:p>
        </w:tc>
        <w:tc>
          <w:tcPr>
            <w:tcW w:w="3963" w:type="dxa"/>
            <w:tcBorders>
              <w:top w:val="nil"/>
              <w:left w:val="nil"/>
              <w:bottom w:val="nil"/>
              <w:right w:val="nil"/>
            </w:tcBorders>
            <w:shd w:val="clear" w:color="auto" w:fill="auto"/>
            <w:noWrap/>
            <w:hideMark/>
          </w:tcPr>
          <w:p w14:paraId="2CB9AB59"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Hypertension</w:t>
            </w:r>
          </w:p>
        </w:tc>
        <w:tc>
          <w:tcPr>
            <w:tcW w:w="821" w:type="dxa"/>
            <w:tcBorders>
              <w:top w:val="nil"/>
              <w:left w:val="nil"/>
              <w:bottom w:val="nil"/>
              <w:right w:val="nil"/>
            </w:tcBorders>
            <w:shd w:val="clear" w:color="auto" w:fill="auto"/>
            <w:noWrap/>
            <w:hideMark/>
          </w:tcPr>
          <w:p w14:paraId="69EF4CC5"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2</w:t>
            </w:r>
          </w:p>
        </w:tc>
        <w:tc>
          <w:tcPr>
            <w:tcW w:w="2506" w:type="dxa"/>
            <w:tcBorders>
              <w:top w:val="nil"/>
              <w:left w:val="nil"/>
              <w:bottom w:val="nil"/>
              <w:right w:val="nil"/>
            </w:tcBorders>
            <w:shd w:val="clear" w:color="auto" w:fill="auto"/>
            <w:noWrap/>
            <w:hideMark/>
          </w:tcPr>
          <w:p w14:paraId="1C6120CC"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240AA27A" w14:textId="77777777" w:rsidTr="00535470">
        <w:trPr>
          <w:trHeight w:val="288"/>
        </w:trPr>
        <w:tc>
          <w:tcPr>
            <w:tcW w:w="2070" w:type="dxa"/>
            <w:tcBorders>
              <w:top w:val="nil"/>
              <w:left w:val="nil"/>
              <w:bottom w:val="nil"/>
              <w:right w:val="nil"/>
            </w:tcBorders>
            <w:shd w:val="clear" w:color="auto" w:fill="auto"/>
            <w:noWrap/>
            <w:hideMark/>
          </w:tcPr>
          <w:p w14:paraId="456E20F9"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Lisinopril</w:t>
            </w:r>
          </w:p>
        </w:tc>
        <w:tc>
          <w:tcPr>
            <w:tcW w:w="3963" w:type="dxa"/>
            <w:tcBorders>
              <w:top w:val="nil"/>
              <w:left w:val="nil"/>
              <w:bottom w:val="nil"/>
              <w:right w:val="nil"/>
            </w:tcBorders>
            <w:shd w:val="clear" w:color="auto" w:fill="auto"/>
            <w:noWrap/>
            <w:hideMark/>
          </w:tcPr>
          <w:p w14:paraId="2CF3B9D0"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Hypertension</w:t>
            </w:r>
          </w:p>
        </w:tc>
        <w:tc>
          <w:tcPr>
            <w:tcW w:w="821" w:type="dxa"/>
            <w:tcBorders>
              <w:top w:val="nil"/>
              <w:left w:val="nil"/>
              <w:bottom w:val="nil"/>
              <w:right w:val="nil"/>
            </w:tcBorders>
            <w:shd w:val="clear" w:color="auto" w:fill="auto"/>
            <w:noWrap/>
            <w:hideMark/>
          </w:tcPr>
          <w:p w14:paraId="1D2C33BC"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1</w:t>
            </w:r>
          </w:p>
        </w:tc>
        <w:tc>
          <w:tcPr>
            <w:tcW w:w="2506" w:type="dxa"/>
            <w:tcBorders>
              <w:top w:val="nil"/>
              <w:left w:val="nil"/>
              <w:bottom w:val="nil"/>
              <w:right w:val="nil"/>
            </w:tcBorders>
            <w:shd w:val="clear" w:color="auto" w:fill="auto"/>
            <w:noWrap/>
            <w:hideMark/>
          </w:tcPr>
          <w:p w14:paraId="43C97E9A"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7EA3A2B2" w14:textId="77777777" w:rsidTr="00535470">
        <w:trPr>
          <w:trHeight w:val="288"/>
        </w:trPr>
        <w:tc>
          <w:tcPr>
            <w:tcW w:w="2070" w:type="dxa"/>
            <w:tcBorders>
              <w:top w:val="single" w:sz="4" w:space="0" w:color="auto"/>
              <w:left w:val="nil"/>
              <w:bottom w:val="nil"/>
              <w:right w:val="nil"/>
            </w:tcBorders>
            <w:shd w:val="clear" w:color="auto" w:fill="auto"/>
            <w:noWrap/>
            <w:hideMark/>
          </w:tcPr>
          <w:p w14:paraId="4707F591"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Citalopram</w:t>
            </w:r>
          </w:p>
        </w:tc>
        <w:tc>
          <w:tcPr>
            <w:tcW w:w="3963" w:type="dxa"/>
            <w:tcBorders>
              <w:top w:val="single" w:sz="4" w:space="0" w:color="auto"/>
              <w:left w:val="nil"/>
              <w:bottom w:val="nil"/>
              <w:right w:val="nil"/>
            </w:tcBorders>
            <w:shd w:val="clear" w:color="auto" w:fill="auto"/>
            <w:noWrap/>
            <w:hideMark/>
          </w:tcPr>
          <w:p w14:paraId="17648DF3"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Depression</w:t>
            </w:r>
          </w:p>
        </w:tc>
        <w:tc>
          <w:tcPr>
            <w:tcW w:w="821" w:type="dxa"/>
            <w:tcBorders>
              <w:top w:val="single" w:sz="4" w:space="0" w:color="auto"/>
              <w:left w:val="nil"/>
              <w:bottom w:val="nil"/>
              <w:right w:val="nil"/>
            </w:tcBorders>
            <w:shd w:val="clear" w:color="auto" w:fill="auto"/>
            <w:noWrap/>
            <w:hideMark/>
          </w:tcPr>
          <w:p w14:paraId="07A667B1"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9</w:t>
            </w:r>
          </w:p>
        </w:tc>
        <w:tc>
          <w:tcPr>
            <w:tcW w:w="2506" w:type="dxa"/>
            <w:tcBorders>
              <w:top w:val="single" w:sz="4" w:space="0" w:color="auto"/>
              <w:left w:val="nil"/>
              <w:bottom w:val="nil"/>
              <w:right w:val="nil"/>
            </w:tcBorders>
            <w:shd w:val="clear" w:color="auto" w:fill="auto"/>
            <w:noWrap/>
            <w:hideMark/>
          </w:tcPr>
          <w:p w14:paraId="15E49E8F"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Escitalopram(3)</w:t>
            </w:r>
          </w:p>
        </w:tc>
      </w:tr>
      <w:tr w:rsidR="004F22E0" w:rsidRPr="00104B2A" w14:paraId="634FE314" w14:textId="77777777" w:rsidTr="00535470">
        <w:trPr>
          <w:trHeight w:val="288"/>
        </w:trPr>
        <w:tc>
          <w:tcPr>
            <w:tcW w:w="2070" w:type="dxa"/>
            <w:tcBorders>
              <w:top w:val="nil"/>
              <w:left w:val="nil"/>
              <w:bottom w:val="nil"/>
              <w:right w:val="nil"/>
            </w:tcBorders>
            <w:shd w:val="clear" w:color="auto" w:fill="auto"/>
            <w:noWrap/>
            <w:hideMark/>
          </w:tcPr>
          <w:p w14:paraId="66A58331"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Bupropion</w:t>
            </w:r>
          </w:p>
        </w:tc>
        <w:tc>
          <w:tcPr>
            <w:tcW w:w="3963" w:type="dxa"/>
            <w:tcBorders>
              <w:top w:val="nil"/>
              <w:left w:val="nil"/>
              <w:bottom w:val="nil"/>
              <w:right w:val="nil"/>
            </w:tcBorders>
            <w:shd w:val="clear" w:color="auto" w:fill="auto"/>
            <w:noWrap/>
            <w:hideMark/>
          </w:tcPr>
          <w:p w14:paraId="76A6EACE"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Depression</w:t>
            </w:r>
          </w:p>
        </w:tc>
        <w:tc>
          <w:tcPr>
            <w:tcW w:w="821" w:type="dxa"/>
            <w:tcBorders>
              <w:top w:val="nil"/>
              <w:left w:val="nil"/>
              <w:bottom w:val="nil"/>
              <w:right w:val="nil"/>
            </w:tcBorders>
            <w:shd w:val="clear" w:color="auto" w:fill="auto"/>
            <w:noWrap/>
            <w:hideMark/>
          </w:tcPr>
          <w:p w14:paraId="7C8AD246"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8</w:t>
            </w:r>
          </w:p>
        </w:tc>
        <w:tc>
          <w:tcPr>
            <w:tcW w:w="2506" w:type="dxa"/>
            <w:tcBorders>
              <w:top w:val="nil"/>
              <w:left w:val="nil"/>
              <w:bottom w:val="nil"/>
              <w:right w:val="nil"/>
            </w:tcBorders>
            <w:shd w:val="clear" w:color="auto" w:fill="auto"/>
            <w:noWrap/>
            <w:hideMark/>
          </w:tcPr>
          <w:p w14:paraId="74B1C7EE"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0DE741F6" w14:textId="77777777" w:rsidTr="00535470">
        <w:trPr>
          <w:trHeight w:val="288"/>
        </w:trPr>
        <w:tc>
          <w:tcPr>
            <w:tcW w:w="2070" w:type="dxa"/>
            <w:tcBorders>
              <w:top w:val="nil"/>
              <w:left w:val="nil"/>
              <w:bottom w:val="nil"/>
              <w:right w:val="nil"/>
            </w:tcBorders>
            <w:shd w:val="clear" w:color="auto" w:fill="auto"/>
            <w:noWrap/>
            <w:hideMark/>
          </w:tcPr>
          <w:p w14:paraId="0AC76C95"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Venlafaxine</w:t>
            </w:r>
          </w:p>
        </w:tc>
        <w:tc>
          <w:tcPr>
            <w:tcW w:w="3963" w:type="dxa"/>
            <w:tcBorders>
              <w:top w:val="nil"/>
              <w:left w:val="nil"/>
              <w:bottom w:val="nil"/>
              <w:right w:val="nil"/>
            </w:tcBorders>
            <w:shd w:val="clear" w:color="auto" w:fill="auto"/>
            <w:noWrap/>
            <w:hideMark/>
          </w:tcPr>
          <w:p w14:paraId="1F9D3C57"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Depression</w:t>
            </w:r>
          </w:p>
        </w:tc>
        <w:tc>
          <w:tcPr>
            <w:tcW w:w="821" w:type="dxa"/>
            <w:tcBorders>
              <w:top w:val="nil"/>
              <w:left w:val="nil"/>
              <w:bottom w:val="nil"/>
              <w:right w:val="nil"/>
            </w:tcBorders>
            <w:shd w:val="clear" w:color="auto" w:fill="auto"/>
            <w:noWrap/>
            <w:hideMark/>
          </w:tcPr>
          <w:p w14:paraId="6E208F86"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4</w:t>
            </w:r>
          </w:p>
        </w:tc>
        <w:tc>
          <w:tcPr>
            <w:tcW w:w="2506" w:type="dxa"/>
            <w:tcBorders>
              <w:top w:val="nil"/>
              <w:left w:val="nil"/>
              <w:bottom w:val="nil"/>
              <w:right w:val="nil"/>
            </w:tcBorders>
            <w:shd w:val="clear" w:color="auto" w:fill="auto"/>
            <w:noWrap/>
            <w:hideMark/>
          </w:tcPr>
          <w:p w14:paraId="722EF12D"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6EDD899C" w14:textId="77777777" w:rsidTr="00535470">
        <w:trPr>
          <w:trHeight w:val="288"/>
        </w:trPr>
        <w:tc>
          <w:tcPr>
            <w:tcW w:w="2070" w:type="dxa"/>
            <w:tcBorders>
              <w:top w:val="nil"/>
              <w:left w:val="nil"/>
              <w:bottom w:val="nil"/>
              <w:right w:val="nil"/>
            </w:tcBorders>
            <w:shd w:val="clear" w:color="auto" w:fill="auto"/>
            <w:noWrap/>
            <w:hideMark/>
          </w:tcPr>
          <w:p w14:paraId="7BDA4285"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Duloxetine</w:t>
            </w:r>
          </w:p>
        </w:tc>
        <w:tc>
          <w:tcPr>
            <w:tcW w:w="3963" w:type="dxa"/>
            <w:tcBorders>
              <w:top w:val="nil"/>
              <w:left w:val="nil"/>
              <w:bottom w:val="nil"/>
              <w:right w:val="nil"/>
            </w:tcBorders>
            <w:shd w:val="clear" w:color="auto" w:fill="auto"/>
            <w:noWrap/>
            <w:hideMark/>
          </w:tcPr>
          <w:p w14:paraId="7F36E571"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Depression</w:t>
            </w:r>
          </w:p>
        </w:tc>
        <w:tc>
          <w:tcPr>
            <w:tcW w:w="821" w:type="dxa"/>
            <w:tcBorders>
              <w:top w:val="nil"/>
              <w:left w:val="nil"/>
              <w:bottom w:val="nil"/>
              <w:right w:val="nil"/>
            </w:tcBorders>
            <w:shd w:val="clear" w:color="auto" w:fill="auto"/>
            <w:noWrap/>
            <w:hideMark/>
          </w:tcPr>
          <w:p w14:paraId="780D2D70"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2</w:t>
            </w:r>
          </w:p>
        </w:tc>
        <w:tc>
          <w:tcPr>
            <w:tcW w:w="2506" w:type="dxa"/>
            <w:tcBorders>
              <w:top w:val="nil"/>
              <w:left w:val="nil"/>
              <w:bottom w:val="nil"/>
              <w:right w:val="nil"/>
            </w:tcBorders>
            <w:shd w:val="clear" w:color="auto" w:fill="auto"/>
            <w:noWrap/>
            <w:hideMark/>
          </w:tcPr>
          <w:p w14:paraId="2C95189A"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2E5267AC" w14:textId="77777777" w:rsidTr="00535470">
        <w:trPr>
          <w:trHeight w:val="288"/>
        </w:trPr>
        <w:tc>
          <w:tcPr>
            <w:tcW w:w="2070" w:type="dxa"/>
            <w:tcBorders>
              <w:top w:val="nil"/>
              <w:left w:val="nil"/>
              <w:bottom w:val="nil"/>
              <w:right w:val="nil"/>
            </w:tcBorders>
            <w:shd w:val="clear" w:color="auto" w:fill="auto"/>
            <w:noWrap/>
            <w:hideMark/>
          </w:tcPr>
          <w:p w14:paraId="43F51251"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Mirtazapine</w:t>
            </w:r>
          </w:p>
        </w:tc>
        <w:tc>
          <w:tcPr>
            <w:tcW w:w="3963" w:type="dxa"/>
            <w:tcBorders>
              <w:top w:val="nil"/>
              <w:left w:val="nil"/>
              <w:bottom w:val="nil"/>
              <w:right w:val="nil"/>
            </w:tcBorders>
            <w:shd w:val="clear" w:color="auto" w:fill="auto"/>
            <w:noWrap/>
            <w:hideMark/>
          </w:tcPr>
          <w:p w14:paraId="2BCC95F4"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Depression</w:t>
            </w:r>
          </w:p>
        </w:tc>
        <w:tc>
          <w:tcPr>
            <w:tcW w:w="821" w:type="dxa"/>
            <w:tcBorders>
              <w:top w:val="nil"/>
              <w:left w:val="nil"/>
              <w:bottom w:val="nil"/>
              <w:right w:val="nil"/>
            </w:tcBorders>
            <w:shd w:val="clear" w:color="auto" w:fill="auto"/>
            <w:noWrap/>
            <w:hideMark/>
          </w:tcPr>
          <w:p w14:paraId="62A17406"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2</w:t>
            </w:r>
          </w:p>
        </w:tc>
        <w:tc>
          <w:tcPr>
            <w:tcW w:w="2506" w:type="dxa"/>
            <w:tcBorders>
              <w:top w:val="nil"/>
              <w:left w:val="nil"/>
              <w:bottom w:val="nil"/>
              <w:right w:val="nil"/>
            </w:tcBorders>
            <w:shd w:val="clear" w:color="auto" w:fill="auto"/>
            <w:noWrap/>
            <w:hideMark/>
          </w:tcPr>
          <w:p w14:paraId="66ED07D5"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75912690" w14:textId="77777777" w:rsidTr="00535470">
        <w:trPr>
          <w:trHeight w:val="288"/>
        </w:trPr>
        <w:tc>
          <w:tcPr>
            <w:tcW w:w="2070" w:type="dxa"/>
            <w:tcBorders>
              <w:top w:val="nil"/>
              <w:left w:val="nil"/>
              <w:bottom w:val="nil"/>
              <w:right w:val="nil"/>
            </w:tcBorders>
            <w:shd w:val="clear" w:color="auto" w:fill="auto"/>
            <w:noWrap/>
            <w:hideMark/>
          </w:tcPr>
          <w:p w14:paraId="2A5FFD8A"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Trazodone</w:t>
            </w:r>
          </w:p>
        </w:tc>
        <w:tc>
          <w:tcPr>
            <w:tcW w:w="3963" w:type="dxa"/>
            <w:tcBorders>
              <w:top w:val="nil"/>
              <w:left w:val="nil"/>
              <w:bottom w:val="nil"/>
              <w:right w:val="nil"/>
            </w:tcBorders>
            <w:shd w:val="clear" w:color="auto" w:fill="auto"/>
            <w:noWrap/>
            <w:hideMark/>
          </w:tcPr>
          <w:p w14:paraId="3F8E589F"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Depression</w:t>
            </w:r>
          </w:p>
        </w:tc>
        <w:tc>
          <w:tcPr>
            <w:tcW w:w="821" w:type="dxa"/>
            <w:tcBorders>
              <w:top w:val="nil"/>
              <w:left w:val="nil"/>
              <w:bottom w:val="nil"/>
              <w:right w:val="nil"/>
            </w:tcBorders>
            <w:shd w:val="clear" w:color="auto" w:fill="auto"/>
            <w:noWrap/>
            <w:hideMark/>
          </w:tcPr>
          <w:p w14:paraId="52EA9C29"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1</w:t>
            </w:r>
          </w:p>
        </w:tc>
        <w:tc>
          <w:tcPr>
            <w:tcW w:w="2506" w:type="dxa"/>
            <w:tcBorders>
              <w:top w:val="nil"/>
              <w:left w:val="nil"/>
              <w:bottom w:val="nil"/>
              <w:right w:val="nil"/>
            </w:tcBorders>
            <w:shd w:val="clear" w:color="auto" w:fill="auto"/>
            <w:noWrap/>
            <w:hideMark/>
          </w:tcPr>
          <w:p w14:paraId="0D75A6EA"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1C2BCD36" w14:textId="77777777" w:rsidTr="00535470">
        <w:trPr>
          <w:trHeight w:val="288"/>
        </w:trPr>
        <w:tc>
          <w:tcPr>
            <w:tcW w:w="2070" w:type="dxa"/>
            <w:tcBorders>
              <w:top w:val="nil"/>
              <w:left w:val="nil"/>
              <w:bottom w:val="nil"/>
              <w:right w:val="nil"/>
            </w:tcBorders>
            <w:shd w:val="clear" w:color="auto" w:fill="auto"/>
            <w:noWrap/>
            <w:hideMark/>
          </w:tcPr>
          <w:p w14:paraId="5C814E0F" w14:textId="77777777" w:rsidR="004F22E0" w:rsidRPr="00D86E78" w:rsidRDefault="004F22E0" w:rsidP="00535470">
            <w:pPr>
              <w:rPr>
                <w:rFonts w:ascii="Times New Roman" w:eastAsia="Times New Roman" w:hAnsi="Times New Roman" w:cs="Times New Roman"/>
                <w:i/>
                <w:iCs/>
                <w:color w:val="000000"/>
                <w:sz w:val="22"/>
                <w:szCs w:val="22"/>
                <w:lang w:eastAsia="ko-KR"/>
              </w:rPr>
            </w:pPr>
            <w:r w:rsidRPr="00D86E78">
              <w:rPr>
                <w:rFonts w:ascii="Times New Roman" w:eastAsia="Times New Roman" w:hAnsi="Times New Roman" w:cs="Times New Roman"/>
                <w:i/>
                <w:iCs/>
                <w:color w:val="000000"/>
                <w:sz w:val="22"/>
                <w:szCs w:val="22"/>
                <w:lang w:eastAsia="ko-KR"/>
              </w:rPr>
              <w:t>*Antidepressant</w:t>
            </w:r>
          </w:p>
        </w:tc>
        <w:tc>
          <w:tcPr>
            <w:tcW w:w="3963" w:type="dxa"/>
            <w:tcBorders>
              <w:top w:val="nil"/>
              <w:left w:val="nil"/>
              <w:bottom w:val="nil"/>
              <w:right w:val="nil"/>
            </w:tcBorders>
            <w:shd w:val="clear" w:color="auto" w:fill="auto"/>
            <w:noWrap/>
            <w:hideMark/>
          </w:tcPr>
          <w:p w14:paraId="679C7714"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Depression</w:t>
            </w:r>
          </w:p>
        </w:tc>
        <w:tc>
          <w:tcPr>
            <w:tcW w:w="821" w:type="dxa"/>
            <w:tcBorders>
              <w:top w:val="nil"/>
              <w:left w:val="nil"/>
              <w:bottom w:val="nil"/>
              <w:right w:val="nil"/>
            </w:tcBorders>
            <w:shd w:val="clear" w:color="auto" w:fill="auto"/>
            <w:noWrap/>
            <w:hideMark/>
          </w:tcPr>
          <w:p w14:paraId="78912E1A"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1</w:t>
            </w:r>
          </w:p>
        </w:tc>
        <w:tc>
          <w:tcPr>
            <w:tcW w:w="2506" w:type="dxa"/>
            <w:tcBorders>
              <w:top w:val="nil"/>
              <w:left w:val="nil"/>
              <w:bottom w:val="nil"/>
              <w:right w:val="nil"/>
            </w:tcBorders>
            <w:shd w:val="clear" w:color="auto" w:fill="auto"/>
            <w:noWrap/>
            <w:hideMark/>
          </w:tcPr>
          <w:p w14:paraId="74A2949A"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70D48715" w14:textId="77777777" w:rsidTr="00535470">
        <w:trPr>
          <w:trHeight w:val="288"/>
        </w:trPr>
        <w:tc>
          <w:tcPr>
            <w:tcW w:w="2070" w:type="dxa"/>
            <w:tcBorders>
              <w:top w:val="nil"/>
              <w:left w:val="nil"/>
              <w:bottom w:val="nil"/>
              <w:right w:val="nil"/>
            </w:tcBorders>
            <w:shd w:val="clear" w:color="auto" w:fill="auto"/>
            <w:noWrap/>
            <w:hideMark/>
          </w:tcPr>
          <w:p w14:paraId="576C4E6F"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Fluoxetine</w:t>
            </w:r>
          </w:p>
        </w:tc>
        <w:tc>
          <w:tcPr>
            <w:tcW w:w="3963" w:type="dxa"/>
            <w:tcBorders>
              <w:top w:val="nil"/>
              <w:left w:val="nil"/>
              <w:bottom w:val="nil"/>
              <w:right w:val="nil"/>
            </w:tcBorders>
            <w:shd w:val="clear" w:color="auto" w:fill="auto"/>
            <w:noWrap/>
            <w:hideMark/>
          </w:tcPr>
          <w:p w14:paraId="7109CC8A"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Depression, OCD</w:t>
            </w:r>
          </w:p>
        </w:tc>
        <w:tc>
          <w:tcPr>
            <w:tcW w:w="821" w:type="dxa"/>
            <w:tcBorders>
              <w:top w:val="nil"/>
              <w:left w:val="nil"/>
              <w:bottom w:val="nil"/>
              <w:right w:val="nil"/>
            </w:tcBorders>
            <w:shd w:val="clear" w:color="auto" w:fill="auto"/>
            <w:noWrap/>
            <w:hideMark/>
          </w:tcPr>
          <w:p w14:paraId="1FF8D0A2"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7</w:t>
            </w:r>
          </w:p>
        </w:tc>
        <w:tc>
          <w:tcPr>
            <w:tcW w:w="2506" w:type="dxa"/>
            <w:tcBorders>
              <w:top w:val="nil"/>
              <w:left w:val="nil"/>
              <w:bottom w:val="nil"/>
              <w:right w:val="nil"/>
            </w:tcBorders>
            <w:shd w:val="clear" w:color="auto" w:fill="auto"/>
            <w:noWrap/>
            <w:hideMark/>
          </w:tcPr>
          <w:p w14:paraId="27688C21"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504F1E5C" w14:textId="77777777" w:rsidTr="00535470">
        <w:trPr>
          <w:trHeight w:val="288"/>
        </w:trPr>
        <w:tc>
          <w:tcPr>
            <w:tcW w:w="2070" w:type="dxa"/>
            <w:tcBorders>
              <w:top w:val="nil"/>
              <w:left w:val="nil"/>
              <w:bottom w:val="nil"/>
              <w:right w:val="nil"/>
            </w:tcBorders>
            <w:shd w:val="clear" w:color="auto" w:fill="auto"/>
            <w:noWrap/>
            <w:hideMark/>
          </w:tcPr>
          <w:p w14:paraId="244F1A34"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Sertraline</w:t>
            </w:r>
          </w:p>
        </w:tc>
        <w:tc>
          <w:tcPr>
            <w:tcW w:w="3963" w:type="dxa"/>
            <w:tcBorders>
              <w:top w:val="nil"/>
              <w:left w:val="nil"/>
              <w:bottom w:val="nil"/>
              <w:right w:val="nil"/>
            </w:tcBorders>
            <w:shd w:val="clear" w:color="auto" w:fill="auto"/>
            <w:noWrap/>
            <w:hideMark/>
          </w:tcPr>
          <w:p w14:paraId="09AD1430"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Depression, OCD</w:t>
            </w:r>
          </w:p>
        </w:tc>
        <w:tc>
          <w:tcPr>
            <w:tcW w:w="821" w:type="dxa"/>
            <w:tcBorders>
              <w:top w:val="nil"/>
              <w:left w:val="nil"/>
              <w:bottom w:val="nil"/>
              <w:right w:val="nil"/>
            </w:tcBorders>
            <w:shd w:val="clear" w:color="auto" w:fill="auto"/>
            <w:noWrap/>
            <w:hideMark/>
          </w:tcPr>
          <w:p w14:paraId="4FEC1A00"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7</w:t>
            </w:r>
          </w:p>
        </w:tc>
        <w:tc>
          <w:tcPr>
            <w:tcW w:w="2506" w:type="dxa"/>
            <w:tcBorders>
              <w:top w:val="nil"/>
              <w:left w:val="nil"/>
              <w:bottom w:val="nil"/>
              <w:right w:val="nil"/>
            </w:tcBorders>
            <w:shd w:val="clear" w:color="auto" w:fill="auto"/>
            <w:noWrap/>
            <w:hideMark/>
          </w:tcPr>
          <w:p w14:paraId="2FAE646B"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5EC052E7" w14:textId="77777777" w:rsidTr="00535470">
        <w:trPr>
          <w:trHeight w:val="288"/>
        </w:trPr>
        <w:tc>
          <w:tcPr>
            <w:tcW w:w="2070" w:type="dxa"/>
            <w:tcBorders>
              <w:top w:val="nil"/>
              <w:left w:val="nil"/>
              <w:bottom w:val="nil"/>
              <w:right w:val="nil"/>
            </w:tcBorders>
            <w:shd w:val="clear" w:color="auto" w:fill="auto"/>
            <w:noWrap/>
            <w:hideMark/>
          </w:tcPr>
          <w:p w14:paraId="064C7FD3"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Paroxetine</w:t>
            </w:r>
          </w:p>
        </w:tc>
        <w:tc>
          <w:tcPr>
            <w:tcW w:w="3963" w:type="dxa"/>
            <w:tcBorders>
              <w:top w:val="nil"/>
              <w:left w:val="nil"/>
              <w:bottom w:val="nil"/>
              <w:right w:val="nil"/>
            </w:tcBorders>
            <w:shd w:val="clear" w:color="auto" w:fill="auto"/>
            <w:noWrap/>
            <w:hideMark/>
          </w:tcPr>
          <w:p w14:paraId="3FD0714F"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Depression, OCD</w:t>
            </w:r>
          </w:p>
        </w:tc>
        <w:tc>
          <w:tcPr>
            <w:tcW w:w="821" w:type="dxa"/>
            <w:tcBorders>
              <w:top w:val="nil"/>
              <w:left w:val="nil"/>
              <w:bottom w:val="nil"/>
              <w:right w:val="nil"/>
            </w:tcBorders>
            <w:shd w:val="clear" w:color="auto" w:fill="auto"/>
            <w:noWrap/>
            <w:hideMark/>
          </w:tcPr>
          <w:p w14:paraId="3A97AB42"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2</w:t>
            </w:r>
          </w:p>
        </w:tc>
        <w:tc>
          <w:tcPr>
            <w:tcW w:w="2506" w:type="dxa"/>
            <w:tcBorders>
              <w:top w:val="nil"/>
              <w:left w:val="nil"/>
              <w:bottom w:val="nil"/>
              <w:right w:val="nil"/>
            </w:tcBorders>
            <w:shd w:val="clear" w:color="auto" w:fill="auto"/>
            <w:noWrap/>
            <w:hideMark/>
          </w:tcPr>
          <w:p w14:paraId="6791C85C"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4FEF7E7D" w14:textId="77777777" w:rsidTr="00535470">
        <w:trPr>
          <w:trHeight w:val="288"/>
        </w:trPr>
        <w:tc>
          <w:tcPr>
            <w:tcW w:w="2070" w:type="dxa"/>
            <w:tcBorders>
              <w:top w:val="nil"/>
              <w:left w:val="nil"/>
              <w:bottom w:val="nil"/>
              <w:right w:val="nil"/>
            </w:tcBorders>
            <w:shd w:val="clear" w:color="auto" w:fill="auto"/>
            <w:noWrap/>
            <w:hideMark/>
          </w:tcPr>
          <w:p w14:paraId="13394DD3"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Clomipramine</w:t>
            </w:r>
          </w:p>
        </w:tc>
        <w:tc>
          <w:tcPr>
            <w:tcW w:w="3963" w:type="dxa"/>
            <w:tcBorders>
              <w:top w:val="nil"/>
              <w:left w:val="nil"/>
              <w:bottom w:val="nil"/>
              <w:right w:val="nil"/>
            </w:tcBorders>
            <w:shd w:val="clear" w:color="auto" w:fill="auto"/>
            <w:noWrap/>
            <w:hideMark/>
          </w:tcPr>
          <w:p w14:paraId="186B4C54"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OCD</w:t>
            </w:r>
          </w:p>
        </w:tc>
        <w:tc>
          <w:tcPr>
            <w:tcW w:w="821" w:type="dxa"/>
            <w:tcBorders>
              <w:top w:val="nil"/>
              <w:left w:val="nil"/>
              <w:bottom w:val="nil"/>
              <w:right w:val="nil"/>
            </w:tcBorders>
            <w:shd w:val="clear" w:color="auto" w:fill="auto"/>
            <w:noWrap/>
            <w:hideMark/>
          </w:tcPr>
          <w:p w14:paraId="675C0097"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1</w:t>
            </w:r>
          </w:p>
        </w:tc>
        <w:tc>
          <w:tcPr>
            <w:tcW w:w="2506" w:type="dxa"/>
            <w:tcBorders>
              <w:top w:val="nil"/>
              <w:left w:val="nil"/>
              <w:bottom w:val="nil"/>
              <w:right w:val="nil"/>
            </w:tcBorders>
            <w:shd w:val="clear" w:color="auto" w:fill="auto"/>
            <w:noWrap/>
            <w:hideMark/>
          </w:tcPr>
          <w:p w14:paraId="4F8F8509"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743038F1" w14:textId="77777777" w:rsidTr="00535470">
        <w:trPr>
          <w:trHeight w:val="288"/>
        </w:trPr>
        <w:tc>
          <w:tcPr>
            <w:tcW w:w="2070" w:type="dxa"/>
            <w:tcBorders>
              <w:top w:val="nil"/>
              <w:left w:val="nil"/>
              <w:bottom w:val="single" w:sz="4" w:space="0" w:color="auto"/>
              <w:right w:val="nil"/>
            </w:tcBorders>
            <w:shd w:val="clear" w:color="auto" w:fill="auto"/>
            <w:noWrap/>
            <w:hideMark/>
          </w:tcPr>
          <w:p w14:paraId="31D4618B"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Fluvoxamine</w:t>
            </w:r>
          </w:p>
        </w:tc>
        <w:tc>
          <w:tcPr>
            <w:tcW w:w="3963" w:type="dxa"/>
            <w:tcBorders>
              <w:top w:val="nil"/>
              <w:left w:val="nil"/>
              <w:bottom w:val="single" w:sz="4" w:space="0" w:color="auto"/>
              <w:right w:val="nil"/>
            </w:tcBorders>
            <w:shd w:val="clear" w:color="auto" w:fill="auto"/>
            <w:noWrap/>
            <w:hideMark/>
          </w:tcPr>
          <w:p w14:paraId="3BAEED0F"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OCD</w:t>
            </w:r>
          </w:p>
        </w:tc>
        <w:tc>
          <w:tcPr>
            <w:tcW w:w="821" w:type="dxa"/>
            <w:tcBorders>
              <w:top w:val="nil"/>
              <w:left w:val="nil"/>
              <w:bottom w:val="single" w:sz="4" w:space="0" w:color="auto"/>
              <w:right w:val="nil"/>
            </w:tcBorders>
            <w:shd w:val="clear" w:color="auto" w:fill="auto"/>
            <w:noWrap/>
            <w:hideMark/>
          </w:tcPr>
          <w:p w14:paraId="40C930F1"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1</w:t>
            </w:r>
          </w:p>
        </w:tc>
        <w:tc>
          <w:tcPr>
            <w:tcW w:w="2506" w:type="dxa"/>
            <w:tcBorders>
              <w:top w:val="nil"/>
              <w:left w:val="nil"/>
              <w:bottom w:val="single" w:sz="4" w:space="0" w:color="auto"/>
              <w:right w:val="nil"/>
            </w:tcBorders>
            <w:shd w:val="clear" w:color="auto" w:fill="auto"/>
            <w:noWrap/>
            <w:hideMark/>
          </w:tcPr>
          <w:p w14:paraId="016754E3"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 </w:t>
            </w:r>
          </w:p>
        </w:tc>
      </w:tr>
      <w:tr w:rsidR="004F22E0" w:rsidRPr="00104B2A" w14:paraId="630AA420" w14:textId="77777777" w:rsidTr="00535470">
        <w:trPr>
          <w:trHeight w:val="288"/>
        </w:trPr>
        <w:tc>
          <w:tcPr>
            <w:tcW w:w="2070" w:type="dxa"/>
            <w:tcBorders>
              <w:top w:val="nil"/>
              <w:left w:val="nil"/>
              <w:bottom w:val="nil"/>
              <w:right w:val="nil"/>
            </w:tcBorders>
            <w:shd w:val="clear" w:color="auto" w:fill="auto"/>
            <w:noWrap/>
            <w:hideMark/>
          </w:tcPr>
          <w:p w14:paraId="79056365"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Lorazepam</w:t>
            </w:r>
          </w:p>
        </w:tc>
        <w:tc>
          <w:tcPr>
            <w:tcW w:w="3963" w:type="dxa"/>
            <w:tcBorders>
              <w:top w:val="nil"/>
              <w:left w:val="nil"/>
              <w:bottom w:val="nil"/>
              <w:right w:val="nil"/>
            </w:tcBorders>
            <w:shd w:val="clear" w:color="auto" w:fill="auto"/>
            <w:noWrap/>
            <w:hideMark/>
          </w:tcPr>
          <w:p w14:paraId="5EC30A02"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Epilepsy</w:t>
            </w:r>
          </w:p>
        </w:tc>
        <w:tc>
          <w:tcPr>
            <w:tcW w:w="821" w:type="dxa"/>
            <w:tcBorders>
              <w:top w:val="nil"/>
              <w:left w:val="nil"/>
              <w:bottom w:val="nil"/>
              <w:right w:val="nil"/>
            </w:tcBorders>
            <w:shd w:val="clear" w:color="auto" w:fill="auto"/>
            <w:noWrap/>
            <w:hideMark/>
          </w:tcPr>
          <w:p w14:paraId="7B63D35A"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2</w:t>
            </w:r>
          </w:p>
        </w:tc>
        <w:tc>
          <w:tcPr>
            <w:tcW w:w="2506" w:type="dxa"/>
            <w:tcBorders>
              <w:top w:val="nil"/>
              <w:left w:val="nil"/>
              <w:bottom w:val="nil"/>
              <w:right w:val="nil"/>
            </w:tcBorders>
            <w:shd w:val="clear" w:color="auto" w:fill="auto"/>
            <w:noWrap/>
            <w:hideMark/>
          </w:tcPr>
          <w:p w14:paraId="3FB021BA"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0F222B0B" w14:textId="77777777" w:rsidTr="00535470">
        <w:trPr>
          <w:trHeight w:val="288"/>
        </w:trPr>
        <w:tc>
          <w:tcPr>
            <w:tcW w:w="2070" w:type="dxa"/>
            <w:tcBorders>
              <w:top w:val="nil"/>
              <w:left w:val="nil"/>
              <w:bottom w:val="nil"/>
              <w:right w:val="nil"/>
            </w:tcBorders>
            <w:shd w:val="clear" w:color="auto" w:fill="auto"/>
            <w:noWrap/>
            <w:hideMark/>
          </w:tcPr>
          <w:p w14:paraId="2A474B60"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Clonazepam</w:t>
            </w:r>
          </w:p>
        </w:tc>
        <w:tc>
          <w:tcPr>
            <w:tcW w:w="3963" w:type="dxa"/>
            <w:tcBorders>
              <w:top w:val="nil"/>
              <w:left w:val="nil"/>
              <w:bottom w:val="nil"/>
              <w:right w:val="nil"/>
            </w:tcBorders>
            <w:shd w:val="clear" w:color="auto" w:fill="auto"/>
            <w:noWrap/>
            <w:hideMark/>
          </w:tcPr>
          <w:p w14:paraId="0C235CFF"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Epilepsy</w:t>
            </w:r>
          </w:p>
        </w:tc>
        <w:tc>
          <w:tcPr>
            <w:tcW w:w="821" w:type="dxa"/>
            <w:tcBorders>
              <w:top w:val="nil"/>
              <w:left w:val="nil"/>
              <w:bottom w:val="nil"/>
              <w:right w:val="nil"/>
            </w:tcBorders>
            <w:shd w:val="clear" w:color="auto" w:fill="auto"/>
            <w:noWrap/>
            <w:hideMark/>
          </w:tcPr>
          <w:p w14:paraId="43B3622D"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1</w:t>
            </w:r>
          </w:p>
        </w:tc>
        <w:tc>
          <w:tcPr>
            <w:tcW w:w="2506" w:type="dxa"/>
            <w:tcBorders>
              <w:top w:val="nil"/>
              <w:left w:val="nil"/>
              <w:bottom w:val="nil"/>
              <w:right w:val="nil"/>
            </w:tcBorders>
            <w:shd w:val="clear" w:color="auto" w:fill="auto"/>
            <w:noWrap/>
            <w:hideMark/>
          </w:tcPr>
          <w:p w14:paraId="53CA3362"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2794F168" w14:textId="77777777" w:rsidTr="00535470">
        <w:trPr>
          <w:trHeight w:val="288"/>
        </w:trPr>
        <w:tc>
          <w:tcPr>
            <w:tcW w:w="2070" w:type="dxa"/>
            <w:tcBorders>
              <w:top w:val="nil"/>
              <w:left w:val="nil"/>
              <w:bottom w:val="nil"/>
              <w:right w:val="nil"/>
            </w:tcBorders>
            <w:shd w:val="clear" w:color="auto" w:fill="auto"/>
            <w:noWrap/>
            <w:hideMark/>
          </w:tcPr>
          <w:p w14:paraId="2CDA02D0"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Oxcarbazepine</w:t>
            </w:r>
          </w:p>
        </w:tc>
        <w:tc>
          <w:tcPr>
            <w:tcW w:w="3963" w:type="dxa"/>
            <w:tcBorders>
              <w:top w:val="nil"/>
              <w:left w:val="nil"/>
              <w:bottom w:val="nil"/>
              <w:right w:val="nil"/>
            </w:tcBorders>
            <w:shd w:val="clear" w:color="auto" w:fill="auto"/>
            <w:noWrap/>
            <w:hideMark/>
          </w:tcPr>
          <w:p w14:paraId="42AAB9C8"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Epilepsy</w:t>
            </w:r>
          </w:p>
        </w:tc>
        <w:tc>
          <w:tcPr>
            <w:tcW w:w="821" w:type="dxa"/>
            <w:tcBorders>
              <w:top w:val="nil"/>
              <w:left w:val="nil"/>
              <w:bottom w:val="nil"/>
              <w:right w:val="nil"/>
            </w:tcBorders>
            <w:shd w:val="clear" w:color="auto" w:fill="auto"/>
            <w:noWrap/>
            <w:hideMark/>
          </w:tcPr>
          <w:p w14:paraId="2AA60DCA"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1</w:t>
            </w:r>
          </w:p>
        </w:tc>
        <w:tc>
          <w:tcPr>
            <w:tcW w:w="2506" w:type="dxa"/>
            <w:tcBorders>
              <w:top w:val="nil"/>
              <w:left w:val="nil"/>
              <w:bottom w:val="nil"/>
              <w:right w:val="nil"/>
            </w:tcBorders>
            <w:shd w:val="clear" w:color="auto" w:fill="auto"/>
            <w:noWrap/>
            <w:hideMark/>
          </w:tcPr>
          <w:p w14:paraId="3F6BD9F2"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4D83D05E" w14:textId="77777777" w:rsidTr="00535470">
        <w:trPr>
          <w:trHeight w:val="288"/>
        </w:trPr>
        <w:tc>
          <w:tcPr>
            <w:tcW w:w="2070" w:type="dxa"/>
            <w:tcBorders>
              <w:top w:val="nil"/>
              <w:left w:val="nil"/>
              <w:bottom w:val="nil"/>
              <w:right w:val="nil"/>
            </w:tcBorders>
            <w:shd w:val="clear" w:color="auto" w:fill="auto"/>
            <w:noWrap/>
            <w:hideMark/>
          </w:tcPr>
          <w:p w14:paraId="17FDEA1E" w14:textId="77777777" w:rsidR="004F22E0" w:rsidRPr="00D86E78" w:rsidRDefault="004F22E0" w:rsidP="00535470">
            <w:pPr>
              <w:rPr>
                <w:rFonts w:ascii="Times New Roman" w:eastAsia="Times New Roman" w:hAnsi="Times New Roman" w:cs="Times New Roman"/>
                <w:color w:val="000000"/>
                <w:sz w:val="22"/>
                <w:szCs w:val="22"/>
                <w:lang w:eastAsia="ko-KR"/>
              </w:rPr>
            </w:pPr>
            <w:proofErr w:type="spellStart"/>
            <w:r w:rsidRPr="00D86E78">
              <w:rPr>
                <w:rFonts w:ascii="Times New Roman" w:eastAsia="Times New Roman" w:hAnsi="Times New Roman" w:cs="Times New Roman"/>
                <w:color w:val="000000"/>
                <w:sz w:val="22"/>
                <w:szCs w:val="22"/>
                <w:lang w:eastAsia="ko-KR"/>
              </w:rPr>
              <w:t>Topiramato</w:t>
            </w:r>
            <w:proofErr w:type="spellEnd"/>
          </w:p>
        </w:tc>
        <w:tc>
          <w:tcPr>
            <w:tcW w:w="3963" w:type="dxa"/>
            <w:tcBorders>
              <w:top w:val="nil"/>
              <w:left w:val="nil"/>
              <w:bottom w:val="nil"/>
              <w:right w:val="nil"/>
            </w:tcBorders>
            <w:shd w:val="clear" w:color="auto" w:fill="auto"/>
            <w:noWrap/>
            <w:hideMark/>
          </w:tcPr>
          <w:p w14:paraId="030B3162"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Epilepsy</w:t>
            </w:r>
          </w:p>
        </w:tc>
        <w:tc>
          <w:tcPr>
            <w:tcW w:w="821" w:type="dxa"/>
            <w:tcBorders>
              <w:top w:val="nil"/>
              <w:left w:val="nil"/>
              <w:bottom w:val="nil"/>
              <w:right w:val="nil"/>
            </w:tcBorders>
            <w:shd w:val="clear" w:color="auto" w:fill="auto"/>
            <w:noWrap/>
            <w:hideMark/>
          </w:tcPr>
          <w:p w14:paraId="5F721DB8"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1</w:t>
            </w:r>
          </w:p>
        </w:tc>
        <w:tc>
          <w:tcPr>
            <w:tcW w:w="2506" w:type="dxa"/>
            <w:tcBorders>
              <w:top w:val="nil"/>
              <w:left w:val="nil"/>
              <w:bottom w:val="nil"/>
              <w:right w:val="nil"/>
            </w:tcBorders>
            <w:shd w:val="clear" w:color="auto" w:fill="auto"/>
            <w:noWrap/>
            <w:hideMark/>
          </w:tcPr>
          <w:p w14:paraId="37EB00A0"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25C6092B" w14:textId="77777777" w:rsidTr="00535470">
        <w:trPr>
          <w:trHeight w:val="288"/>
        </w:trPr>
        <w:tc>
          <w:tcPr>
            <w:tcW w:w="2070" w:type="dxa"/>
            <w:tcBorders>
              <w:top w:val="nil"/>
              <w:left w:val="nil"/>
              <w:bottom w:val="nil"/>
              <w:right w:val="nil"/>
            </w:tcBorders>
            <w:shd w:val="clear" w:color="auto" w:fill="auto"/>
            <w:noWrap/>
            <w:hideMark/>
          </w:tcPr>
          <w:p w14:paraId="54DD829C"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Valproic Acid</w:t>
            </w:r>
          </w:p>
        </w:tc>
        <w:tc>
          <w:tcPr>
            <w:tcW w:w="3963" w:type="dxa"/>
            <w:tcBorders>
              <w:top w:val="nil"/>
              <w:left w:val="nil"/>
              <w:bottom w:val="nil"/>
              <w:right w:val="nil"/>
            </w:tcBorders>
            <w:shd w:val="clear" w:color="auto" w:fill="auto"/>
            <w:noWrap/>
            <w:hideMark/>
          </w:tcPr>
          <w:p w14:paraId="50E87A0E"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Epilepsy, Bipolar</w:t>
            </w:r>
          </w:p>
        </w:tc>
        <w:tc>
          <w:tcPr>
            <w:tcW w:w="821" w:type="dxa"/>
            <w:tcBorders>
              <w:top w:val="nil"/>
              <w:left w:val="nil"/>
              <w:bottom w:val="nil"/>
              <w:right w:val="nil"/>
            </w:tcBorders>
            <w:shd w:val="clear" w:color="auto" w:fill="auto"/>
            <w:noWrap/>
            <w:hideMark/>
          </w:tcPr>
          <w:p w14:paraId="019F4DB2"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6</w:t>
            </w:r>
          </w:p>
        </w:tc>
        <w:tc>
          <w:tcPr>
            <w:tcW w:w="2506" w:type="dxa"/>
            <w:tcBorders>
              <w:top w:val="nil"/>
              <w:left w:val="nil"/>
              <w:bottom w:val="nil"/>
              <w:right w:val="nil"/>
            </w:tcBorders>
            <w:shd w:val="clear" w:color="auto" w:fill="auto"/>
            <w:noWrap/>
            <w:hideMark/>
          </w:tcPr>
          <w:p w14:paraId="57745AA3"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Divalproex(2)</w:t>
            </w:r>
          </w:p>
        </w:tc>
      </w:tr>
      <w:tr w:rsidR="004F22E0" w:rsidRPr="00104B2A" w14:paraId="5210B74E" w14:textId="77777777" w:rsidTr="00535470">
        <w:trPr>
          <w:trHeight w:val="288"/>
        </w:trPr>
        <w:tc>
          <w:tcPr>
            <w:tcW w:w="2070" w:type="dxa"/>
            <w:tcBorders>
              <w:top w:val="nil"/>
              <w:left w:val="nil"/>
              <w:bottom w:val="nil"/>
              <w:right w:val="nil"/>
            </w:tcBorders>
            <w:shd w:val="clear" w:color="auto" w:fill="auto"/>
            <w:noWrap/>
            <w:hideMark/>
          </w:tcPr>
          <w:p w14:paraId="395A6F6B"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Lamotrigine</w:t>
            </w:r>
          </w:p>
        </w:tc>
        <w:tc>
          <w:tcPr>
            <w:tcW w:w="3963" w:type="dxa"/>
            <w:tcBorders>
              <w:top w:val="nil"/>
              <w:left w:val="nil"/>
              <w:bottom w:val="nil"/>
              <w:right w:val="nil"/>
            </w:tcBorders>
            <w:shd w:val="clear" w:color="auto" w:fill="auto"/>
            <w:noWrap/>
            <w:hideMark/>
          </w:tcPr>
          <w:p w14:paraId="5D712992"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Epilepsy, Bipolar</w:t>
            </w:r>
          </w:p>
        </w:tc>
        <w:tc>
          <w:tcPr>
            <w:tcW w:w="821" w:type="dxa"/>
            <w:tcBorders>
              <w:top w:val="nil"/>
              <w:left w:val="nil"/>
              <w:bottom w:val="nil"/>
              <w:right w:val="nil"/>
            </w:tcBorders>
            <w:shd w:val="clear" w:color="auto" w:fill="auto"/>
            <w:noWrap/>
            <w:hideMark/>
          </w:tcPr>
          <w:p w14:paraId="5954ADBD"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2</w:t>
            </w:r>
          </w:p>
        </w:tc>
        <w:tc>
          <w:tcPr>
            <w:tcW w:w="2506" w:type="dxa"/>
            <w:tcBorders>
              <w:top w:val="nil"/>
              <w:left w:val="nil"/>
              <w:bottom w:val="nil"/>
              <w:right w:val="nil"/>
            </w:tcBorders>
            <w:shd w:val="clear" w:color="auto" w:fill="auto"/>
            <w:noWrap/>
            <w:hideMark/>
          </w:tcPr>
          <w:p w14:paraId="209A147D"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030BB0A4" w14:textId="77777777" w:rsidTr="00535470">
        <w:trPr>
          <w:trHeight w:val="288"/>
        </w:trPr>
        <w:tc>
          <w:tcPr>
            <w:tcW w:w="2070" w:type="dxa"/>
            <w:tcBorders>
              <w:top w:val="nil"/>
              <w:left w:val="nil"/>
              <w:bottom w:val="single" w:sz="4" w:space="0" w:color="auto"/>
              <w:right w:val="nil"/>
            </w:tcBorders>
            <w:shd w:val="clear" w:color="auto" w:fill="auto"/>
            <w:noWrap/>
            <w:hideMark/>
          </w:tcPr>
          <w:p w14:paraId="66551881"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Lithium</w:t>
            </w:r>
          </w:p>
        </w:tc>
        <w:tc>
          <w:tcPr>
            <w:tcW w:w="3963" w:type="dxa"/>
            <w:tcBorders>
              <w:top w:val="nil"/>
              <w:left w:val="nil"/>
              <w:bottom w:val="single" w:sz="4" w:space="0" w:color="auto"/>
              <w:right w:val="nil"/>
            </w:tcBorders>
            <w:shd w:val="clear" w:color="auto" w:fill="auto"/>
            <w:noWrap/>
            <w:hideMark/>
          </w:tcPr>
          <w:p w14:paraId="6999FFA7"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Bipolar</w:t>
            </w:r>
          </w:p>
        </w:tc>
        <w:tc>
          <w:tcPr>
            <w:tcW w:w="821" w:type="dxa"/>
            <w:tcBorders>
              <w:top w:val="nil"/>
              <w:left w:val="nil"/>
              <w:bottom w:val="single" w:sz="4" w:space="0" w:color="auto"/>
              <w:right w:val="nil"/>
            </w:tcBorders>
            <w:shd w:val="clear" w:color="auto" w:fill="auto"/>
            <w:noWrap/>
            <w:hideMark/>
          </w:tcPr>
          <w:p w14:paraId="53F18DFF"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2</w:t>
            </w:r>
          </w:p>
        </w:tc>
        <w:tc>
          <w:tcPr>
            <w:tcW w:w="2506" w:type="dxa"/>
            <w:tcBorders>
              <w:top w:val="nil"/>
              <w:left w:val="nil"/>
              <w:bottom w:val="single" w:sz="4" w:space="0" w:color="auto"/>
              <w:right w:val="nil"/>
            </w:tcBorders>
            <w:shd w:val="clear" w:color="auto" w:fill="auto"/>
            <w:noWrap/>
            <w:hideMark/>
          </w:tcPr>
          <w:p w14:paraId="74E151CA"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 </w:t>
            </w:r>
          </w:p>
        </w:tc>
      </w:tr>
      <w:tr w:rsidR="004F22E0" w:rsidRPr="00104B2A" w14:paraId="173FE400" w14:textId="77777777" w:rsidTr="00535470">
        <w:trPr>
          <w:trHeight w:val="288"/>
        </w:trPr>
        <w:tc>
          <w:tcPr>
            <w:tcW w:w="2070" w:type="dxa"/>
            <w:tcBorders>
              <w:top w:val="nil"/>
              <w:left w:val="nil"/>
              <w:bottom w:val="nil"/>
              <w:right w:val="nil"/>
            </w:tcBorders>
            <w:shd w:val="clear" w:color="auto" w:fill="auto"/>
            <w:noWrap/>
            <w:hideMark/>
          </w:tcPr>
          <w:p w14:paraId="72843999"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Risperidone</w:t>
            </w:r>
          </w:p>
        </w:tc>
        <w:tc>
          <w:tcPr>
            <w:tcW w:w="3963" w:type="dxa"/>
            <w:tcBorders>
              <w:top w:val="nil"/>
              <w:left w:val="nil"/>
              <w:bottom w:val="nil"/>
              <w:right w:val="nil"/>
            </w:tcBorders>
            <w:shd w:val="clear" w:color="auto" w:fill="auto"/>
            <w:noWrap/>
            <w:hideMark/>
          </w:tcPr>
          <w:p w14:paraId="55A2A15D"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Antipsychotics, Bipolar, ASD</w:t>
            </w:r>
          </w:p>
        </w:tc>
        <w:tc>
          <w:tcPr>
            <w:tcW w:w="821" w:type="dxa"/>
            <w:tcBorders>
              <w:top w:val="nil"/>
              <w:left w:val="nil"/>
              <w:bottom w:val="nil"/>
              <w:right w:val="nil"/>
            </w:tcBorders>
            <w:shd w:val="clear" w:color="auto" w:fill="auto"/>
            <w:noWrap/>
            <w:hideMark/>
          </w:tcPr>
          <w:p w14:paraId="5B15443A"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8</w:t>
            </w:r>
          </w:p>
        </w:tc>
        <w:tc>
          <w:tcPr>
            <w:tcW w:w="2506" w:type="dxa"/>
            <w:tcBorders>
              <w:top w:val="nil"/>
              <w:left w:val="nil"/>
              <w:bottom w:val="nil"/>
              <w:right w:val="nil"/>
            </w:tcBorders>
            <w:shd w:val="clear" w:color="auto" w:fill="auto"/>
            <w:noWrap/>
            <w:hideMark/>
          </w:tcPr>
          <w:p w14:paraId="59E73DEF"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104B2A" w14:paraId="7184BAFD" w14:textId="77777777" w:rsidTr="00535470">
        <w:trPr>
          <w:trHeight w:val="288"/>
        </w:trPr>
        <w:tc>
          <w:tcPr>
            <w:tcW w:w="2070" w:type="dxa"/>
            <w:tcBorders>
              <w:top w:val="nil"/>
              <w:left w:val="nil"/>
              <w:bottom w:val="nil"/>
              <w:right w:val="nil"/>
            </w:tcBorders>
            <w:shd w:val="clear" w:color="auto" w:fill="auto"/>
            <w:noWrap/>
            <w:hideMark/>
          </w:tcPr>
          <w:p w14:paraId="091A963E"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Aripiprazole</w:t>
            </w:r>
          </w:p>
        </w:tc>
        <w:tc>
          <w:tcPr>
            <w:tcW w:w="3963" w:type="dxa"/>
            <w:tcBorders>
              <w:top w:val="nil"/>
              <w:left w:val="nil"/>
              <w:bottom w:val="nil"/>
              <w:right w:val="nil"/>
            </w:tcBorders>
            <w:shd w:val="clear" w:color="auto" w:fill="auto"/>
            <w:noWrap/>
            <w:hideMark/>
          </w:tcPr>
          <w:p w14:paraId="5C026B83"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Antipsychotics, Bipolar, Depression, ASD</w:t>
            </w:r>
          </w:p>
        </w:tc>
        <w:tc>
          <w:tcPr>
            <w:tcW w:w="821" w:type="dxa"/>
            <w:tcBorders>
              <w:top w:val="nil"/>
              <w:left w:val="nil"/>
              <w:bottom w:val="nil"/>
              <w:right w:val="nil"/>
            </w:tcBorders>
            <w:shd w:val="clear" w:color="auto" w:fill="auto"/>
            <w:noWrap/>
            <w:hideMark/>
          </w:tcPr>
          <w:p w14:paraId="63E37A1F"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4</w:t>
            </w:r>
          </w:p>
        </w:tc>
        <w:tc>
          <w:tcPr>
            <w:tcW w:w="2506" w:type="dxa"/>
            <w:tcBorders>
              <w:top w:val="nil"/>
              <w:left w:val="nil"/>
              <w:bottom w:val="nil"/>
              <w:right w:val="nil"/>
            </w:tcBorders>
            <w:shd w:val="clear" w:color="auto" w:fill="auto"/>
            <w:noWrap/>
            <w:hideMark/>
          </w:tcPr>
          <w:p w14:paraId="28D0E8EE"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EE3140" w14:paraId="13B754D9" w14:textId="77777777" w:rsidTr="00535470">
        <w:trPr>
          <w:trHeight w:val="288"/>
        </w:trPr>
        <w:tc>
          <w:tcPr>
            <w:tcW w:w="2070" w:type="dxa"/>
            <w:tcBorders>
              <w:top w:val="nil"/>
              <w:left w:val="nil"/>
              <w:bottom w:val="nil"/>
              <w:right w:val="nil"/>
            </w:tcBorders>
            <w:shd w:val="clear" w:color="auto" w:fill="auto"/>
            <w:noWrap/>
            <w:hideMark/>
          </w:tcPr>
          <w:p w14:paraId="0C067586"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Quetiapine</w:t>
            </w:r>
          </w:p>
        </w:tc>
        <w:tc>
          <w:tcPr>
            <w:tcW w:w="3963" w:type="dxa"/>
            <w:tcBorders>
              <w:top w:val="nil"/>
              <w:left w:val="nil"/>
              <w:bottom w:val="nil"/>
              <w:right w:val="nil"/>
            </w:tcBorders>
            <w:shd w:val="clear" w:color="auto" w:fill="auto"/>
            <w:noWrap/>
            <w:hideMark/>
          </w:tcPr>
          <w:p w14:paraId="6ED741A9"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Antipsychotics, Bipolar, Depression</w:t>
            </w:r>
          </w:p>
        </w:tc>
        <w:tc>
          <w:tcPr>
            <w:tcW w:w="821" w:type="dxa"/>
            <w:tcBorders>
              <w:top w:val="nil"/>
              <w:left w:val="nil"/>
              <w:bottom w:val="nil"/>
              <w:right w:val="nil"/>
            </w:tcBorders>
            <w:shd w:val="clear" w:color="auto" w:fill="auto"/>
            <w:noWrap/>
            <w:hideMark/>
          </w:tcPr>
          <w:p w14:paraId="52FEE223"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1</w:t>
            </w:r>
          </w:p>
        </w:tc>
        <w:tc>
          <w:tcPr>
            <w:tcW w:w="2506" w:type="dxa"/>
            <w:tcBorders>
              <w:top w:val="nil"/>
              <w:left w:val="nil"/>
              <w:bottom w:val="nil"/>
              <w:right w:val="nil"/>
            </w:tcBorders>
            <w:shd w:val="clear" w:color="auto" w:fill="auto"/>
            <w:noWrap/>
            <w:hideMark/>
          </w:tcPr>
          <w:p w14:paraId="1736285E"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EE3140" w14:paraId="01F1431C" w14:textId="77777777" w:rsidTr="00535470">
        <w:trPr>
          <w:trHeight w:val="288"/>
        </w:trPr>
        <w:tc>
          <w:tcPr>
            <w:tcW w:w="2070" w:type="dxa"/>
            <w:tcBorders>
              <w:top w:val="nil"/>
              <w:left w:val="nil"/>
              <w:bottom w:val="nil"/>
              <w:right w:val="nil"/>
            </w:tcBorders>
            <w:shd w:val="clear" w:color="auto" w:fill="auto"/>
            <w:noWrap/>
            <w:hideMark/>
          </w:tcPr>
          <w:p w14:paraId="7B3ED33C"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Ziprasidone</w:t>
            </w:r>
          </w:p>
        </w:tc>
        <w:tc>
          <w:tcPr>
            <w:tcW w:w="3963" w:type="dxa"/>
            <w:tcBorders>
              <w:top w:val="nil"/>
              <w:left w:val="nil"/>
              <w:bottom w:val="nil"/>
              <w:right w:val="nil"/>
            </w:tcBorders>
            <w:shd w:val="clear" w:color="auto" w:fill="auto"/>
            <w:noWrap/>
            <w:hideMark/>
          </w:tcPr>
          <w:p w14:paraId="343A8CCC"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Antipsychotics, Bipolar</w:t>
            </w:r>
          </w:p>
        </w:tc>
        <w:tc>
          <w:tcPr>
            <w:tcW w:w="821" w:type="dxa"/>
            <w:tcBorders>
              <w:top w:val="nil"/>
              <w:left w:val="nil"/>
              <w:bottom w:val="nil"/>
              <w:right w:val="nil"/>
            </w:tcBorders>
            <w:shd w:val="clear" w:color="auto" w:fill="auto"/>
            <w:noWrap/>
            <w:hideMark/>
          </w:tcPr>
          <w:p w14:paraId="45384C72"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1</w:t>
            </w:r>
          </w:p>
        </w:tc>
        <w:tc>
          <w:tcPr>
            <w:tcW w:w="2506" w:type="dxa"/>
            <w:tcBorders>
              <w:top w:val="nil"/>
              <w:left w:val="nil"/>
              <w:bottom w:val="nil"/>
              <w:right w:val="nil"/>
            </w:tcBorders>
            <w:shd w:val="clear" w:color="auto" w:fill="auto"/>
            <w:noWrap/>
            <w:hideMark/>
          </w:tcPr>
          <w:p w14:paraId="1BD97F31" w14:textId="77777777" w:rsidR="004F22E0" w:rsidRPr="00D86E78" w:rsidRDefault="004F22E0" w:rsidP="00535470">
            <w:pPr>
              <w:rPr>
                <w:rFonts w:ascii="Times New Roman" w:eastAsia="Times New Roman" w:hAnsi="Times New Roman" w:cs="Times New Roman"/>
                <w:color w:val="000000"/>
                <w:sz w:val="22"/>
                <w:szCs w:val="22"/>
                <w:lang w:eastAsia="ko-KR"/>
              </w:rPr>
            </w:pPr>
          </w:p>
        </w:tc>
      </w:tr>
      <w:tr w:rsidR="004F22E0" w:rsidRPr="00EE3140" w14:paraId="205F9529" w14:textId="77777777" w:rsidTr="00535470">
        <w:trPr>
          <w:trHeight w:val="288"/>
        </w:trPr>
        <w:tc>
          <w:tcPr>
            <w:tcW w:w="2070" w:type="dxa"/>
            <w:tcBorders>
              <w:top w:val="nil"/>
              <w:left w:val="nil"/>
              <w:bottom w:val="single" w:sz="4" w:space="0" w:color="auto"/>
              <w:right w:val="nil"/>
            </w:tcBorders>
            <w:shd w:val="clear" w:color="auto" w:fill="auto"/>
            <w:noWrap/>
            <w:hideMark/>
          </w:tcPr>
          <w:p w14:paraId="1FA84784"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Benperidol</w:t>
            </w:r>
          </w:p>
        </w:tc>
        <w:tc>
          <w:tcPr>
            <w:tcW w:w="3963" w:type="dxa"/>
            <w:tcBorders>
              <w:top w:val="nil"/>
              <w:left w:val="nil"/>
              <w:bottom w:val="single" w:sz="4" w:space="0" w:color="auto"/>
              <w:right w:val="nil"/>
            </w:tcBorders>
            <w:shd w:val="clear" w:color="auto" w:fill="auto"/>
            <w:noWrap/>
            <w:hideMark/>
          </w:tcPr>
          <w:p w14:paraId="15CC4B3B"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Antipsychotics</w:t>
            </w:r>
          </w:p>
        </w:tc>
        <w:tc>
          <w:tcPr>
            <w:tcW w:w="821" w:type="dxa"/>
            <w:tcBorders>
              <w:top w:val="nil"/>
              <w:left w:val="nil"/>
              <w:bottom w:val="single" w:sz="4" w:space="0" w:color="auto"/>
              <w:right w:val="nil"/>
            </w:tcBorders>
            <w:shd w:val="clear" w:color="auto" w:fill="auto"/>
            <w:noWrap/>
            <w:hideMark/>
          </w:tcPr>
          <w:p w14:paraId="596ECA5C"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1</w:t>
            </w:r>
          </w:p>
        </w:tc>
        <w:tc>
          <w:tcPr>
            <w:tcW w:w="2506" w:type="dxa"/>
            <w:tcBorders>
              <w:top w:val="nil"/>
              <w:left w:val="nil"/>
              <w:bottom w:val="single" w:sz="4" w:space="0" w:color="auto"/>
              <w:right w:val="nil"/>
            </w:tcBorders>
            <w:shd w:val="clear" w:color="auto" w:fill="auto"/>
            <w:noWrap/>
            <w:hideMark/>
          </w:tcPr>
          <w:p w14:paraId="0A56008B" w14:textId="77777777" w:rsidR="004F22E0" w:rsidRPr="00D86E78" w:rsidRDefault="004F22E0" w:rsidP="00535470">
            <w:pPr>
              <w:rPr>
                <w:rFonts w:ascii="Times New Roman" w:eastAsia="Times New Roman" w:hAnsi="Times New Roman" w:cs="Times New Roman"/>
                <w:color w:val="000000"/>
                <w:sz w:val="22"/>
                <w:szCs w:val="22"/>
                <w:lang w:eastAsia="ko-KR"/>
              </w:rPr>
            </w:pPr>
            <w:r w:rsidRPr="00D86E78">
              <w:rPr>
                <w:rFonts w:ascii="Times New Roman" w:eastAsia="Times New Roman" w:hAnsi="Times New Roman" w:cs="Times New Roman"/>
                <w:color w:val="000000"/>
                <w:sz w:val="22"/>
                <w:szCs w:val="22"/>
                <w:lang w:eastAsia="ko-KR"/>
              </w:rPr>
              <w:t> </w:t>
            </w:r>
          </w:p>
        </w:tc>
      </w:tr>
    </w:tbl>
    <w:p w14:paraId="0DEA165F" w14:textId="77777777" w:rsidR="004F22E0" w:rsidRPr="00EE3140" w:rsidRDefault="004F22E0" w:rsidP="004F22E0">
      <w:pPr>
        <w:autoSpaceDE w:val="0"/>
        <w:autoSpaceDN w:val="0"/>
        <w:adjustRightInd w:val="0"/>
        <w:jc w:val="both"/>
        <w:rPr>
          <w:rFonts w:ascii="Times New Roman" w:hAnsi="Times New Roman" w:cs="Times New Roman"/>
          <w:color w:val="000000" w:themeColor="text1"/>
          <w:sz w:val="22"/>
          <w:szCs w:val="22"/>
        </w:rPr>
      </w:pPr>
      <w:r w:rsidRPr="00EE3140">
        <w:rPr>
          <w:rFonts w:ascii="Times New Roman" w:hAnsi="Times New Roman" w:cs="Times New Roman"/>
          <w:color w:val="000000" w:themeColor="text1"/>
          <w:sz w:val="22"/>
          <w:szCs w:val="22"/>
        </w:rPr>
        <w:t>*Name of the medication not specified</w:t>
      </w:r>
    </w:p>
    <w:p w14:paraId="6868F122" w14:textId="77777777" w:rsidR="004F22E0" w:rsidRPr="00EE3140" w:rsidRDefault="004F22E0" w:rsidP="004F22E0">
      <w:pPr>
        <w:autoSpaceDE w:val="0"/>
        <w:autoSpaceDN w:val="0"/>
        <w:adjustRightInd w:val="0"/>
        <w:jc w:val="both"/>
        <w:rPr>
          <w:rFonts w:ascii="Times New Roman" w:hAnsi="Times New Roman" w:cs="Times New Roman"/>
          <w:color w:val="000000" w:themeColor="text1"/>
          <w:sz w:val="22"/>
          <w:szCs w:val="22"/>
        </w:rPr>
      </w:pPr>
      <w:r w:rsidRPr="00EE3140">
        <w:rPr>
          <w:rFonts w:ascii="Times New Roman" w:hAnsi="Times New Roman" w:cs="Times New Roman"/>
          <w:color w:val="000000" w:themeColor="text1"/>
          <w:sz w:val="22"/>
          <w:szCs w:val="22"/>
        </w:rPr>
        <w:t>ADHD: Attention-Deficit/Hyperactivity Disorder, OCD: Obsessive Compulsive Disorder</w:t>
      </w:r>
    </w:p>
    <w:p w14:paraId="2C3B5D0A" w14:textId="77777777" w:rsidR="0051191A" w:rsidRDefault="0051191A">
      <w:pPr>
        <w:rPr>
          <w:rFonts w:ascii="Times New Roman" w:hAnsi="Times New Roman" w:cs="Times New Roman"/>
          <w:color w:val="000000"/>
        </w:rPr>
      </w:pPr>
      <w:r>
        <w:rPr>
          <w:rFonts w:ascii="Times New Roman" w:hAnsi="Times New Roman" w:cs="Times New Roman"/>
          <w:color w:val="000000"/>
        </w:rPr>
        <w:br w:type="page"/>
      </w:r>
    </w:p>
    <w:p w14:paraId="7C6D0AB7" w14:textId="18EC66F4" w:rsidR="0051191A" w:rsidRDefault="007F6841" w:rsidP="0051191A">
      <w:pPr>
        <w:rPr>
          <w:rFonts w:ascii="Times New Roman" w:hAnsi="Times New Roman" w:cs="Times New Roman"/>
          <w:color w:val="000000"/>
        </w:rPr>
      </w:pPr>
      <w:r>
        <w:rPr>
          <w:rFonts w:ascii="Times New Roman" w:hAnsi="Times New Roman" w:cs="Times New Roman"/>
          <w:noProof/>
          <w:color w:val="000000"/>
        </w:rPr>
        <w:lastRenderedPageBreak/>
        <w:drawing>
          <wp:inline distT="0" distB="0" distL="0" distR="0" wp14:anchorId="6A8B382C" wp14:editId="403652CB">
            <wp:extent cx="5943600" cy="372362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3723623"/>
                    </a:xfrm>
                    <a:prstGeom prst="rect">
                      <a:avLst/>
                    </a:prstGeom>
                    <a:noFill/>
                  </pic:spPr>
                </pic:pic>
              </a:graphicData>
            </a:graphic>
          </wp:inline>
        </w:drawing>
      </w:r>
    </w:p>
    <w:p w14:paraId="7E41169F" w14:textId="5CF4FCF9" w:rsidR="0051191A" w:rsidRDefault="0051191A" w:rsidP="0051191A">
      <w:pPr>
        <w:jc w:val="both"/>
        <w:rPr>
          <w:rFonts w:ascii="Times New Roman" w:hAnsi="Times New Roman" w:cs="Times New Roman"/>
          <w:color w:val="000000"/>
        </w:rPr>
      </w:pPr>
      <w:r>
        <w:rPr>
          <w:rFonts w:ascii="Times New Roman" w:hAnsi="Times New Roman" w:cs="Times New Roman"/>
          <w:b/>
        </w:rPr>
        <w:t>Fig.</w:t>
      </w:r>
      <w:r w:rsidRPr="00655112">
        <w:rPr>
          <w:rFonts w:ascii="Times New Roman" w:hAnsi="Times New Roman" w:cs="Times New Roman"/>
          <w:b/>
        </w:rPr>
        <w:t xml:space="preserve"> S</w:t>
      </w:r>
      <w:r w:rsidR="007857C9">
        <w:rPr>
          <w:rFonts w:ascii="Times New Roman" w:hAnsi="Times New Roman" w:cs="Times New Roman"/>
          <w:b/>
        </w:rPr>
        <w:t>4</w:t>
      </w:r>
      <w:r>
        <w:rPr>
          <w:rFonts w:ascii="Times New Roman" w:hAnsi="Times New Roman" w:cs="Times New Roman"/>
          <w:b/>
        </w:rPr>
        <w:t>:</w:t>
      </w:r>
      <w:r w:rsidRPr="001B21A9">
        <w:rPr>
          <w:rFonts w:ascii="Times New Roman" w:hAnsi="Times New Roman" w:cs="Times New Roman"/>
          <w:b/>
        </w:rPr>
        <w:t xml:space="preserve"> </w:t>
      </w:r>
      <w:r>
        <w:rPr>
          <w:rFonts w:ascii="Times New Roman" w:hAnsi="Times New Roman" w:cs="Times New Roman"/>
          <w:b/>
        </w:rPr>
        <w:t xml:space="preserve">Voxel-wise patterns of ASD and SCZ dimensions. </w:t>
      </w:r>
      <w:r w:rsidRPr="00A34495">
        <w:rPr>
          <w:rFonts w:ascii="Times New Roman" w:hAnsi="Times New Roman" w:cs="Times New Roman"/>
          <w:bCs/>
        </w:rPr>
        <w:t>Color ma</w:t>
      </w:r>
      <w:r>
        <w:rPr>
          <w:rFonts w:ascii="Times New Roman" w:hAnsi="Times New Roman" w:cs="Times New Roman"/>
          <w:bCs/>
        </w:rPr>
        <w:t>ps are based on the Pearson correlations between the neuroanatomical dimension scores of ASD or SCZ and the voxel-wise RAVENS statistics using individuals with ASD (</w:t>
      </w:r>
      <w:r w:rsidRPr="00A34495">
        <w:rPr>
          <w:rFonts w:ascii="Times New Roman" w:hAnsi="Times New Roman" w:cs="Times New Roman"/>
          <w:bCs/>
          <w:i/>
          <w:iCs/>
        </w:rPr>
        <w:t>N</w:t>
      </w:r>
      <w:r>
        <w:rPr>
          <w:rFonts w:ascii="Times New Roman" w:hAnsi="Times New Roman" w:cs="Times New Roman"/>
          <w:bCs/>
        </w:rPr>
        <w:t xml:space="preserve">=307) masked by </w:t>
      </w:r>
      <w:r>
        <w:rPr>
          <w:rFonts w:ascii="Times New Roman" w:hAnsi="Times New Roman" w:cs="Times New Roman"/>
          <w:color w:val="000000"/>
        </w:rPr>
        <w:t>abs(</w:t>
      </w:r>
      <w:r w:rsidRPr="007F2C69">
        <w:rPr>
          <w:rFonts w:ascii="Times New Roman" w:hAnsi="Times New Roman" w:cs="Times New Roman"/>
          <w:i/>
          <w:iCs/>
          <w:color w:val="000000"/>
        </w:rPr>
        <w:t>r</w:t>
      </w:r>
      <w:r>
        <w:rPr>
          <w:rFonts w:ascii="Times New Roman" w:hAnsi="Times New Roman" w:cs="Times New Roman"/>
          <w:color w:val="000000"/>
        </w:rPr>
        <w:t>)&gt;0.2. (A) Correlations are with the raw dimension scores. (B) Correlations are with the ICV-corrected dimension scores. Blue indicates increased volume with the increased dimension scores, and vice versa for the red. The A2 and S2 patterns exhibited high correspondence, while both being associated with significantly larger subcortical structures, especially the pallidum.</w:t>
      </w:r>
    </w:p>
    <w:p w14:paraId="220DD39D" w14:textId="77777777" w:rsidR="0051191A" w:rsidRDefault="0051191A" w:rsidP="0051191A">
      <w:pPr>
        <w:rPr>
          <w:rFonts w:ascii="Times New Roman" w:hAnsi="Times New Roman" w:cs="Times New Roman"/>
          <w:color w:val="000000"/>
        </w:rPr>
      </w:pPr>
      <w:r>
        <w:rPr>
          <w:rFonts w:ascii="Times New Roman" w:hAnsi="Times New Roman" w:cs="Times New Roman"/>
          <w:color w:val="000000"/>
        </w:rPr>
        <w:br w:type="page"/>
      </w:r>
    </w:p>
    <w:p w14:paraId="077BFFA3" w14:textId="77777777" w:rsidR="0051191A" w:rsidRDefault="0051191A" w:rsidP="0051191A">
      <w:pPr>
        <w:jc w:val="both"/>
        <w:rPr>
          <w:rFonts w:ascii="Times New Roman" w:hAnsi="Times New Roman" w:cs="Times New Roman"/>
          <w:color w:val="000000"/>
        </w:rPr>
      </w:pPr>
      <w:r w:rsidRPr="00E607D3">
        <w:rPr>
          <w:rFonts w:ascii="Times New Roman" w:hAnsi="Times New Roman" w:cs="Times New Roman"/>
          <w:noProof/>
          <w:color w:val="000000"/>
        </w:rPr>
        <w:lastRenderedPageBreak/>
        <w:drawing>
          <wp:inline distT="0" distB="0" distL="0" distR="0" wp14:anchorId="36A551FC" wp14:editId="7F46FFBE">
            <wp:extent cx="3767902" cy="6126480"/>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3">
                      <a:extLst>
                        <a:ext uri="{28A0092B-C50C-407E-A947-70E740481C1C}">
                          <a14:useLocalDpi xmlns:a14="http://schemas.microsoft.com/office/drawing/2010/main" val="0"/>
                        </a:ext>
                      </a:extLst>
                    </a:blip>
                    <a:srcRect l="12260" t="5581" r="2298" b="10095"/>
                    <a:stretch/>
                  </pic:blipFill>
                  <pic:spPr bwMode="auto">
                    <a:xfrm>
                      <a:off x="0" y="0"/>
                      <a:ext cx="3767902" cy="6126480"/>
                    </a:xfrm>
                    <a:prstGeom prst="rect">
                      <a:avLst/>
                    </a:prstGeom>
                    <a:noFill/>
                    <a:ln>
                      <a:noFill/>
                    </a:ln>
                    <a:extLst>
                      <a:ext uri="{53640926-AAD7-44D8-BBD7-CCE9431645EC}">
                        <a14:shadowObscured xmlns:a14="http://schemas.microsoft.com/office/drawing/2010/main"/>
                      </a:ext>
                    </a:extLst>
                  </pic:spPr>
                </pic:pic>
              </a:graphicData>
            </a:graphic>
          </wp:inline>
        </w:drawing>
      </w:r>
      <w:r w:rsidRPr="008C7841">
        <w:rPr>
          <w:rFonts w:ascii="Times New Roman" w:hAnsi="Times New Roman" w:cs="Times New Roman"/>
          <w:noProof/>
          <w:color w:val="000000"/>
        </w:rPr>
        <w:drawing>
          <wp:inline distT="0" distB="0" distL="0" distR="0" wp14:anchorId="61CE1C00" wp14:editId="3B150F21">
            <wp:extent cx="2086639" cy="6126480"/>
            <wp:effectExtent l="0" t="0" r="889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4">
                      <a:extLst>
                        <a:ext uri="{28A0092B-C50C-407E-A947-70E740481C1C}">
                          <a14:useLocalDpi xmlns:a14="http://schemas.microsoft.com/office/drawing/2010/main" val="0"/>
                        </a:ext>
                      </a:extLst>
                    </a:blip>
                    <a:srcRect l="50766" t="5689" r="1916" b="9987"/>
                    <a:stretch/>
                  </pic:blipFill>
                  <pic:spPr bwMode="auto">
                    <a:xfrm>
                      <a:off x="0" y="0"/>
                      <a:ext cx="2086639" cy="6126480"/>
                    </a:xfrm>
                    <a:prstGeom prst="rect">
                      <a:avLst/>
                    </a:prstGeom>
                    <a:noFill/>
                    <a:ln>
                      <a:noFill/>
                    </a:ln>
                    <a:extLst>
                      <a:ext uri="{53640926-AAD7-44D8-BBD7-CCE9431645EC}">
                        <a14:shadowObscured xmlns:a14="http://schemas.microsoft.com/office/drawing/2010/main"/>
                      </a:ext>
                    </a:extLst>
                  </pic:spPr>
                </pic:pic>
              </a:graphicData>
            </a:graphic>
          </wp:inline>
        </w:drawing>
      </w:r>
      <w:r w:rsidRPr="006C21D6">
        <w:rPr>
          <w:rFonts w:ascii="Times New Roman" w:hAnsi="Times New Roman" w:cs="Times New Roman"/>
          <w:color w:val="000000"/>
        </w:rPr>
        <w:t xml:space="preserve"> </w:t>
      </w:r>
    </w:p>
    <w:p w14:paraId="3B0ABC46" w14:textId="0D5E5B8F" w:rsidR="0051191A" w:rsidRDefault="0051191A" w:rsidP="0051191A">
      <w:pPr>
        <w:jc w:val="both"/>
        <w:rPr>
          <w:rFonts w:ascii="Times New Roman" w:hAnsi="Times New Roman" w:cs="Times New Roman"/>
          <w:bCs/>
        </w:rPr>
      </w:pPr>
      <w:r>
        <w:rPr>
          <w:rFonts w:ascii="Times New Roman" w:hAnsi="Times New Roman" w:cs="Times New Roman"/>
          <w:b/>
        </w:rPr>
        <w:t>Fig.</w:t>
      </w:r>
      <w:r w:rsidRPr="00655112">
        <w:rPr>
          <w:rFonts w:ascii="Times New Roman" w:hAnsi="Times New Roman" w:cs="Times New Roman"/>
          <w:b/>
        </w:rPr>
        <w:t xml:space="preserve"> S</w:t>
      </w:r>
      <w:r w:rsidR="007857C9">
        <w:rPr>
          <w:rFonts w:ascii="Times New Roman" w:hAnsi="Times New Roman" w:cs="Times New Roman"/>
          <w:b/>
        </w:rPr>
        <w:t>5</w:t>
      </w:r>
      <w:r>
        <w:rPr>
          <w:rFonts w:ascii="Times New Roman" w:hAnsi="Times New Roman" w:cs="Times New Roman"/>
          <w:b/>
        </w:rPr>
        <w:t xml:space="preserve">: Neuroanatomical patterns captured by the dimension scores. </w:t>
      </w:r>
      <w:r>
        <w:rPr>
          <w:rFonts w:ascii="Times New Roman" w:hAnsi="Times New Roman" w:cs="Times New Roman"/>
          <w:bCs/>
        </w:rPr>
        <w:t xml:space="preserve">Color maps are based on the correlations between the dimension scores of </w:t>
      </w:r>
      <w:proofErr w:type="gramStart"/>
      <w:r>
        <w:rPr>
          <w:rFonts w:ascii="Times New Roman" w:hAnsi="Times New Roman" w:cs="Times New Roman"/>
          <w:bCs/>
        </w:rPr>
        <w:t>ASD</w:t>
      </w:r>
      <w:proofErr w:type="gramEnd"/>
      <w:r>
        <w:rPr>
          <w:rFonts w:ascii="Times New Roman" w:hAnsi="Times New Roman" w:cs="Times New Roman"/>
          <w:bCs/>
        </w:rPr>
        <w:t xml:space="preserve"> or SCZ</w:t>
      </w:r>
      <w:r>
        <w:rPr>
          <w:rFonts w:ascii="Times New Roman" w:hAnsi="Times New Roman" w:cs="Times New Roman"/>
          <w:bCs/>
        </w:rPr>
        <w:fldChar w:fldCharType="begin">
          <w:fldData xml:space="preserve">PEVuZE5vdGU+PENpdGU+PEF1dGhvcj5DaGFuZDwvQXV0aG9yPjxZZWFyPjIwMjA8L1llYXI+PFJl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</w:fldData>
        </w:fldChar>
      </w:r>
      <w:r w:rsidR="00AA4FDE">
        <w:rPr>
          <w:rFonts w:ascii="Times New Roman" w:hAnsi="Times New Roman" w:cs="Times New Roman"/>
          <w:bCs/>
        </w:rPr>
        <w:instrText xml:space="preserve"> ADDIN EN.CITE </w:instrText>
      </w:r>
      <w:r w:rsidR="00AA4FDE">
        <w:rPr>
          <w:rFonts w:ascii="Times New Roman" w:hAnsi="Times New Roman" w:cs="Times New Roman"/>
          <w:bCs/>
        </w:rPr>
        <w:fldChar w:fldCharType="begin">
          <w:fldData xml:space="preserve">PEVuZE5vdGU+PENpdGU+PEF1dGhvcj5DaGFuZDwvQXV0aG9yPjxZZWFyPjIwMjA8L1llYXI+PFJl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</w:fldData>
        </w:fldChar>
      </w:r>
      <w:r w:rsidR="00AA4FDE">
        <w:rPr>
          <w:rFonts w:ascii="Times New Roman" w:hAnsi="Times New Roman" w:cs="Times New Roman"/>
          <w:bCs/>
        </w:rPr>
        <w:instrText xml:space="preserve"> ADDIN EN.CITE.DATA </w:instrText>
      </w:r>
      <w:r w:rsidR="00AA4FDE">
        <w:rPr>
          <w:rFonts w:ascii="Times New Roman" w:hAnsi="Times New Roman" w:cs="Times New Roman"/>
          <w:bCs/>
        </w:rPr>
      </w:r>
      <w:r w:rsidR="00AA4FDE">
        <w:rPr>
          <w:rFonts w:ascii="Times New Roman" w:hAnsi="Times New Roman" w:cs="Times New Roman"/>
          <w:bCs/>
        </w:rPr>
        <w:fldChar w:fldCharType="end"/>
      </w:r>
      <w:r>
        <w:rPr>
          <w:rFonts w:ascii="Times New Roman" w:hAnsi="Times New Roman" w:cs="Times New Roman"/>
          <w:bCs/>
        </w:rPr>
      </w:r>
      <w:r>
        <w:rPr>
          <w:rFonts w:ascii="Times New Roman" w:hAnsi="Times New Roman" w:cs="Times New Roman"/>
          <w:bCs/>
        </w:rPr>
        <w:fldChar w:fldCharType="separate"/>
      </w:r>
      <w:r w:rsidR="00AA4FDE" w:rsidRPr="00AA4FDE">
        <w:rPr>
          <w:rFonts w:ascii="Times New Roman" w:hAnsi="Times New Roman" w:cs="Times New Roman"/>
          <w:bCs/>
          <w:noProof/>
          <w:vertAlign w:val="superscript"/>
        </w:rPr>
        <w:t>3</w:t>
      </w:r>
      <w:r>
        <w:rPr>
          <w:rFonts w:ascii="Times New Roman" w:hAnsi="Times New Roman" w:cs="Times New Roman"/>
          <w:bCs/>
        </w:rPr>
        <w:fldChar w:fldCharType="end"/>
      </w:r>
      <w:r>
        <w:rPr>
          <w:rFonts w:ascii="Times New Roman" w:hAnsi="Times New Roman" w:cs="Times New Roman"/>
          <w:bCs/>
        </w:rPr>
        <w:t xml:space="preserve"> and the MUSE ROIs (left and right hemispheres merged) computed for the combined dataset of ABIDE and PHENOM (</w:t>
      </w:r>
      <w:r w:rsidRPr="00F07FE6">
        <w:rPr>
          <w:rFonts w:ascii="Times New Roman" w:hAnsi="Times New Roman" w:cs="Times New Roman"/>
          <w:bCs/>
          <w:i/>
          <w:iCs/>
        </w:rPr>
        <w:t>N</w:t>
      </w:r>
      <w:r>
        <w:rPr>
          <w:rFonts w:ascii="Times New Roman" w:hAnsi="Times New Roman" w:cs="Times New Roman"/>
          <w:bCs/>
        </w:rPr>
        <w:t>=1,340). Five columns on the left are with the raw scores, and on the right are with the ICV-corrected scores.</w:t>
      </w:r>
    </w:p>
    <w:p w14:paraId="1CF78F27" w14:textId="5F85D4A3" w:rsidR="004F22E0" w:rsidRPr="006027BE" w:rsidRDefault="004F22E0" w:rsidP="004F22E0">
      <w:pPr>
        <w:spacing w:after="240"/>
        <w:rPr>
          <w:rFonts w:ascii="Times New Roman" w:hAnsi="Times New Roman" w:cs="Times New Roman"/>
          <w:color w:val="000000" w:themeColor="text1"/>
          <w:sz w:val="20"/>
          <w:szCs w:val="20"/>
        </w:rPr>
      </w:pPr>
      <w:r>
        <w:rPr>
          <w:rFonts w:ascii="Times New Roman" w:hAnsi="Times New Roman" w:cs="Times New Roman"/>
          <w:color w:val="000000"/>
        </w:rPr>
        <w:br w:type="page"/>
      </w:r>
    </w:p>
    <w:p w14:paraId="3C7639F3" w14:textId="5DC5ED94" w:rsidR="00927A23" w:rsidRDefault="00927A23" w:rsidP="002A672D">
      <w:pPr>
        <w:spacing w:after="240"/>
        <w:rPr>
          <w:rFonts w:ascii="Times New Roman" w:hAnsi="Times New Roman" w:cs="Times New Roman"/>
          <w:bCs/>
          <w:color w:val="231F20"/>
          <w:sz w:val="22"/>
          <w:szCs w:val="22"/>
        </w:rPr>
      </w:pPr>
      <w:r w:rsidRPr="00927A23">
        <w:rPr>
          <w:rFonts w:ascii="Times New Roman" w:hAnsi="Times New Roman" w:cs="Times New Roman"/>
          <w:bCs/>
          <w:noProof/>
          <w:color w:val="231F20"/>
          <w:sz w:val="22"/>
          <w:szCs w:val="22"/>
        </w:rPr>
        <w:lastRenderedPageBreak/>
        <w:drawing>
          <wp:inline distT="0" distB="0" distL="0" distR="0" wp14:anchorId="608AE0F5" wp14:editId="7D71224B">
            <wp:extent cx="5943600" cy="5286375"/>
            <wp:effectExtent l="0" t="0" r="0" b="9525"/>
            <wp:docPr id="11" name="Picture 2" descr="Diagram&#10;&#10;Description automatically generated with medium confidence">
              <a:extLst xmlns:a="http://schemas.openxmlformats.org/drawingml/2006/main">
                <a:ext uri="{FF2B5EF4-FFF2-40B4-BE49-F238E27FC236}">
                  <a16:creationId xmlns:a16="http://schemas.microsoft.com/office/drawing/2014/main" id="{CDC50C53-D806-4144-97AF-859A28C1091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descr="Diagram&#10;&#10;Description automatically generated with medium confidence">
                      <a:extLst>
                        <a:ext uri="{FF2B5EF4-FFF2-40B4-BE49-F238E27FC236}">
                          <a16:creationId xmlns:a16="http://schemas.microsoft.com/office/drawing/2014/main" id="{CDC50C53-D806-4144-97AF-859A28C10910}"/>
                        </a:ext>
                      </a:extLst>
                    </pic:cNvPr>
                    <pic:cNvPicPr>
                      <a:picLocks noChangeAspect="1"/>
                    </pic:cNvPicPr>
                  </pic:nvPicPr>
                  <pic:blipFill>
                    <a:blip r:embed="rId15"/>
                    <a:stretch>
                      <a:fillRect/>
                    </a:stretch>
                  </pic:blipFill>
                  <pic:spPr>
                    <a:xfrm>
                      <a:off x="0" y="0"/>
                      <a:ext cx="5943600" cy="5286375"/>
                    </a:xfrm>
                    <a:prstGeom prst="rect">
                      <a:avLst/>
                    </a:prstGeom>
                  </pic:spPr>
                </pic:pic>
              </a:graphicData>
            </a:graphic>
          </wp:inline>
        </w:drawing>
      </w:r>
    </w:p>
    <w:p w14:paraId="1F05133E" w14:textId="0EF10399" w:rsidR="002A672D" w:rsidRDefault="00927A23" w:rsidP="0031366A">
      <w:pPr>
        <w:spacing w:after="240"/>
        <w:jc w:val="both"/>
        <w:rPr>
          <w:rFonts w:ascii="Times New Roman" w:hAnsi="Times New Roman" w:cs="Times New Roman"/>
          <w:bCs/>
        </w:rPr>
      </w:pPr>
      <w:r>
        <w:rPr>
          <w:rFonts w:ascii="Times New Roman" w:hAnsi="Times New Roman" w:cs="Times New Roman"/>
          <w:b/>
        </w:rPr>
        <w:t>Fig.</w:t>
      </w:r>
      <w:r w:rsidRPr="00655112">
        <w:rPr>
          <w:rFonts w:ascii="Times New Roman" w:hAnsi="Times New Roman" w:cs="Times New Roman"/>
          <w:b/>
        </w:rPr>
        <w:t xml:space="preserve"> S</w:t>
      </w:r>
      <w:r w:rsidR="00A701EE">
        <w:rPr>
          <w:rFonts w:ascii="Times New Roman" w:hAnsi="Times New Roman" w:cs="Times New Roman"/>
          <w:b/>
        </w:rPr>
        <w:t>6</w:t>
      </w:r>
      <w:r>
        <w:rPr>
          <w:rFonts w:ascii="Times New Roman" w:hAnsi="Times New Roman" w:cs="Times New Roman"/>
          <w:b/>
        </w:rPr>
        <w:t xml:space="preserve">: </w:t>
      </w:r>
      <w:r w:rsidR="001540E7">
        <w:rPr>
          <w:rFonts w:ascii="Times New Roman" w:hAnsi="Times New Roman" w:cs="Times New Roman"/>
          <w:b/>
        </w:rPr>
        <w:t xml:space="preserve">Distribution of the three dimension scores by study and diagnosis. </w:t>
      </w:r>
      <w:r w:rsidR="001540E7" w:rsidRPr="001540E7">
        <w:rPr>
          <w:rFonts w:ascii="Times New Roman" w:hAnsi="Times New Roman" w:cs="Times New Roman"/>
          <w:bCs/>
        </w:rPr>
        <w:t>(A)</w:t>
      </w:r>
      <w:r w:rsidR="001540E7">
        <w:rPr>
          <w:rFonts w:ascii="Times New Roman" w:hAnsi="Times New Roman" w:cs="Times New Roman"/>
          <w:b/>
        </w:rPr>
        <w:t xml:space="preserve"> </w:t>
      </w:r>
      <w:r w:rsidR="001540E7">
        <w:rPr>
          <w:rFonts w:ascii="Times New Roman" w:hAnsi="Times New Roman" w:cs="Times New Roman"/>
          <w:bCs/>
        </w:rPr>
        <w:t>Score distributions are plotted for the control groups</w:t>
      </w:r>
      <w:r w:rsidR="0031366A">
        <w:rPr>
          <w:rFonts w:ascii="Times New Roman" w:hAnsi="Times New Roman" w:cs="Times New Roman"/>
          <w:bCs/>
        </w:rPr>
        <w:t xml:space="preserve"> per study</w:t>
      </w:r>
      <w:r w:rsidR="001540E7">
        <w:rPr>
          <w:rFonts w:ascii="Times New Roman" w:hAnsi="Times New Roman" w:cs="Times New Roman"/>
          <w:bCs/>
        </w:rPr>
        <w:t>. (B) Score distributions are plotted for individuals with ASD and SCZ.</w:t>
      </w:r>
      <w:r w:rsidR="004B4238" w:rsidRPr="00A90708">
        <w:rPr>
          <w:rFonts w:ascii="Times New Roman" w:hAnsi="Times New Roman" w:cs="Times New Roman"/>
          <w:bCs/>
          <w:color w:val="231F20"/>
          <w:sz w:val="22"/>
          <w:szCs w:val="22"/>
        </w:rPr>
        <w:br w:type="page"/>
      </w:r>
      <w:bookmarkStart w:id="1" w:name="Methods_S2"/>
      <w:r w:rsidR="002A672D">
        <w:lastRenderedPageBreak/>
        <w:fldChar w:fldCharType="begin"/>
      </w:r>
      <w:r w:rsidR="002A672D">
        <w:instrText xml:space="preserve"> HYPERLINK \l "Table_S2_ref" </w:instrText>
      </w:r>
      <w:r w:rsidR="002A672D">
        <w:fldChar w:fldCharType="separate"/>
      </w:r>
      <w:r w:rsidR="002A672D" w:rsidRPr="005376C7">
        <w:rPr>
          <w:rFonts w:ascii="Times New Roman" w:hAnsi="Times New Roman" w:cs="Times New Roman"/>
          <w:b/>
        </w:rPr>
        <w:t>Table S</w:t>
      </w:r>
      <w:r w:rsidR="00704F14">
        <w:rPr>
          <w:rFonts w:ascii="Times New Roman" w:hAnsi="Times New Roman" w:cs="Times New Roman"/>
          <w:b/>
        </w:rPr>
        <w:t>5</w:t>
      </w:r>
      <w:r w:rsidR="002A672D">
        <w:rPr>
          <w:rFonts w:ascii="Times New Roman" w:hAnsi="Times New Roman" w:cs="Times New Roman"/>
          <w:b/>
        </w:rPr>
        <w:fldChar w:fldCharType="end"/>
      </w:r>
      <w:r w:rsidR="002A672D" w:rsidRPr="001B21A9">
        <w:rPr>
          <w:rFonts w:ascii="Times New Roman" w:hAnsi="Times New Roman" w:cs="Times New Roman"/>
          <w:b/>
        </w:rPr>
        <w:t xml:space="preserve">. </w:t>
      </w:r>
      <w:r w:rsidR="002A672D">
        <w:rPr>
          <w:rFonts w:ascii="Times New Roman" w:hAnsi="Times New Roman" w:cs="Times New Roman"/>
          <w:bCs/>
        </w:rPr>
        <w:t>List of brain metrics investigated</w:t>
      </w:r>
      <w:r w:rsidR="00806BB9">
        <w:rPr>
          <w:rFonts w:ascii="Times New Roman" w:hAnsi="Times New Roman" w:cs="Times New Roman"/>
          <w:bCs/>
        </w:rPr>
        <w:t xml:space="preserve"> for </w:t>
      </w:r>
      <w:r w:rsidR="00C024D0">
        <w:rPr>
          <w:rFonts w:ascii="Times New Roman" w:hAnsi="Times New Roman" w:cs="Times New Roman"/>
          <w:bCs/>
        </w:rPr>
        <w:t xml:space="preserve">the </w:t>
      </w:r>
      <w:r w:rsidR="00806BB9">
        <w:rPr>
          <w:rFonts w:ascii="Times New Roman" w:hAnsi="Times New Roman" w:cs="Times New Roman"/>
          <w:bCs/>
        </w:rPr>
        <w:t>UK Biobank</w:t>
      </w:r>
      <w:r w:rsidR="00C024D0">
        <w:rPr>
          <w:rFonts w:ascii="Times New Roman" w:hAnsi="Times New Roman" w:cs="Times New Roman"/>
          <w:bCs/>
        </w:rPr>
        <w:t xml:space="preserve"> participants</w:t>
      </w:r>
      <w:r w:rsidR="002A672D">
        <w:rPr>
          <w:rFonts w:ascii="Times New Roman" w:hAnsi="Times New Roman" w:cs="Times New Roman"/>
          <w:bCs/>
        </w:rPr>
        <w:t>.</w:t>
      </w:r>
    </w:p>
    <w:tbl>
      <w:tblPr>
        <w:tblW w:w="9259" w:type="dxa"/>
        <w:jc w:val="center"/>
        <w:tblLayout w:type="fixed"/>
        <w:tblCellMar>
          <w:left w:w="29" w:type="dxa"/>
          <w:right w:w="29" w:type="dxa"/>
        </w:tblCellMar>
        <w:tblLook w:val="0000" w:firstRow="0" w:lastRow="0" w:firstColumn="0" w:lastColumn="0" w:noHBand="0" w:noVBand="0"/>
      </w:tblPr>
      <w:tblGrid>
        <w:gridCol w:w="2880"/>
        <w:gridCol w:w="1195"/>
        <w:gridCol w:w="864"/>
        <w:gridCol w:w="864"/>
        <w:gridCol w:w="864"/>
        <w:gridCol w:w="864"/>
        <w:gridCol w:w="864"/>
        <w:gridCol w:w="864"/>
      </w:tblGrid>
      <w:tr w:rsidR="002A672D" w:rsidRPr="00A00462" w14:paraId="02983E7D" w14:textId="77777777" w:rsidTr="00595B56">
        <w:trPr>
          <w:trHeight w:val="288"/>
          <w:jc w:val="center"/>
        </w:trPr>
        <w:tc>
          <w:tcPr>
            <w:tcW w:w="2880" w:type="dxa"/>
            <w:tcBorders>
              <w:top w:val="nil"/>
              <w:left w:val="nil"/>
              <w:bottom w:val="single" w:sz="4" w:space="0" w:color="auto"/>
              <w:right w:val="nil"/>
            </w:tcBorders>
          </w:tcPr>
          <w:p w14:paraId="20BFF616" w14:textId="77777777" w:rsidR="002A672D" w:rsidRPr="00A00462" w:rsidRDefault="002A672D" w:rsidP="00595B56">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Variable</w:t>
            </w:r>
          </w:p>
        </w:tc>
        <w:tc>
          <w:tcPr>
            <w:tcW w:w="1195" w:type="dxa"/>
            <w:tcBorders>
              <w:top w:val="nil"/>
              <w:left w:val="nil"/>
              <w:bottom w:val="single" w:sz="4" w:space="0" w:color="auto"/>
              <w:right w:val="nil"/>
            </w:tcBorders>
          </w:tcPr>
          <w:p w14:paraId="7F50652F" w14:textId="77777777" w:rsidR="002A672D" w:rsidRPr="00A00462" w:rsidRDefault="002A672D" w:rsidP="00595B56">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N</w:t>
            </w:r>
          </w:p>
        </w:tc>
        <w:tc>
          <w:tcPr>
            <w:tcW w:w="864" w:type="dxa"/>
            <w:tcBorders>
              <w:top w:val="nil"/>
              <w:left w:val="nil"/>
              <w:bottom w:val="single" w:sz="4" w:space="0" w:color="auto"/>
              <w:right w:val="nil"/>
            </w:tcBorders>
          </w:tcPr>
          <w:p w14:paraId="4A46A8F2" w14:textId="77777777" w:rsidR="002A672D" w:rsidRPr="00A00462" w:rsidRDefault="002A672D" w:rsidP="00595B56">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A1</w:t>
            </w:r>
          </w:p>
        </w:tc>
        <w:tc>
          <w:tcPr>
            <w:tcW w:w="864" w:type="dxa"/>
            <w:tcBorders>
              <w:top w:val="nil"/>
              <w:left w:val="nil"/>
              <w:bottom w:val="single" w:sz="4" w:space="0" w:color="auto"/>
              <w:right w:val="nil"/>
            </w:tcBorders>
          </w:tcPr>
          <w:p w14:paraId="13CC22E9" w14:textId="77777777" w:rsidR="002A672D" w:rsidRPr="00A00462" w:rsidRDefault="002A672D" w:rsidP="00595B56">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A2</w:t>
            </w:r>
          </w:p>
        </w:tc>
        <w:tc>
          <w:tcPr>
            <w:tcW w:w="864" w:type="dxa"/>
            <w:tcBorders>
              <w:top w:val="nil"/>
              <w:left w:val="nil"/>
              <w:bottom w:val="single" w:sz="4" w:space="0" w:color="auto"/>
              <w:right w:val="nil"/>
            </w:tcBorders>
          </w:tcPr>
          <w:p w14:paraId="1963F3B4" w14:textId="77777777" w:rsidR="002A672D" w:rsidRPr="00A00462" w:rsidRDefault="002A672D" w:rsidP="00595B56">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A3</w:t>
            </w:r>
          </w:p>
        </w:tc>
        <w:tc>
          <w:tcPr>
            <w:tcW w:w="864" w:type="dxa"/>
            <w:tcBorders>
              <w:top w:val="nil"/>
              <w:left w:val="nil"/>
              <w:bottom w:val="single" w:sz="4" w:space="0" w:color="auto"/>
              <w:right w:val="nil"/>
            </w:tcBorders>
          </w:tcPr>
          <w:p w14:paraId="2A88F691" w14:textId="77777777" w:rsidR="002A672D" w:rsidRDefault="002A672D" w:rsidP="00595B56">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A1</w:t>
            </w:r>
          </w:p>
          <w:p w14:paraId="6367D8AA" w14:textId="77777777" w:rsidR="002A672D" w:rsidRPr="00A00462" w:rsidRDefault="002A672D" w:rsidP="00595B56">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(ICV)</w:t>
            </w:r>
          </w:p>
        </w:tc>
        <w:tc>
          <w:tcPr>
            <w:tcW w:w="864" w:type="dxa"/>
            <w:tcBorders>
              <w:top w:val="nil"/>
              <w:left w:val="nil"/>
              <w:bottom w:val="single" w:sz="4" w:space="0" w:color="auto"/>
              <w:right w:val="nil"/>
            </w:tcBorders>
          </w:tcPr>
          <w:p w14:paraId="21EFD03F" w14:textId="77777777" w:rsidR="002A672D" w:rsidRDefault="002A672D" w:rsidP="00595B56">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A2</w:t>
            </w:r>
          </w:p>
          <w:p w14:paraId="0814B63D" w14:textId="77777777" w:rsidR="002A672D" w:rsidRPr="00A00462" w:rsidRDefault="002A672D" w:rsidP="00595B56">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(ICV)</w:t>
            </w:r>
          </w:p>
        </w:tc>
        <w:tc>
          <w:tcPr>
            <w:tcW w:w="864" w:type="dxa"/>
            <w:tcBorders>
              <w:top w:val="nil"/>
              <w:left w:val="nil"/>
              <w:bottom w:val="single" w:sz="4" w:space="0" w:color="auto"/>
              <w:right w:val="nil"/>
            </w:tcBorders>
          </w:tcPr>
          <w:p w14:paraId="1DA0023A" w14:textId="77777777" w:rsidR="002A672D" w:rsidRDefault="002A672D" w:rsidP="00595B56">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A3</w:t>
            </w:r>
          </w:p>
          <w:p w14:paraId="1E822A2A" w14:textId="77777777" w:rsidR="002A672D" w:rsidRPr="00A00462" w:rsidRDefault="002A672D" w:rsidP="00595B56">
            <w:pPr>
              <w:autoSpaceDE w:val="0"/>
              <w:autoSpaceDN w:val="0"/>
              <w:adjustRightInd w:val="0"/>
              <w:rPr>
                <w:rFonts w:ascii="Times New Roman" w:hAnsi="Times New Roman" w:cs="Times New Roman"/>
                <w:b/>
                <w:bCs/>
                <w:color w:val="000000"/>
                <w:sz w:val="20"/>
                <w:szCs w:val="20"/>
              </w:rPr>
            </w:pPr>
            <w:r w:rsidRPr="00A00462">
              <w:rPr>
                <w:rFonts w:ascii="Times New Roman" w:hAnsi="Times New Roman" w:cs="Times New Roman"/>
                <w:b/>
                <w:bCs/>
                <w:color w:val="000000"/>
                <w:sz w:val="20"/>
                <w:szCs w:val="20"/>
              </w:rPr>
              <w:t>(ICV)</w:t>
            </w:r>
          </w:p>
        </w:tc>
      </w:tr>
      <w:tr w:rsidR="002A672D" w:rsidRPr="00A00462" w14:paraId="701A09A0" w14:textId="77777777" w:rsidTr="00595B56">
        <w:trPr>
          <w:trHeight w:val="288"/>
          <w:jc w:val="center"/>
        </w:trPr>
        <w:tc>
          <w:tcPr>
            <w:tcW w:w="2880" w:type="dxa"/>
            <w:tcBorders>
              <w:top w:val="single" w:sz="4" w:space="0" w:color="auto"/>
              <w:left w:val="nil"/>
              <w:bottom w:val="nil"/>
              <w:right w:val="nil"/>
            </w:tcBorders>
          </w:tcPr>
          <w:p w14:paraId="25A201DA"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Total White Matter Lesions</w:t>
            </w:r>
          </w:p>
        </w:tc>
        <w:tc>
          <w:tcPr>
            <w:tcW w:w="1195" w:type="dxa"/>
            <w:tcBorders>
              <w:top w:val="single" w:sz="4" w:space="0" w:color="auto"/>
              <w:left w:val="nil"/>
              <w:bottom w:val="nil"/>
              <w:right w:val="nil"/>
            </w:tcBorders>
          </w:tcPr>
          <w:p w14:paraId="532DC3C4"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17,539</w:t>
            </w:r>
          </w:p>
        </w:tc>
        <w:tc>
          <w:tcPr>
            <w:tcW w:w="864" w:type="dxa"/>
            <w:tcBorders>
              <w:top w:val="single" w:sz="4" w:space="0" w:color="auto"/>
              <w:left w:val="nil"/>
              <w:bottom w:val="nil"/>
              <w:right w:val="nil"/>
            </w:tcBorders>
          </w:tcPr>
          <w:p w14:paraId="1DBC1032"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44246E">
              <w:rPr>
                <w:rFonts w:ascii="Times New Roman" w:hAnsi="Times New Roman" w:cs="Times New Roman"/>
                <w:color w:val="000000"/>
                <w:sz w:val="20"/>
                <w:szCs w:val="20"/>
              </w:rPr>
              <w:t>-0.127</w:t>
            </w:r>
          </w:p>
        </w:tc>
        <w:tc>
          <w:tcPr>
            <w:tcW w:w="864" w:type="dxa"/>
            <w:tcBorders>
              <w:top w:val="single" w:sz="4" w:space="0" w:color="auto"/>
              <w:left w:val="nil"/>
              <w:bottom w:val="nil"/>
              <w:right w:val="nil"/>
            </w:tcBorders>
          </w:tcPr>
          <w:p w14:paraId="52C60769"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44246E">
              <w:rPr>
                <w:rFonts w:ascii="Times New Roman" w:hAnsi="Times New Roman" w:cs="Times New Roman"/>
                <w:color w:val="000000"/>
                <w:sz w:val="20"/>
                <w:szCs w:val="20"/>
              </w:rPr>
              <w:t>0.108</w:t>
            </w:r>
          </w:p>
        </w:tc>
        <w:tc>
          <w:tcPr>
            <w:tcW w:w="864" w:type="dxa"/>
            <w:tcBorders>
              <w:top w:val="single" w:sz="4" w:space="0" w:color="auto"/>
              <w:left w:val="nil"/>
              <w:bottom w:val="nil"/>
              <w:right w:val="nil"/>
            </w:tcBorders>
          </w:tcPr>
          <w:p w14:paraId="1217184C"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44246E">
              <w:rPr>
                <w:rFonts w:ascii="Times New Roman" w:hAnsi="Times New Roman" w:cs="Times New Roman"/>
                <w:color w:val="000000"/>
                <w:sz w:val="20"/>
                <w:szCs w:val="20"/>
              </w:rPr>
              <w:t>0.100</w:t>
            </w:r>
          </w:p>
        </w:tc>
        <w:tc>
          <w:tcPr>
            <w:tcW w:w="864" w:type="dxa"/>
            <w:tcBorders>
              <w:top w:val="single" w:sz="4" w:space="0" w:color="auto"/>
              <w:left w:val="nil"/>
              <w:bottom w:val="nil"/>
              <w:right w:val="nil"/>
            </w:tcBorders>
          </w:tcPr>
          <w:p w14:paraId="1B0BC439"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631A40">
              <w:rPr>
                <w:rFonts w:ascii="Times New Roman" w:hAnsi="Times New Roman" w:cs="Times New Roman"/>
                <w:color w:val="000000"/>
                <w:sz w:val="20"/>
                <w:szCs w:val="20"/>
              </w:rPr>
              <w:t>-0.012</w:t>
            </w:r>
          </w:p>
        </w:tc>
        <w:tc>
          <w:tcPr>
            <w:tcW w:w="864" w:type="dxa"/>
            <w:tcBorders>
              <w:top w:val="single" w:sz="4" w:space="0" w:color="auto"/>
              <w:left w:val="nil"/>
              <w:bottom w:val="nil"/>
              <w:right w:val="nil"/>
            </w:tcBorders>
          </w:tcPr>
          <w:p w14:paraId="2D73836B"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631A40">
              <w:rPr>
                <w:rFonts w:ascii="Times New Roman" w:hAnsi="Times New Roman" w:cs="Times New Roman"/>
                <w:color w:val="000000"/>
                <w:sz w:val="20"/>
                <w:szCs w:val="20"/>
              </w:rPr>
              <w:t>0.080</w:t>
            </w:r>
          </w:p>
        </w:tc>
        <w:tc>
          <w:tcPr>
            <w:tcW w:w="864" w:type="dxa"/>
            <w:tcBorders>
              <w:top w:val="single" w:sz="4" w:space="0" w:color="auto"/>
              <w:left w:val="nil"/>
              <w:bottom w:val="nil"/>
              <w:right w:val="nil"/>
            </w:tcBorders>
          </w:tcPr>
          <w:p w14:paraId="43856900"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631A40">
              <w:rPr>
                <w:rFonts w:ascii="Times New Roman" w:hAnsi="Times New Roman" w:cs="Times New Roman"/>
                <w:color w:val="000000"/>
                <w:sz w:val="20"/>
                <w:szCs w:val="20"/>
              </w:rPr>
              <w:t>-0.025</w:t>
            </w:r>
          </w:p>
        </w:tc>
      </w:tr>
      <w:tr w:rsidR="002A672D" w:rsidRPr="00A00462" w14:paraId="0F5EC9F7" w14:textId="77777777" w:rsidTr="00595B56">
        <w:trPr>
          <w:trHeight w:val="288"/>
          <w:jc w:val="center"/>
        </w:trPr>
        <w:tc>
          <w:tcPr>
            <w:tcW w:w="2880" w:type="dxa"/>
            <w:tcBorders>
              <w:top w:val="nil"/>
              <w:left w:val="nil"/>
              <w:bottom w:val="nil"/>
              <w:right w:val="nil"/>
            </w:tcBorders>
          </w:tcPr>
          <w:p w14:paraId="31F03D28"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SPARE-AD</w:t>
            </w:r>
          </w:p>
        </w:tc>
        <w:tc>
          <w:tcPr>
            <w:tcW w:w="1195" w:type="dxa"/>
            <w:tcBorders>
              <w:top w:val="nil"/>
              <w:left w:val="nil"/>
              <w:bottom w:val="nil"/>
              <w:right w:val="nil"/>
            </w:tcBorders>
          </w:tcPr>
          <w:p w14:paraId="6866EF16"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10,894</w:t>
            </w:r>
          </w:p>
        </w:tc>
        <w:tc>
          <w:tcPr>
            <w:tcW w:w="864" w:type="dxa"/>
            <w:tcBorders>
              <w:top w:val="nil"/>
              <w:left w:val="nil"/>
              <w:bottom w:val="nil"/>
              <w:right w:val="nil"/>
            </w:tcBorders>
          </w:tcPr>
          <w:p w14:paraId="4FEF0ABD"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44246E">
              <w:rPr>
                <w:rFonts w:ascii="Times New Roman" w:hAnsi="Times New Roman" w:cs="Times New Roman"/>
                <w:color w:val="000000"/>
                <w:sz w:val="20"/>
                <w:szCs w:val="20"/>
              </w:rPr>
              <w:t>0.088</w:t>
            </w:r>
          </w:p>
        </w:tc>
        <w:tc>
          <w:tcPr>
            <w:tcW w:w="864" w:type="dxa"/>
            <w:tcBorders>
              <w:top w:val="nil"/>
              <w:left w:val="nil"/>
              <w:bottom w:val="nil"/>
              <w:right w:val="nil"/>
            </w:tcBorders>
          </w:tcPr>
          <w:p w14:paraId="207BD625"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44246E">
              <w:rPr>
                <w:rFonts w:ascii="Times New Roman" w:hAnsi="Times New Roman" w:cs="Times New Roman"/>
                <w:color w:val="000000"/>
                <w:sz w:val="20"/>
                <w:szCs w:val="20"/>
              </w:rPr>
              <w:t>0.095</w:t>
            </w:r>
          </w:p>
        </w:tc>
        <w:tc>
          <w:tcPr>
            <w:tcW w:w="864" w:type="dxa"/>
            <w:tcBorders>
              <w:top w:val="nil"/>
              <w:left w:val="nil"/>
              <w:bottom w:val="nil"/>
              <w:right w:val="nil"/>
            </w:tcBorders>
          </w:tcPr>
          <w:p w14:paraId="49D308FB"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44246E">
              <w:rPr>
                <w:rFonts w:ascii="Times New Roman" w:hAnsi="Times New Roman" w:cs="Times New Roman"/>
                <w:color w:val="000000"/>
                <w:sz w:val="20"/>
                <w:szCs w:val="20"/>
              </w:rPr>
              <w:t>-0.064</w:t>
            </w:r>
          </w:p>
        </w:tc>
        <w:tc>
          <w:tcPr>
            <w:tcW w:w="864" w:type="dxa"/>
            <w:tcBorders>
              <w:top w:val="nil"/>
              <w:left w:val="nil"/>
              <w:bottom w:val="nil"/>
              <w:right w:val="nil"/>
            </w:tcBorders>
          </w:tcPr>
          <w:p w14:paraId="400C6039"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631A40">
              <w:rPr>
                <w:rFonts w:ascii="Times New Roman" w:hAnsi="Times New Roman" w:cs="Times New Roman"/>
                <w:color w:val="000000"/>
                <w:sz w:val="20"/>
                <w:szCs w:val="20"/>
              </w:rPr>
              <w:t>0.089</w:t>
            </w:r>
          </w:p>
        </w:tc>
        <w:tc>
          <w:tcPr>
            <w:tcW w:w="864" w:type="dxa"/>
            <w:tcBorders>
              <w:top w:val="nil"/>
              <w:left w:val="nil"/>
              <w:bottom w:val="nil"/>
              <w:right w:val="nil"/>
            </w:tcBorders>
          </w:tcPr>
          <w:p w14:paraId="35D438C9"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631A40">
              <w:rPr>
                <w:rFonts w:ascii="Times New Roman" w:hAnsi="Times New Roman" w:cs="Times New Roman"/>
                <w:color w:val="000000"/>
                <w:sz w:val="20"/>
                <w:szCs w:val="20"/>
              </w:rPr>
              <w:t>0.105</w:t>
            </w:r>
          </w:p>
        </w:tc>
        <w:tc>
          <w:tcPr>
            <w:tcW w:w="864" w:type="dxa"/>
            <w:tcBorders>
              <w:top w:val="nil"/>
              <w:left w:val="nil"/>
              <w:bottom w:val="nil"/>
              <w:right w:val="nil"/>
            </w:tcBorders>
          </w:tcPr>
          <w:p w14:paraId="299334D6"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631A40">
              <w:rPr>
                <w:rFonts w:ascii="Times New Roman" w:hAnsi="Times New Roman" w:cs="Times New Roman"/>
                <w:color w:val="000000"/>
                <w:sz w:val="20"/>
                <w:szCs w:val="20"/>
              </w:rPr>
              <w:t>-0.055</w:t>
            </w:r>
          </w:p>
        </w:tc>
      </w:tr>
      <w:tr w:rsidR="002A672D" w:rsidRPr="00A00462" w14:paraId="1DF9148F" w14:textId="77777777" w:rsidTr="00595B56">
        <w:trPr>
          <w:trHeight w:val="288"/>
          <w:jc w:val="center"/>
        </w:trPr>
        <w:tc>
          <w:tcPr>
            <w:tcW w:w="2880" w:type="dxa"/>
            <w:tcBorders>
              <w:top w:val="nil"/>
              <w:left w:val="nil"/>
              <w:bottom w:val="nil"/>
              <w:right w:val="nil"/>
            </w:tcBorders>
          </w:tcPr>
          <w:p w14:paraId="4276C280"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SPARE-BA</w:t>
            </w:r>
          </w:p>
        </w:tc>
        <w:tc>
          <w:tcPr>
            <w:tcW w:w="1195" w:type="dxa"/>
            <w:tcBorders>
              <w:top w:val="nil"/>
              <w:left w:val="nil"/>
              <w:bottom w:val="nil"/>
              <w:right w:val="nil"/>
            </w:tcBorders>
          </w:tcPr>
          <w:p w14:paraId="61108410"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10,894</w:t>
            </w:r>
          </w:p>
        </w:tc>
        <w:tc>
          <w:tcPr>
            <w:tcW w:w="864" w:type="dxa"/>
            <w:tcBorders>
              <w:top w:val="nil"/>
              <w:left w:val="nil"/>
              <w:bottom w:val="nil"/>
              <w:right w:val="nil"/>
            </w:tcBorders>
          </w:tcPr>
          <w:p w14:paraId="51A7324D"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44246E">
              <w:rPr>
                <w:rFonts w:ascii="Times New Roman" w:hAnsi="Times New Roman" w:cs="Times New Roman"/>
                <w:color w:val="000000"/>
                <w:sz w:val="20"/>
                <w:szCs w:val="20"/>
              </w:rPr>
              <w:t>0.243</w:t>
            </w:r>
            <w:r>
              <w:rPr>
                <w:rFonts w:ascii="Times New Roman" w:hAnsi="Times New Roman" w:cs="Times New Roman"/>
                <w:color w:val="000000"/>
                <w:sz w:val="20"/>
                <w:szCs w:val="20"/>
              </w:rPr>
              <w:t>*</w:t>
            </w:r>
          </w:p>
        </w:tc>
        <w:tc>
          <w:tcPr>
            <w:tcW w:w="864" w:type="dxa"/>
            <w:tcBorders>
              <w:top w:val="nil"/>
              <w:left w:val="nil"/>
              <w:bottom w:val="nil"/>
              <w:right w:val="nil"/>
            </w:tcBorders>
          </w:tcPr>
          <w:p w14:paraId="1641A1AC"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44246E">
              <w:rPr>
                <w:rFonts w:ascii="Times New Roman" w:hAnsi="Times New Roman" w:cs="Times New Roman"/>
                <w:color w:val="000000"/>
                <w:sz w:val="20"/>
                <w:szCs w:val="20"/>
              </w:rPr>
              <w:t>0.010</w:t>
            </w:r>
          </w:p>
        </w:tc>
        <w:tc>
          <w:tcPr>
            <w:tcW w:w="864" w:type="dxa"/>
            <w:tcBorders>
              <w:top w:val="nil"/>
              <w:left w:val="nil"/>
              <w:bottom w:val="nil"/>
              <w:right w:val="nil"/>
            </w:tcBorders>
          </w:tcPr>
          <w:p w14:paraId="6EE3F3F6"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44246E">
              <w:rPr>
                <w:rFonts w:ascii="Times New Roman" w:hAnsi="Times New Roman" w:cs="Times New Roman"/>
                <w:color w:val="000000"/>
                <w:sz w:val="20"/>
                <w:szCs w:val="20"/>
              </w:rPr>
              <w:t>-0.248</w:t>
            </w:r>
            <w:r>
              <w:rPr>
                <w:rFonts w:ascii="Times New Roman" w:hAnsi="Times New Roman" w:cs="Times New Roman"/>
                <w:color w:val="000000"/>
                <w:sz w:val="20"/>
                <w:szCs w:val="20"/>
              </w:rPr>
              <w:t>*</w:t>
            </w:r>
          </w:p>
        </w:tc>
        <w:tc>
          <w:tcPr>
            <w:tcW w:w="864" w:type="dxa"/>
            <w:tcBorders>
              <w:top w:val="nil"/>
              <w:left w:val="nil"/>
              <w:bottom w:val="nil"/>
              <w:right w:val="nil"/>
            </w:tcBorders>
          </w:tcPr>
          <w:p w14:paraId="3A131236"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631A40">
              <w:rPr>
                <w:rFonts w:ascii="Times New Roman" w:hAnsi="Times New Roman" w:cs="Times New Roman"/>
                <w:color w:val="000000"/>
                <w:sz w:val="20"/>
                <w:szCs w:val="20"/>
              </w:rPr>
              <w:t>0.220</w:t>
            </w:r>
            <w:r>
              <w:rPr>
                <w:rFonts w:ascii="Times New Roman" w:hAnsi="Times New Roman" w:cs="Times New Roman"/>
                <w:color w:val="000000"/>
                <w:sz w:val="20"/>
                <w:szCs w:val="20"/>
              </w:rPr>
              <w:t>*</w:t>
            </w:r>
          </w:p>
        </w:tc>
        <w:tc>
          <w:tcPr>
            <w:tcW w:w="864" w:type="dxa"/>
            <w:tcBorders>
              <w:top w:val="nil"/>
              <w:left w:val="nil"/>
              <w:bottom w:val="nil"/>
              <w:right w:val="nil"/>
            </w:tcBorders>
          </w:tcPr>
          <w:p w14:paraId="08AE868D"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631A40">
              <w:rPr>
                <w:rFonts w:ascii="Times New Roman" w:hAnsi="Times New Roman" w:cs="Times New Roman"/>
                <w:color w:val="000000"/>
                <w:sz w:val="20"/>
                <w:szCs w:val="20"/>
              </w:rPr>
              <w:t>0.035</w:t>
            </w:r>
          </w:p>
        </w:tc>
        <w:tc>
          <w:tcPr>
            <w:tcW w:w="864" w:type="dxa"/>
            <w:tcBorders>
              <w:top w:val="nil"/>
              <w:left w:val="nil"/>
              <w:bottom w:val="nil"/>
              <w:right w:val="nil"/>
            </w:tcBorders>
          </w:tcPr>
          <w:p w14:paraId="2A6C760A"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631A40">
              <w:rPr>
                <w:rFonts w:ascii="Times New Roman" w:hAnsi="Times New Roman" w:cs="Times New Roman"/>
                <w:color w:val="000000"/>
                <w:sz w:val="20"/>
                <w:szCs w:val="20"/>
              </w:rPr>
              <w:t>-0.218</w:t>
            </w:r>
            <w:r>
              <w:rPr>
                <w:rFonts w:ascii="Times New Roman" w:hAnsi="Times New Roman" w:cs="Times New Roman"/>
                <w:color w:val="000000"/>
                <w:sz w:val="20"/>
                <w:szCs w:val="20"/>
              </w:rPr>
              <w:t>*</w:t>
            </w:r>
          </w:p>
        </w:tc>
      </w:tr>
      <w:tr w:rsidR="002A672D" w:rsidRPr="00A00462" w14:paraId="612FFB9E" w14:textId="77777777" w:rsidTr="00595B56">
        <w:trPr>
          <w:trHeight w:val="288"/>
          <w:jc w:val="center"/>
        </w:trPr>
        <w:tc>
          <w:tcPr>
            <w:tcW w:w="2880" w:type="dxa"/>
            <w:tcBorders>
              <w:top w:val="nil"/>
              <w:left w:val="nil"/>
              <w:bottom w:val="nil"/>
              <w:right w:val="nil"/>
            </w:tcBorders>
          </w:tcPr>
          <w:p w14:paraId="77966AE4" w14:textId="77777777" w:rsidR="002A672D" w:rsidRDefault="002A672D" w:rsidP="00595B56">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Disentangled SPARE-AD</w:t>
            </w:r>
          </w:p>
        </w:tc>
        <w:tc>
          <w:tcPr>
            <w:tcW w:w="1195" w:type="dxa"/>
            <w:tcBorders>
              <w:top w:val="nil"/>
              <w:left w:val="nil"/>
              <w:bottom w:val="nil"/>
              <w:right w:val="nil"/>
            </w:tcBorders>
          </w:tcPr>
          <w:p w14:paraId="608FAED4" w14:textId="77777777" w:rsidR="002A672D" w:rsidRDefault="002A672D" w:rsidP="00595B56">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10,894</w:t>
            </w:r>
          </w:p>
        </w:tc>
        <w:tc>
          <w:tcPr>
            <w:tcW w:w="864" w:type="dxa"/>
            <w:tcBorders>
              <w:top w:val="nil"/>
              <w:left w:val="nil"/>
              <w:bottom w:val="nil"/>
              <w:right w:val="nil"/>
            </w:tcBorders>
          </w:tcPr>
          <w:p w14:paraId="0332DA8E"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44246E">
              <w:rPr>
                <w:rFonts w:ascii="Times New Roman" w:hAnsi="Times New Roman" w:cs="Times New Roman"/>
                <w:color w:val="000000"/>
                <w:sz w:val="20"/>
                <w:szCs w:val="20"/>
              </w:rPr>
              <w:t>0.070</w:t>
            </w:r>
          </w:p>
        </w:tc>
        <w:tc>
          <w:tcPr>
            <w:tcW w:w="864" w:type="dxa"/>
            <w:tcBorders>
              <w:top w:val="nil"/>
              <w:left w:val="nil"/>
              <w:bottom w:val="nil"/>
              <w:right w:val="nil"/>
            </w:tcBorders>
          </w:tcPr>
          <w:p w14:paraId="50F71D67"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44246E">
              <w:rPr>
                <w:rFonts w:ascii="Times New Roman" w:hAnsi="Times New Roman" w:cs="Times New Roman"/>
                <w:color w:val="000000"/>
                <w:sz w:val="20"/>
                <w:szCs w:val="20"/>
              </w:rPr>
              <w:t>0.142</w:t>
            </w:r>
          </w:p>
        </w:tc>
        <w:tc>
          <w:tcPr>
            <w:tcW w:w="864" w:type="dxa"/>
            <w:tcBorders>
              <w:top w:val="nil"/>
              <w:left w:val="nil"/>
              <w:bottom w:val="nil"/>
              <w:right w:val="nil"/>
            </w:tcBorders>
          </w:tcPr>
          <w:p w14:paraId="332FCB84"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44246E">
              <w:rPr>
                <w:rFonts w:ascii="Times New Roman" w:hAnsi="Times New Roman" w:cs="Times New Roman"/>
                <w:color w:val="000000"/>
                <w:sz w:val="20"/>
                <w:szCs w:val="20"/>
              </w:rPr>
              <w:t>-0.040</w:t>
            </w:r>
          </w:p>
        </w:tc>
        <w:tc>
          <w:tcPr>
            <w:tcW w:w="864" w:type="dxa"/>
            <w:tcBorders>
              <w:top w:val="nil"/>
              <w:left w:val="nil"/>
              <w:bottom w:val="nil"/>
              <w:right w:val="nil"/>
            </w:tcBorders>
          </w:tcPr>
          <w:p w14:paraId="4B9F624A"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631A40">
              <w:rPr>
                <w:rFonts w:ascii="Times New Roman" w:hAnsi="Times New Roman" w:cs="Times New Roman"/>
                <w:color w:val="000000"/>
                <w:sz w:val="20"/>
                <w:szCs w:val="20"/>
              </w:rPr>
              <w:t>0.070</w:t>
            </w:r>
          </w:p>
        </w:tc>
        <w:tc>
          <w:tcPr>
            <w:tcW w:w="864" w:type="dxa"/>
            <w:tcBorders>
              <w:top w:val="nil"/>
              <w:left w:val="nil"/>
              <w:bottom w:val="nil"/>
              <w:right w:val="nil"/>
            </w:tcBorders>
          </w:tcPr>
          <w:p w14:paraId="3C8A9AD5"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631A40">
              <w:rPr>
                <w:rFonts w:ascii="Times New Roman" w:hAnsi="Times New Roman" w:cs="Times New Roman"/>
                <w:color w:val="000000"/>
                <w:sz w:val="20"/>
                <w:szCs w:val="20"/>
              </w:rPr>
              <w:t>0.152</w:t>
            </w:r>
          </w:p>
        </w:tc>
        <w:tc>
          <w:tcPr>
            <w:tcW w:w="864" w:type="dxa"/>
            <w:tcBorders>
              <w:top w:val="nil"/>
              <w:left w:val="nil"/>
              <w:bottom w:val="nil"/>
              <w:right w:val="nil"/>
            </w:tcBorders>
          </w:tcPr>
          <w:p w14:paraId="2C62B113"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631A40">
              <w:rPr>
                <w:rFonts w:ascii="Times New Roman" w:hAnsi="Times New Roman" w:cs="Times New Roman"/>
                <w:color w:val="000000"/>
                <w:sz w:val="20"/>
                <w:szCs w:val="20"/>
              </w:rPr>
              <w:t>-0.027</w:t>
            </w:r>
          </w:p>
        </w:tc>
      </w:tr>
      <w:tr w:rsidR="002A672D" w:rsidRPr="00A00462" w14:paraId="464912BC" w14:textId="77777777" w:rsidTr="00595B56">
        <w:trPr>
          <w:trHeight w:val="288"/>
          <w:jc w:val="center"/>
        </w:trPr>
        <w:tc>
          <w:tcPr>
            <w:tcW w:w="2880" w:type="dxa"/>
            <w:tcBorders>
              <w:top w:val="nil"/>
              <w:left w:val="nil"/>
              <w:bottom w:val="nil"/>
              <w:right w:val="nil"/>
            </w:tcBorders>
          </w:tcPr>
          <w:p w14:paraId="08D4D4D0" w14:textId="77777777" w:rsidR="002A672D" w:rsidRDefault="002A672D" w:rsidP="00595B56">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Disentangled SPARE-BA</w:t>
            </w:r>
          </w:p>
        </w:tc>
        <w:tc>
          <w:tcPr>
            <w:tcW w:w="1195" w:type="dxa"/>
            <w:tcBorders>
              <w:top w:val="nil"/>
              <w:left w:val="nil"/>
              <w:bottom w:val="nil"/>
              <w:right w:val="nil"/>
            </w:tcBorders>
          </w:tcPr>
          <w:p w14:paraId="67F4DF11" w14:textId="77777777" w:rsidR="002A672D" w:rsidRDefault="002A672D" w:rsidP="00595B56">
            <w:pPr>
              <w:autoSpaceDE w:val="0"/>
              <w:autoSpaceDN w:val="0"/>
              <w:adjustRightInd w:val="0"/>
              <w:rPr>
                <w:rFonts w:ascii="Times New Roman" w:hAnsi="Times New Roman" w:cs="Times New Roman"/>
                <w:color w:val="000000"/>
                <w:sz w:val="20"/>
                <w:szCs w:val="20"/>
              </w:rPr>
            </w:pPr>
            <w:r>
              <w:rPr>
                <w:rFonts w:ascii="Times New Roman" w:hAnsi="Times New Roman" w:cs="Times New Roman"/>
                <w:color w:val="000000"/>
                <w:sz w:val="20"/>
                <w:szCs w:val="20"/>
              </w:rPr>
              <w:t>10,894</w:t>
            </w:r>
          </w:p>
        </w:tc>
        <w:tc>
          <w:tcPr>
            <w:tcW w:w="864" w:type="dxa"/>
            <w:tcBorders>
              <w:top w:val="nil"/>
              <w:left w:val="nil"/>
              <w:bottom w:val="nil"/>
              <w:right w:val="nil"/>
            </w:tcBorders>
          </w:tcPr>
          <w:p w14:paraId="381E6F29"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44246E">
              <w:rPr>
                <w:rFonts w:ascii="Times New Roman" w:hAnsi="Times New Roman" w:cs="Times New Roman"/>
                <w:color w:val="000000"/>
                <w:sz w:val="20"/>
                <w:szCs w:val="20"/>
              </w:rPr>
              <w:t>0.306</w:t>
            </w:r>
            <w:r>
              <w:rPr>
                <w:rFonts w:ascii="Times New Roman" w:hAnsi="Times New Roman" w:cs="Times New Roman"/>
                <w:color w:val="000000"/>
                <w:sz w:val="20"/>
                <w:szCs w:val="20"/>
              </w:rPr>
              <w:t>*</w:t>
            </w:r>
          </w:p>
        </w:tc>
        <w:tc>
          <w:tcPr>
            <w:tcW w:w="864" w:type="dxa"/>
            <w:tcBorders>
              <w:top w:val="nil"/>
              <w:left w:val="nil"/>
              <w:bottom w:val="nil"/>
              <w:right w:val="nil"/>
            </w:tcBorders>
          </w:tcPr>
          <w:p w14:paraId="029B4586"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44246E">
              <w:rPr>
                <w:rFonts w:ascii="Times New Roman" w:hAnsi="Times New Roman" w:cs="Times New Roman"/>
                <w:color w:val="000000"/>
                <w:sz w:val="20"/>
                <w:szCs w:val="20"/>
              </w:rPr>
              <w:t>-0.200</w:t>
            </w:r>
          </w:p>
        </w:tc>
        <w:tc>
          <w:tcPr>
            <w:tcW w:w="864" w:type="dxa"/>
            <w:tcBorders>
              <w:top w:val="nil"/>
              <w:left w:val="nil"/>
              <w:bottom w:val="nil"/>
              <w:right w:val="nil"/>
            </w:tcBorders>
          </w:tcPr>
          <w:p w14:paraId="19C6E00D"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44246E">
              <w:rPr>
                <w:rFonts w:ascii="Times New Roman" w:hAnsi="Times New Roman" w:cs="Times New Roman"/>
                <w:color w:val="000000"/>
                <w:sz w:val="20"/>
                <w:szCs w:val="20"/>
              </w:rPr>
              <w:t>-0.139</w:t>
            </w:r>
          </w:p>
        </w:tc>
        <w:tc>
          <w:tcPr>
            <w:tcW w:w="864" w:type="dxa"/>
            <w:tcBorders>
              <w:top w:val="nil"/>
              <w:left w:val="nil"/>
              <w:bottom w:val="nil"/>
              <w:right w:val="nil"/>
            </w:tcBorders>
          </w:tcPr>
          <w:p w14:paraId="7D8E194E"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631A40">
              <w:rPr>
                <w:rFonts w:ascii="Times New Roman" w:hAnsi="Times New Roman" w:cs="Times New Roman"/>
                <w:color w:val="000000"/>
                <w:sz w:val="20"/>
                <w:szCs w:val="20"/>
              </w:rPr>
              <w:t>0.312</w:t>
            </w:r>
            <w:r>
              <w:rPr>
                <w:rFonts w:ascii="Times New Roman" w:hAnsi="Times New Roman" w:cs="Times New Roman"/>
                <w:color w:val="000000"/>
                <w:sz w:val="20"/>
                <w:szCs w:val="20"/>
              </w:rPr>
              <w:t>*</w:t>
            </w:r>
          </w:p>
        </w:tc>
        <w:tc>
          <w:tcPr>
            <w:tcW w:w="864" w:type="dxa"/>
            <w:tcBorders>
              <w:top w:val="nil"/>
              <w:left w:val="nil"/>
              <w:bottom w:val="nil"/>
              <w:right w:val="nil"/>
            </w:tcBorders>
          </w:tcPr>
          <w:p w14:paraId="4F6DBA39"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631A40">
              <w:rPr>
                <w:rFonts w:ascii="Times New Roman" w:hAnsi="Times New Roman" w:cs="Times New Roman"/>
                <w:color w:val="000000"/>
                <w:sz w:val="20"/>
                <w:szCs w:val="20"/>
              </w:rPr>
              <w:t>-0.179</w:t>
            </w:r>
          </w:p>
        </w:tc>
        <w:tc>
          <w:tcPr>
            <w:tcW w:w="864" w:type="dxa"/>
            <w:tcBorders>
              <w:top w:val="nil"/>
              <w:left w:val="nil"/>
              <w:bottom w:val="nil"/>
              <w:right w:val="nil"/>
            </w:tcBorders>
          </w:tcPr>
          <w:p w14:paraId="3F8E0455" w14:textId="77777777" w:rsidR="002A672D" w:rsidRPr="00A00462" w:rsidRDefault="002A672D" w:rsidP="00595B56">
            <w:pPr>
              <w:autoSpaceDE w:val="0"/>
              <w:autoSpaceDN w:val="0"/>
              <w:adjustRightInd w:val="0"/>
              <w:rPr>
                <w:rFonts w:ascii="Times New Roman" w:hAnsi="Times New Roman" w:cs="Times New Roman"/>
                <w:color w:val="000000"/>
                <w:sz w:val="20"/>
                <w:szCs w:val="20"/>
              </w:rPr>
            </w:pPr>
            <w:r w:rsidRPr="00631A40">
              <w:rPr>
                <w:rFonts w:ascii="Times New Roman" w:hAnsi="Times New Roman" w:cs="Times New Roman"/>
                <w:color w:val="000000"/>
                <w:sz w:val="20"/>
                <w:szCs w:val="20"/>
              </w:rPr>
              <w:t>-0.058</w:t>
            </w:r>
          </w:p>
        </w:tc>
      </w:tr>
    </w:tbl>
    <w:p w14:paraId="7179F044" w14:textId="198E755D" w:rsidR="003F6405" w:rsidRPr="006027BE" w:rsidRDefault="003F6405" w:rsidP="003F6405">
      <w:pPr>
        <w:autoSpaceDE w:val="0"/>
        <w:autoSpaceDN w:val="0"/>
        <w:adjustRightInd w:val="0"/>
        <w:jc w:val="both"/>
        <w:rPr>
          <w:rFonts w:ascii="Times New Roman" w:hAnsi="Times New Roman" w:cs="Times New Roman"/>
          <w:color w:val="000000" w:themeColor="text1"/>
          <w:sz w:val="20"/>
          <w:szCs w:val="20"/>
        </w:rPr>
      </w:pPr>
      <w:r w:rsidRPr="006027BE">
        <w:rPr>
          <w:rFonts w:ascii="Times New Roman" w:hAnsi="Times New Roman" w:cs="Times New Roman"/>
          <w:color w:val="000000" w:themeColor="text1"/>
          <w:sz w:val="20"/>
          <w:szCs w:val="20"/>
        </w:rPr>
        <w:t>*abs(</w:t>
      </w:r>
      <w:r w:rsidRPr="006027BE">
        <w:rPr>
          <w:rFonts w:ascii="Times New Roman" w:hAnsi="Times New Roman" w:cs="Times New Roman"/>
          <w:i/>
          <w:iCs/>
          <w:color w:val="000000" w:themeColor="text1"/>
          <w:sz w:val="20"/>
          <w:szCs w:val="20"/>
        </w:rPr>
        <w:t>r</w:t>
      </w:r>
      <w:r w:rsidRPr="006027BE">
        <w:rPr>
          <w:rFonts w:ascii="Times New Roman" w:hAnsi="Times New Roman" w:cs="Times New Roman"/>
          <w:color w:val="000000" w:themeColor="text1"/>
          <w:sz w:val="20"/>
          <w:szCs w:val="20"/>
        </w:rPr>
        <w:t>)&gt;0.</w:t>
      </w:r>
      <w:r>
        <w:rPr>
          <w:rFonts w:ascii="Times New Roman" w:hAnsi="Times New Roman" w:cs="Times New Roman"/>
          <w:color w:val="000000" w:themeColor="text1"/>
          <w:sz w:val="20"/>
          <w:szCs w:val="20"/>
        </w:rPr>
        <w:t xml:space="preserve">2, </w:t>
      </w:r>
      <w:r w:rsidRPr="003F6405">
        <w:rPr>
          <w:rFonts w:ascii="Times New Roman" w:hAnsi="Times New Roman" w:cs="Times New Roman"/>
          <w:i/>
          <w:iCs/>
          <w:color w:val="000000" w:themeColor="text1"/>
          <w:sz w:val="20"/>
          <w:szCs w:val="20"/>
        </w:rPr>
        <w:t>P</w:t>
      </w:r>
      <w:r w:rsidRPr="003F6405">
        <w:rPr>
          <w:rFonts w:ascii="Times New Roman" w:hAnsi="Times New Roman" w:cs="Times New Roman"/>
          <w:i/>
          <w:iCs/>
          <w:color w:val="000000" w:themeColor="text1"/>
          <w:sz w:val="20"/>
          <w:szCs w:val="20"/>
          <w:vertAlign w:val="subscript"/>
        </w:rPr>
        <w:t>FDR</w:t>
      </w:r>
      <w:r>
        <w:rPr>
          <w:rFonts w:ascii="Times New Roman" w:hAnsi="Times New Roman" w:cs="Times New Roman"/>
          <w:color w:val="000000" w:themeColor="text1"/>
          <w:sz w:val="20"/>
          <w:szCs w:val="20"/>
        </w:rPr>
        <w:t>&lt;1×10</w:t>
      </w:r>
      <w:r w:rsidRPr="003F6405">
        <w:rPr>
          <w:rFonts w:ascii="Times New Roman" w:hAnsi="Times New Roman" w:cs="Times New Roman"/>
          <w:color w:val="000000" w:themeColor="text1"/>
          <w:sz w:val="20"/>
          <w:szCs w:val="20"/>
          <w:vertAlign w:val="superscript"/>
        </w:rPr>
        <w:t>-100</w:t>
      </w:r>
    </w:p>
    <w:p w14:paraId="39AC38A0" w14:textId="04EEE4BF" w:rsidR="002A672D" w:rsidRDefault="002A672D">
      <w:pPr>
        <w:rPr>
          <w:rFonts w:ascii="Times New Roman" w:hAnsi="Times New Roman" w:cs="Times New Roman"/>
          <w:bCs/>
          <w:color w:val="231F20"/>
          <w:sz w:val="22"/>
          <w:szCs w:val="22"/>
        </w:rPr>
      </w:pPr>
    </w:p>
    <w:p w14:paraId="540359E4" w14:textId="77777777" w:rsidR="00526274" w:rsidRDefault="00526274">
      <w:pPr>
        <w:rPr>
          <w:rFonts w:ascii="Times New Roman" w:hAnsi="Times New Roman" w:cs="Times New Roman"/>
          <w:bCs/>
          <w:color w:val="231F20"/>
          <w:sz w:val="22"/>
          <w:szCs w:val="22"/>
        </w:rPr>
      </w:pPr>
      <w:r>
        <w:rPr>
          <w:rFonts w:ascii="Times New Roman" w:hAnsi="Times New Roman" w:cs="Times New Roman"/>
          <w:bCs/>
          <w:color w:val="231F20"/>
          <w:sz w:val="22"/>
          <w:szCs w:val="22"/>
        </w:rPr>
        <w:br w:type="page"/>
      </w:r>
    </w:p>
    <w:p w14:paraId="5C0BA6A7" w14:textId="659CC93F" w:rsidR="00AD2565" w:rsidRDefault="00AD2565" w:rsidP="00AD2565">
      <w:pPr>
        <w:rPr>
          <w:rFonts w:ascii="Times New Roman" w:hAnsi="Times New Roman" w:cs="Times New Roman"/>
          <w:b/>
          <w:bCs/>
        </w:rPr>
      </w:pPr>
      <w:r w:rsidRPr="00AA3993">
        <w:rPr>
          <w:rFonts w:ascii="Times New Roman" w:hAnsi="Times New Roman" w:cs="Times New Roman"/>
          <w:b/>
          <w:bCs/>
        </w:rPr>
        <w:lastRenderedPageBreak/>
        <w:t xml:space="preserve">Table </w:t>
      </w:r>
      <w:r>
        <w:rPr>
          <w:rFonts w:ascii="Times New Roman" w:hAnsi="Times New Roman" w:cs="Times New Roman"/>
          <w:b/>
          <w:bCs/>
        </w:rPr>
        <w:t>S6</w:t>
      </w:r>
      <w:r w:rsidRPr="00AA3993">
        <w:rPr>
          <w:rFonts w:ascii="Times New Roman" w:hAnsi="Times New Roman" w:cs="Times New Roman"/>
          <w:b/>
          <w:bCs/>
        </w:rPr>
        <w:t>.</w:t>
      </w:r>
      <w:r w:rsidRPr="00AA3993">
        <w:rPr>
          <w:rFonts w:ascii="Times New Roman" w:hAnsi="Times New Roman" w:cs="Times New Roman"/>
        </w:rPr>
        <w:t xml:space="preserve"> </w:t>
      </w:r>
      <w:r w:rsidR="00C01DF5">
        <w:rPr>
          <w:rFonts w:ascii="Times New Roman" w:hAnsi="Times New Roman" w:cs="Times New Roman"/>
        </w:rPr>
        <w:t xml:space="preserve">Previously </w:t>
      </w:r>
      <w:r w:rsidR="00B10F6D">
        <w:rPr>
          <w:rFonts w:ascii="Times New Roman" w:hAnsi="Times New Roman" w:cs="Times New Roman"/>
        </w:rPr>
        <w:t>report</w:t>
      </w:r>
      <w:r w:rsidR="00C01DF5">
        <w:rPr>
          <w:rFonts w:ascii="Times New Roman" w:hAnsi="Times New Roman" w:cs="Times New Roman"/>
        </w:rPr>
        <w:t>ed</w:t>
      </w:r>
      <w:r w:rsidR="000F23CD">
        <w:rPr>
          <w:rFonts w:ascii="Times New Roman" w:hAnsi="Times New Roman" w:cs="Times New Roman"/>
        </w:rPr>
        <w:t xml:space="preserve"> clinical</w:t>
      </w:r>
      <w:r w:rsidR="00C01DF5">
        <w:rPr>
          <w:rFonts w:ascii="Times New Roman" w:hAnsi="Times New Roman" w:cs="Times New Roman"/>
        </w:rPr>
        <w:t xml:space="preserve"> associations of the two known loci</w:t>
      </w:r>
      <w:r>
        <w:rPr>
          <w:rFonts w:ascii="Times New Roman" w:hAnsi="Times New Roman" w:cs="Times New Roman"/>
          <w:b/>
          <w:bCs/>
        </w:rPr>
        <w:t xml:space="preserve"> </w:t>
      </w:r>
    </w:p>
    <w:p w14:paraId="5BCA1D45" w14:textId="46053134" w:rsidR="002A672D" w:rsidRDefault="00AD2565" w:rsidP="00AD2565">
      <w:pPr>
        <w:rPr>
          <w:rFonts w:ascii="Times New Roman" w:hAnsi="Times New Roman" w:cs="Times New Roman"/>
          <w:bCs/>
          <w:color w:val="231F20"/>
          <w:sz w:val="22"/>
          <w:szCs w:val="22"/>
        </w:rPr>
      </w:pPr>
      <w:r w:rsidRPr="00BC0116">
        <w:rPr>
          <w:rFonts w:ascii="Times New Roman" w:hAnsi="Times New Roman" w:cs="Times New Roman"/>
        </w:rPr>
        <w:t>[attached separately due to large size</w:t>
      </w:r>
      <w:r>
        <w:rPr>
          <w:rFonts w:ascii="Times New Roman" w:hAnsi="Times New Roman" w:cs="Times New Roman"/>
        </w:rPr>
        <w:t>: Supplementary_Table_6_GWAS_Catalog.csv</w:t>
      </w:r>
      <w:r w:rsidRPr="00BC0116">
        <w:rPr>
          <w:rFonts w:ascii="Times New Roman" w:hAnsi="Times New Roman" w:cs="Times New Roman"/>
        </w:rPr>
        <w:t>]</w:t>
      </w:r>
      <w:r w:rsidR="002A672D">
        <w:rPr>
          <w:rFonts w:ascii="Times New Roman" w:hAnsi="Times New Roman" w:cs="Times New Roman"/>
          <w:bCs/>
          <w:color w:val="231F20"/>
          <w:sz w:val="22"/>
          <w:szCs w:val="22"/>
        </w:rPr>
        <w:br w:type="page"/>
      </w:r>
    </w:p>
    <w:p w14:paraId="2BAD17F4" w14:textId="77777777" w:rsidR="00683FF2" w:rsidRDefault="00683FF2" w:rsidP="00683FF2">
      <w:pPr>
        <w:spacing w:before="120" w:after="240"/>
        <w:jc w:val="both"/>
        <w:rPr>
          <w:rFonts w:ascii="Times New Roman" w:hAnsi="Times New Roman" w:cs="Times New Roman"/>
          <w:b/>
          <w:bCs/>
        </w:rPr>
      </w:pPr>
      <w:r>
        <w:rPr>
          <w:rFonts w:ascii="Times New Roman" w:hAnsi="Times New Roman" w:cs="Times New Roman"/>
          <w:b/>
          <w:bCs/>
          <w:noProof/>
        </w:rPr>
        <w:lastRenderedPageBreak/>
        <w:drawing>
          <wp:inline distT="0" distB="0" distL="0" distR="0" wp14:anchorId="0A9EFBC0" wp14:editId="3C445B8F">
            <wp:extent cx="5921752" cy="5329451"/>
            <wp:effectExtent l="0" t="0" r="3175" b="5080"/>
            <wp:docPr id="1" name="Picture 1" descr="A picture containing writing implement, stationary, penc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writing implement, stationary, pencil&#10;&#10;Description automatically generated"/>
                    <pic:cNvPicPr/>
                  </pic:nvPicPr>
                  <pic:blipFill rotWithShape="1">
                    <a:blip r:embed="rId16" cstate="print">
                      <a:extLst>
                        <a:ext uri="{28A0092B-C50C-407E-A947-70E740481C1C}">
                          <a14:useLocalDpi xmlns:a14="http://schemas.microsoft.com/office/drawing/2010/main" val="0"/>
                        </a:ext>
                      </a:extLst>
                    </a:blip>
                    <a:srcRect l="15956" t="7132" r="14836" b="48836"/>
                    <a:stretch/>
                  </pic:blipFill>
                  <pic:spPr bwMode="auto">
                    <a:xfrm>
                      <a:off x="0" y="0"/>
                      <a:ext cx="5936028" cy="5342299"/>
                    </a:xfrm>
                    <a:prstGeom prst="rect">
                      <a:avLst/>
                    </a:prstGeom>
                    <a:ln>
                      <a:noFill/>
                    </a:ln>
                    <a:extLst>
                      <a:ext uri="{53640926-AAD7-44D8-BBD7-CCE9431645EC}">
                        <a14:shadowObscured xmlns:a14="http://schemas.microsoft.com/office/drawing/2010/main"/>
                      </a:ext>
                    </a:extLst>
                  </pic:spPr>
                </pic:pic>
              </a:graphicData>
            </a:graphic>
          </wp:inline>
        </w:drawing>
      </w:r>
    </w:p>
    <w:p w14:paraId="2A7CA3A7" w14:textId="06F972E9" w:rsidR="00683FF2" w:rsidRDefault="00683FF2" w:rsidP="00683FF2">
      <w:pPr>
        <w:spacing w:before="120" w:after="240"/>
        <w:jc w:val="both"/>
        <w:rPr>
          <w:rFonts w:ascii="Times New Roman" w:hAnsi="Times New Roman" w:cs="Times New Roman"/>
        </w:rPr>
      </w:pPr>
      <w:r>
        <w:rPr>
          <w:rFonts w:ascii="Times New Roman" w:hAnsi="Times New Roman" w:cs="Times New Roman"/>
          <w:b/>
          <w:bCs/>
        </w:rPr>
        <w:t>Fig.</w:t>
      </w:r>
      <w:r w:rsidRPr="00A10D4D">
        <w:rPr>
          <w:rFonts w:ascii="Times New Roman" w:hAnsi="Times New Roman" w:cs="Times New Roman"/>
          <w:b/>
          <w:bCs/>
        </w:rPr>
        <w:t xml:space="preserve"> S</w:t>
      </w:r>
      <w:r w:rsidR="000A10A1">
        <w:rPr>
          <w:rFonts w:ascii="Times New Roman" w:hAnsi="Times New Roman" w:cs="Times New Roman"/>
          <w:b/>
          <w:bCs/>
        </w:rPr>
        <w:t>7</w:t>
      </w:r>
      <w:r>
        <w:rPr>
          <w:rFonts w:ascii="Times New Roman" w:hAnsi="Times New Roman" w:cs="Times New Roman"/>
          <w:bCs/>
        </w:rPr>
        <w:t>:</w:t>
      </w:r>
      <w:r>
        <w:t xml:space="preserve"> </w:t>
      </w:r>
      <w:r w:rsidR="005E6AFD">
        <w:rPr>
          <w:rFonts w:ascii="Times New Roman" w:hAnsi="Times New Roman" w:cs="Times New Roman"/>
          <w:b/>
        </w:rPr>
        <w:t>H</w:t>
      </w:r>
      <w:r w:rsidRPr="009970F5">
        <w:rPr>
          <w:rFonts w:ascii="Times New Roman" w:hAnsi="Times New Roman" w:cs="Times New Roman"/>
          <w:b/>
        </w:rPr>
        <w:t xml:space="preserve">eterogeneous genetic architecture of </w:t>
      </w:r>
      <w:r w:rsidR="009422B3">
        <w:rPr>
          <w:rFonts w:ascii="Times New Roman" w:hAnsi="Times New Roman" w:cs="Times New Roman"/>
          <w:b/>
        </w:rPr>
        <w:t>s</w:t>
      </w:r>
      <w:r>
        <w:rPr>
          <w:rFonts w:ascii="Times New Roman" w:hAnsi="Times New Roman" w:cs="Times New Roman"/>
          <w:b/>
        </w:rPr>
        <w:t>chizophrenia</w:t>
      </w:r>
      <w:r w:rsidR="00E04E90">
        <w:rPr>
          <w:rFonts w:ascii="Times New Roman" w:hAnsi="Times New Roman" w:cs="Times New Roman"/>
          <w:b/>
        </w:rPr>
        <w:t xml:space="preserve"> dimensions</w:t>
      </w:r>
      <w:r>
        <w:rPr>
          <w:rFonts w:ascii="Times New Roman" w:hAnsi="Times New Roman" w:cs="Times New Roman"/>
          <w:b/>
        </w:rPr>
        <w:t xml:space="preserve"> in the general population</w:t>
      </w:r>
      <w:r w:rsidRPr="009970F5">
        <w:rPr>
          <w:rFonts w:ascii="Times New Roman" w:hAnsi="Times New Roman" w:cs="Times New Roman"/>
        </w:rPr>
        <w:t>.</w:t>
      </w:r>
      <w:r>
        <w:rPr>
          <w:rFonts w:ascii="Times New Roman" w:hAnsi="Times New Roman" w:cs="Times New Roman"/>
        </w:rPr>
        <w:t xml:space="preserve"> We refer to it as </w:t>
      </w:r>
      <w:r w:rsidRPr="0063553E">
        <w:rPr>
          <w:rFonts w:ascii="Times New Roman" w:hAnsi="Times New Roman" w:cs="Times New Roman"/>
          <w:i/>
          <w:iCs/>
        </w:rPr>
        <w:t>de novo</w:t>
      </w:r>
      <w:r>
        <w:rPr>
          <w:rFonts w:ascii="Times New Roman" w:hAnsi="Times New Roman" w:cs="Times New Roman"/>
        </w:rPr>
        <w:t xml:space="preserve"> (bold and italic) for the lead SNP</w:t>
      </w:r>
      <w:r w:rsidR="00FF29CE">
        <w:rPr>
          <w:rFonts w:ascii="Times New Roman" w:hAnsi="Times New Roman" w:cs="Times New Roman"/>
        </w:rPr>
        <w:t>s</w:t>
      </w:r>
      <w:r>
        <w:rPr>
          <w:rFonts w:ascii="Times New Roman" w:hAnsi="Times New Roman" w:cs="Times New Roman"/>
        </w:rPr>
        <w:t xml:space="preserve"> of all genomic risk loci if </w:t>
      </w:r>
      <w:r w:rsidR="00FF29CE">
        <w:rPr>
          <w:rFonts w:ascii="Times New Roman" w:hAnsi="Times New Roman" w:cs="Times New Roman"/>
        </w:rPr>
        <w:t>they</w:t>
      </w:r>
      <w:r>
        <w:rPr>
          <w:rFonts w:ascii="Times New Roman" w:hAnsi="Times New Roman" w:cs="Times New Roman"/>
        </w:rPr>
        <w:t xml:space="preserve"> ha</w:t>
      </w:r>
      <w:r w:rsidR="00FF29CE">
        <w:rPr>
          <w:rFonts w:ascii="Times New Roman" w:hAnsi="Times New Roman" w:cs="Times New Roman"/>
        </w:rPr>
        <w:t>ve</w:t>
      </w:r>
      <w:r>
        <w:rPr>
          <w:rFonts w:ascii="Times New Roman" w:hAnsi="Times New Roman" w:cs="Times New Roman"/>
        </w:rPr>
        <w:t xml:space="preserve"> not been associated with any clinical traits in </w:t>
      </w:r>
      <w:r w:rsidR="009C7F36">
        <w:rPr>
          <w:rFonts w:ascii="Times New Roman" w:hAnsi="Times New Roman" w:cs="Times New Roman"/>
        </w:rPr>
        <w:t xml:space="preserve">the </w:t>
      </w:r>
      <w:r>
        <w:rPr>
          <w:rFonts w:ascii="Times New Roman" w:hAnsi="Times New Roman" w:cs="Times New Roman"/>
        </w:rPr>
        <w:t xml:space="preserve">GWAS Catalog. </w:t>
      </w:r>
      <w:r w:rsidR="009C7F36">
        <w:rPr>
          <w:rFonts w:ascii="Times New Roman" w:hAnsi="Times New Roman" w:cs="Times New Roman"/>
        </w:rPr>
        <w:t xml:space="preserve">The genome-wide default </w:t>
      </w:r>
      <w:r w:rsidR="009C7F36" w:rsidRPr="00123D86">
        <w:rPr>
          <w:rFonts w:ascii="Times New Roman" w:hAnsi="Times New Roman" w:cs="Times New Roman"/>
          <w:i/>
          <w:iCs/>
        </w:rPr>
        <w:t>P</w:t>
      </w:r>
      <w:r w:rsidR="009C7F36">
        <w:rPr>
          <w:rFonts w:ascii="Times New Roman" w:hAnsi="Times New Roman" w:cs="Times New Roman"/>
        </w:rPr>
        <w:t>-value threshold (</w:t>
      </w:r>
      <w:r w:rsidR="009C7F36" w:rsidRPr="00123D86">
        <w:rPr>
          <w:rFonts w:ascii="Times New Roman" w:hAnsi="Times New Roman" w:cs="Times New Roman"/>
          <w:i/>
          <w:iCs/>
        </w:rPr>
        <w:t>P</w:t>
      </w:r>
      <w:r w:rsidR="009C7F36">
        <w:rPr>
          <w:rFonts w:ascii="Times New Roman" w:hAnsi="Times New Roman" w:cs="Times New Roman"/>
        </w:rPr>
        <w:t>&lt;5×10</w:t>
      </w:r>
      <w:r w:rsidR="009C7F36" w:rsidRPr="00E90B3F">
        <w:rPr>
          <w:rFonts w:ascii="Times New Roman" w:hAnsi="Times New Roman" w:cs="Times New Roman"/>
          <w:vertAlign w:val="superscript"/>
        </w:rPr>
        <w:t>-8</w:t>
      </w:r>
      <w:r w:rsidR="009C7F36">
        <w:rPr>
          <w:rFonts w:ascii="Times New Roman" w:hAnsi="Times New Roman" w:cs="Times New Roman"/>
        </w:rPr>
        <w:t>) was used for all GWAS.</w:t>
      </w:r>
      <w:r w:rsidR="009422B3">
        <w:rPr>
          <w:rFonts w:ascii="Times New Roman" w:hAnsi="Times New Roman" w:cs="Times New Roman"/>
        </w:rPr>
        <w:t xml:space="preserve"> </w:t>
      </w:r>
      <w:r w:rsidR="009422B3" w:rsidRPr="009422B3">
        <w:rPr>
          <w:rFonts w:ascii="Times New Roman" w:hAnsi="Times New Roman" w:cs="Times New Roman"/>
        </w:rPr>
        <w:t xml:space="preserve">S1 dimension was significantly associated with two lead SNPs (rs12146713, </w:t>
      </w:r>
      <w:r w:rsidR="009422B3" w:rsidRPr="00B77069">
        <w:rPr>
          <w:rFonts w:ascii="Times New Roman" w:hAnsi="Times New Roman" w:cs="Times New Roman"/>
          <w:i/>
          <w:iCs/>
        </w:rPr>
        <w:t>P</w:t>
      </w:r>
      <w:r w:rsidR="009422B3" w:rsidRPr="009422B3">
        <w:rPr>
          <w:rFonts w:ascii="Times New Roman" w:hAnsi="Times New Roman" w:cs="Times New Roman"/>
        </w:rPr>
        <w:t>=2.58</w:t>
      </w:r>
      <w:r w:rsidR="00B77069">
        <w:rPr>
          <w:rFonts w:ascii="Times New Roman" w:hAnsi="Times New Roman" w:cs="Times New Roman"/>
        </w:rPr>
        <w:t>×</w:t>
      </w:r>
      <w:r w:rsidR="009422B3" w:rsidRPr="009422B3">
        <w:rPr>
          <w:rFonts w:ascii="Times New Roman" w:hAnsi="Times New Roman" w:cs="Times New Roman"/>
        </w:rPr>
        <w:t>10</w:t>
      </w:r>
      <w:r w:rsidR="009422B3" w:rsidRPr="00B77069">
        <w:rPr>
          <w:rFonts w:ascii="Times New Roman" w:hAnsi="Times New Roman" w:cs="Times New Roman"/>
          <w:vertAlign w:val="superscript"/>
        </w:rPr>
        <w:t>-9</w:t>
      </w:r>
      <w:r w:rsidR="009422B3" w:rsidRPr="009422B3">
        <w:rPr>
          <w:rFonts w:ascii="Times New Roman" w:hAnsi="Times New Roman" w:cs="Times New Roman"/>
        </w:rPr>
        <w:t xml:space="preserve">, minor allele: C, </w:t>
      </w:r>
      <w:r w:rsidR="001940E4" w:rsidRPr="001940E4">
        <w:rPr>
          <w:rFonts w:ascii="Times New Roman" w:hAnsi="Times New Roman" w:cs="Times New Roman"/>
          <w:i/>
          <w:iCs/>
          <w:sz w:val="20"/>
          <w:szCs w:val="20"/>
        </w:rPr>
        <w:t>β</w:t>
      </w:r>
      <w:r w:rsidR="009422B3" w:rsidRPr="009422B3">
        <w:rPr>
          <w:rFonts w:ascii="Times New Roman" w:hAnsi="Times New Roman" w:cs="Times New Roman"/>
        </w:rPr>
        <w:t xml:space="preserve">=0.10; rs4396807, </w:t>
      </w:r>
      <w:r w:rsidR="009422B3" w:rsidRPr="001940E4">
        <w:rPr>
          <w:rFonts w:ascii="Times New Roman" w:hAnsi="Times New Roman" w:cs="Times New Roman"/>
          <w:i/>
          <w:iCs/>
        </w:rPr>
        <w:t>P</w:t>
      </w:r>
      <w:r w:rsidR="009422B3" w:rsidRPr="009422B3">
        <w:rPr>
          <w:rFonts w:ascii="Times New Roman" w:hAnsi="Times New Roman" w:cs="Times New Roman"/>
        </w:rPr>
        <w:t>=6.98</w:t>
      </w:r>
      <w:r w:rsidR="001940E4">
        <w:rPr>
          <w:rFonts w:ascii="Times New Roman" w:hAnsi="Times New Roman" w:cs="Times New Roman"/>
        </w:rPr>
        <w:t>×</w:t>
      </w:r>
      <w:r w:rsidR="009422B3" w:rsidRPr="009422B3">
        <w:rPr>
          <w:rFonts w:ascii="Times New Roman" w:hAnsi="Times New Roman" w:cs="Times New Roman"/>
        </w:rPr>
        <w:t>10</w:t>
      </w:r>
      <w:r w:rsidR="009422B3" w:rsidRPr="001940E4">
        <w:rPr>
          <w:rFonts w:ascii="Times New Roman" w:hAnsi="Times New Roman" w:cs="Times New Roman"/>
          <w:vertAlign w:val="superscript"/>
        </w:rPr>
        <w:t>-10</w:t>
      </w:r>
      <w:r w:rsidR="009422B3" w:rsidRPr="009422B3">
        <w:rPr>
          <w:rFonts w:ascii="Times New Roman" w:hAnsi="Times New Roman" w:cs="Times New Roman"/>
        </w:rPr>
        <w:t xml:space="preserve">, minor allele: C, </w:t>
      </w:r>
      <w:r w:rsidR="001940E4" w:rsidRPr="001940E4">
        <w:rPr>
          <w:rFonts w:ascii="Times New Roman" w:hAnsi="Times New Roman" w:cs="Times New Roman"/>
          <w:i/>
          <w:iCs/>
          <w:sz w:val="20"/>
          <w:szCs w:val="20"/>
        </w:rPr>
        <w:t>β</w:t>
      </w:r>
      <w:r w:rsidR="009422B3" w:rsidRPr="009422B3">
        <w:rPr>
          <w:rFonts w:ascii="Times New Roman" w:hAnsi="Times New Roman" w:cs="Times New Roman"/>
        </w:rPr>
        <w:t xml:space="preserve">=0.07). SNPs in these two genomic loci were previously associated with cognitive traits, brain morphology measures, etc. S2 dimension was significantly associated with two lead SNPs (rs10498477, </w:t>
      </w:r>
      <w:r w:rsidR="009422B3" w:rsidRPr="001940E4">
        <w:rPr>
          <w:rFonts w:ascii="Times New Roman" w:hAnsi="Times New Roman" w:cs="Times New Roman"/>
          <w:i/>
          <w:iCs/>
        </w:rPr>
        <w:t>de novo</w:t>
      </w:r>
      <w:r w:rsidR="009422B3" w:rsidRPr="009422B3">
        <w:rPr>
          <w:rFonts w:ascii="Times New Roman" w:hAnsi="Times New Roman" w:cs="Times New Roman"/>
        </w:rPr>
        <w:t xml:space="preserve">, </w:t>
      </w:r>
      <w:r w:rsidR="009422B3" w:rsidRPr="001940E4">
        <w:rPr>
          <w:rFonts w:ascii="Times New Roman" w:hAnsi="Times New Roman" w:cs="Times New Roman"/>
          <w:i/>
          <w:iCs/>
        </w:rPr>
        <w:t>P</w:t>
      </w:r>
      <w:r w:rsidR="009422B3" w:rsidRPr="009422B3">
        <w:rPr>
          <w:rFonts w:ascii="Times New Roman" w:hAnsi="Times New Roman" w:cs="Times New Roman"/>
        </w:rPr>
        <w:t>=4.88</w:t>
      </w:r>
      <w:r w:rsidR="001940E4">
        <w:rPr>
          <w:rFonts w:ascii="Times New Roman" w:hAnsi="Times New Roman" w:cs="Times New Roman"/>
        </w:rPr>
        <w:t>×</w:t>
      </w:r>
      <w:r w:rsidR="009422B3" w:rsidRPr="009422B3">
        <w:rPr>
          <w:rFonts w:ascii="Times New Roman" w:hAnsi="Times New Roman" w:cs="Times New Roman"/>
        </w:rPr>
        <w:t>10</w:t>
      </w:r>
      <w:r w:rsidR="009422B3" w:rsidRPr="001940E4">
        <w:rPr>
          <w:rFonts w:ascii="Times New Roman" w:hAnsi="Times New Roman" w:cs="Times New Roman"/>
          <w:vertAlign w:val="superscript"/>
        </w:rPr>
        <w:t>-10</w:t>
      </w:r>
      <w:r w:rsidR="009422B3" w:rsidRPr="009422B3">
        <w:rPr>
          <w:rFonts w:ascii="Times New Roman" w:hAnsi="Times New Roman" w:cs="Times New Roman"/>
        </w:rPr>
        <w:t xml:space="preserve">, minor allele: A, </w:t>
      </w:r>
      <w:r w:rsidR="001940E4" w:rsidRPr="001940E4">
        <w:rPr>
          <w:rFonts w:ascii="Times New Roman" w:hAnsi="Times New Roman" w:cs="Times New Roman"/>
          <w:i/>
          <w:iCs/>
          <w:sz w:val="20"/>
          <w:szCs w:val="20"/>
        </w:rPr>
        <w:t>β</w:t>
      </w:r>
      <w:r w:rsidR="009422B3" w:rsidRPr="009422B3">
        <w:rPr>
          <w:rFonts w:ascii="Times New Roman" w:hAnsi="Times New Roman" w:cs="Times New Roman"/>
        </w:rPr>
        <w:t xml:space="preserve">=-0.09; rs6060930, </w:t>
      </w:r>
      <w:r w:rsidR="009422B3" w:rsidRPr="001940E4">
        <w:rPr>
          <w:rFonts w:ascii="Times New Roman" w:hAnsi="Times New Roman" w:cs="Times New Roman"/>
          <w:i/>
          <w:iCs/>
        </w:rPr>
        <w:t>P</w:t>
      </w:r>
      <w:r w:rsidR="009422B3" w:rsidRPr="009422B3">
        <w:rPr>
          <w:rFonts w:ascii="Times New Roman" w:hAnsi="Times New Roman" w:cs="Times New Roman"/>
        </w:rPr>
        <w:t>=8.62</w:t>
      </w:r>
      <w:r w:rsidR="001940E4">
        <w:rPr>
          <w:rFonts w:ascii="Times New Roman" w:hAnsi="Times New Roman" w:cs="Times New Roman"/>
        </w:rPr>
        <w:t>×</w:t>
      </w:r>
      <w:r w:rsidR="009422B3" w:rsidRPr="009422B3">
        <w:rPr>
          <w:rFonts w:ascii="Times New Roman" w:hAnsi="Times New Roman" w:cs="Times New Roman"/>
        </w:rPr>
        <w:t>10</w:t>
      </w:r>
      <w:r w:rsidR="009422B3" w:rsidRPr="001940E4">
        <w:rPr>
          <w:rFonts w:ascii="Times New Roman" w:hAnsi="Times New Roman" w:cs="Times New Roman"/>
          <w:vertAlign w:val="superscript"/>
        </w:rPr>
        <w:t>-10</w:t>
      </w:r>
      <w:r w:rsidR="009422B3" w:rsidRPr="009422B3">
        <w:rPr>
          <w:rFonts w:ascii="Times New Roman" w:hAnsi="Times New Roman" w:cs="Times New Roman"/>
        </w:rPr>
        <w:t xml:space="preserve">, minor allele: G, </w:t>
      </w:r>
      <w:r w:rsidR="001940E4" w:rsidRPr="001940E4">
        <w:rPr>
          <w:rFonts w:ascii="Times New Roman" w:hAnsi="Times New Roman" w:cs="Times New Roman"/>
          <w:i/>
          <w:iCs/>
          <w:sz w:val="20"/>
          <w:szCs w:val="20"/>
        </w:rPr>
        <w:t>β</w:t>
      </w:r>
      <w:r w:rsidR="009422B3" w:rsidRPr="009422B3">
        <w:rPr>
          <w:rFonts w:ascii="Times New Roman" w:hAnsi="Times New Roman" w:cs="Times New Roman"/>
        </w:rPr>
        <w:t>=-0.07). SNPs in these two loci were previously associated with brain morphology measures.</w:t>
      </w:r>
    </w:p>
    <w:p w14:paraId="7EB0686F" w14:textId="77777777" w:rsidR="007C0940" w:rsidRDefault="007C0940">
      <w:pPr>
        <w:rPr>
          <w:rFonts w:ascii="Times New Roman" w:hAnsi="Times New Roman" w:cs="Times New Roman"/>
          <w:b/>
        </w:rPr>
      </w:pPr>
      <w:r>
        <w:rPr>
          <w:rFonts w:ascii="Times New Roman" w:hAnsi="Times New Roman" w:cs="Times New Roman"/>
          <w:b/>
        </w:rPr>
        <w:br w:type="page"/>
      </w:r>
    </w:p>
    <w:p w14:paraId="50A36A27" w14:textId="77777777" w:rsidR="007C0940" w:rsidRPr="001B21A9" w:rsidRDefault="007C0940" w:rsidP="007C0940">
      <w:pPr>
        <w:spacing w:before="120" w:after="240"/>
        <w:jc w:val="center"/>
        <w:rPr>
          <w:rFonts w:ascii="Times New Roman" w:hAnsi="Times New Roman" w:cs="Times New Roman"/>
          <w:b/>
        </w:rPr>
      </w:pPr>
      <w:r>
        <w:rPr>
          <w:rFonts w:ascii="Times New Roman" w:hAnsi="Times New Roman" w:cs="Times New Roman"/>
          <w:b/>
          <w:noProof/>
        </w:rPr>
        <w:lastRenderedPageBreak/>
        <w:drawing>
          <wp:inline distT="0" distB="0" distL="0" distR="0" wp14:anchorId="42278A28" wp14:editId="6974F9AB">
            <wp:extent cx="4350450" cy="6471285"/>
            <wp:effectExtent l="0" t="0" r="0" b="5715"/>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rotWithShape="1">
                    <a:blip r:embed="rId17" cstate="print">
                      <a:extLst>
                        <a:ext uri="{28A0092B-C50C-407E-A947-70E740481C1C}">
                          <a14:useLocalDpi xmlns:a14="http://schemas.microsoft.com/office/drawing/2010/main" val="0"/>
                        </a:ext>
                      </a:extLst>
                    </a:blip>
                    <a:srcRect l="5983" t="5971" r="9096" b="4726"/>
                    <a:stretch/>
                  </pic:blipFill>
                  <pic:spPr bwMode="auto">
                    <a:xfrm>
                      <a:off x="0" y="0"/>
                      <a:ext cx="4358301" cy="6482964"/>
                    </a:xfrm>
                    <a:prstGeom prst="rect">
                      <a:avLst/>
                    </a:prstGeom>
                    <a:ln>
                      <a:noFill/>
                    </a:ln>
                    <a:extLst>
                      <a:ext uri="{53640926-AAD7-44D8-BBD7-CCE9431645EC}">
                        <a14:shadowObscured xmlns:a14="http://schemas.microsoft.com/office/drawing/2010/main"/>
                      </a:ext>
                    </a:extLst>
                  </pic:spPr>
                </pic:pic>
              </a:graphicData>
            </a:graphic>
          </wp:inline>
        </w:drawing>
      </w:r>
    </w:p>
    <w:p w14:paraId="282C2F83" w14:textId="67FDC06A" w:rsidR="007C0940" w:rsidRDefault="007C0940" w:rsidP="007C0940">
      <w:pPr>
        <w:spacing w:before="120" w:after="240"/>
        <w:jc w:val="both"/>
        <w:rPr>
          <w:rFonts w:ascii="Times New Roman" w:hAnsi="Times New Roman" w:cs="Times New Roman"/>
        </w:rPr>
      </w:pPr>
      <w:r>
        <w:rPr>
          <w:rFonts w:ascii="Times New Roman" w:hAnsi="Times New Roman" w:cs="Times New Roman"/>
          <w:b/>
          <w:bCs/>
        </w:rPr>
        <w:t>Fig.</w:t>
      </w:r>
      <w:r w:rsidRPr="00A10D4D">
        <w:rPr>
          <w:rFonts w:ascii="Times New Roman" w:hAnsi="Times New Roman" w:cs="Times New Roman"/>
          <w:b/>
          <w:bCs/>
        </w:rPr>
        <w:t xml:space="preserve"> S</w:t>
      </w:r>
      <w:r w:rsidR="00311442">
        <w:rPr>
          <w:rFonts w:ascii="Times New Roman" w:hAnsi="Times New Roman" w:cs="Times New Roman"/>
          <w:b/>
          <w:bCs/>
        </w:rPr>
        <w:t>8</w:t>
      </w:r>
      <w:r w:rsidR="007706DF">
        <w:rPr>
          <w:rFonts w:ascii="Times New Roman" w:hAnsi="Times New Roman" w:cs="Times New Roman"/>
          <w:bCs/>
        </w:rPr>
        <w:t>:</w:t>
      </w:r>
      <w:r>
        <w:t xml:space="preserve"> </w:t>
      </w:r>
      <w:r>
        <w:rPr>
          <w:rFonts w:ascii="Times New Roman" w:hAnsi="Times New Roman" w:cs="Times New Roman"/>
          <w:b/>
        </w:rPr>
        <w:t>Quantile-quantile plots for GWAS</w:t>
      </w:r>
      <w:r w:rsidRPr="009970F5">
        <w:rPr>
          <w:rFonts w:ascii="Times New Roman" w:hAnsi="Times New Roman" w:cs="Times New Roman"/>
        </w:rPr>
        <w:t>.</w:t>
      </w:r>
      <w:r>
        <w:rPr>
          <w:rFonts w:ascii="Times New Roman" w:hAnsi="Times New Roman" w:cs="Times New Roman"/>
        </w:rPr>
        <w:t xml:space="preserve"> QQ plot</w:t>
      </w:r>
      <w:r w:rsidR="006D71AE">
        <w:rPr>
          <w:rFonts w:ascii="Times New Roman" w:hAnsi="Times New Roman" w:cs="Times New Roman"/>
        </w:rPr>
        <w:t>s</w:t>
      </w:r>
      <w:r>
        <w:rPr>
          <w:rFonts w:ascii="Times New Roman" w:hAnsi="Times New Roman" w:cs="Times New Roman"/>
        </w:rPr>
        <w:t xml:space="preserve"> for all 5 GWAS</w:t>
      </w:r>
      <w:r w:rsidR="006D71AE">
        <w:rPr>
          <w:rFonts w:ascii="Times New Roman" w:hAnsi="Times New Roman" w:cs="Times New Roman"/>
        </w:rPr>
        <w:t xml:space="preserve"> results are presented (3 </w:t>
      </w:r>
      <w:r w:rsidR="00A518F2">
        <w:rPr>
          <w:rFonts w:ascii="Times New Roman" w:hAnsi="Times New Roman" w:cs="Times New Roman"/>
        </w:rPr>
        <w:t xml:space="preserve">neuroanatomical </w:t>
      </w:r>
      <w:r w:rsidR="006D71AE">
        <w:rPr>
          <w:rFonts w:ascii="Times New Roman" w:hAnsi="Times New Roman" w:cs="Times New Roman"/>
        </w:rPr>
        <w:t xml:space="preserve">dimensions </w:t>
      </w:r>
      <w:r w:rsidR="00A518F2">
        <w:rPr>
          <w:rFonts w:ascii="Times New Roman" w:hAnsi="Times New Roman" w:cs="Times New Roman"/>
        </w:rPr>
        <w:t xml:space="preserve">of ASD </w:t>
      </w:r>
      <w:r w:rsidR="006D71AE">
        <w:rPr>
          <w:rFonts w:ascii="Times New Roman" w:hAnsi="Times New Roman" w:cs="Times New Roman"/>
        </w:rPr>
        <w:t>and 2 dimensions</w:t>
      </w:r>
      <w:r w:rsidR="00A518F2">
        <w:rPr>
          <w:rFonts w:ascii="Times New Roman" w:hAnsi="Times New Roman" w:cs="Times New Roman"/>
        </w:rPr>
        <w:t xml:space="preserve"> of SCZ</w:t>
      </w:r>
      <w:r w:rsidR="006D71AE">
        <w:rPr>
          <w:rFonts w:ascii="Times New Roman" w:hAnsi="Times New Roman" w:cs="Times New Roman"/>
        </w:rPr>
        <w:t>)</w:t>
      </w:r>
      <w:r>
        <w:rPr>
          <w:rFonts w:ascii="Times New Roman" w:hAnsi="Times New Roman" w:cs="Times New Roman"/>
        </w:rPr>
        <w:t>.</w:t>
      </w:r>
    </w:p>
    <w:p w14:paraId="0097060F" w14:textId="77777777" w:rsidR="009E5988" w:rsidRDefault="009E5988">
      <w:pPr>
        <w:rPr>
          <w:rFonts w:ascii="Times New Roman" w:hAnsi="Times New Roman" w:cs="Times New Roman"/>
          <w:b/>
        </w:rPr>
      </w:pPr>
      <w:r>
        <w:rPr>
          <w:rFonts w:ascii="Times New Roman" w:hAnsi="Times New Roman" w:cs="Times New Roman"/>
          <w:b/>
        </w:rPr>
        <w:br w:type="page"/>
      </w:r>
    </w:p>
    <w:p w14:paraId="3CD02C2A" w14:textId="49541612" w:rsidR="009E5988" w:rsidRPr="009502CB" w:rsidRDefault="00DC66D7" w:rsidP="009E5988">
      <w:pPr>
        <w:spacing w:after="240"/>
        <w:rPr>
          <w:rFonts w:ascii="Times New Roman" w:hAnsi="Times New Roman" w:cs="Times New Roman"/>
          <w:color w:val="000000"/>
        </w:rPr>
      </w:pPr>
      <w:r>
        <w:rPr>
          <w:rFonts w:ascii="Times New Roman" w:hAnsi="Times New Roman" w:cs="Times New Roman"/>
          <w:b/>
          <w:bCs/>
          <w:color w:val="000000"/>
        </w:rPr>
        <w:lastRenderedPageBreak/>
        <w:t>Note</w:t>
      </w:r>
      <w:r w:rsidR="009E5988" w:rsidRPr="009502CB">
        <w:rPr>
          <w:rFonts w:ascii="Times New Roman" w:hAnsi="Times New Roman" w:cs="Times New Roman"/>
          <w:b/>
          <w:bCs/>
          <w:color w:val="000000"/>
        </w:rPr>
        <w:t>s S</w:t>
      </w:r>
      <w:r>
        <w:rPr>
          <w:rFonts w:ascii="Times New Roman" w:hAnsi="Times New Roman" w:cs="Times New Roman"/>
          <w:b/>
          <w:bCs/>
          <w:color w:val="000000"/>
        </w:rPr>
        <w:t>1</w:t>
      </w:r>
      <w:r w:rsidR="009E5988" w:rsidRPr="009502CB">
        <w:rPr>
          <w:rFonts w:ascii="Times New Roman" w:hAnsi="Times New Roman" w:cs="Times New Roman"/>
          <w:b/>
          <w:bCs/>
          <w:color w:val="000000"/>
        </w:rPr>
        <w:t>.</w:t>
      </w:r>
      <w:r w:rsidR="009E5988" w:rsidRPr="009502CB">
        <w:rPr>
          <w:rFonts w:ascii="Times New Roman" w:hAnsi="Times New Roman" w:cs="Times New Roman"/>
          <w:color w:val="000000"/>
        </w:rPr>
        <w:t xml:space="preserve"> Definition of independent significant SNPs, lead SNPs, and genomic risk loci.</w:t>
      </w:r>
    </w:p>
    <w:p w14:paraId="193B2260" w14:textId="5DB25389" w:rsidR="009E5988" w:rsidRDefault="009E5988" w:rsidP="009E5988">
      <w:pPr>
        <w:jc w:val="both"/>
        <w:rPr>
          <w:rFonts w:ascii="Times New Roman" w:hAnsi="Times New Roman" w:cs="Times New Roman"/>
          <w:color w:val="000000" w:themeColor="text1"/>
        </w:rPr>
      </w:pPr>
      <w:r>
        <w:rPr>
          <w:rFonts w:ascii="Times New Roman" w:hAnsi="Times New Roman" w:cs="Times New Roman"/>
          <w:color w:val="000000" w:themeColor="text1"/>
        </w:rPr>
        <w:t>FUMA defined the significant independent SNPs, lead</w:t>
      </w:r>
      <w:r w:rsidR="00AA6831">
        <w:rPr>
          <w:rFonts w:ascii="Times New Roman" w:hAnsi="Times New Roman" w:cs="Times New Roman"/>
          <w:color w:val="000000" w:themeColor="text1"/>
        </w:rPr>
        <w:t xml:space="preserve"> SNPs</w:t>
      </w:r>
      <w:r w:rsidR="00EA3F05">
        <w:rPr>
          <w:rFonts w:ascii="Times New Roman" w:hAnsi="Times New Roman" w:cs="Times New Roman"/>
          <w:color w:val="000000" w:themeColor="text1"/>
        </w:rPr>
        <w:t>, candidate</w:t>
      </w:r>
      <w:r>
        <w:rPr>
          <w:rFonts w:ascii="Times New Roman" w:hAnsi="Times New Roman" w:cs="Times New Roman"/>
          <w:color w:val="000000" w:themeColor="text1"/>
        </w:rPr>
        <w:t xml:space="preserve"> SNPs, and genomic risk loci as follows (</w:t>
      </w:r>
      <w:hyperlink r:id="rId18" w:history="1">
        <w:r w:rsidRPr="00B6744B">
          <w:rPr>
            <w:rStyle w:val="Hyperlink"/>
            <w:rFonts w:ascii="Times New Roman" w:hAnsi="Times New Roman" w:cs="Times New Roman"/>
          </w:rPr>
          <w:t>https://fuma.ctglab.nl/tutorial#snp2gene</w:t>
        </w:r>
      </w:hyperlink>
      <w:r>
        <w:rPr>
          <w:rFonts w:ascii="Times New Roman" w:hAnsi="Times New Roman" w:cs="Times New Roman"/>
          <w:color w:val="000000" w:themeColor="text1"/>
        </w:rPr>
        <w:t>):</w:t>
      </w:r>
    </w:p>
    <w:p w14:paraId="0CA27706" w14:textId="77777777" w:rsidR="009E5988" w:rsidRPr="00814616" w:rsidRDefault="009E5988" w:rsidP="009E5988">
      <w:pPr>
        <w:spacing w:before="240"/>
        <w:jc w:val="both"/>
        <w:rPr>
          <w:rFonts w:ascii="Times New Roman" w:hAnsi="Times New Roman" w:cs="Times New Roman"/>
          <w:color w:val="000000" w:themeColor="text1"/>
        </w:rPr>
      </w:pPr>
      <w:r>
        <w:rPr>
          <w:rFonts w:ascii="Times New Roman" w:hAnsi="Times New Roman" w:cs="Times New Roman"/>
          <w:i/>
          <w:iCs/>
          <w:color w:val="000000" w:themeColor="text1"/>
        </w:rPr>
        <w:t>Independent significant SNPs</w:t>
      </w:r>
    </w:p>
    <w:p w14:paraId="4FBCD2DB" w14:textId="3CC980D3" w:rsidR="009E5988" w:rsidRDefault="009E5988" w:rsidP="009E5988">
      <w:pPr>
        <w:jc w:val="both"/>
        <w:rPr>
          <w:rFonts w:ascii="Times New Roman" w:hAnsi="Times New Roman" w:cs="Times New Roman"/>
          <w:color w:val="000000" w:themeColor="text1"/>
        </w:rPr>
      </w:pPr>
      <w:r>
        <w:rPr>
          <w:rFonts w:ascii="Times New Roman" w:hAnsi="Times New Roman" w:cs="Times New Roman"/>
          <w:color w:val="000000" w:themeColor="text1"/>
        </w:rPr>
        <w:t>They</w:t>
      </w:r>
      <w:r w:rsidRPr="00814616">
        <w:rPr>
          <w:rFonts w:ascii="Times New Roman" w:hAnsi="Times New Roman" w:cs="Times New Roman"/>
          <w:color w:val="000000" w:themeColor="text1"/>
        </w:rPr>
        <w:t xml:space="preserve"> are defined as SNPs </w:t>
      </w:r>
      <w:r>
        <w:rPr>
          <w:rFonts w:ascii="Times New Roman" w:hAnsi="Times New Roman" w:cs="Times New Roman"/>
          <w:color w:val="000000" w:themeColor="text1"/>
        </w:rPr>
        <w:t>with</w:t>
      </w:r>
      <w:r w:rsidRPr="00814616">
        <w:rPr>
          <w:rFonts w:ascii="Times New Roman" w:hAnsi="Times New Roman" w:cs="Times New Roman"/>
          <w:color w:val="000000" w:themeColor="text1"/>
        </w:rPr>
        <w:t xml:space="preserve"> </w:t>
      </w:r>
      <w:r w:rsidRPr="00F40179">
        <w:rPr>
          <w:rFonts w:ascii="Times New Roman" w:hAnsi="Times New Roman" w:cs="Times New Roman"/>
          <w:i/>
          <w:iCs/>
          <w:color w:val="000000" w:themeColor="text1"/>
        </w:rPr>
        <w:t>P</w:t>
      </w:r>
      <w:r w:rsidRPr="00814616">
        <w:rPr>
          <w:rFonts w:ascii="Times New Roman" w:hAnsi="Times New Roman" w:cs="Times New Roman"/>
          <w:color w:val="000000" w:themeColor="text1"/>
        </w:rPr>
        <w:t>≤</w:t>
      </w:r>
      <w:r>
        <w:rPr>
          <w:rFonts w:ascii="Times New Roman" w:hAnsi="Times New Roman" w:cs="Times New Roman"/>
          <w:color w:val="000000" w:themeColor="text1"/>
        </w:rPr>
        <w:t>5×10</w:t>
      </w:r>
      <w:r w:rsidRPr="00F40179">
        <w:rPr>
          <w:rFonts w:ascii="Times New Roman" w:hAnsi="Times New Roman" w:cs="Times New Roman"/>
          <w:color w:val="000000" w:themeColor="text1"/>
          <w:vertAlign w:val="superscript"/>
        </w:rPr>
        <w:t>-8</w:t>
      </w:r>
      <w:r w:rsidRPr="00814616">
        <w:rPr>
          <w:rFonts w:ascii="Times New Roman" w:hAnsi="Times New Roman" w:cs="Times New Roman"/>
          <w:color w:val="000000" w:themeColor="text1"/>
        </w:rPr>
        <w:t xml:space="preserve"> </w:t>
      </w:r>
      <w:r>
        <w:rPr>
          <w:rFonts w:ascii="Times New Roman" w:hAnsi="Times New Roman" w:cs="Times New Roman"/>
          <w:color w:val="000000" w:themeColor="text1"/>
        </w:rPr>
        <w:t>that</w:t>
      </w:r>
      <w:r w:rsidRPr="00814616">
        <w:rPr>
          <w:rFonts w:ascii="Times New Roman" w:hAnsi="Times New Roman" w:cs="Times New Roman"/>
          <w:color w:val="000000" w:themeColor="text1"/>
        </w:rPr>
        <w:t xml:space="preserve"> are independent </w:t>
      </w:r>
      <w:r>
        <w:rPr>
          <w:rFonts w:ascii="Times New Roman" w:hAnsi="Times New Roman" w:cs="Times New Roman"/>
          <w:color w:val="000000" w:themeColor="text1"/>
        </w:rPr>
        <w:t>of</w:t>
      </w:r>
      <w:r w:rsidRPr="00814616">
        <w:rPr>
          <w:rFonts w:ascii="Times New Roman" w:hAnsi="Times New Roman" w:cs="Times New Roman"/>
          <w:color w:val="000000" w:themeColor="text1"/>
        </w:rPr>
        <w:t xml:space="preserve"> each other at the user</w:t>
      </w:r>
      <w:r>
        <w:rPr>
          <w:rFonts w:ascii="Times New Roman" w:hAnsi="Times New Roman" w:cs="Times New Roman"/>
          <w:color w:val="000000" w:themeColor="text1"/>
        </w:rPr>
        <w:t>-</w:t>
      </w:r>
      <w:r w:rsidRPr="00814616">
        <w:rPr>
          <w:rFonts w:ascii="Times New Roman" w:hAnsi="Times New Roman" w:cs="Times New Roman"/>
          <w:color w:val="000000" w:themeColor="text1"/>
        </w:rPr>
        <w:t xml:space="preserve">defined </w:t>
      </w:r>
      <w:r w:rsidRPr="00814616">
        <w:rPr>
          <w:rFonts w:ascii="Times New Roman" w:hAnsi="Times New Roman" w:cs="Times New Roman"/>
          <w:i/>
          <w:color w:val="000000" w:themeColor="text1"/>
        </w:rPr>
        <w:t>r</w:t>
      </w:r>
      <w:r w:rsidRPr="00EC163C">
        <w:rPr>
          <w:rFonts w:ascii="Times New Roman" w:hAnsi="Times New Roman" w:cs="Times New Roman"/>
          <w:i/>
          <w:color w:val="000000" w:themeColor="text1"/>
          <w:vertAlign w:val="superscript"/>
        </w:rPr>
        <w:t>2</w:t>
      </w:r>
      <w:r>
        <w:rPr>
          <w:rFonts w:ascii="Times New Roman" w:hAnsi="Times New Roman" w:cs="Times New Roman"/>
          <w:color w:val="000000" w:themeColor="text1"/>
        </w:rPr>
        <w:t> (set to 0.6 in the current study</w:t>
      </w:r>
      <w:r w:rsidRPr="00814616">
        <w:rPr>
          <w:rFonts w:ascii="Times New Roman" w:hAnsi="Times New Roman" w:cs="Times New Roman"/>
          <w:color w:val="000000" w:themeColor="text1"/>
        </w:rPr>
        <w:t xml:space="preserve">). </w:t>
      </w:r>
      <w:r>
        <w:rPr>
          <w:rFonts w:ascii="Times New Roman" w:hAnsi="Times New Roman" w:cs="Times New Roman"/>
          <w:color w:val="000000" w:themeColor="text1"/>
        </w:rPr>
        <w:t>We further describe</w:t>
      </w:r>
      <w:r w:rsidRPr="00814616">
        <w:rPr>
          <w:rFonts w:ascii="Times New Roman" w:hAnsi="Times New Roman" w:cs="Times New Roman"/>
          <w:color w:val="000000" w:themeColor="text1"/>
        </w:rPr>
        <w:t xml:space="preserve"> </w:t>
      </w:r>
      <w:r w:rsidRPr="00E97757">
        <w:rPr>
          <w:rFonts w:ascii="Times New Roman" w:hAnsi="Times New Roman" w:cs="Times New Roman"/>
          <w:i/>
          <w:color w:val="000000" w:themeColor="text1"/>
        </w:rPr>
        <w:t>candidate SNPs</w:t>
      </w:r>
      <w:r>
        <w:rPr>
          <w:rFonts w:ascii="Times New Roman" w:hAnsi="Times New Roman" w:cs="Times New Roman"/>
          <w:color w:val="000000" w:themeColor="text1"/>
        </w:rPr>
        <w:t xml:space="preserve"> as those</w:t>
      </w:r>
      <w:r w:rsidRPr="00814616">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in </w:t>
      </w:r>
      <w:r w:rsidRPr="001842D2">
        <w:rPr>
          <w:rFonts w:ascii="Times New Roman" w:hAnsi="Times New Roman" w:cs="Times New Roman"/>
          <w:color w:val="000000" w:themeColor="text1"/>
        </w:rPr>
        <w:t xml:space="preserve">linkage disequilibrium </w:t>
      </w:r>
      <w:r>
        <w:rPr>
          <w:rFonts w:ascii="Times New Roman" w:hAnsi="Times New Roman" w:cs="Times New Roman"/>
          <w:color w:val="000000" w:themeColor="text1"/>
        </w:rPr>
        <w:t>(</w:t>
      </w:r>
      <w:r w:rsidRPr="00814616">
        <w:rPr>
          <w:rFonts w:ascii="Times New Roman" w:hAnsi="Times New Roman" w:cs="Times New Roman"/>
          <w:color w:val="000000" w:themeColor="text1"/>
        </w:rPr>
        <w:t>LD</w:t>
      </w:r>
      <w:r>
        <w:rPr>
          <w:rFonts w:ascii="Times New Roman" w:hAnsi="Times New Roman" w:cs="Times New Roman"/>
          <w:color w:val="000000" w:themeColor="text1"/>
        </w:rPr>
        <w:t>) with the independent significant</w:t>
      </w:r>
      <w:r w:rsidRPr="00814616">
        <w:rPr>
          <w:rFonts w:ascii="Times New Roman" w:hAnsi="Times New Roman" w:cs="Times New Roman"/>
          <w:color w:val="000000" w:themeColor="text1"/>
        </w:rPr>
        <w:t xml:space="preserve"> SNPs.</w:t>
      </w:r>
      <w:r>
        <w:rPr>
          <w:rFonts w:ascii="Times New Roman" w:hAnsi="Times New Roman" w:cs="Times New Roman"/>
          <w:color w:val="000000" w:themeColor="text1"/>
        </w:rPr>
        <w:t xml:space="preserve"> FUMA then queries each </w:t>
      </w:r>
      <w:r w:rsidR="00EA3F05" w:rsidRPr="00814616">
        <w:rPr>
          <w:rFonts w:ascii="Times New Roman" w:hAnsi="Times New Roman" w:cs="Times New Roman"/>
          <w:color w:val="000000" w:themeColor="text1"/>
        </w:rPr>
        <w:t xml:space="preserve">candidate </w:t>
      </w:r>
      <w:r>
        <w:rPr>
          <w:rFonts w:ascii="Times New Roman" w:hAnsi="Times New Roman" w:cs="Times New Roman"/>
          <w:color w:val="000000" w:themeColor="text1"/>
        </w:rPr>
        <w:t xml:space="preserve">SNP in the GWAS Catalog to check whether any clinical traits have been reported to be associated </w:t>
      </w:r>
      <w:r w:rsidR="001E07DC">
        <w:rPr>
          <w:rFonts w:ascii="Times New Roman" w:hAnsi="Times New Roman" w:cs="Times New Roman"/>
          <w:color w:val="000000" w:themeColor="text1"/>
        </w:rPr>
        <w:t xml:space="preserve">with </w:t>
      </w:r>
      <w:r>
        <w:rPr>
          <w:rFonts w:ascii="Times New Roman" w:hAnsi="Times New Roman" w:cs="Times New Roman"/>
          <w:color w:val="000000" w:themeColor="text1"/>
        </w:rPr>
        <w:t>previous GWAS studies.</w:t>
      </w:r>
    </w:p>
    <w:p w14:paraId="19F205CF" w14:textId="77777777" w:rsidR="009E5988" w:rsidRPr="00814616" w:rsidRDefault="009E5988" w:rsidP="009E5988">
      <w:pPr>
        <w:spacing w:before="240"/>
        <w:jc w:val="both"/>
        <w:rPr>
          <w:rFonts w:ascii="Times New Roman" w:hAnsi="Times New Roman" w:cs="Times New Roman"/>
          <w:color w:val="000000" w:themeColor="text1"/>
        </w:rPr>
      </w:pPr>
      <w:r w:rsidRPr="00814616">
        <w:rPr>
          <w:rFonts w:ascii="Times New Roman" w:hAnsi="Times New Roman" w:cs="Times New Roman"/>
          <w:i/>
          <w:iCs/>
          <w:color w:val="000000" w:themeColor="text1"/>
        </w:rPr>
        <w:t>Lead SNPs</w:t>
      </w:r>
    </w:p>
    <w:p w14:paraId="74D59F67" w14:textId="77777777" w:rsidR="009E5988" w:rsidRDefault="009E5988" w:rsidP="009E5988">
      <w:pPr>
        <w:jc w:val="both"/>
        <w:rPr>
          <w:rFonts w:ascii="Times New Roman" w:hAnsi="Times New Roman" w:cs="Times New Roman"/>
          <w:color w:val="000000" w:themeColor="text1"/>
        </w:rPr>
      </w:pPr>
      <w:r w:rsidRPr="00814616">
        <w:rPr>
          <w:rFonts w:ascii="Times New Roman" w:hAnsi="Times New Roman" w:cs="Times New Roman"/>
          <w:color w:val="000000" w:themeColor="text1"/>
        </w:rPr>
        <w:t>Lead SNPs ar</w:t>
      </w:r>
      <w:r>
        <w:rPr>
          <w:rFonts w:ascii="Times New Roman" w:hAnsi="Times New Roman" w:cs="Times New Roman"/>
          <w:color w:val="000000" w:themeColor="text1"/>
        </w:rPr>
        <w:t>e defined as independent significant SNPs that are also</w:t>
      </w:r>
      <w:r w:rsidRPr="00814616">
        <w:rPr>
          <w:rFonts w:ascii="Times New Roman" w:hAnsi="Times New Roman" w:cs="Times New Roman"/>
          <w:color w:val="000000" w:themeColor="text1"/>
        </w:rPr>
        <w:t xml:space="preserve"> independent from each other at </w:t>
      </w:r>
      <w:r w:rsidRPr="00B6744B">
        <w:rPr>
          <w:rFonts w:ascii="Times New Roman" w:hAnsi="Times New Roman" w:cs="Times New Roman"/>
          <w:i/>
          <w:color w:val="000000" w:themeColor="text1"/>
        </w:rPr>
        <w:t>r</w:t>
      </w:r>
      <w:r w:rsidRPr="008A187E">
        <w:rPr>
          <w:rFonts w:ascii="Times New Roman" w:hAnsi="Times New Roman" w:cs="Times New Roman"/>
          <w:i/>
          <w:color w:val="000000" w:themeColor="text1"/>
          <w:vertAlign w:val="superscript"/>
        </w:rPr>
        <w:t>2</w:t>
      </w:r>
      <w:r>
        <w:rPr>
          <w:rFonts w:ascii="Times New Roman" w:hAnsi="Times New Roman" w:cs="Times New Roman"/>
          <w:color w:val="000000" w:themeColor="text1"/>
        </w:rPr>
        <w:t xml:space="preserve">&lt;0.1. If multiple independent significant SNPs are correlated at </w:t>
      </w:r>
      <w:r w:rsidRPr="00B6744B">
        <w:rPr>
          <w:rFonts w:ascii="Times New Roman" w:hAnsi="Times New Roman" w:cs="Times New Roman"/>
          <w:i/>
          <w:color w:val="000000" w:themeColor="text1"/>
        </w:rPr>
        <w:t>r</w:t>
      </w:r>
      <w:r w:rsidRPr="008A187E">
        <w:rPr>
          <w:rFonts w:ascii="Times New Roman" w:hAnsi="Times New Roman" w:cs="Times New Roman"/>
          <w:i/>
          <w:color w:val="000000" w:themeColor="text1"/>
          <w:vertAlign w:val="superscript"/>
        </w:rPr>
        <w:t>2</w:t>
      </w:r>
      <w:r w:rsidRPr="00814616">
        <w:rPr>
          <w:rFonts w:ascii="Times New Roman" w:hAnsi="Times New Roman" w:cs="Times New Roman"/>
          <w:color w:val="000000" w:themeColor="text1"/>
        </w:rPr>
        <w:t>≥</w:t>
      </w:r>
      <w:r>
        <w:rPr>
          <w:rFonts w:ascii="Times New Roman" w:hAnsi="Times New Roman" w:cs="Times New Roman"/>
          <w:color w:val="000000" w:themeColor="text1"/>
        </w:rPr>
        <w:t xml:space="preserve">0.1, then the one with the lowest individual </w:t>
      </w:r>
      <w:r w:rsidRPr="00E91345">
        <w:rPr>
          <w:rFonts w:ascii="Times New Roman" w:hAnsi="Times New Roman" w:cs="Times New Roman"/>
          <w:i/>
          <w:iCs/>
          <w:color w:val="000000" w:themeColor="text1"/>
        </w:rPr>
        <w:t>P</w:t>
      </w:r>
      <w:r>
        <w:rPr>
          <w:rFonts w:ascii="Times New Roman" w:hAnsi="Times New Roman" w:cs="Times New Roman"/>
          <w:color w:val="000000" w:themeColor="text1"/>
        </w:rPr>
        <w:t>-value becomes the lead SNP. If</w:t>
      </w:r>
      <w:r w:rsidRPr="00814616">
        <w:rPr>
          <w:rFonts w:ascii="Times New Roman" w:hAnsi="Times New Roman" w:cs="Times New Roman"/>
          <w:color w:val="000000" w:themeColor="text1"/>
        </w:rPr>
        <w:t xml:space="preserve"> </w:t>
      </w:r>
      <w:r w:rsidRPr="00095D65">
        <w:rPr>
          <w:rFonts w:ascii="Times New Roman" w:hAnsi="Times New Roman" w:cs="Times New Roman"/>
          <w:i/>
          <w:color w:val="000000" w:themeColor="text1"/>
        </w:rPr>
        <w:t>r</w:t>
      </w:r>
      <w:r w:rsidRPr="008A187E">
        <w:rPr>
          <w:rFonts w:ascii="Times New Roman" w:hAnsi="Times New Roman" w:cs="Times New Roman"/>
          <w:i/>
          <w:color w:val="000000" w:themeColor="text1"/>
          <w:vertAlign w:val="superscript"/>
        </w:rPr>
        <w:t>2</w:t>
      </w:r>
      <w:r w:rsidRPr="00814616">
        <w:rPr>
          <w:rFonts w:ascii="Times New Roman" w:hAnsi="Times New Roman" w:cs="Times New Roman"/>
          <w:color w:val="000000" w:themeColor="text1"/>
        </w:rPr>
        <w:t> </w:t>
      </w:r>
      <w:r>
        <w:rPr>
          <w:rFonts w:ascii="Times New Roman" w:hAnsi="Times New Roman" w:cs="Times New Roman"/>
          <w:color w:val="000000" w:themeColor="text1"/>
        </w:rPr>
        <w:t xml:space="preserve">threshold </w:t>
      </w:r>
      <w:r w:rsidRPr="00814616">
        <w:rPr>
          <w:rFonts w:ascii="Times New Roman" w:hAnsi="Times New Roman" w:cs="Times New Roman"/>
          <w:color w:val="000000" w:themeColor="text1"/>
        </w:rPr>
        <w:t xml:space="preserve">is set </w:t>
      </w:r>
      <w:r>
        <w:rPr>
          <w:rFonts w:ascii="Times New Roman" w:hAnsi="Times New Roman" w:cs="Times New Roman"/>
          <w:color w:val="000000" w:themeColor="text1"/>
        </w:rPr>
        <w:t>to</w:t>
      </w:r>
      <w:r w:rsidRPr="00814616">
        <w:rPr>
          <w:rFonts w:ascii="Times New Roman" w:hAnsi="Times New Roman" w:cs="Times New Roman"/>
          <w:color w:val="000000" w:themeColor="text1"/>
        </w:rPr>
        <w:t xml:space="preserve"> 0.1</w:t>
      </w:r>
      <w:r>
        <w:rPr>
          <w:rFonts w:ascii="Times New Roman" w:hAnsi="Times New Roman" w:cs="Times New Roman"/>
          <w:color w:val="000000" w:themeColor="text1"/>
        </w:rPr>
        <w:t xml:space="preserve"> for the independent significant SNPs also</w:t>
      </w:r>
      <w:r w:rsidRPr="00814616">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then they would constitute the identical set as the </w:t>
      </w:r>
      <w:r w:rsidRPr="00814616">
        <w:rPr>
          <w:rFonts w:ascii="Times New Roman" w:hAnsi="Times New Roman" w:cs="Times New Roman"/>
          <w:color w:val="000000" w:themeColor="text1"/>
        </w:rPr>
        <w:t>lead S</w:t>
      </w:r>
      <w:r>
        <w:rPr>
          <w:rFonts w:ascii="Times New Roman" w:hAnsi="Times New Roman" w:cs="Times New Roman"/>
          <w:color w:val="000000" w:themeColor="text1"/>
        </w:rPr>
        <w:t>NPs by definition</w:t>
      </w:r>
      <w:r w:rsidRPr="00814616">
        <w:rPr>
          <w:rFonts w:ascii="Times New Roman" w:hAnsi="Times New Roman" w:cs="Times New Roman"/>
          <w:color w:val="000000" w:themeColor="text1"/>
        </w:rPr>
        <w:t xml:space="preserve">. </w:t>
      </w:r>
      <w:r>
        <w:rPr>
          <w:rFonts w:ascii="Times New Roman" w:hAnsi="Times New Roman" w:cs="Times New Roman"/>
          <w:color w:val="000000" w:themeColor="text1"/>
        </w:rPr>
        <w:t>FUMA</w:t>
      </w:r>
      <w:r w:rsidRPr="00814616">
        <w:rPr>
          <w:rFonts w:ascii="Times New Roman" w:hAnsi="Times New Roman" w:cs="Times New Roman"/>
          <w:color w:val="000000" w:themeColor="text1"/>
        </w:rPr>
        <w:t xml:space="preserve"> thus advise</w:t>
      </w:r>
      <w:r>
        <w:rPr>
          <w:rFonts w:ascii="Times New Roman" w:hAnsi="Times New Roman" w:cs="Times New Roman"/>
          <w:color w:val="000000" w:themeColor="text1"/>
        </w:rPr>
        <w:t>s</w:t>
      </w:r>
      <w:r w:rsidRPr="00814616">
        <w:rPr>
          <w:rFonts w:ascii="Times New Roman" w:hAnsi="Times New Roman" w:cs="Times New Roman"/>
          <w:color w:val="000000" w:themeColor="text1"/>
        </w:rPr>
        <w:t xml:space="preserve"> </w:t>
      </w:r>
      <w:r>
        <w:rPr>
          <w:rFonts w:ascii="Times New Roman" w:hAnsi="Times New Roman" w:cs="Times New Roman"/>
          <w:color w:val="000000" w:themeColor="text1"/>
        </w:rPr>
        <w:t>setting</w:t>
      </w:r>
      <w:r w:rsidRPr="00814616">
        <w:rPr>
          <w:rFonts w:ascii="Times New Roman" w:hAnsi="Times New Roman" w:cs="Times New Roman"/>
          <w:color w:val="000000" w:themeColor="text1"/>
        </w:rPr>
        <w:t xml:space="preserve"> </w:t>
      </w:r>
      <w:r w:rsidRPr="00095D65">
        <w:rPr>
          <w:rFonts w:ascii="Times New Roman" w:hAnsi="Times New Roman" w:cs="Times New Roman"/>
          <w:i/>
          <w:color w:val="000000" w:themeColor="text1"/>
        </w:rPr>
        <w:t>r</w:t>
      </w:r>
      <w:r w:rsidRPr="008A187E">
        <w:rPr>
          <w:rFonts w:ascii="Times New Roman" w:hAnsi="Times New Roman" w:cs="Times New Roman"/>
          <w:i/>
          <w:color w:val="000000" w:themeColor="text1"/>
          <w:vertAlign w:val="superscript"/>
        </w:rPr>
        <w:t>2</w:t>
      </w:r>
      <w:r w:rsidRPr="00814616">
        <w:rPr>
          <w:rFonts w:ascii="Times New Roman" w:hAnsi="Times New Roman" w:cs="Times New Roman"/>
          <w:color w:val="000000" w:themeColor="text1"/>
        </w:rPr>
        <w:t> </w:t>
      </w:r>
      <w:r>
        <w:rPr>
          <w:rFonts w:ascii="Times New Roman" w:hAnsi="Times New Roman" w:cs="Times New Roman"/>
          <w:color w:val="000000" w:themeColor="text1"/>
        </w:rPr>
        <w:t>to be</w:t>
      </w:r>
      <w:r w:rsidRPr="00814616">
        <w:rPr>
          <w:rFonts w:ascii="Times New Roman" w:hAnsi="Times New Roman" w:cs="Times New Roman"/>
          <w:color w:val="000000" w:themeColor="text1"/>
        </w:rPr>
        <w:t xml:space="preserve"> 0.6 or higher.</w:t>
      </w:r>
    </w:p>
    <w:p w14:paraId="42511E04" w14:textId="77777777" w:rsidR="009E5988" w:rsidRPr="00814616" w:rsidRDefault="009E5988" w:rsidP="009E5988">
      <w:pPr>
        <w:spacing w:before="240"/>
        <w:jc w:val="both"/>
        <w:rPr>
          <w:rFonts w:ascii="Times New Roman" w:hAnsi="Times New Roman" w:cs="Times New Roman"/>
          <w:color w:val="000000" w:themeColor="text1"/>
        </w:rPr>
      </w:pPr>
      <w:r w:rsidRPr="00814616">
        <w:rPr>
          <w:rFonts w:ascii="Times New Roman" w:hAnsi="Times New Roman" w:cs="Times New Roman"/>
          <w:i/>
          <w:iCs/>
          <w:color w:val="000000" w:themeColor="text1"/>
        </w:rPr>
        <w:t>Genomic risk loci</w:t>
      </w:r>
    </w:p>
    <w:p w14:paraId="3CF95300" w14:textId="77777777" w:rsidR="009E5988" w:rsidRDefault="009E5988" w:rsidP="009E5988">
      <w:pPr>
        <w:jc w:val="both"/>
        <w:rPr>
          <w:rFonts w:ascii="Times New Roman" w:hAnsi="Times New Roman" w:cs="Times New Roman"/>
          <w:color w:val="000000" w:themeColor="text1"/>
        </w:rPr>
      </w:pPr>
      <w:r w:rsidRPr="00814616">
        <w:rPr>
          <w:rFonts w:ascii="Times New Roman" w:hAnsi="Times New Roman" w:cs="Times New Roman"/>
          <w:color w:val="000000" w:themeColor="text1"/>
        </w:rPr>
        <w:t>FUMA defines genomic risk loci</w:t>
      </w:r>
      <w:r>
        <w:rPr>
          <w:rFonts w:ascii="Times New Roman" w:hAnsi="Times New Roman" w:cs="Times New Roman"/>
          <w:color w:val="000000" w:themeColor="text1"/>
        </w:rPr>
        <w:t xml:space="preserve"> to include</w:t>
      </w:r>
      <w:r w:rsidRPr="00814616">
        <w:rPr>
          <w:rFonts w:ascii="Times New Roman" w:hAnsi="Times New Roman" w:cs="Times New Roman"/>
          <w:color w:val="000000" w:themeColor="text1"/>
        </w:rPr>
        <w:t xml:space="preserve"> all independent signals that are physically close or overlapping in a single locus. First, </w:t>
      </w:r>
      <w:r>
        <w:rPr>
          <w:rFonts w:ascii="Times New Roman" w:hAnsi="Times New Roman" w:cs="Times New Roman"/>
          <w:color w:val="000000" w:themeColor="text1"/>
        </w:rPr>
        <w:t xml:space="preserve">independent significant </w:t>
      </w:r>
      <w:r w:rsidRPr="00814616">
        <w:rPr>
          <w:rFonts w:ascii="Times New Roman" w:hAnsi="Times New Roman" w:cs="Times New Roman"/>
          <w:color w:val="000000" w:themeColor="text1"/>
        </w:rPr>
        <w:t xml:space="preserve">SNPs </w:t>
      </w:r>
      <w:r>
        <w:rPr>
          <w:rFonts w:ascii="Times New Roman" w:hAnsi="Times New Roman" w:cs="Times New Roman"/>
          <w:color w:val="000000" w:themeColor="text1"/>
        </w:rPr>
        <w:t>dependent on</w:t>
      </w:r>
      <w:r w:rsidRPr="00814616">
        <w:rPr>
          <w:rFonts w:ascii="Times New Roman" w:hAnsi="Times New Roman" w:cs="Times New Roman"/>
          <w:color w:val="000000" w:themeColor="text1"/>
        </w:rPr>
        <w:t xml:space="preserve"> each other at </w:t>
      </w:r>
      <w:r w:rsidRPr="005B00B9">
        <w:rPr>
          <w:rFonts w:ascii="Times New Roman" w:hAnsi="Times New Roman" w:cs="Times New Roman"/>
          <w:i/>
          <w:color w:val="000000" w:themeColor="text1"/>
        </w:rPr>
        <w:t>r</w:t>
      </w:r>
      <w:r w:rsidRPr="000D7CCF">
        <w:rPr>
          <w:rFonts w:ascii="Times New Roman" w:hAnsi="Times New Roman" w:cs="Times New Roman"/>
          <w:i/>
          <w:color w:val="000000" w:themeColor="text1"/>
          <w:vertAlign w:val="superscript"/>
        </w:rPr>
        <w:t>2</w:t>
      </w:r>
      <w:r w:rsidRPr="00814616">
        <w:rPr>
          <w:rFonts w:ascii="Times New Roman" w:hAnsi="Times New Roman" w:cs="Times New Roman"/>
          <w:color w:val="000000" w:themeColor="text1"/>
        </w:rPr>
        <w:t xml:space="preserve">≥0.1 are assigned to the same genomic risk locus. Then, </w:t>
      </w:r>
      <w:r>
        <w:rPr>
          <w:rFonts w:ascii="Times New Roman" w:hAnsi="Times New Roman" w:cs="Times New Roman"/>
          <w:color w:val="000000" w:themeColor="text1"/>
        </w:rPr>
        <w:t>independent significant</w:t>
      </w:r>
      <w:r w:rsidRPr="00814616">
        <w:rPr>
          <w:rFonts w:ascii="Times New Roman" w:hAnsi="Times New Roman" w:cs="Times New Roman"/>
          <w:color w:val="000000" w:themeColor="text1"/>
        </w:rPr>
        <w:t xml:space="preserve"> SNPs </w:t>
      </w:r>
      <w:r>
        <w:rPr>
          <w:rFonts w:ascii="Times New Roman" w:hAnsi="Times New Roman" w:cs="Times New Roman"/>
          <w:color w:val="000000" w:themeColor="text1"/>
        </w:rPr>
        <w:t>with less than the user-</w:t>
      </w:r>
      <w:r w:rsidRPr="00814616">
        <w:rPr>
          <w:rFonts w:ascii="Times New Roman" w:hAnsi="Times New Roman" w:cs="Times New Roman"/>
          <w:color w:val="000000" w:themeColor="text1"/>
        </w:rPr>
        <w:t>defined distance (250k</w:t>
      </w:r>
      <w:r>
        <w:rPr>
          <w:rFonts w:ascii="Times New Roman" w:hAnsi="Times New Roman" w:cs="Times New Roman"/>
          <w:color w:val="000000" w:themeColor="text1"/>
        </w:rPr>
        <w:t>ilobase</w:t>
      </w:r>
      <w:r w:rsidRPr="00814616">
        <w:rPr>
          <w:rFonts w:ascii="Times New Roman" w:hAnsi="Times New Roman" w:cs="Times New Roman"/>
          <w:color w:val="000000" w:themeColor="text1"/>
        </w:rPr>
        <w:t xml:space="preserve"> by default)</w:t>
      </w:r>
      <w:r>
        <w:rPr>
          <w:rFonts w:ascii="Times New Roman" w:hAnsi="Times New Roman" w:cs="Times New Roman"/>
          <w:color w:val="000000" w:themeColor="text1"/>
        </w:rPr>
        <w:t xml:space="preserve"> away from one another</w:t>
      </w:r>
      <w:r w:rsidRPr="00814616">
        <w:rPr>
          <w:rFonts w:ascii="Times New Roman" w:hAnsi="Times New Roman" w:cs="Times New Roman"/>
          <w:color w:val="000000" w:themeColor="text1"/>
        </w:rPr>
        <w:t xml:space="preserve"> are merged into </w:t>
      </w:r>
      <w:r>
        <w:rPr>
          <w:rFonts w:ascii="Times New Roman" w:hAnsi="Times New Roman" w:cs="Times New Roman"/>
          <w:color w:val="000000" w:themeColor="text1"/>
        </w:rPr>
        <w:t>the same</w:t>
      </w:r>
      <w:r w:rsidRPr="00814616">
        <w:rPr>
          <w:rFonts w:ascii="Times New Roman" w:hAnsi="Times New Roman" w:cs="Times New Roman"/>
          <w:color w:val="000000" w:themeColor="text1"/>
        </w:rPr>
        <w:t xml:space="preserve"> genomic risk locus</w:t>
      </w:r>
      <w:r>
        <w:rPr>
          <w:rFonts w:ascii="Times New Roman" w:hAnsi="Times New Roman" w:cs="Times New Roman"/>
          <w:color w:val="000000" w:themeColor="text1"/>
        </w:rPr>
        <w:t>—t</w:t>
      </w:r>
      <w:r w:rsidRPr="00814616">
        <w:rPr>
          <w:rFonts w:ascii="Times New Roman" w:hAnsi="Times New Roman" w:cs="Times New Roman"/>
          <w:color w:val="000000" w:themeColor="text1"/>
        </w:rPr>
        <w:t xml:space="preserve">he distance between two LD blocks of two </w:t>
      </w:r>
      <w:r>
        <w:rPr>
          <w:rFonts w:ascii="Times New Roman" w:hAnsi="Times New Roman" w:cs="Times New Roman"/>
          <w:color w:val="000000" w:themeColor="text1"/>
        </w:rPr>
        <w:t xml:space="preserve">independent significant </w:t>
      </w:r>
      <w:r w:rsidRPr="00814616">
        <w:rPr>
          <w:rFonts w:ascii="Times New Roman" w:hAnsi="Times New Roman" w:cs="Times New Roman"/>
          <w:color w:val="000000" w:themeColor="text1"/>
        </w:rPr>
        <w:t xml:space="preserve">SNPs is the distance between the closest </w:t>
      </w:r>
      <w:r>
        <w:rPr>
          <w:rFonts w:ascii="Times New Roman" w:hAnsi="Times New Roman" w:cs="Times New Roman"/>
          <w:color w:val="000000" w:themeColor="text1"/>
        </w:rPr>
        <w:t xml:space="preserve">points </w:t>
      </w:r>
      <w:r w:rsidRPr="00814616">
        <w:rPr>
          <w:rFonts w:ascii="Times New Roman" w:hAnsi="Times New Roman" w:cs="Times New Roman"/>
          <w:color w:val="000000" w:themeColor="text1"/>
        </w:rPr>
        <w:t>from each LD block.</w:t>
      </w:r>
      <w:r>
        <w:rPr>
          <w:rFonts w:ascii="Times New Roman" w:hAnsi="Times New Roman" w:cs="Times New Roman"/>
          <w:color w:val="000000" w:themeColor="text1"/>
        </w:rPr>
        <w:t xml:space="preserve"> </w:t>
      </w:r>
      <w:r w:rsidRPr="00814616">
        <w:rPr>
          <w:rFonts w:ascii="Times New Roman" w:hAnsi="Times New Roman" w:cs="Times New Roman"/>
          <w:color w:val="000000" w:themeColor="text1"/>
        </w:rPr>
        <w:t>Each locus is represented by the SNP</w:t>
      </w:r>
      <w:r>
        <w:rPr>
          <w:rFonts w:ascii="Times New Roman" w:hAnsi="Times New Roman" w:cs="Times New Roman"/>
          <w:color w:val="000000" w:themeColor="text1"/>
        </w:rPr>
        <w:t xml:space="preserve"> within the locus with</w:t>
      </w:r>
      <w:r w:rsidRPr="00814616">
        <w:rPr>
          <w:rFonts w:ascii="Times New Roman" w:hAnsi="Times New Roman" w:cs="Times New Roman"/>
          <w:color w:val="000000" w:themeColor="text1"/>
        </w:rPr>
        <w:t xml:space="preserve"> the </w:t>
      </w:r>
      <w:r>
        <w:rPr>
          <w:rFonts w:ascii="Times New Roman" w:hAnsi="Times New Roman" w:cs="Times New Roman"/>
          <w:color w:val="000000" w:themeColor="text1"/>
        </w:rPr>
        <w:t xml:space="preserve">lowest </w:t>
      </w:r>
      <w:r w:rsidRPr="006525CC">
        <w:rPr>
          <w:rFonts w:ascii="Times New Roman" w:hAnsi="Times New Roman" w:cs="Times New Roman"/>
          <w:i/>
          <w:iCs/>
          <w:color w:val="000000" w:themeColor="text1"/>
        </w:rPr>
        <w:t>P</w:t>
      </w:r>
      <w:r>
        <w:rPr>
          <w:rFonts w:ascii="Times New Roman" w:hAnsi="Times New Roman" w:cs="Times New Roman"/>
          <w:color w:val="000000" w:themeColor="text1"/>
        </w:rPr>
        <w:t>-value.</w:t>
      </w:r>
    </w:p>
    <w:p w14:paraId="65411EE8" w14:textId="77777777" w:rsidR="00311442" w:rsidRDefault="00311442">
      <w:pPr>
        <w:rPr>
          <w:rFonts w:ascii="Times New Roman" w:hAnsi="Times New Roman" w:cs="Times New Roman"/>
          <w:b/>
        </w:rPr>
      </w:pPr>
      <w:r>
        <w:rPr>
          <w:rFonts w:ascii="Times New Roman" w:hAnsi="Times New Roman" w:cs="Times New Roman"/>
          <w:b/>
        </w:rPr>
        <w:br w:type="page"/>
      </w:r>
    </w:p>
    <w:p w14:paraId="5CF4AD7A" w14:textId="54258542" w:rsidR="00311442" w:rsidRPr="00AA3993" w:rsidRDefault="00311442" w:rsidP="00311442">
      <w:pPr>
        <w:spacing w:before="240" w:after="120"/>
        <w:jc w:val="both"/>
        <w:rPr>
          <w:rFonts w:ascii="Times New Roman" w:hAnsi="Times New Roman" w:cs="Times New Roman"/>
        </w:rPr>
      </w:pPr>
      <w:r w:rsidRPr="00AA3993">
        <w:rPr>
          <w:rFonts w:ascii="Times New Roman" w:hAnsi="Times New Roman" w:cs="Times New Roman"/>
          <w:b/>
          <w:bCs/>
        </w:rPr>
        <w:lastRenderedPageBreak/>
        <w:t xml:space="preserve">Table </w:t>
      </w:r>
      <w:r>
        <w:rPr>
          <w:rFonts w:ascii="Times New Roman" w:hAnsi="Times New Roman" w:cs="Times New Roman"/>
          <w:b/>
          <w:bCs/>
        </w:rPr>
        <w:t>S</w:t>
      </w:r>
      <w:r w:rsidR="00BC0116">
        <w:rPr>
          <w:rFonts w:ascii="Times New Roman" w:hAnsi="Times New Roman" w:cs="Times New Roman"/>
          <w:b/>
          <w:bCs/>
        </w:rPr>
        <w:t>7</w:t>
      </w:r>
      <w:r w:rsidRPr="00AA3993">
        <w:rPr>
          <w:rFonts w:ascii="Times New Roman" w:hAnsi="Times New Roman" w:cs="Times New Roman"/>
          <w:b/>
          <w:bCs/>
        </w:rPr>
        <w:t>.</w:t>
      </w:r>
      <w:r w:rsidRPr="00AA3993">
        <w:rPr>
          <w:rFonts w:ascii="Times New Roman" w:hAnsi="Times New Roman" w:cs="Times New Roman"/>
        </w:rPr>
        <w:t xml:space="preserve"> </w:t>
      </w:r>
      <w:r>
        <w:rPr>
          <w:rFonts w:ascii="Times New Roman" w:hAnsi="Times New Roman" w:cs="Times New Roman"/>
        </w:rPr>
        <w:t>Difference</w:t>
      </w:r>
      <w:r w:rsidR="00EC5D24">
        <w:rPr>
          <w:rFonts w:ascii="Times New Roman" w:hAnsi="Times New Roman" w:cs="Times New Roman"/>
        </w:rPr>
        <w:t>s</w:t>
      </w:r>
      <w:r>
        <w:rPr>
          <w:rFonts w:ascii="Times New Roman" w:hAnsi="Times New Roman" w:cs="Times New Roman"/>
        </w:rPr>
        <w:t xml:space="preserve"> in gene-level associations</w:t>
      </w:r>
    </w:p>
    <w:tbl>
      <w:tblPr>
        <w:tblStyle w:val="TableGrid"/>
        <w:tblW w:w="9314" w:type="dxa"/>
        <w:tblLook w:val="04A0" w:firstRow="1" w:lastRow="0" w:firstColumn="1" w:lastColumn="0" w:noHBand="0" w:noVBand="1"/>
      </w:tblPr>
      <w:tblGrid>
        <w:gridCol w:w="2212"/>
        <w:gridCol w:w="2506"/>
        <w:gridCol w:w="2298"/>
        <w:gridCol w:w="2298"/>
      </w:tblGrid>
      <w:tr w:rsidR="00311442" w:rsidRPr="00AA3993" w14:paraId="276D8A64" w14:textId="77777777" w:rsidTr="0031798A">
        <w:trPr>
          <w:trHeight w:val="245"/>
        </w:trPr>
        <w:tc>
          <w:tcPr>
            <w:tcW w:w="2212" w:type="dxa"/>
            <w:tcBorders>
              <w:top w:val="single" w:sz="4" w:space="0" w:color="auto"/>
              <w:left w:val="nil"/>
              <w:bottom w:val="single" w:sz="4" w:space="0" w:color="auto"/>
              <w:right w:val="nil"/>
            </w:tcBorders>
          </w:tcPr>
          <w:p w14:paraId="31B017A2" w14:textId="77777777" w:rsidR="00311442" w:rsidRPr="0070595C" w:rsidRDefault="00311442" w:rsidP="0070595C">
            <w:pPr>
              <w:rPr>
                <w:rFonts w:ascii="Times New Roman" w:hAnsi="Times New Roman" w:cs="Times New Roman"/>
                <w:b/>
                <w:bCs/>
                <w:sz w:val="22"/>
                <w:szCs w:val="22"/>
              </w:rPr>
            </w:pPr>
            <w:r w:rsidRPr="0070595C">
              <w:rPr>
                <w:rFonts w:ascii="Times New Roman" w:hAnsi="Times New Roman" w:cs="Times New Roman"/>
                <w:b/>
                <w:bCs/>
                <w:sz w:val="22"/>
                <w:szCs w:val="22"/>
              </w:rPr>
              <w:t>ASD Dimension</w:t>
            </w:r>
          </w:p>
        </w:tc>
        <w:tc>
          <w:tcPr>
            <w:tcW w:w="2506" w:type="dxa"/>
            <w:tcBorders>
              <w:top w:val="single" w:sz="4" w:space="0" w:color="auto"/>
              <w:left w:val="nil"/>
              <w:bottom w:val="single" w:sz="4" w:space="0" w:color="auto"/>
              <w:right w:val="nil"/>
            </w:tcBorders>
          </w:tcPr>
          <w:p w14:paraId="4B87746C" w14:textId="77777777" w:rsidR="00311442" w:rsidRPr="0070595C" w:rsidRDefault="00311442" w:rsidP="0070595C">
            <w:pPr>
              <w:rPr>
                <w:rFonts w:ascii="Times New Roman" w:hAnsi="Times New Roman" w:cs="Times New Roman"/>
                <w:b/>
                <w:bCs/>
                <w:sz w:val="22"/>
                <w:szCs w:val="22"/>
              </w:rPr>
            </w:pPr>
            <w:r w:rsidRPr="0070595C">
              <w:rPr>
                <w:rFonts w:ascii="Times New Roman" w:hAnsi="Times New Roman" w:cs="Times New Roman"/>
                <w:b/>
                <w:bCs/>
                <w:sz w:val="22"/>
                <w:szCs w:val="22"/>
              </w:rPr>
              <w:t>Gene</w:t>
            </w:r>
          </w:p>
        </w:tc>
        <w:tc>
          <w:tcPr>
            <w:tcW w:w="2298" w:type="dxa"/>
            <w:tcBorders>
              <w:top w:val="single" w:sz="4" w:space="0" w:color="auto"/>
              <w:left w:val="nil"/>
              <w:bottom w:val="single" w:sz="4" w:space="0" w:color="auto"/>
              <w:right w:val="nil"/>
            </w:tcBorders>
          </w:tcPr>
          <w:p w14:paraId="268A3385" w14:textId="77777777" w:rsidR="00311442" w:rsidRPr="0070595C" w:rsidRDefault="00311442" w:rsidP="0070595C">
            <w:pPr>
              <w:rPr>
                <w:rFonts w:ascii="Times New Roman" w:hAnsi="Times New Roman" w:cs="Times New Roman"/>
                <w:b/>
                <w:bCs/>
                <w:i/>
                <w:iCs/>
                <w:sz w:val="22"/>
                <w:szCs w:val="22"/>
              </w:rPr>
            </w:pPr>
            <w:r w:rsidRPr="0070595C">
              <w:rPr>
                <w:rFonts w:ascii="Times New Roman" w:hAnsi="Times New Roman" w:cs="Times New Roman"/>
                <w:b/>
                <w:bCs/>
                <w:i/>
                <w:iCs/>
                <w:sz w:val="22"/>
                <w:szCs w:val="22"/>
              </w:rPr>
              <w:t>P</w:t>
            </w:r>
          </w:p>
        </w:tc>
        <w:tc>
          <w:tcPr>
            <w:tcW w:w="2298" w:type="dxa"/>
            <w:tcBorders>
              <w:top w:val="single" w:sz="4" w:space="0" w:color="auto"/>
              <w:left w:val="nil"/>
              <w:bottom w:val="single" w:sz="4" w:space="0" w:color="auto"/>
              <w:right w:val="nil"/>
            </w:tcBorders>
          </w:tcPr>
          <w:p w14:paraId="1EE73874" w14:textId="77777777" w:rsidR="00311442" w:rsidRPr="0070595C" w:rsidRDefault="00311442" w:rsidP="0070595C">
            <w:pPr>
              <w:rPr>
                <w:rFonts w:ascii="Times New Roman" w:hAnsi="Times New Roman" w:cs="Times New Roman"/>
                <w:b/>
                <w:bCs/>
                <w:i/>
                <w:iCs/>
                <w:sz w:val="22"/>
                <w:szCs w:val="22"/>
              </w:rPr>
            </w:pPr>
            <w:r w:rsidRPr="0070595C">
              <w:rPr>
                <w:rFonts w:ascii="Times New Roman" w:hAnsi="Times New Roman" w:cs="Times New Roman"/>
                <w:b/>
                <w:bCs/>
                <w:i/>
                <w:iCs/>
                <w:sz w:val="22"/>
                <w:szCs w:val="22"/>
              </w:rPr>
              <w:t>Z</w:t>
            </w:r>
          </w:p>
        </w:tc>
      </w:tr>
      <w:tr w:rsidR="00311442" w:rsidRPr="00AA3993" w14:paraId="72F2D459" w14:textId="77777777" w:rsidTr="0031798A">
        <w:trPr>
          <w:trHeight w:val="245"/>
        </w:trPr>
        <w:tc>
          <w:tcPr>
            <w:tcW w:w="2212" w:type="dxa"/>
            <w:tcBorders>
              <w:top w:val="single" w:sz="4" w:space="0" w:color="auto"/>
              <w:left w:val="nil"/>
              <w:bottom w:val="nil"/>
              <w:right w:val="nil"/>
            </w:tcBorders>
          </w:tcPr>
          <w:p w14:paraId="3062E669"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A1</w:t>
            </w:r>
          </w:p>
        </w:tc>
        <w:tc>
          <w:tcPr>
            <w:tcW w:w="2506" w:type="dxa"/>
            <w:tcBorders>
              <w:top w:val="single" w:sz="4" w:space="0" w:color="auto"/>
              <w:left w:val="nil"/>
              <w:bottom w:val="nil"/>
              <w:right w:val="nil"/>
            </w:tcBorders>
          </w:tcPr>
          <w:p w14:paraId="5D2E19F1" w14:textId="77777777" w:rsidR="00311442" w:rsidRPr="0070595C" w:rsidRDefault="00311442" w:rsidP="0070595C">
            <w:pPr>
              <w:rPr>
                <w:rFonts w:ascii="Times New Roman" w:hAnsi="Times New Roman" w:cs="Times New Roman"/>
                <w:i/>
                <w:sz w:val="22"/>
                <w:szCs w:val="22"/>
              </w:rPr>
            </w:pPr>
            <w:r w:rsidRPr="0070595C">
              <w:rPr>
                <w:rFonts w:ascii="Times New Roman" w:hAnsi="Times New Roman" w:cs="Times New Roman"/>
                <w:i/>
                <w:sz w:val="22"/>
                <w:szCs w:val="22"/>
              </w:rPr>
              <w:t>CDC20</w:t>
            </w:r>
          </w:p>
        </w:tc>
        <w:tc>
          <w:tcPr>
            <w:tcW w:w="2298" w:type="dxa"/>
            <w:tcBorders>
              <w:top w:val="single" w:sz="4" w:space="0" w:color="auto"/>
              <w:left w:val="nil"/>
              <w:bottom w:val="nil"/>
              <w:right w:val="nil"/>
            </w:tcBorders>
          </w:tcPr>
          <w:p w14:paraId="4CA61D8C"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1.32×10</w:t>
            </w:r>
            <w:r w:rsidRPr="0070595C">
              <w:rPr>
                <w:rFonts w:ascii="Times New Roman" w:hAnsi="Times New Roman" w:cs="Times New Roman"/>
                <w:sz w:val="22"/>
                <w:szCs w:val="22"/>
                <w:vertAlign w:val="superscript"/>
              </w:rPr>
              <w:t>-7</w:t>
            </w:r>
          </w:p>
        </w:tc>
        <w:tc>
          <w:tcPr>
            <w:tcW w:w="2298" w:type="dxa"/>
            <w:tcBorders>
              <w:top w:val="single" w:sz="4" w:space="0" w:color="auto"/>
              <w:left w:val="nil"/>
              <w:bottom w:val="nil"/>
              <w:right w:val="nil"/>
            </w:tcBorders>
          </w:tcPr>
          <w:p w14:paraId="1BC86C63"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5.14</w:t>
            </w:r>
          </w:p>
        </w:tc>
      </w:tr>
      <w:tr w:rsidR="00311442" w:rsidRPr="00AA3993" w14:paraId="3FB40D34" w14:textId="77777777" w:rsidTr="0031798A">
        <w:trPr>
          <w:trHeight w:val="243"/>
        </w:trPr>
        <w:tc>
          <w:tcPr>
            <w:tcW w:w="2212" w:type="dxa"/>
            <w:tcBorders>
              <w:top w:val="nil"/>
              <w:left w:val="nil"/>
              <w:bottom w:val="nil"/>
              <w:right w:val="nil"/>
            </w:tcBorders>
          </w:tcPr>
          <w:p w14:paraId="68C957FC" w14:textId="77777777" w:rsidR="00311442" w:rsidRPr="0070595C" w:rsidRDefault="00311442" w:rsidP="0070595C">
            <w:pPr>
              <w:rPr>
                <w:rFonts w:ascii="Times New Roman" w:hAnsi="Times New Roman" w:cs="Times New Roman"/>
                <w:sz w:val="22"/>
                <w:szCs w:val="22"/>
              </w:rPr>
            </w:pPr>
          </w:p>
        </w:tc>
        <w:tc>
          <w:tcPr>
            <w:tcW w:w="2506" w:type="dxa"/>
            <w:tcBorders>
              <w:top w:val="nil"/>
              <w:left w:val="nil"/>
              <w:bottom w:val="nil"/>
              <w:right w:val="nil"/>
            </w:tcBorders>
          </w:tcPr>
          <w:p w14:paraId="0F414FEB" w14:textId="77777777" w:rsidR="00311442" w:rsidRPr="0070595C" w:rsidRDefault="00311442" w:rsidP="0070595C">
            <w:pPr>
              <w:rPr>
                <w:rFonts w:ascii="Times New Roman" w:hAnsi="Times New Roman" w:cs="Times New Roman"/>
                <w:i/>
                <w:sz w:val="22"/>
                <w:szCs w:val="22"/>
              </w:rPr>
            </w:pPr>
            <w:r w:rsidRPr="0070595C">
              <w:rPr>
                <w:rFonts w:ascii="Times New Roman" w:hAnsi="Times New Roman" w:cs="Times New Roman"/>
                <w:i/>
                <w:sz w:val="22"/>
                <w:szCs w:val="22"/>
              </w:rPr>
              <w:t>MPL</w:t>
            </w:r>
          </w:p>
        </w:tc>
        <w:tc>
          <w:tcPr>
            <w:tcW w:w="2298" w:type="dxa"/>
            <w:tcBorders>
              <w:top w:val="nil"/>
              <w:left w:val="nil"/>
              <w:bottom w:val="nil"/>
              <w:right w:val="nil"/>
            </w:tcBorders>
          </w:tcPr>
          <w:p w14:paraId="57A39707"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5.21×10</w:t>
            </w:r>
            <w:r w:rsidRPr="0070595C">
              <w:rPr>
                <w:rFonts w:ascii="Times New Roman" w:hAnsi="Times New Roman" w:cs="Times New Roman"/>
                <w:sz w:val="22"/>
                <w:szCs w:val="22"/>
                <w:vertAlign w:val="superscript"/>
              </w:rPr>
              <w:t>-7</w:t>
            </w:r>
          </w:p>
        </w:tc>
        <w:tc>
          <w:tcPr>
            <w:tcW w:w="2298" w:type="dxa"/>
            <w:tcBorders>
              <w:top w:val="nil"/>
              <w:left w:val="nil"/>
              <w:bottom w:val="nil"/>
              <w:right w:val="nil"/>
            </w:tcBorders>
          </w:tcPr>
          <w:p w14:paraId="39E5CB46"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4.88</w:t>
            </w:r>
          </w:p>
        </w:tc>
      </w:tr>
      <w:tr w:rsidR="00311442" w:rsidRPr="00AA3993" w14:paraId="06FF9F35" w14:textId="77777777" w:rsidTr="0031798A">
        <w:trPr>
          <w:trHeight w:val="243"/>
        </w:trPr>
        <w:tc>
          <w:tcPr>
            <w:tcW w:w="2212" w:type="dxa"/>
            <w:tcBorders>
              <w:top w:val="nil"/>
              <w:left w:val="nil"/>
              <w:bottom w:val="nil"/>
              <w:right w:val="nil"/>
            </w:tcBorders>
          </w:tcPr>
          <w:p w14:paraId="796B5662" w14:textId="77777777" w:rsidR="00311442" w:rsidRPr="0070595C" w:rsidRDefault="00311442" w:rsidP="0070595C">
            <w:pPr>
              <w:rPr>
                <w:rFonts w:ascii="Times New Roman" w:hAnsi="Times New Roman" w:cs="Times New Roman"/>
                <w:sz w:val="22"/>
                <w:szCs w:val="22"/>
              </w:rPr>
            </w:pPr>
          </w:p>
        </w:tc>
        <w:tc>
          <w:tcPr>
            <w:tcW w:w="2506" w:type="dxa"/>
            <w:tcBorders>
              <w:top w:val="nil"/>
              <w:left w:val="nil"/>
              <w:bottom w:val="nil"/>
              <w:right w:val="nil"/>
            </w:tcBorders>
          </w:tcPr>
          <w:p w14:paraId="25DDED48" w14:textId="77777777" w:rsidR="00311442" w:rsidRPr="0070595C" w:rsidRDefault="00311442" w:rsidP="0070595C">
            <w:pPr>
              <w:rPr>
                <w:rFonts w:ascii="Times New Roman" w:hAnsi="Times New Roman" w:cs="Times New Roman"/>
                <w:i/>
                <w:sz w:val="22"/>
                <w:szCs w:val="22"/>
              </w:rPr>
            </w:pPr>
            <w:r w:rsidRPr="0070595C">
              <w:rPr>
                <w:rFonts w:ascii="Times New Roman" w:hAnsi="Times New Roman" w:cs="Times New Roman"/>
                <w:i/>
                <w:sz w:val="22"/>
                <w:szCs w:val="22"/>
              </w:rPr>
              <w:t>GMNC</w:t>
            </w:r>
          </w:p>
        </w:tc>
        <w:tc>
          <w:tcPr>
            <w:tcW w:w="2298" w:type="dxa"/>
            <w:tcBorders>
              <w:top w:val="nil"/>
              <w:left w:val="nil"/>
              <w:bottom w:val="nil"/>
              <w:right w:val="nil"/>
            </w:tcBorders>
          </w:tcPr>
          <w:p w14:paraId="4DE4AA6A"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7.82×10</w:t>
            </w:r>
            <w:r w:rsidRPr="0070595C">
              <w:rPr>
                <w:rFonts w:ascii="Times New Roman" w:hAnsi="Times New Roman" w:cs="Times New Roman"/>
                <w:sz w:val="22"/>
                <w:szCs w:val="22"/>
                <w:vertAlign w:val="superscript"/>
              </w:rPr>
              <w:t>-7</w:t>
            </w:r>
          </w:p>
        </w:tc>
        <w:tc>
          <w:tcPr>
            <w:tcW w:w="2298" w:type="dxa"/>
            <w:tcBorders>
              <w:top w:val="nil"/>
              <w:left w:val="nil"/>
              <w:bottom w:val="nil"/>
              <w:right w:val="nil"/>
            </w:tcBorders>
          </w:tcPr>
          <w:p w14:paraId="586A7461"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4.80</w:t>
            </w:r>
          </w:p>
        </w:tc>
      </w:tr>
      <w:tr w:rsidR="00311442" w:rsidRPr="00AA3993" w14:paraId="7356DA64" w14:textId="77777777" w:rsidTr="0031798A">
        <w:trPr>
          <w:trHeight w:val="243"/>
        </w:trPr>
        <w:tc>
          <w:tcPr>
            <w:tcW w:w="2212" w:type="dxa"/>
            <w:tcBorders>
              <w:top w:val="nil"/>
              <w:left w:val="nil"/>
              <w:bottom w:val="nil"/>
              <w:right w:val="nil"/>
            </w:tcBorders>
          </w:tcPr>
          <w:p w14:paraId="178B724C" w14:textId="77777777" w:rsidR="00311442" w:rsidRPr="0070595C" w:rsidRDefault="00311442" w:rsidP="0070595C">
            <w:pPr>
              <w:rPr>
                <w:rFonts w:ascii="Times New Roman" w:hAnsi="Times New Roman" w:cs="Times New Roman"/>
                <w:sz w:val="22"/>
                <w:szCs w:val="22"/>
              </w:rPr>
            </w:pPr>
          </w:p>
        </w:tc>
        <w:tc>
          <w:tcPr>
            <w:tcW w:w="2506" w:type="dxa"/>
            <w:tcBorders>
              <w:top w:val="nil"/>
              <w:left w:val="nil"/>
              <w:bottom w:val="nil"/>
              <w:right w:val="nil"/>
            </w:tcBorders>
          </w:tcPr>
          <w:p w14:paraId="5BAC905E" w14:textId="77777777" w:rsidR="00311442" w:rsidRPr="0070595C" w:rsidRDefault="00311442" w:rsidP="0070595C">
            <w:pPr>
              <w:rPr>
                <w:rFonts w:ascii="Times New Roman" w:hAnsi="Times New Roman" w:cs="Times New Roman"/>
                <w:i/>
                <w:sz w:val="22"/>
                <w:szCs w:val="22"/>
              </w:rPr>
            </w:pPr>
            <w:r w:rsidRPr="0070595C">
              <w:rPr>
                <w:rFonts w:ascii="Times New Roman" w:hAnsi="Times New Roman" w:cs="Times New Roman"/>
                <w:i/>
                <w:sz w:val="22"/>
                <w:szCs w:val="22"/>
              </w:rPr>
              <w:t>HYI</w:t>
            </w:r>
          </w:p>
        </w:tc>
        <w:tc>
          <w:tcPr>
            <w:tcW w:w="2298" w:type="dxa"/>
            <w:tcBorders>
              <w:top w:val="nil"/>
              <w:left w:val="nil"/>
              <w:bottom w:val="nil"/>
              <w:right w:val="nil"/>
            </w:tcBorders>
          </w:tcPr>
          <w:p w14:paraId="062B6049"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8.49×10</w:t>
            </w:r>
            <w:r w:rsidRPr="0070595C">
              <w:rPr>
                <w:rFonts w:ascii="Times New Roman" w:hAnsi="Times New Roman" w:cs="Times New Roman"/>
                <w:sz w:val="22"/>
                <w:szCs w:val="22"/>
                <w:vertAlign w:val="superscript"/>
              </w:rPr>
              <w:t>-7</w:t>
            </w:r>
          </w:p>
        </w:tc>
        <w:tc>
          <w:tcPr>
            <w:tcW w:w="2298" w:type="dxa"/>
            <w:tcBorders>
              <w:top w:val="nil"/>
              <w:left w:val="nil"/>
              <w:bottom w:val="nil"/>
              <w:right w:val="nil"/>
            </w:tcBorders>
          </w:tcPr>
          <w:p w14:paraId="491986D8"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4.78</w:t>
            </w:r>
          </w:p>
        </w:tc>
      </w:tr>
      <w:tr w:rsidR="00311442" w:rsidRPr="00AA3993" w14:paraId="1A71B20A" w14:textId="77777777" w:rsidTr="0031798A">
        <w:trPr>
          <w:trHeight w:val="243"/>
        </w:trPr>
        <w:tc>
          <w:tcPr>
            <w:tcW w:w="2212" w:type="dxa"/>
            <w:tcBorders>
              <w:top w:val="nil"/>
              <w:left w:val="nil"/>
              <w:bottom w:val="nil"/>
              <w:right w:val="nil"/>
            </w:tcBorders>
          </w:tcPr>
          <w:p w14:paraId="66052AEF" w14:textId="77777777" w:rsidR="00311442" w:rsidRPr="0070595C" w:rsidRDefault="00311442" w:rsidP="0070595C">
            <w:pPr>
              <w:rPr>
                <w:rFonts w:ascii="Times New Roman" w:hAnsi="Times New Roman" w:cs="Times New Roman"/>
                <w:sz w:val="22"/>
                <w:szCs w:val="22"/>
              </w:rPr>
            </w:pPr>
          </w:p>
        </w:tc>
        <w:tc>
          <w:tcPr>
            <w:tcW w:w="2506" w:type="dxa"/>
            <w:tcBorders>
              <w:top w:val="nil"/>
              <w:left w:val="nil"/>
              <w:bottom w:val="nil"/>
              <w:right w:val="nil"/>
            </w:tcBorders>
          </w:tcPr>
          <w:p w14:paraId="6F4CEF5C" w14:textId="77777777" w:rsidR="00311442" w:rsidRPr="0070595C" w:rsidRDefault="00311442" w:rsidP="0070595C">
            <w:pPr>
              <w:rPr>
                <w:rFonts w:ascii="Times New Roman" w:hAnsi="Times New Roman" w:cs="Times New Roman"/>
                <w:i/>
                <w:sz w:val="22"/>
                <w:szCs w:val="22"/>
              </w:rPr>
            </w:pPr>
            <w:r w:rsidRPr="0070595C">
              <w:rPr>
                <w:rFonts w:ascii="Times New Roman" w:hAnsi="Times New Roman" w:cs="Times New Roman"/>
                <w:i/>
                <w:sz w:val="22"/>
                <w:szCs w:val="22"/>
              </w:rPr>
              <w:t>FOXO3</w:t>
            </w:r>
          </w:p>
        </w:tc>
        <w:tc>
          <w:tcPr>
            <w:tcW w:w="2298" w:type="dxa"/>
            <w:tcBorders>
              <w:top w:val="nil"/>
              <w:left w:val="nil"/>
              <w:bottom w:val="nil"/>
              <w:right w:val="nil"/>
            </w:tcBorders>
          </w:tcPr>
          <w:p w14:paraId="758782C5"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1.62×10</w:t>
            </w:r>
            <w:r w:rsidRPr="0070595C">
              <w:rPr>
                <w:rFonts w:ascii="Times New Roman" w:hAnsi="Times New Roman" w:cs="Times New Roman"/>
                <w:sz w:val="22"/>
                <w:szCs w:val="22"/>
                <w:vertAlign w:val="superscript"/>
              </w:rPr>
              <w:t>-6</w:t>
            </w:r>
          </w:p>
        </w:tc>
        <w:tc>
          <w:tcPr>
            <w:tcW w:w="2298" w:type="dxa"/>
            <w:tcBorders>
              <w:top w:val="nil"/>
              <w:left w:val="nil"/>
              <w:bottom w:val="nil"/>
              <w:right w:val="nil"/>
            </w:tcBorders>
          </w:tcPr>
          <w:p w14:paraId="6AB0C490"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4.65</w:t>
            </w:r>
          </w:p>
        </w:tc>
      </w:tr>
      <w:tr w:rsidR="00311442" w:rsidRPr="00AA3993" w14:paraId="5DD51F46" w14:textId="77777777" w:rsidTr="0031798A">
        <w:trPr>
          <w:trHeight w:val="243"/>
        </w:trPr>
        <w:tc>
          <w:tcPr>
            <w:tcW w:w="2212" w:type="dxa"/>
            <w:tcBorders>
              <w:top w:val="nil"/>
              <w:left w:val="nil"/>
              <w:bottom w:val="nil"/>
              <w:right w:val="nil"/>
            </w:tcBorders>
          </w:tcPr>
          <w:p w14:paraId="16C7E86D"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A2</w:t>
            </w:r>
          </w:p>
        </w:tc>
        <w:tc>
          <w:tcPr>
            <w:tcW w:w="2506" w:type="dxa"/>
            <w:tcBorders>
              <w:top w:val="nil"/>
              <w:left w:val="nil"/>
              <w:bottom w:val="nil"/>
              <w:right w:val="nil"/>
            </w:tcBorders>
          </w:tcPr>
          <w:p w14:paraId="0E2C5952" w14:textId="77777777" w:rsidR="00311442" w:rsidRPr="0070595C" w:rsidRDefault="00311442" w:rsidP="0070595C">
            <w:pPr>
              <w:rPr>
                <w:rFonts w:ascii="Times New Roman" w:hAnsi="Times New Roman" w:cs="Times New Roman"/>
                <w:i/>
                <w:sz w:val="22"/>
                <w:szCs w:val="22"/>
              </w:rPr>
            </w:pPr>
            <w:r w:rsidRPr="0070595C">
              <w:rPr>
                <w:rFonts w:ascii="Times New Roman" w:hAnsi="Times New Roman" w:cs="Times New Roman"/>
                <w:i/>
                <w:sz w:val="22"/>
                <w:szCs w:val="22"/>
              </w:rPr>
              <w:t>DEFB124</w:t>
            </w:r>
          </w:p>
        </w:tc>
        <w:tc>
          <w:tcPr>
            <w:tcW w:w="2298" w:type="dxa"/>
            <w:tcBorders>
              <w:top w:val="nil"/>
              <w:left w:val="nil"/>
              <w:bottom w:val="nil"/>
              <w:right w:val="nil"/>
            </w:tcBorders>
          </w:tcPr>
          <w:p w14:paraId="566B4959"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8.60×10</w:t>
            </w:r>
            <w:r w:rsidRPr="0070595C">
              <w:rPr>
                <w:rFonts w:ascii="Times New Roman" w:hAnsi="Times New Roman" w:cs="Times New Roman"/>
                <w:sz w:val="22"/>
                <w:szCs w:val="22"/>
                <w:vertAlign w:val="superscript"/>
              </w:rPr>
              <w:t>-8</w:t>
            </w:r>
          </w:p>
        </w:tc>
        <w:tc>
          <w:tcPr>
            <w:tcW w:w="2298" w:type="dxa"/>
            <w:tcBorders>
              <w:top w:val="nil"/>
              <w:left w:val="nil"/>
              <w:bottom w:val="nil"/>
              <w:right w:val="nil"/>
            </w:tcBorders>
          </w:tcPr>
          <w:p w14:paraId="6CE9BBC3"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5.22</w:t>
            </w:r>
          </w:p>
        </w:tc>
      </w:tr>
      <w:tr w:rsidR="00311442" w:rsidRPr="00AA3993" w14:paraId="3E1935E0" w14:textId="77777777" w:rsidTr="0031798A">
        <w:trPr>
          <w:trHeight w:val="243"/>
        </w:trPr>
        <w:tc>
          <w:tcPr>
            <w:tcW w:w="2212" w:type="dxa"/>
            <w:tcBorders>
              <w:top w:val="nil"/>
              <w:left w:val="nil"/>
              <w:bottom w:val="nil"/>
              <w:right w:val="nil"/>
            </w:tcBorders>
          </w:tcPr>
          <w:p w14:paraId="541DAEF3" w14:textId="77777777" w:rsidR="00311442" w:rsidRPr="0070595C" w:rsidRDefault="00311442" w:rsidP="0070595C">
            <w:pPr>
              <w:rPr>
                <w:rFonts w:ascii="Times New Roman" w:hAnsi="Times New Roman" w:cs="Times New Roman"/>
                <w:sz w:val="22"/>
                <w:szCs w:val="22"/>
              </w:rPr>
            </w:pPr>
          </w:p>
        </w:tc>
        <w:tc>
          <w:tcPr>
            <w:tcW w:w="2506" w:type="dxa"/>
            <w:tcBorders>
              <w:top w:val="nil"/>
              <w:left w:val="nil"/>
              <w:bottom w:val="nil"/>
              <w:right w:val="nil"/>
            </w:tcBorders>
          </w:tcPr>
          <w:p w14:paraId="11CD770C" w14:textId="77777777" w:rsidR="00311442" w:rsidRPr="0070595C" w:rsidRDefault="00311442" w:rsidP="0070595C">
            <w:pPr>
              <w:rPr>
                <w:rFonts w:ascii="Times New Roman" w:hAnsi="Times New Roman" w:cs="Times New Roman"/>
                <w:i/>
                <w:sz w:val="22"/>
                <w:szCs w:val="22"/>
              </w:rPr>
            </w:pPr>
            <w:r w:rsidRPr="0070595C">
              <w:rPr>
                <w:rFonts w:ascii="Times New Roman" w:hAnsi="Times New Roman" w:cs="Times New Roman"/>
                <w:i/>
                <w:sz w:val="22"/>
                <w:szCs w:val="22"/>
              </w:rPr>
              <w:t>FOXO3</w:t>
            </w:r>
          </w:p>
        </w:tc>
        <w:tc>
          <w:tcPr>
            <w:tcW w:w="2298" w:type="dxa"/>
            <w:tcBorders>
              <w:top w:val="nil"/>
              <w:left w:val="nil"/>
              <w:bottom w:val="nil"/>
              <w:right w:val="nil"/>
            </w:tcBorders>
          </w:tcPr>
          <w:p w14:paraId="125CC7E0"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1.59×10</w:t>
            </w:r>
            <w:r w:rsidRPr="0070595C">
              <w:rPr>
                <w:rFonts w:ascii="Times New Roman" w:hAnsi="Times New Roman" w:cs="Times New Roman"/>
                <w:sz w:val="22"/>
                <w:szCs w:val="22"/>
                <w:vertAlign w:val="superscript"/>
              </w:rPr>
              <w:t>-7</w:t>
            </w:r>
          </w:p>
        </w:tc>
        <w:tc>
          <w:tcPr>
            <w:tcW w:w="2298" w:type="dxa"/>
            <w:tcBorders>
              <w:top w:val="nil"/>
              <w:left w:val="nil"/>
              <w:bottom w:val="nil"/>
              <w:right w:val="nil"/>
            </w:tcBorders>
          </w:tcPr>
          <w:p w14:paraId="0C6C9EEA"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5.11</w:t>
            </w:r>
          </w:p>
        </w:tc>
      </w:tr>
      <w:tr w:rsidR="00311442" w:rsidRPr="00AA3993" w14:paraId="2EDB13A8" w14:textId="77777777" w:rsidTr="0031798A">
        <w:trPr>
          <w:trHeight w:val="243"/>
        </w:trPr>
        <w:tc>
          <w:tcPr>
            <w:tcW w:w="2212" w:type="dxa"/>
            <w:tcBorders>
              <w:top w:val="nil"/>
              <w:left w:val="nil"/>
              <w:bottom w:val="nil"/>
              <w:right w:val="nil"/>
            </w:tcBorders>
          </w:tcPr>
          <w:p w14:paraId="6834950F" w14:textId="77777777" w:rsidR="00311442" w:rsidRPr="0070595C" w:rsidRDefault="00311442" w:rsidP="0070595C">
            <w:pPr>
              <w:rPr>
                <w:rFonts w:ascii="Times New Roman" w:hAnsi="Times New Roman" w:cs="Times New Roman"/>
                <w:sz w:val="22"/>
                <w:szCs w:val="22"/>
              </w:rPr>
            </w:pPr>
          </w:p>
        </w:tc>
        <w:tc>
          <w:tcPr>
            <w:tcW w:w="2506" w:type="dxa"/>
            <w:tcBorders>
              <w:top w:val="nil"/>
              <w:left w:val="nil"/>
              <w:bottom w:val="nil"/>
              <w:right w:val="nil"/>
            </w:tcBorders>
          </w:tcPr>
          <w:p w14:paraId="4447539D" w14:textId="77777777" w:rsidR="00311442" w:rsidRPr="0070595C" w:rsidRDefault="00311442" w:rsidP="0070595C">
            <w:pPr>
              <w:rPr>
                <w:rFonts w:ascii="Times New Roman" w:hAnsi="Times New Roman" w:cs="Times New Roman"/>
                <w:i/>
                <w:sz w:val="22"/>
                <w:szCs w:val="22"/>
              </w:rPr>
            </w:pPr>
            <w:r w:rsidRPr="0070595C">
              <w:rPr>
                <w:rFonts w:ascii="Times New Roman" w:hAnsi="Times New Roman" w:cs="Times New Roman"/>
                <w:i/>
                <w:sz w:val="22"/>
                <w:szCs w:val="22"/>
              </w:rPr>
              <w:t>REM1</w:t>
            </w:r>
          </w:p>
        </w:tc>
        <w:tc>
          <w:tcPr>
            <w:tcW w:w="2298" w:type="dxa"/>
            <w:tcBorders>
              <w:top w:val="nil"/>
              <w:left w:val="nil"/>
              <w:bottom w:val="nil"/>
              <w:right w:val="nil"/>
            </w:tcBorders>
          </w:tcPr>
          <w:p w14:paraId="7F5F8ED7"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1.77×10</w:t>
            </w:r>
            <w:r w:rsidRPr="0070595C">
              <w:rPr>
                <w:rFonts w:ascii="Times New Roman" w:hAnsi="Times New Roman" w:cs="Times New Roman"/>
                <w:sz w:val="22"/>
                <w:szCs w:val="22"/>
                <w:vertAlign w:val="superscript"/>
              </w:rPr>
              <w:t>-7</w:t>
            </w:r>
          </w:p>
        </w:tc>
        <w:tc>
          <w:tcPr>
            <w:tcW w:w="2298" w:type="dxa"/>
            <w:tcBorders>
              <w:top w:val="nil"/>
              <w:left w:val="nil"/>
              <w:bottom w:val="nil"/>
              <w:right w:val="nil"/>
            </w:tcBorders>
          </w:tcPr>
          <w:p w14:paraId="0FF7C206"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5.09</w:t>
            </w:r>
          </w:p>
        </w:tc>
      </w:tr>
      <w:tr w:rsidR="00311442" w:rsidRPr="00AA3993" w14:paraId="24CC879D" w14:textId="77777777" w:rsidTr="0031798A">
        <w:trPr>
          <w:trHeight w:val="243"/>
        </w:trPr>
        <w:tc>
          <w:tcPr>
            <w:tcW w:w="2212" w:type="dxa"/>
            <w:tcBorders>
              <w:top w:val="nil"/>
              <w:left w:val="nil"/>
              <w:bottom w:val="nil"/>
              <w:right w:val="nil"/>
            </w:tcBorders>
          </w:tcPr>
          <w:p w14:paraId="258DE5B4" w14:textId="77777777" w:rsidR="00311442" w:rsidRPr="0070595C" w:rsidRDefault="00311442" w:rsidP="0070595C">
            <w:pPr>
              <w:rPr>
                <w:rFonts w:ascii="Times New Roman" w:hAnsi="Times New Roman" w:cs="Times New Roman"/>
                <w:sz w:val="22"/>
                <w:szCs w:val="22"/>
              </w:rPr>
            </w:pPr>
          </w:p>
        </w:tc>
        <w:tc>
          <w:tcPr>
            <w:tcW w:w="2506" w:type="dxa"/>
            <w:tcBorders>
              <w:top w:val="nil"/>
              <w:left w:val="nil"/>
              <w:bottom w:val="nil"/>
              <w:right w:val="nil"/>
            </w:tcBorders>
          </w:tcPr>
          <w:p w14:paraId="4FB203C8" w14:textId="77777777" w:rsidR="00311442" w:rsidRPr="0070595C" w:rsidRDefault="00311442" w:rsidP="0070595C">
            <w:pPr>
              <w:rPr>
                <w:rFonts w:ascii="Times New Roman" w:hAnsi="Times New Roman" w:cs="Times New Roman"/>
                <w:i/>
                <w:sz w:val="22"/>
                <w:szCs w:val="22"/>
              </w:rPr>
            </w:pPr>
            <w:r w:rsidRPr="0070595C">
              <w:rPr>
                <w:rFonts w:ascii="Times New Roman" w:hAnsi="Times New Roman" w:cs="Times New Roman"/>
                <w:i/>
                <w:sz w:val="22"/>
                <w:szCs w:val="22"/>
              </w:rPr>
              <w:t>PAPPA</w:t>
            </w:r>
          </w:p>
        </w:tc>
        <w:tc>
          <w:tcPr>
            <w:tcW w:w="2298" w:type="dxa"/>
            <w:tcBorders>
              <w:top w:val="nil"/>
              <w:left w:val="nil"/>
              <w:bottom w:val="nil"/>
              <w:right w:val="nil"/>
            </w:tcBorders>
          </w:tcPr>
          <w:p w14:paraId="7B47DDE1"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3.69×10</w:t>
            </w:r>
            <w:r w:rsidRPr="0070595C">
              <w:rPr>
                <w:rFonts w:ascii="Times New Roman" w:hAnsi="Times New Roman" w:cs="Times New Roman"/>
                <w:sz w:val="22"/>
                <w:szCs w:val="22"/>
                <w:vertAlign w:val="superscript"/>
              </w:rPr>
              <w:t>-7</w:t>
            </w:r>
          </w:p>
        </w:tc>
        <w:tc>
          <w:tcPr>
            <w:tcW w:w="2298" w:type="dxa"/>
            <w:tcBorders>
              <w:top w:val="nil"/>
              <w:left w:val="nil"/>
              <w:bottom w:val="nil"/>
              <w:right w:val="nil"/>
            </w:tcBorders>
          </w:tcPr>
          <w:p w14:paraId="0F17F2DB"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4.95</w:t>
            </w:r>
          </w:p>
        </w:tc>
      </w:tr>
      <w:tr w:rsidR="00311442" w:rsidRPr="00AA3993" w14:paraId="144D15BA" w14:textId="77777777" w:rsidTr="0031798A">
        <w:trPr>
          <w:trHeight w:val="243"/>
        </w:trPr>
        <w:tc>
          <w:tcPr>
            <w:tcW w:w="2212" w:type="dxa"/>
            <w:tcBorders>
              <w:top w:val="nil"/>
              <w:left w:val="nil"/>
              <w:bottom w:val="nil"/>
              <w:right w:val="nil"/>
            </w:tcBorders>
          </w:tcPr>
          <w:p w14:paraId="557B5386" w14:textId="77777777" w:rsidR="00311442" w:rsidRPr="0070595C" w:rsidRDefault="00311442" w:rsidP="0070595C">
            <w:pPr>
              <w:rPr>
                <w:rFonts w:ascii="Times New Roman" w:hAnsi="Times New Roman" w:cs="Times New Roman"/>
                <w:sz w:val="22"/>
                <w:szCs w:val="22"/>
              </w:rPr>
            </w:pPr>
          </w:p>
        </w:tc>
        <w:tc>
          <w:tcPr>
            <w:tcW w:w="2506" w:type="dxa"/>
            <w:tcBorders>
              <w:top w:val="nil"/>
              <w:left w:val="nil"/>
              <w:bottom w:val="nil"/>
              <w:right w:val="nil"/>
            </w:tcBorders>
          </w:tcPr>
          <w:p w14:paraId="77400C13" w14:textId="77777777" w:rsidR="00311442" w:rsidRPr="0070595C" w:rsidRDefault="00311442" w:rsidP="0070595C">
            <w:pPr>
              <w:rPr>
                <w:rFonts w:ascii="Times New Roman" w:hAnsi="Times New Roman" w:cs="Times New Roman"/>
                <w:i/>
                <w:sz w:val="22"/>
                <w:szCs w:val="22"/>
              </w:rPr>
            </w:pPr>
            <w:r w:rsidRPr="0070595C">
              <w:rPr>
                <w:rFonts w:ascii="Times New Roman" w:hAnsi="Times New Roman" w:cs="Times New Roman"/>
                <w:i/>
                <w:sz w:val="22"/>
                <w:szCs w:val="22"/>
              </w:rPr>
              <w:t>DEFB119</w:t>
            </w:r>
          </w:p>
        </w:tc>
        <w:tc>
          <w:tcPr>
            <w:tcW w:w="2298" w:type="dxa"/>
            <w:tcBorders>
              <w:top w:val="nil"/>
              <w:left w:val="nil"/>
              <w:bottom w:val="nil"/>
              <w:right w:val="nil"/>
            </w:tcBorders>
          </w:tcPr>
          <w:p w14:paraId="6F1C3148"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5.99×10</w:t>
            </w:r>
            <w:r w:rsidRPr="0070595C">
              <w:rPr>
                <w:rFonts w:ascii="Times New Roman" w:hAnsi="Times New Roman" w:cs="Times New Roman"/>
                <w:sz w:val="22"/>
                <w:szCs w:val="22"/>
                <w:vertAlign w:val="superscript"/>
              </w:rPr>
              <w:t>-7</w:t>
            </w:r>
          </w:p>
        </w:tc>
        <w:tc>
          <w:tcPr>
            <w:tcW w:w="2298" w:type="dxa"/>
            <w:tcBorders>
              <w:top w:val="nil"/>
              <w:left w:val="nil"/>
              <w:bottom w:val="nil"/>
              <w:right w:val="nil"/>
            </w:tcBorders>
          </w:tcPr>
          <w:p w14:paraId="279B8514"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4.86</w:t>
            </w:r>
          </w:p>
        </w:tc>
      </w:tr>
      <w:tr w:rsidR="00311442" w:rsidRPr="00AA3993" w14:paraId="4EB11757" w14:textId="77777777" w:rsidTr="0031798A">
        <w:trPr>
          <w:trHeight w:val="243"/>
        </w:trPr>
        <w:tc>
          <w:tcPr>
            <w:tcW w:w="2212" w:type="dxa"/>
            <w:tcBorders>
              <w:top w:val="nil"/>
              <w:left w:val="nil"/>
              <w:bottom w:val="nil"/>
              <w:right w:val="nil"/>
            </w:tcBorders>
          </w:tcPr>
          <w:p w14:paraId="6C4742A8" w14:textId="77777777" w:rsidR="00311442" w:rsidRPr="0070595C" w:rsidRDefault="00311442" w:rsidP="0070595C">
            <w:pPr>
              <w:rPr>
                <w:rFonts w:ascii="Times New Roman" w:hAnsi="Times New Roman" w:cs="Times New Roman"/>
                <w:sz w:val="22"/>
                <w:szCs w:val="22"/>
              </w:rPr>
            </w:pPr>
          </w:p>
        </w:tc>
        <w:tc>
          <w:tcPr>
            <w:tcW w:w="2506" w:type="dxa"/>
            <w:tcBorders>
              <w:top w:val="nil"/>
              <w:left w:val="nil"/>
              <w:bottom w:val="nil"/>
              <w:right w:val="nil"/>
            </w:tcBorders>
          </w:tcPr>
          <w:p w14:paraId="04D508D1" w14:textId="77777777" w:rsidR="00311442" w:rsidRPr="0070595C" w:rsidRDefault="00311442" w:rsidP="0070595C">
            <w:pPr>
              <w:rPr>
                <w:rFonts w:ascii="Times New Roman" w:hAnsi="Times New Roman" w:cs="Times New Roman"/>
                <w:i/>
                <w:sz w:val="22"/>
                <w:szCs w:val="22"/>
              </w:rPr>
            </w:pPr>
            <w:r w:rsidRPr="0070595C">
              <w:rPr>
                <w:rFonts w:ascii="Times New Roman" w:hAnsi="Times New Roman" w:cs="Times New Roman"/>
                <w:i/>
                <w:sz w:val="22"/>
                <w:szCs w:val="22"/>
              </w:rPr>
              <w:t>STX6</w:t>
            </w:r>
          </w:p>
        </w:tc>
        <w:tc>
          <w:tcPr>
            <w:tcW w:w="2298" w:type="dxa"/>
            <w:tcBorders>
              <w:top w:val="nil"/>
              <w:left w:val="nil"/>
              <w:bottom w:val="nil"/>
              <w:right w:val="nil"/>
            </w:tcBorders>
          </w:tcPr>
          <w:p w14:paraId="7BBFEF0C"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1.24×10</w:t>
            </w:r>
            <w:r w:rsidRPr="0070595C">
              <w:rPr>
                <w:rFonts w:ascii="Times New Roman" w:hAnsi="Times New Roman" w:cs="Times New Roman"/>
                <w:sz w:val="22"/>
                <w:szCs w:val="22"/>
                <w:vertAlign w:val="superscript"/>
              </w:rPr>
              <w:t>-6</w:t>
            </w:r>
          </w:p>
        </w:tc>
        <w:tc>
          <w:tcPr>
            <w:tcW w:w="2298" w:type="dxa"/>
            <w:tcBorders>
              <w:top w:val="nil"/>
              <w:left w:val="nil"/>
              <w:bottom w:val="nil"/>
              <w:right w:val="nil"/>
            </w:tcBorders>
          </w:tcPr>
          <w:p w14:paraId="0D429740"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4.71</w:t>
            </w:r>
          </w:p>
        </w:tc>
      </w:tr>
      <w:tr w:rsidR="00311442" w:rsidRPr="00AA3993" w14:paraId="4F1395ED" w14:textId="77777777" w:rsidTr="0031798A">
        <w:trPr>
          <w:trHeight w:val="243"/>
        </w:trPr>
        <w:tc>
          <w:tcPr>
            <w:tcW w:w="2212" w:type="dxa"/>
            <w:tcBorders>
              <w:top w:val="nil"/>
              <w:left w:val="nil"/>
              <w:bottom w:val="nil"/>
              <w:right w:val="nil"/>
            </w:tcBorders>
          </w:tcPr>
          <w:p w14:paraId="7AD93B12" w14:textId="77777777" w:rsidR="00311442" w:rsidRPr="0070595C" w:rsidRDefault="00311442" w:rsidP="0070595C">
            <w:pPr>
              <w:rPr>
                <w:rFonts w:ascii="Times New Roman" w:hAnsi="Times New Roman" w:cs="Times New Roman"/>
                <w:sz w:val="22"/>
                <w:szCs w:val="22"/>
              </w:rPr>
            </w:pPr>
          </w:p>
        </w:tc>
        <w:tc>
          <w:tcPr>
            <w:tcW w:w="2506" w:type="dxa"/>
            <w:tcBorders>
              <w:top w:val="nil"/>
              <w:left w:val="nil"/>
              <w:bottom w:val="nil"/>
              <w:right w:val="nil"/>
            </w:tcBorders>
          </w:tcPr>
          <w:p w14:paraId="7ABC12E7" w14:textId="77777777" w:rsidR="00311442" w:rsidRPr="0070595C" w:rsidRDefault="00311442" w:rsidP="0070595C">
            <w:pPr>
              <w:rPr>
                <w:rFonts w:ascii="Times New Roman" w:hAnsi="Times New Roman" w:cs="Times New Roman"/>
                <w:i/>
                <w:sz w:val="22"/>
                <w:szCs w:val="22"/>
              </w:rPr>
            </w:pPr>
            <w:r w:rsidRPr="0070595C">
              <w:rPr>
                <w:rFonts w:ascii="Times New Roman" w:hAnsi="Times New Roman" w:cs="Times New Roman"/>
                <w:i/>
                <w:sz w:val="22"/>
                <w:szCs w:val="22"/>
              </w:rPr>
              <w:t>SELO</w:t>
            </w:r>
          </w:p>
        </w:tc>
        <w:tc>
          <w:tcPr>
            <w:tcW w:w="2298" w:type="dxa"/>
            <w:tcBorders>
              <w:top w:val="nil"/>
              <w:left w:val="nil"/>
              <w:bottom w:val="nil"/>
              <w:right w:val="nil"/>
            </w:tcBorders>
          </w:tcPr>
          <w:p w14:paraId="1C2E2161"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1.60×10</w:t>
            </w:r>
            <w:r w:rsidRPr="0070595C">
              <w:rPr>
                <w:rFonts w:ascii="Times New Roman" w:hAnsi="Times New Roman" w:cs="Times New Roman"/>
                <w:sz w:val="22"/>
                <w:szCs w:val="22"/>
                <w:vertAlign w:val="superscript"/>
              </w:rPr>
              <w:t>-6</w:t>
            </w:r>
          </w:p>
        </w:tc>
        <w:tc>
          <w:tcPr>
            <w:tcW w:w="2298" w:type="dxa"/>
            <w:tcBorders>
              <w:top w:val="nil"/>
              <w:left w:val="nil"/>
              <w:bottom w:val="nil"/>
              <w:right w:val="nil"/>
            </w:tcBorders>
          </w:tcPr>
          <w:p w14:paraId="30C34AA6"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4.66</w:t>
            </w:r>
          </w:p>
        </w:tc>
      </w:tr>
      <w:tr w:rsidR="00311442" w:rsidRPr="00AA3993" w14:paraId="062CFE07" w14:textId="77777777" w:rsidTr="0031798A">
        <w:trPr>
          <w:trHeight w:val="243"/>
        </w:trPr>
        <w:tc>
          <w:tcPr>
            <w:tcW w:w="2212" w:type="dxa"/>
            <w:tcBorders>
              <w:top w:val="nil"/>
              <w:left w:val="nil"/>
              <w:bottom w:val="nil"/>
              <w:right w:val="nil"/>
            </w:tcBorders>
          </w:tcPr>
          <w:p w14:paraId="3D6B73D9"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A3</w:t>
            </w:r>
          </w:p>
        </w:tc>
        <w:tc>
          <w:tcPr>
            <w:tcW w:w="2506" w:type="dxa"/>
            <w:tcBorders>
              <w:top w:val="nil"/>
              <w:left w:val="nil"/>
              <w:bottom w:val="nil"/>
              <w:right w:val="nil"/>
            </w:tcBorders>
          </w:tcPr>
          <w:p w14:paraId="5E4821FF" w14:textId="77777777" w:rsidR="00311442" w:rsidRPr="0070595C" w:rsidRDefault="00311442" w:rsidP="0070595C">
            <w:pPr>
              <w:rPr>
                <w:rFonts w:ascii="Times New Roman" w:hAnsi="Times New Roman" w:cs="Times New Roman"/>
                <w:i/>
                <w:sz w:val="22"/>
                <w:szCs w:val="22"/>
              </w:rPr>
            </w:pPr>
            <w:r w:rsidRPr="0070595C">
              <w:rPr>
                <w:rFonts w:ascii="Times New Roman" w:hAnsi="Times New Roman" w:cs="Times New Roman"/>
                <w:i/>
                <w:sz w:val="22"/>
                <w:szCs w:val="22"/>
              </w:rPr>
              <w:t>C20orf112</w:t>
            </w:r>
          </w:p>
        </w:tc>
        <w:tc>
          <w:tcPr>
            <w:tcW w:w="2298" w:type="dxa"/>
            <w:tcBorders>
              <w:top w:val="nil"/>
              <w:left w:val="nil"/>
              <w:bottom w:val="nil"/>
              <w:right w:val="nil"/>
            </w:tcBorders>
          </w:tcPr>
          <w:p w14:paraId="104D2F7F"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3.09×10</w:t>
            </w:r>
            <w:r w:rsidRPr="0070595C">
              <w:rPr>
                <w:rFonts w:ascii="Times New Roman" w:hAnsi="Times New Roman" w:cs="Times New Roman"/>
                <w:sz w:val="22"/>
                <w:szCs w:val="22"/>
                <w:vertAlign w:val="superscript"/>
              </w:rPr>
              <w:t>-7</w:t>
            </w:r>
          </w:p>
        </w:tc>
        <w:tc>
          <w:tcPr>
            <w:tcW w:w="2298" w:type="dxa"/>
            <w:tcBorders>
              <w:top w:val="nil"/>
              <w:left w:val="nil"/>
              <w:bottom w:val="nil"/>
              <w:right w:val="nil"/>
            </w:tcBorders>
          </w:tcPr>
          <w:p w14:paraId="7C23D846"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4.98</w:t>
            </w:r>
          </w:p>
        </w:tc>
      </w:tr>
      <w:tr w:rsidR="00311442" w:rsidRPr="00AA3993" w14:paraId="62D870DF" w14:textId="77777777" w:rsidTr="0031798A">
        <w:trPr>
          <w:trHeight w:val="243"/>
        </w:trPr>
        <w:tc>
          <w:tcPr>
            <w:tcW w:w="2212" w:type="dxa"/>
            <w:tcBorders>
              <w:top w:val="nil"/>
              <w:left w:val="nil"/>
              <w:bottom w:val="single" w:sz="4" w:space="0" w:color="auto"/>
              <w:right w:val="nil"/>
            </w:tcBorders>
          </w:tcPr>
          <w:p w14:paraId="071A0B1E" w14:textId="77777777" w:rsidR="00311442" w:rsidRPr="0070595C" w:rsidRDefault="00311442" w:rsidP="0070595C">
            <w:pPr>
              <w:rPr>
                <w:rFonts w:ascii="Times New Roman" w:hAnsi="Times New Roman" w:cs="Times New Roman"/>
                <w:sz w:val="22"/>
                <w:szCs w:val="22"/>
              </w:rPr>
            </w:pPr>
          </w:p>
        </w:tc>
        <w:tc>
          <w:tcPr>
            <w:tcW w:w="2506" w:type="dxa"/>
            <w:tcBorders>
              <w:top w:val="nil"/>
              <w:left w:val="nil"/>
              <w:bottom w:val="single" w:sz="4" w:space="0" w:color="auto"/>
              <w:right w:val="nil"/>
            </w:tcBorders>
          </w:tcPr>
          <w:p w14:paraId="0D2936B3" w14:textId="77777777" w:rsidR="00311442" w:rsidRPr="0070595C" w:rsidRDefault="00311442" w:rsidP="0070595C">
            <w:pPr>
              <w:rPr>
                <w:rFonts w:ascii="Times New Roman" w:hAnsi="Times New Roman" w:cs="Times New Roman"/>
                <w:i/>
                <w:sz w:val="22"/>
                <w:szCs w:val="22"/>
              </w:rPr>
            </w:pPr>
            <w:r w:rsidRPr="0070595C">
              <w:rPr>
                <w:rFonts w:ascii="Times New Roman" w:hAnsi="Times New Roman" w:cs="Times New Roman"/>
                <w:i/>
                <w:sz w:val="22"/>
                <w:szCs w:val="22"/>
              </w:rPr>
              <w:t>METTL16</w:t>
            </w:r>
          </w:p>
        </w:tc>
        <w:tc>
          <w:tcPr>
            <w:tcW w:w="2298" w:type="dxa"/>
            <w:tcBorders>
              <w:top w:val="nil"/>
              <w:left w:val="nil"/>
              <w:bottom w:val="single" w:sz="4" w:space="0" w:color="auto"/>
              <w:right w:val="nil"/>
            </w:tcBorders>
          </w:tcPr>
          <w:p w14:paraId="0124185E"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1.33×10</w:t>
            </w:r>
            <w:r w:rsidRPr="0070595C">
              <w:rPr>
                <w:rFonts w:ascii="Times New Roman" w:hAnsi="Times New Roman" w:cs="Times New Roman"/>
                <w:sz w:val="22"/>
                <w:szCs w:val="22"/>
                <w:vertAlign w:val="superscript"/>
              </w:rPr>
              <w:t>-6</w:t>
            </w:r>
          </w:p>
        </w:tc>
        <w:tc>
          <w:tcPr>
            <w:tcW w:w="2298" w:type="dxa"/>
            <w:tcBorders>
              <w:top w:val="nil"/>
              <w:left w:val="nil"/>
              <w:bottom w:val="single" w:sz="4" w:space="0" w:color="auto"/>
              <w:right w:val="nil"/>
            </w:tcBorders>
          </w:tcPr>
          <w:p w14:paraId="60C78F7C" w14:textId="77777777" w:rsidR="00311442" w:rsidRPr="0070595C" w:rsidRDefault="00311442" w:rsidP="0070595C">
            <w:pPr>
              <w:rPr>
                <w:rFonts w:ascii="Times New Roman" w:hAnsi="Times New Roman" w:cs="Times New Roman"/>
                <w:sz w:val="22"/>
                <w:szCs w:val="22"/>
              </w:rPr>
            </w:pPr>
            <w:r w:rsidRPr="0070595C">
              <w:rPr>
                <w:rFonts w:ascii="Times New Roman" w:hAnsi="Times New Roman" w:cs="Times New Roman"/>
                <w:sz w:val="22"/>
                <w:szCs w:val="22"/>
              </w:rPr>
              <w:t>4.69</w:t>
            </w:r>
          </w:p>
        </w:tc>
      </w:tr>
    </w:tbl>
    <w:p w14:paraId="6FBF300E" w14:textId="4AC43C10" w:rsidR="00667F67" w:rsidRDefault="00667F67">
      <w:pPr>
        <w:rPr>
          <w:rFonts w:ascii="Times New Roman" w:hAnsi="Times New Roman" w:cs="Times New Roman"/>
          <w:b/>
        </w:rPr>
      </w:pPr>
      <w:r>
        <w:rPr>
          <w:rFonts w:ascii="Times New Roman" w:hAnsi="Times New Roman" w:cs="Times New Roman"/>
          <w:b/>
        </w:rPr>
        <w:br w:type="page"/>
      </w:r>
    </w:p>
    <w:p w14:paraId="213667CF" w14:textId="77777777" w:rsidR="00667F67" w:rsidRDefault="00667F67" w:rsidP="00667F67">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0F062AEB" wp14:editId="73777496">
            <wp:extent cx="5090615" cy="6508659"/>
            <wp:effectExtent l="0" t="0" r="0" b="6985"/>
            <wp:docPr id="3" name="Picture 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graphical user interface&#10;&#10;Description automatically generated"/>
                    <pic:cNvPicPr/>
                  </pic:nvPicPr>
                  <pic:blipFill rotWithShape="1">
                    <a:blip r:embed="rId19" cstate="print">
                      <a:extLst>
                        <a:ext uri="{28A0092B-C50C-407E-A947-70E740481C1C}">
                          <a14:useLocalDpi xmlns:a14="http://schemas.microsoft.com/office/drawing/2010/main" val="0"/>
                        </a:ext>
                      </a:extLst>
                    </a:blip>
                    <a:srcRect l="6100" t="6053" r="6379" b="14840"/>
                    <a:stretch/>
                  </pic:blipFill>
                  <pic:spPr bwMode="auto">
                    <a:xfrm>
                      <a:off x="0" y="0"/>
                      <a:ext cx="5091869" cy="6510262"/>
                    </a:xfrm>
                    <a:prstGeom prst="rect">
                      <a:avLst/>
                    </a:prstGeom>
                    <a:ln>
                      <a:noFill/>
                    </a:ln>
                    <a:extLst>
                      <a:ext uri="{53640926-AAD7-44D8-BBD7-CCE9431645EC}">
                        <a14:shadowObscured xmlns:a14="http://schemas.microsoft.com/office/drawing/2010/main"/>
                      </a:ext>
                    </a:extLst>
                  </pic:spPr>
                </pic:pic>
              </a:graphicData>
            </a:graphic>
          </wp:inline>
        </w:drawing>
      </w:r>
    </w:p>
    <w:p w14:paraId="3F3929D2" w14:textId="2B92ADB1" w:rsidR="00667F67" w:rsidRDefault="00667F67" w:rsidP="00667F67">
      <w:pPr>
        <w:spacing w:before="120" w:after="240"/>
        <w:jc w:val="both"/>
        <w:rPr>
          <w:rFonts w:ascii="Times New Roman" w:hAnsi="Times New Roman" w:cs="Times New Roman"/>
        </w:rPr>
      </w:pPr>
      <w:r>
        <w:rPr>
          <w:rFonts w:ascii="Times New Roman" w:hAnsi="Times New Roman" w:cs="Times New Roman"/>
          <w:b/>
          <w:bCs/>
        </w:rPr>
        <w:t>Fig.</w:t>
      </w:r>
      <w:r w:rsidRPr="00A10D4D">
        <w:rPr>
          <w:rFonts w:ascii="Times New Roman" w:hAnsi="Times New Roman" w:cs="Times New Roman"/>
          <w:b/>
          <w:bCs/>
        </w:rPr>
        <w:t xml:space="preserve"> S</w:t>
      </w:r>
      <w:r w:rsidR="003A5F45">
        <w:rPr>
          <w:rFonts w:ascii="Times New Roman" w:hAnsi="Times New Roman" w:cs="Times New Roman"/>
          <w:b/>
          <w:bCs/>
        </w:rPr>
        <w:t>9</w:t>
      </w:r>
      <w:r w:rsidR="007706DF">
        <w:rPr>
          <w:rFonts w:ascii="Times New Roman" w:hAnsi="Times New Roman" w:cs="Times New Roman"/>
          <w:bCs/>
        </w:rPr>
        <w:t>:</w:t>
      </w:r>
      <w:r>
        <w:t xml:space="preserve"> </w:t>
      </w:r>
      <w:r>
        <w:rPr>
          <w:rFonts w:ascii="Times New Roman" w:hAnsi="Times New Roman" w:cs="Times New Roman"/>
          <w:b/>
        </w:rPr>
        <w:t>Gene-level associations for the ASD</w:t>
      </w:r>
      <w:r w:rsidR="009E7260">
        <w:rPr>
          <w:rFonts w:ascii="Times New Roman" w:hAnsi="Times New Roman" w:cs="Times New Roman"/>
          <w:b/>
        </w:rPr>
        <w:t xml:space="preserve"> dimensions</w:t>
      </w:r>
      <w:r w:rsidRPr="009970F5">
        <w:rPr>
          <w:rFonts w:ascii="Times New Roman" w:hAnsi="Times New Roman" w:cs="Times New Roman"/>
        </w:rPr>
        <w:t>.</w:t>
      </w:r>
      <w:r>
        <w:rPr>
          <w:rFonts w:ascii="Times New Roman" w:hAnsi="Times New Roman" w:cs="Times New Roman"/>
        </w:rPr>
        <w:t xml:space="preserve"> Gene-level associations were performed by MAGMA based on the input GWAS summary statistics. Input SNPs were first mapped to 18</w:t>
      </w:r>
      <w:r w:rsidR="009566B5">
        <w:rPr>
          <w:rFonts w:ascii="Times New Roman" w:hAnsi="Times New Roman" w:cs="Times New Roman"/>
        </w:rPr>
        <w:t>,</w:t>
      </w:r>
      <w:r>
        <w:rPr>
          <w:rFonts w:ascii="Times New Roman" w:hAnsi="Times New Roman" w:cs="Times New Roman"/>
        </w:rPr>
        <w:t xml:space="preserve">902 protein-coding genes, and then MAGMA derived the gene-level </w:t>
      </w:r>
      <w:r w:rsidRPr="002A635E">
        <w:rPr>
          <w:rFonts w:ascii="Times New Roman" w:hAnsi="Times New Roman" w:cs="Times New Roman"/>
          <w:i/>
          <w:iCs/>
        </w:rPr>
        <w:t>P</w:t>
      </w:r>
      <w:r>
        <w:rPr>
          <w:rFonts w:ascii="Times New Roman" w:hAnsi="Times New Roman" w:cs="Times New Roman"/>
        </w:rPr>
        <w:t xml:space="preserve">-values. </w:t>
      </w:r>
    </w:p>
    <w:p w14:paraId="05ADC758" w14:textId="77777777" w:rsidR="003A5F45" w:rsidRDefault="003A5F45">
      <w:pPr>
        <w:rPr>
          <w:rFonts w:ascii="Times New Roman" w:hAnsi="Times New Roman" w:cs="Times New Roman"/>
          <w:b/>
        </w:rPr>
      </w:pPr>
      <w:r>
        <w:rPr>
          <w:rFonts w:ascii="Times New Roman" w:hAnsi="Times New Roman" w:cs="Times New Roman"/>
          <w:b/>
        </w:rPr>
        <w:br w:type="page"/>
      </w:r>
    </w:p>
    <w:p w14:paraId="725D2F0F" w14:textId="77777777" w:rsidR="003A5F45" w:rsidRDefault="003A5F45" w:rsidP="003A5F45">
      <w:pPr>
        <w:jc w:val="center"/>
        <w:rPr>
          <w:rFonts w:ascii="Times New Roman" w:hAnsi="Times New Roman" w:cs="Times New Roman"/>
          <w:b/>
        </w:rPr>
      </w:pPr>
      <w:r>
        <w:rPr>
          <w:rFonts w:ascii="Times New Roman" w:hAnsi="Times New Roman" w:cs="Times New Roman"/>
          <w:b/>
          <w:noProof/>
        </w:rPr>
        <w:lastRenderedPageBreak/>
        <w:drawing>
          <wp:inline distT="0" distB="0" distL="0" distR="0" wp14:anchorId="1C96DC93" wp14:editId="2890A7FF">
            <wp:extent cx="5992324" cy="4019550"/>
            <wp:effectExtent l="0" t="0" r="889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rotWithShape="1">
                    <a:blip r:embed="rId20" cstate="print">
                      <a:extLst>
                        <a:ext uri="{28A0092B-C50C-407E-A947-70E740481C1C}">
                          <a14:useLocalDpi xmlns:a14="http://schemas.microsoft.com/office/drawing/2010/main" val="0"/>
                        </a:ext>
                      </a:extLst>
                    </a:blip>
                    <a:srcRect l="6171" t="18064" r="5978" b="40277"/>
                    <a:stretch/>
                  </pic:blipFill>
                  <pic:spPr bwMode="auto">
                    <a:xfrm>
                      <a:off x="0" y="0"/>
                      <a:ext cx="6010564" cy="4031785"/>
                    </a:xfrm>
                    <a:prstGeom prst="rect">
                      <a:avLst/>
                    </a:prstGeom>
                    <a:ln>
                      <a:noFill/>
                    </a:ln>
                    <a:extLst>
                      <a:ext uri="{53640926-AAD7-44D8-BBD7-CCE9431645EC}">
                        <a14:shadowObscured xmlns:a14="http://schemas.microsoft.com/office/drawing/2010/main"/>
                      </a:ext>
                    </a:extLst>
                  </pic:spPr>
                </pic:pic>
              </a:graphicData>
            </a:graphic>
          </wp:inline>
        </w:drawing>
      </w:r>
    </w:p>
    <w:p w14:paraId="26CF4F03" w14:textId="559E63D3" w:rsidR="00AE5C53" w:rsidRDefault="003A5F45" w:rsidP="00AE5C53">
      <w:pPr>
        <w:jc w:val="both"/>
        <w:rPr>
          <w:rFonts w:ascii="Times New Roman" w:hAnsi="Times New Roman" w:cs="Times New Roman"/>
          <w:color w:val="000000"/>
        </w:rPr>
      </w:pPr>
      <w:r>
        <w:rPr>
          <w:rFonts w:ascii="Times New Roman" w:hAnsi="Times New Roman" w:cs="Times New Roman"/>
          <w:b/>
        </w:rPr>
        <w:t>Fig.</w:t>
      </w:r>
      <w:r w:rsidRPr="00655112">
        <w:rPr>
          <w:rFonts w:ascii="Times New Roman" w:hAnsi="Times New Roman" w:cs="Times New Roman"/>
          <w:b/>
        </w:rPr>
        <w:t xml:space="preserve"> S</w:t>
      </w:r>
      <w:r>
        <w:rPr>
          <w:rFonts w:ascii="Times New Roman" w:hAnsi="Times New Roman" w:cs="Times New Roman"/>
          <w:b/>
        </w:rPr>
        <w:t>10:</w:t>
      </w:r>
      <w:r w:rsidRPr="001B21A9">
        <w:rPr>
          <w:rFonts w:ascii="Times New Roman" w:hAnsi="Times New Roman" w:cs="Times New Roman"/>
          <w:b/>
        </w:rPr>
        <w:t xml:space="preserve"> </w:t>
      </w:r>
      <w:r w:rsidRPr="00697DD4">
        <w:rPr>
          <w:rFonts w:ascii="Times New Roman" w:hAnsi="Times New Roman" w:cs="Times New Roman"/>
          <w:b/>
        </w:rPr>
        <w:t xml:space="preserve">Results from </w:t>
      </w:r>
      <w:r>
        <w:rPr>
          <w:rFonts w:ascii="Times New Roman" w:hAnsi="Times New Roman" w:cs="Times New Roman"/>
          <w:b/>
        </w:rPr>
        <w:t>tissue-specific gene expression analyses</w:t>
      </w:r>
      <w:r w:rsidR="00776108">
        <w:rPr>
          <w:rFonts w:ascii="Times New Roman" w:hAnsi="Times New Roman" w:cs="Times New Roman"/>
          <w:b/>
        </w:rPr>
        <w:t xml:space="preserve"> for the A2 dimension</w:t>
      </w:r>
      <w:r w:rsidRPr="00697DD4">
        <w:rPr>
          <w:rFonts w:ascii="Times New Roman" w:hAnsi="Times New Roman" w:cs="Times New Roman"/>
          <w:b/>
        </w:rPr>
        <w:t>.</w:t>
      </w:r>
      <w:r>
        <w:rPr>
          <w:rFonts w:ascii="Times New Roman" w:hAnsi="Times New Roman" w:cs="Times New Roman"/>
          <w:bCs/>
        </w:rPr>
        <w:t xml:space="preserve"> </w:t>
      </w:r>
      <w:r w:rsidRPr="006903A2">
        <w:rPr>
          <w:rFonts w:ascii="Times New Roman" w:hAnsi="Times New Roman" w:cs="Times New Roman"/>
          <w:color w:val="000000"/>
        </w:rPr>
        <w:t xml:space="preserve">Heatmaps display </w:t>
      </w:r>
      <w:r w:rsidR="00FF124F">
        <w:rPr>
          <w:rFonts w:ascii="Times New Roman" w:hAnsi="Times New Roman" w:cs="Times New Roman"/>
          <w:color w:val="000000"/>
        </w:rPr>
        <w:t xml:space="preserve">the </w:t>
      </w:r>
      <w:r>
        <w:rPr>
          <w:rFonts w:ascii="Times New Roman" w:hAnsi="Times New Roman" w:cs="Times New Roman"/>
          <w:color w:val="000000"/>
        </w:rPr>
        <w:t>average expression</w:t>
      </w:r>
      <w:r w:rsidRPr="006903A2">
        <w:rPr>
          <w:rFonts w:ascii="Times New Roman" w:hAnsi="Times New Roman" w:cs="Times New Roman"/>
          <w:color w:val="000000"/>
        </w:rPr>
        <w:t xml:space="preserve"> value (log</w:t>
      </w:r>
      <w:r w:rsidRPr="00FF124F">
        <w:rPr>
          <w:rFonts w:ascii="Times New Roman" w:hAnsi="Times New Roman" w:cs="Times New Roman"/>
          <w:color w:val="000000"/>
          <w:vertAlign w:val="subscript"/>
        </w:rPr>
        <w:t>2</w:t>
      </w:r>
      <w:r>
        <w:rPr>
          <w:rFonts w:ascii="Times New Roman" w:hAnsi="Times New Roman" w:cs="Times New Roman"/>
          <w:color w:val="000000"/>
        </w:rPr>
        <w:t xml:space="preserve"> </w:t>
      </w:r>
      <w:r w:rsidRPr="006903A2">
        <w:rPr>
          <w:rFonts w:ascii="Times New Roman" w:hAnsi="Times New Roman" w:cs="Times New Roman"/>
          <w:color w:val="000000"/>
        </w:rPr>
        <w:t xml:space="preserve">transformed) for </w:t>
      </w:r>
      <w:r w:rsidR="00776108">
        <w:rPr>
          <w:rFonts w:ascii="Times New Roman" w:hAnsi="Times New Roman" w:cs="Times New Roman"/>
          <w:color w:val="000000"/>
        </w:rPr>
        <w:t xml:space="preserve">the </w:t>
      </w:r>
      <w:r w:rsidRPr="006903A2">
        <w:rPr>
          <w:rFonts w:ascii="Times New Roman" w:hAnsi="Times New Roman" w:cs="Times New Roman"/>
          <w:color w:val="000000"/>
        </w:rPr>
        <w:t xml:space="preserve">prioritized genes </w:t>
      </w:r>
      <w:r w:rsidR="00776108">
        <w:rPr>
          <w:rFonts w:ascii="Times New Roman" w:hAnsi="Times New Roman" w:cs="Times New Roman"/>
          <w:color w:val="000000"/>
        </w:rPr>
        <w:t>(</w:t>
      </w:r>
      <w:r w:rsidR="00AC0896">
        <w:rPr>
          <w:rFonts w:ascii="Times New Roman" w:hAnsi="Times New Roman" w:cs="Times New Roman"/>
          <w:color w:val="000000"/>
        </w:rPr>
        <w:t>determined by</w:t>
      </w:r>
      <w:r w:rsidR="00776108">
        <w:rPr>
          <w:rFonts w:ascii="Times New Roman" w:hAnsi="Times New Roman" w:cs="Times New Roman"/>
          <w:color w:val="000000"/>
        </w:rPr>
        <w:t xml:space="preserve"> physical position mapping of the GWAS </w:t>
      </w:r>
      <w:r w:rsidR="00AC0896">
        <w:rPr>
          <w:rFonts w:ascii="Times New Roman" w:hAnsi="Times New Roman" w:cs="Times New Roman"/>
          <w:color w:val="000000"/>
        </w:rPr>
        <w:t xml:space="preserve">lead </w:t>
      </w:r>
      <w:r w:rsidR="00776108">
        <w:rPr>
          <w:rFonts w:ascii="Times New Roman" w:hAnsi="Times New Roman" w:cs="Times New Roman"/>
          <w:color w:val="000000"/>
        </w:rPr>
        <w:t xml:space="preserve">SNPs) </w:t>
      </w:r>
      <w:r w:rsidR="00AC0896">
        <w:rPr>
          <w:rFonts w:ascii="Times New Roman" w:hAnsi="Times New Roman" w:cs="Times New Roman"/>
          <w:color w:val="000000"/>
        </w:rPr>
        <w:t>in</w:t>
      </w:r>
      <w:r w:rsidR="00776108">
        <w:rPr>
          <w:rFonts w:ascii="Times New Roman" w:hAnsi="Times New Roman" w:cs="Times New Roman"/>
          <w:color w:val="000000"/>
        </w:rPr>
        <w:t xml:space="preserve"> the </w:t>
      </w:r>
      <w:proofErr w:type="spellStart"/>
      <w:r w:rsidRPr="006903A2">
        <w:rPr>
          <w:rFonts w:ascii="Times New Roman" w:hAnsi="Times New Roman" w:cs="Times New Roman"/>
          <w:color w:val="000000"/>
        </w:rPr>
        <w:t>GTEx</w:t>
      </w:r>
      <w:proofErr w:type="spellEnd"/>
      <w:r w:rsidRPr="006903A2">
        <w:rPr>
          <w:rFonts w:ascii="Times New Roman" w:hAnsi="Times New Roman" w:cs="Times New Roman"/>
          <w:color w:val="000000"/>
        </w:rPr>
        <w:t xml:space="preserve"> v8 </w:t>
      </w:r>
      <w:proofErr w:type="spellStart"/>
      <w:r w:rsidRPr="006903A2">
        <w:rPr>
          <w:rFonts w:ascii="Times New Roman" w:hAnsi="Times New Roman" w:cs="Times New Roman"/>
          <w:color w:val="000000"/>
        </w:rPr>
        <w:t>RNAseq</w:t>
      </w:r>
      <w:proofErr w:type="spellEnd"/>
      <w:r w:rsidRPr="006903A2">
        <w:rPr>
          <w:rFonts w:ascii="Times New Roman" w:hAnsi="Times New Roman" w:cs="Times New Roman"/>
          <w:color w:val="000000"/>
        </w:rPr>
        <w:t xml:space="preserve"> data</w:t>
      </w:r>
      <w:r w:rsidR="00392AA2">
        <w:rPr>
          <w:rFonts w:ascii="Times New Roman" w:hAnsi="Times New Roman" w:cs="Times New Roman"/>
          <w:color w:val="000000"/>
        </w:rPr>
        <w:t>:</w:t>
      </w:r>
      <w:r>
        <w:rPr>
          <w:rFonts w:ascii="Times New Roman" w:hAnsi="Times New Roman" w:cs="Times New Roman"/>
          <w:color w:val="000000"/>
        </w:rPr>
        <w:t xml:space="preserve"> </w:t>
      </w:r>
      <w:r w:rsidR="00392AA2">
        <w:rPr>
          <w:rFonts w:ascii="Times New Roman" w:hAnsi="Times New Roman" w:cs="Times New Roman"/>
          <w:color w:val="000000"/>
        </w:rPr>
        <w:t>(</w:t>
      </w:r>
      <w:r w:rsidRPr="006903A2">
        <w:rPr>
          <w:rFonts w:ascii="Times New Roman" w:hAnsi="Times New Roman" w:cs="Times New Roman"/>
          <w:color w:val="000000"/>
        </w:rPr>
        <w:t>A)</w:t>
      </w:r>
      <w:r>
        <w:rPr>
          <w:rFonts w:ascii="Times New Roman" w:hAnsi="Times New Roman" w:cs="Times New Roman"/>
          <w:color w:val="000000"/>
        </w:rPr>
        <w:t xml:space="preserve"> 54 tissue types</w:t>
      </w:r>
      <w:r w:rsidRPr="006903A2">
        <w:rPr>
          <w:rFonts w:ascii="Times New Roman" w:hAnsi="Times New Roman" w:cs="Times New Roman"/>
          <w:color w:val="000000"/>
        </w:rPr>
        <w:t xml:space="preserve"> and</w:t>
      </w:r>
      <w:r>
        <w:rPr>
          <w:rFonts w:ascii="Times New Roman" w:hAnsi="Times New Roman" w:cs="Times New Roman"/>
          <w:color w:val="000000"/>
        </w:rPr>
        <w:t xml:space="preserve"> </w:t>
      </w:r>
      <w:r w:rsidR="00392AA2">
        <w:rPr>
          <w:rFonts w:ascii="Times New Roman" w:hAnsi="Times New Roman" w:cs="Times New Roman"/>
          <w:color w:val="000000"/>
        </w:rPr>
        <w:t>(</w:t>
      </w:r>
      <w:r>
        <w:rPr>
          <w:rFonts w:ascii="Times New Roman" w:hAnsi="Times New Roman" w:cs="Times New Roman"/>
          <w:color w:val="000000"/>
        </w:rPr>
        <w:t>B)</w:t>
      </w:r>
      <w:r w:rsidRPr="006903A2">
        <w:rPr>
          <w:rFonts w:ascii="Times New Roman" w:hAnsi="Times New Roman" w:cs="Times New Roman"/>
          <w:color w:val="000000"/>
        </w:rPr>
        <w:t xml:space="preserve"> </w:t>
      </w:r>
      <w:r>
        <w:rPr>
          <w:rFonts w:ascii="Times New Roman" w:hAnsi="Times New Roman" w:cs="Times New Roman"/>
          <w:color w:val="000000"/>
        </w:rPr>
        <w:t>30 general tissue types</w:t>
      </w:r>
      <w:r w:rsidRPr="006903A2">
        <w:rPr>
          <w:rFonts w:ascii="Times New Roman" w:hAnsi="Times New Roman" w:cs="Times New Roman"/>
          <w:color w:val="000000"/>
        </w:rPr>
        <w:t>.</w:t>
      </w:r>
      <w:r>
        <w:rPr>
          <w:rFonts w:ascii="Times New Roman" w:hAnsi="Times New Roman" w:cs="Times New Roman"/>
          <w:color w:val="000000"/>
        </w:rPr>
        <w:t xml:space="preserve"> </w:t>
      </w:r>
      <w:bookmarkStart w:id="2" w:name="_Hlk101444798"/>
      <w:r w:rsidR="00AE5C53">
        <w:rPr>
          <w:rFonts w:ascii="Times New Roman" w:hAnsi="Times New Roman" w:cs="Times New Roman"/>
          <w:color w:val="000000"/>
        </w:rPr>
        <w:t>R</w:t>
      </w:r>
      <w:r w:rsidR="00AE5C53" w:rsidRPr="006903A2">
        <w:rPr>
          <w:rFonts w:ascii="Times New Roman" w:hAnsi="Times New Roman" w:cs="Times New Roman"/>
          <w:color w:val="000000"/>
        </w:rPr>
        <w:t xml:space="preserve">ed </w:t>
      </w:r>
      <w:r w:rsidR="00AE5C53">
        <w:rPr>
          <w:rFonts w:ascii="Times New Roman" w:hAnsi="Times New Roman" w:cs="Times New Roman"/>
          <w:color w:val="000000"/>
        </w:rPr>
        <w:t>cells indicate</w:t>
      </w:r>
      <w:r w:rsidR="00AE5C53" w:rsidRPr="006903A2">
        <w:rPr>
          <w:rFonts w:ascii="Times New Roman" w:hAnsi="Times New Roman" w:cs="Times New Roman"/>
          <w:color w:val="000000"/>
        </w:rPr>
        <w:t xml:space="preserve"> </w:t>
      </w:r>
      <w:r w:rsidR="00AE5C53">
        <w:rPr>
          <w:rFonts w:ascii="Times New Roman" w:hAnsi="Times New Roman" w:cs="Times New Roman"/>
          <w:color w:val="000000"/>
        </w:rPr>
        <w:t xml:space="preserve">relatively </w:t>
      </w:r>
      <w:r w:rsidR="00AE5C53" w:rsidRPr="006903A2">
        <w:rPr>
          <w:rFonts w:ascii="Times New Roman" w:hAnsi="Times New Roman" w:cs="Times New Roman"/>
          <w:color w:val="000000"/>
        </w:rPr>
        <w:t>high expression</w:t>
      </w:r>
      <w:r w:rsidR="00AE5C53">
        <w:rPr>
          <w:rFonts w:ascii="Times New Roman" w:hAnsi="Times New Roman" w:cs="Times New Roman"/>
          <w:color w:val="000000"/>
        </w:rPr>
        <w:t>s</w:t>
      </w:r>
      <w:r w:rsidR="00AE5C53" w:rsidRPr="006903A2">
        <w:rPr>
          <w:rFonts w:ascii="Times New Roman" w:hAnsi="Times New Roman" w:cs="Times New Roman"/>
          <w:color w:val="000000"/>
        </w:rPr>
        <w:t xml:space="preserve"> of </w:t>
      </w:r>
      <w:r w:rsidR="00AE5C53">
        <w:rPr>
          <w:rFonts w:ascii="Times New Roman" w:hAnsi="Times New Roman" w:cs="Times New Roman"/>
          <w:color w:val="000000"/>
        </w:rPr>
        <w:t>the corresponding</w:t>
      </w:r>
      <w:r w:rsidR="00AE5C53" w:rsidRPr="006903A2">
        <w:rPr>
          <w:rFonts w:ascii="Times New Roman" w:hAnsi="Times New Roman" w:cs="Times New Roman"/>
          <w:color w:val="000000"/>
        </w:rPr>
        <w:t xml:space="preserve"> gene</w:t>
      </w:r>
      <w:r w:rsidR="00AE5C53">
        <w:rPr>
          <w:rFonts w:ascii="Times New Roman" w:hAnsi="Times New Roman" w:cs="Times New Roman"/>
          <w:color w:val="000000"/>
        </w:rPr>
        <w:t>s in the tissue compared to the blue cells.</w:t>
      </w:r>
      <w:bookmarkEnd w:id="2"/>
      <w:r w:rsidR="00AE5C53">
        <w:rPr>
          <w:rFonts w:ascii="Times New Roman" w:hAnsi="Times New Roman" w:cs="Times New Roman"/>
          <w:color w:val="000000"/>
        </w:rPr>
        <w:t xml:space="preserve"> The </w:t>
      </w:r>
      <w:r w:rsidR="00AC0896">
        <w:rPr>
          <w:rFonts w:ascii="Times New Roman" w:hAnsi="Times New Roman" w:cs="Times New Roman"/>
          <w:color w:val="000000"/>
        </w:rPr>
        <w:t>prioritized genes</w:t>
      </w:r>
      <w:r w:rsidR="00AE5C53">
        <w:rPr>
          <w:rFonts w:ascii="Times New Roman" w:hAnsi="Times New Roman" w:cs="Times New Roman"/>
          <w:color w:val="000000"/>
        </w:rPr>
        <w:t xml:space="preserve"> </w:t>
      </w:r>
      <w:r w:rsidR="00AC0896">
        <w:rPr>
          <w:rFonts w:ascii="Times New Roman" w:hAnsi="Times New Roman" w:cs="Times New Roman"/>
          <w:color w:val="000000"/>
        </w:rPr>
        <w:t xml:space="preserve">were not included in the selected expression data </w:t>
      </w:r>
      <w:r w:rsidR="00AE5C53">
        <w:rPr>
          <w:rFonts w:ascii="Times New Roman" w:hAnsi="Times New Roman" w:cs="Times New Roman"/>
          <w:color w:val="000000"/>
        </w:rPr>
        <w:t>for the A1 and A3 dimensions.</w:t>
      </w:r>
    </w:p>
    <w:p w14:paraId="7BE338F3" w14:textId="7A16F61C" w:rsidR="003A5F45" w:rsidRDefault="003A5F45" w:rsidP="003A5F45">
      <w:pPr>
        <w:jc w:val="both"/>
        <w:rPr>
          <w:rFonts w:ascii="Times New Roman" w:hAnsi="Times New Roman" w:cs="Times New Roman"/>
          <w:color w:val="000000"/>
        </w:rPr>
      </w:pPr>
    </w:p>
    <w:p w14:paraId="570CAEB3" w14:textId="77777777" w:rsidR="003A5F45" w:rsidRDefault="003A5F45" w:rsidP="003A5F45">
      <w:pPr>
        <w:rPr>
          <w:rFonts w:ascii="Times New Roman" w:hAnsi="Times New Roman" w:cs="Times New Roman"/>
          <w:b/>
        </w:rPr>
      </w:pPr>
      <w:r>
        <w:rPr>
          <w:rFonts w:ascii="Times New Roman" w:hAnsi="Times New Roman" w:cs="Times New Roman"/>
          <w:b/>
        </w:rPr>
        <w:br w:type="page"/>
      </w:r>
    </w:p>
    <w:bookmarkStart w:id="3" w:name="Table_S1"/>
    <w:bookmarkEnd w:id="1"/>
    <w:p w14:paraId="08DADC65" w14:textId="56450A01" w:rsidR="00E7032B" w:rsidRPr="001B21A9" w:rsidRDefault="00E7032B" w:rsidP="00C34140">
      <w:pPr>
        <w:autoSpaceDE w:val="0"/>
        <w:autoSpaceDN w:val="0"/>
        <w:adjustRightInd w:val="0"/>
        <w:spacing w:before="120" w:after="240"/>
        <w:jc w:val="both"/>
        <w:rPr>
          <w:rFonts w:ascii="Times New Roman" w:hAnsi="Times New Roman" w:cs="Times New Roman"/>
          <w:b/>
        </w:rPr>
      </w:pPr>
      <w:r w:rsidRPr="000E5DEA">
        <w:rPr>
          <w:rFonts w:ascii="Times New Roman" w:hAnsi="Times New Roman" w:cs="Times New Roman"/>
          <w:b/>
        </w:rPr>
        <w:lastRenderedPageBreak/>
        <w:fldChar w:fldCharType="begin"/>
      </w:r>
      <w:r>
        <w:rPr>
          <w:rFonts w:ascii="Times New Roman" w:hAnsi="Times New Roman" w:cs="Times New Roman"/>
          <w:b/>
        </w:rPr>
        <w:instrText>HYPERLINK "C:\\Users\\rshi\\Desktop\\ABIDE-PHENOM [Skeleton Draft].docx"</w:instrText>
      </w:r>
      <w:r w:rsidRPr="000E5DEA">
        <w:rPr>
          <w:rFonts w:ascii="Times New Roman" w:hAnsi="Times New Roman" w:cs="Times New Roman"/>
          <w:b/>
        </w:rPr>
        <w:fldChar w:fldCharType="separate"/>
      </w:r>
      <w:r w:rsidRPr="000E5DEA">
        <w:rPr>
          <w:rFonts w:ascii="Times New Roman" w:hAnsi="Times New Roman" w:cs="Times New Roman"/>
          <w:b/>
        </w:rPr>
        <w:t>Table S</w:t>
      </w:r>
      <w:bookmarkEnd w:id="3"/>
      <w:r w:rsidR="00BC0116">
        <w:rPr>
          <w:rFonts w:ascii="Times New Roman" w:hAnsi="Times New Roman" w:cs="Times New Roman"/>
          <w:b/>
        </w:rPr>
        <w:t>8</w:t>
      </w:r>
      <w:r w:rsidRPr="000E5DEA">
        <w:rPr>
          <w:rFonts w:ascii="Times New Roman" w:hAnsi="Times New Roman" w:cs="Times New Roman"/>
          <w:b/>
        </w:rPr>
        <w:fldChar w:fldCharType="end"/>
      </w:r>
      <w:r w:rsidRPr="001B21A9">
        <w:rPr>
          <w:rFonts w:ascii="Times New Roman" w:hAnsi="Times New Roman" w:cs="Times New Roman"/>
          <w:b/>
        </w:rPr>
        <w:t xml:space="preserve">. </w:t>
      </w:r>
      <w:r w:rsidR="003C7132">
        <w:rPr>
          <w:rFonts w:ascii="Times New Roman" w:hAnsi="Times New Roman" w:cs="Times New Roman"/>
          <w:bCs/>
        </w:rPr>
        <w:t>Site breakdown of the</w:t>
      </w:r>
      <w:r w:rsidRPr="001B21A9">
        <w:rPr>
          <w:rFonts w:ascii="Times New Roman" w:hAnsi="Times New Roman" w:cs="Times New Roman"/>
          <w:bCs/>
        </w:rPr>
        <w:t xml:space="preserve"> </w:t>
      </w:r>
      <w:r w:rsidR="00134AA8">
        <w:rPr>
          <w:rFonts w:ascii="Times New Roman" w:hAnsi="Times New Roman" w:cs="Times New Roman"/>
          <w:bCs/>
        </w:rPr>
        <w:t>A</w:t>
      </w:r>
      <w:r w:rsidRPr="001B21A9">
        <w:rPr>
          <w:rFonts w:ascii="Times New Roman" w:hAnsi="Times New Roman" w:cs="Times New Roman"/>
        </w:rPr>
        <w:t>BIDE consortium</w:t>
      </w:r>
      <w:r w:rsidR="00134AA8">
        <w:rPr>
          <w:rFonts w:ascii="Times New Roman" w:hAnsi="Times New Roman" w:cs="Times New Roman"/>
        </w:rPr>
        <w:t xml:space="preserve"> analyzed</w:t>
      </w:r>
      <w:r w:rsidRPr="00C34140">
        <w:rPr>
          <w:rFonts w:ascii="Times New Roman" w:hAnsi="Times New Roman" w:cs="Times New Roman"/>
          <w:bCs/>
        </w:rPr>
        <w:t>.</w:t>
      </w:r>
    </w:p>
    <w:tbl>
      <w:tblPr>
        <w:tblW w:w="9717" w:type="dxa"/>
        <w:jc w:val="center"/>
        <w:tblCellMar>
          <w:left w:w="0" w:type="dxa"/>
          <w:right w:w="0" w:type="dxa"/>
        </w:tblCellMar>
        <w:tblLook w:val="0600" w:firstRow="0" w:lastRow="0" w:firstColumn="0" w:lastColumn="0" w:noHBand="1" w:noVBand="1"/>
      </w:tblPr>
      <w:tblGrid>
        <w:gridCol w:w="294"/>
        <w:gridCol w:w="4629"/>
        <w:gridCol w:w="1595"/>
        <w:gridCol w:w="526"/>
        <w:gridCol w:w="1336"/>
        <w:gridCol w:w="1337"/>
      </w:tblGrid>
      <w:tr w:rsidR="00E7032B" w:rsidRPr="001B21A9" w14:paraId="5037F9AD" w14:textId="77777777" w:rsidTr="00C34140">
        <w:trPr>
          <w:trHeight w:val="288"/>
          <w:jc w:val="center"/>
        </w:trPr>
        <w:tc>
          <w:tcPr>
            <w:tcW w:w="294"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4F45BB0C"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b/>
                <w:bCs/>
                <w:color w:val="000000" w:themeColor="text1"/>
                <w:kern w:val="24"/>
                <w:sz w:val="22"/>
                <w:szCs w:val="22"/>
                <w:lang w:eastAsia="ko-KR"/>
              </w:rPr>
              <w:t>No</w:t>
            </w:r>
          </w:p>
        </w:tc>
        <w:tc>
          <w:tcPr>
            <w:tcW w:w="4629"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4125A994" w14:textId="796AD715"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b/>
                <w:bCs/>
                <w:color w:val="000000" w:themeColor="text1"/>
                <w:kern w:val="24"/>
                <w:sz w:val="22"/>
                <w:szCs w:val="22"/>
                <w:lang w:eastAsia="ko-KR"/>
              </w:rPr>
              <w:t>S</w:t>
            </w:r>
            <w:r w:rsidR="0082368F">
              <w:rPr>
                <w:rFonts w:ascii="Times New Roman" w:eastAsia="Times New Roman" w:hAnsi="Times New Roman" w:cs="Times New Roman"/>
                <w:b/>
                <w:bCs/>
                <w:color w:val="000000" w:themeColor="text1"/>
                <w:kern w:val="24"/>
                <w:sz w:val="22"/>
                <w:szCs w:val="22"/>
                <w:lang w:eastAsia="ko-KR"/>
              </w:rPr>
              <w:t>ite</w:t>
            </w:r>
          </w:p>
        </w:tc>
        <w:tc>
          <w:tcPr>
            <w:tcW w:w="1595"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5CE77405"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b/>
                <w:bCs/>
                <w:color w:val="000000"/>
                <w:kern w:val="24"/>
                <w:sz w:val="22"/>
                <w:szCs w:val="22"/>
                <w:lang w:eastAsia="ko-KR"/>
              </w:rPr>
              <w:t>From</w:t>
            </w:r>
          </w:p>
        </w:tc>
        <w:tc>
          <w:tcPr>
            <w:tcW w:w="526"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365ADB2E"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b/>
                <w:bCs/>
                <w:color w:val="000000" w:themeColor="text1"/>
                <w:kern w:val="24"/>
                <w:sz w:val="22"/>
                <w:szCs w:val="22"/>
                <w:lang w:eastAsia="ko-KR"/>
              </w:rPr>
              <w:t>Total</w:t>
            </w:r>
          </w:p>
        </w:tc>
        <w:tc>
          <w:tcPr>
            <w:tcW w:w="1336"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569734BF" w14:textId="77777777" w:rsidR="00E7032B" w:rsidRPr="001B21A9" w:rsidRDefault="00E7032B" w:rsidP="00595B56">
            <w:pPr>
              <w:jc w:val="center"/>
              <w:textAlignment w:val="center"/>
              <w:rPr>
                <w:rFonts w:ascii="Times New Roman" w:eastAsia="Times New Roman" w:hAnsi="Times New Roman" w:cs="Times New Roman"/>
                <w:b/>
                <w:bCs/>
                <w:color w:val="000000" w:themeColor="text1"/>
                <w:kern w:val="24"/>
                <w:sz w:val="22"/>
                <w:szCs w:val="22"/>
                <w:lang w:eastAsia="ko-KR"/>
              </w:rPr>
            </w:pPr>
            <w:r w:rsidRPr="001B21A9">
              <w:rPr>
                <w:rFonts w:ascii="Times New Roman" w:eastAsia="Times New Roman" w:hAnsi="Times New Roman" w:cs="Times New Roman"/>
                <w:b/>
                <w:bCs/>
                <w:color w:val="000000" w:themeColor="text1"/>
                <w:kern w:val="24"/>
                <w:sz w:val="22"/>
                <w:szCs w:val="22"/>
                <w:lang w:eastAsia="ko-KR"/>
              </w:rPr>
              <w:t>A</w:t>
            </w:r>
            <w:r>
              <w:rPr>
                <w:rFonts w:ascii="Times New Roman" w:eastAsia="Times New Roman" w:hAnsi="Times New Roman" w:cs="Times New Roman"/>
                <w:b/>
                <w:bCs/>
                <w:color w:val="000000" w:themeColor="text1"/>
                <w:kern w:val="24"/>
                <w:sz w:val="22"/>
                <w:szCs w:val="22"/>
                <w:lang w:eastAsia="ko-KR"/>
              </w:rPr>
              <w:t>SD</w:t>
            </w:r>
          </w:p>
          <w:p w14:paraId="01CF76B5"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b/>
                <w:bCs/>
                <w:sz w:val="22"/>
                <w:szCs w:val="22"/>
                <w:lang w:eastAsia="ko-KR"/>
              </w:rPr>
              <w:t>(M/F)</w:t>
            </w:r>
          </w:p>
        </w:tc>
        <w:tc>
          <w:tcPr>
            <w:tcW w:w="1337"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0F099FC6" w14:textId="63228659" w:rsidR="00E7032B" w:rsidRPr="001B21A9" w:rsidRDefault="00E7032B" w:rsidP="00595B56">
            <w:pPr>
              <w:jc w:val="center"/>
              <w:textAlignment w:val="center"/>
              <w:rPr>
                <w:rFonts w:ascii="Times New Roman" w:eastAsia="Times New Roman" w:hAnsi="Times New Roman" w:cs="Times New Roman"/>
                <w:b/>
                <w:bCs/>
                <w:color w:val="000000" w:themeColor="text1"/>
                <w:kern w:val="24"/>
                <w:sz w:val="22"/>
                <w:szCs w:val="22"/>
                <w:lang w:eastAsia="ko-KR"/>
              </w:rPr>
            </w:pPr>
            <w:r>
              <w:rPr>
                <w:rFonts w:ascii="Times New Roman" w:eastAsia="Times New Roman" w:hAnsi="Times New Roman" w:cs="Times New Roman"/>
                <w:b/>
                <w:bCs/>
                <w:color w:val="000000" w:themeColor="text1"/>
                <w:kern w:val="24"/>
                <w:sz w:val="22"/>
                <w:szCs w:val="22"/>
                <w:lang w:eastAsia="ko-KR"/>
              </w:rPr>
              <w:t>TD</w:t>
            </w:r>
            <w:r w:rsidR="00C34140" w:rsidRPr="00C34140">
              <w:rPr>
                <w:rFonts w:ascii="Times New Roman" w:eastAsia="Times New Roman" w:hAnsi="Times New Roman" w:cs="Times New Roman" w:hint="eastAsia"/>
                <w:color w:val="000000" w:themeColor="text1"/>
                <w:kern w:val="24"/>
                <w:sz w:val="22"/>
                <w:szCs w:val="22"/>
                <w:lang w:eastAsia="ko-KR"/>
              </w:rPr>
              <w:t>†</w:t>
            </w:r>
          </w:p>
          <w:p w14:paraId="7F43343D"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b/>
                <w:bCs/>
                <w:sz w:val="22"/>
                <w:szCs w:val="22"/>
                <w:lang w:eastAsia="ko-KR"/>
              </w:rPr>
              <w:t>(M/F)</w:t>
            </w:r>
          </w:p>
        </w:tc>
      </w:tr>
      <w:tr w:rsidR="00E7032B" w:rsidRPr="001B21A9" w14:paraId="4FB1EB43" w14:textId="77777777" w:rsidTr="00595B56">
        <w:trPr>
          <w:trHeight w:val="288"/>
          <w:jc w:val="center"/>
        </w:trPr>
        <w:tc>
          <w:tcPr>
            <w:tcW w:w="294"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0E7242E2"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color w:val="000000" w:themeColor="text1"/>
                <w:kern w:val="24"/>
                <w:sz w:val="22"/>
                <w:szCs w:val="22"/>
                <w:lang w:eastAsia="ko-KR"/>
              </w:rPr>
              <w:t>1</w:t>
            </w:r>
          </w:p>
        </w:tc>
        <w:tc>
          <w:tcPr>
            <w:tcW w:w="4629"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507C9432"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Barrow Neurological Institute</w:t>
            </w:r>
          </w:p>
        </w:tc>
        <w:tc>
          <w:tcPr>
            <w:tcW w:w="1595"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564E0F90"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ABIDE 2</w:t>
            </w:r>
          </w:p>
        </w:tc>
        <w:tc>
          <w:tcPr>
            <w:tcW w:w="526"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0BB7F982"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57</w:t>
            </w:r>
          </w:p>
        </w:tc>
        <w:tc>
          <w:tcPr>
            <w:tcW w:w="1336"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2BEB9CCF"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28</w:t>
            </w:r>
            <w:r>
              <w:rPr>
                <w:rFonts w:ascii="Times New Roman" w:hAnsi="Times New Roman" w:cs="Times New Roman"/>
                <w:color w:val="000000"/>
                <w:kern w:val="24"/>
                <w:sz w:val="22"/>
                <w:szCs w:val="22"/>
              </w:rPr>
              <w:t xml:space="preserve"> (28/0)</w:t>
            </w:r>
          </w:p>
        </w:tc>
        <w:tc>
          <w:tcPr>
            <w:tcW w:w="1337"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08EB8DF7"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29</w:t>
            </w:r>
            <w:r>
              <w:rPr>
                <w:rFonts w:ascii="Times New Roman" w:hAnsi="Times New Roman" w:cs="Times New Roman"/>
                <w:color w:val="000000"/>
                <w:kern w:val="24"/>
                <w:sz w:val="22"/>
                <w:szCs w:val="22"/>
              </w:rPr>
              <w:t xml:space="preserve"> (29/0)</w:t>
            </w:r>
          </w:p>
        </w:tc>
      </w:tr>
      <w:tr w:rsidR="00E7032B" w:rsidRPr="001B21A9" w14:paraId="10BF7F33" w14:textId="77777777" w:rsidTr="00595B56">
        <w:trPr>
          <w:trHeight w:val="288"/>
          <w:jc w:val="center"/>
        </w:trPr>
        <w:tc>
          <w:tcPr>
            <w:tcW w:w="294" w:type="dxa"/>
            <w:tcBorders>
              <w:top w:val="nil"/>
              <w:left w:val="nil"/>
              <w:bottom w:val="nil"/>
              <w:right w:val="nil"/>
            </w:tcBorders>
            <w:shd w:val="clear" w:color="auto" w:fill="auto"/>
            <w:tcMar>
              <w:top w:w="12" w:type="dxa"/>
              <w:left w:w="12" w:type="dxa"/>
              <w:bottom w:w="0" w:type="dxa"/>
              <w:right w:w="12" w:type="dxa"/>
            </w:tcMar>
            <w:vAlign w:val="center"/>
            <w:hideMark/>
          </w:tcPr>
          <w:p w14:paraId="779B3B75"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color w:val="000000" w:themeColor="text1"/>
                <w:kern w:val="24"/>
                <w:sz w:val="22"/>
                <w:szCs w:val="22"/>
                <w:lang w:eastAsia="ko-KR"/>
              </w:rPr>
              <w:t>2</w:t>
            </w:r>
          </w:p>
        </w:tc>
        <w:tc>
          <w:tcPr>
            <w:tcW w:w="4629" w:type="dxa"/>
            <w:tcBorders>
              <w:top w:val="nil"/>
              <w:left w:val="nil"/>
              <w:bottom w:val="nil"/>
              <w:right w:val="nil"/>
            </w:tcBorders>
            <w:shd w:val="clear" w:color="auto" w:fill="auto"/>
            <w:tcMar>
              <w:top w:w="12" w:type="dxa"/>
              <w:left w:w="12" w:type="dxa"/>
              <w:bottom w:w="0" w:type="dxa"/>
              <w:right w:w="12" w:type="dxa"/>
            </w:tcMar>
            <w:vAlign w:val="center"/>
            <w:hideMark/>
          </w:tcPr>
          <w:p w14:paraId="1944FAB5"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California Institute of Technology</w:t>
            </w:r>
          </w:p>
        </w:tc>
        <w:tc>
          <w:tcPr>
            <w:tcW w:w="1595" w:type="dxa"/>
            <w:tcBorders>
              <w:top w:val="nil"/>
              <w:left w:val="nil"/>
              <w:bottom w:val="nil"/>
              <w:right w:val="nil"/>
            </w:tcBorders>
            <w:shd w:val="clear" w:color="auto" w:fill="auto"/>
            <w:tcMar>
              <w:top w:w="12" w:type="dxa"/>
              <w:left w:w="12" w:type="dxa"/>
              <w:bottom w:w="0" w:type="dxa"/>
              <w:right w:w="12" w:type="dxa"/>
            </w:tcMar>
            <w:vAlign w:val="center"/>
            <w:hideMark/>
          </w:tcPr>
          <w:p w14:paraId="0652A755"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ABIDE 1</w:t>
            </w:r>
          </w:p>
        </w:tc>
        <w:tc>
          <w:tcPr>
            <w:tcW w:w="526" w:type="dxa"/>
            <w:tcBorders>
              <w:top w:val="nil"/>
              <w:left w:val="nil"/>
              <w:bottom w:val="nil"/>
              <w:right w:val="nil"/>
            </w:tcBorders>
            <w:shd w:val="clear" w:color="auto" w:fill="auto"/>
            <w:tcMar>
              <w:top w:w="12" w:type="dxa"/>
              <w:left w:w="12" w:type="dxa"/>
              <w:bottom w:w="0" w:type="dxa"/>
              <w:right w:w="12" w:type="dxa"/>
            </w:tcMar>
            <w:vAlign w:val="center"/>
            <w:hideMark/>
          </w:tcPr>
          <w:p w14:paraId="2BEA167C"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37</w:t>
            </w:r>
          </w:p>
        </w:tc>
        <w:tc>
          <w:tcPr>
            <w:tcW w:w="1336" w:type="dxa"/>
            <w:tcBorders>
              <w:top w:val="nil"/>
              <w:left w:val="nil"/>
              <w:bottom w:val="nil"/>
              <w:right w:val="nil"/>
            </w:tcBorders>
            <w:shd w:val="clear" w:color="auto" w:fill="auto"/>
            <w:tcMar>
              <w:top w:w="12" w:type="dxa"/>
              <w:left w:w="12" w:type="dxa"/>
              <w:bottom w:w="0" w:type="dxa"/>
              <w:right w:w="12" w:type="dxa"/>
            </w:tcMar>
            <w:vAlign w:val="center"/>
            <w:hideMark/>
          </w:tcPr>
          <w:p w14:paraId="4E6D6C23"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19</w:t>
            </w:r>
            <w:r>
              <w:rPr>
                <w:rFonts w:ascii="Times New Roman" w:hAnsi="Times New Roman" w:cs="Times New Roman"/>
                <w:color w:val="000000"/>
                <w:kern w:val="24"/>
                <w:sz w:val="22"/>
                <w:szCs w:val="22"/>
              </w:rPr>
              <w:t xml:space="preserve"> (15/4)</w:t>
            </w:r>
          </w:p>
        </w:tc>
        <w:tc>
          <w:tcPr>
            <w:tcW w:w="1337" w:type="dxa"/>
            <w:tcBorders>
              <w:top w:val="nil"/>
              <w:left w:val="nil"/>
              <w:bottom w:val="nil"/>
              <w:right w:val="nil"/>
            </w:tcBorders>
            <w:shd w:val="clear" w:color="auto" w:fill="auto"/>
            <w:tcMar>
              <w:top w:w="12" w:type="dxa"/>
              <w:left w:w="12" w:type="dxa"/>
              <w:bottom w:w="0" w:type="dxa"/>
              <w:right w:w="12" w:type="dxa"/>
            </w:tcMar>
            <w:vAlign w:val="center"/>
            <w:hideMark/>
          </w:tcPr>
          <w:p w14:paraId="56DA536E"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18</w:t>
            </w:r>
            <w:r>
              <w:rPr>
                <w:rFonts w:ascii="Times New Roman" w:hAnsi="Times New Roman" w:cs="Times New Roman"/>
                <w:color w:val="000000"/>
                <w:kern w:val="24"/>
                <w:sz w:val="22"/>
                <w:szCs w:val="22"/>
              </w:rPr>
              <w:t xml:space="preserve"> (14/4)</w:t>
            </w:r>
          </w:p>
        </w:tc>
      </w:tr>
      <w:tr w:rsidR="00E7032B" w:rsidRPr="001B21A9" w14:paraId="6E9E4AD5" w14:textId="77777777" w:rsidTr="00595B56">
        <w:trPr>
          <w:trHeight w:val="288"/>
          <w:jc w:val="center"/>
        </w:trPr>
        <w:tc>
          <w:tcPr>
            <w:tcW w:w="294" w:type="dxa"/>
            <w:tcBorders>
              <w:top w:val="nil"/>
              <w:left w:val="nil"/>
              <w:bottom w:val="nil"/>
              <w:right w:val="nil"/>
            </w:tcBorders>
            <w:shd w:val="clear" w:color="auto" w:fill="auto"/>
            <w:tcMar>
              <w:top w:w="12" w:type="dxa"/>
              <w:left w:w="12" w:type="dxa"/>
              <w:bottom w:w="0" w:type="dxa"/>
              <w:right w:w="12" w:type="dxa"/>
            </w:tcMar>
            <w:vAlign w:val="center"/>
            <w:hideMark/>
          </w:tcPr>
          <w:p w14:paraId="1D7F9202"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color w:val="000000" w:themeColor="text1"/>
                <w:kern w:val="24"/>
                <w:sz w:val="22"/>
                <w:szCs w:val="22"/>
                <w:lang w:eastAsia="ko-KR"/>
              </w:rPr>
              <w:t>3</w:t>
            </w:r>
          </w:p>
        </w:tc>
        <w:tc>
          <w:tcPr>
            <w:tcW w:w="4629" w:type="dxa"/>
            <w:tcBorders>
              <w:top w:val="nil"/>
              <w:left w:val="nil"/>
              <w:bottom w:val="nil"/>
              <w:right w:val="nil"/>
            </w:tcBorders>
            <w:shd w:val="clear" w:color="auto" w:fill="auto"/>
            <w:tcMar>
              <w:top w:w="12" w:type="dxa"/>
              <w:left w:w="12" w:type="dxa"/>
              <w:bottom w:w="0" w:type="dxa"/>
              <w:right w:w="12" w:type="dxa"/>
            </w:tcMar>
            <w:vAlign w:val="center"/>
            <w:hideMark/>
          </w:tcPr>
          <w:p w14:paraId="42111F55"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Carnegie Mellon University</w:t>
            </w:r>
          </w:p>
        </w:tc>
        <w:tc>
          <w:tcPr>
            <w:tcW w:w="1595" w:type="dxa"/>
            <w:tcBorders>
              <w:top w:val="nil"/>
              <w:left w:val="nil"/>
              <w:bottom w:val="nil"/>
              <w:right w:val="nil"/>
            </w:tcBorders>
            <w:shd w:val="clear" w:color="auto" w:fill="auto"/>
            <w:tcMar>
              <w:top w:w="12" w:type="dxa"/>
              <w:left w:w="12" w:type="dxa"/>
              <w:bottom w:w="0" w:type="dxa"/>
              <w:right w:w="12" w:type="dxa"/>
            </w:tcMar>
            <w:vAlign w:val="center"/>
            <w:hideMark/>
          </w:tcPr>
          <w:p w14:paraId="25EBDA18"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ABIDE 1</w:t>
            </w:r>
          </w:p>
        </w:tc>
        <w:tc>
          <w:tcPr>
            <w:tcW w:w="526" w:type="dxa"/>
            <w:tcBorders>
              <w:top w:val="nil"/>
              <w:left w:val="nil"/>
              <w:bottom w:val="nil"/>
              <w:right w:val="nil"/>
            </w:tcBorders>
            <w:shd w:val="clear" w:color="auto" w:fill="auto"/>
            <w:tcMar>
              <w:top w:w="12" w:type="dxa"/>
              <w:left w:w="12" w:type="dxa"/>
              <w:bottom w:w="0" w:type="dxa"/>
              <w:right w:w="12" w:type="dxa"/>
            </w:tcMar>
            <w:vAlign w:val="center"/>
            <w:hideMark/>
          </w:tcPr>
          <w:p w14:paraId="641A98DE"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27</w:t>
            </w:r>
          </w:p>
        </w:tc>
        <w:tc>
          <w:tcPr>
            <w:tcW w:w="1336" w:type="dxa"/>
            <w:tcBorders>
              <w:top w:val="nil"/>
              <w:left w:val="nil"/>
              <w:bottom w:val="nil"/>
              <w:right w:val="nil"/>
            </w:tcBorders>
            <w:shd w:val="clear" w:color="auto" w:fill="auto"/>
            <w:tcMar>
              <w:top w:w="12" w:type="dxa"/>
              <w:left w:w="12" w:type="dxa"/>
              <w:bottom w:w="0" w:type="dxa"/>
              <w:right w:w="12" w:type="dxa"/>
            </w:tcMar>
            <w:vAlign w:val="center"/>
            <w:hideMark/>
          </w:tcPr>
          <w:p w14:paraId="6B6767CB"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14</w:t>
            </w:r>
            <w:r>
              <w:rPr>
                <w:rFonts w:ascii="Times New Roman" w:hAnsi="Times New Roman" w:cs="Times New Roman"/>
                <w:color w:val="000000"/>
                <w:kern w:val="24"/>
                <w:sz w:val="22"/>
                <w:szCs w:val="22"/>
              </w:rPr>
              <w:t xml:space="preserve"> (11/3)</w:t>
            </w:r>
          </w:p>
        </w:tc>
        <w:tc>
          <w:tcPr>
            <w:tcW w:w="1337" w:type="dxa"/>
            <w:tcBorders>
              <w:top w:val="nil"/>
              <w:left w:val="nil"/>
              <w:bottom w:val="nil"/>
              <w:right w:val="nil"/>
            </w:tcBorders>
            <w:shd w:val="clear" w:color="auto" w:fill="auto"/>
            <w:tcMar>
              <w:top w:w="12" w:type="dxa"/>
              <w:left w:w="12" w:type="dxa"/>
              <w:bottom w:w="0" w:type="dxa"/>
              <w:right w:w="12" w:type="dxa"/>
            </w:tcMar>
            <w:vAlign w:val="center"/>
            <w:hideMark/>
          </w:tcPr>
          <w:p w14:paraId="7905CD34"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13</w:t>
            </w:r>
            <w:r>
              <w:rPr>
                <w:rFonts w:ascii="Times New Roman" w:hAnsi="Times New Roman" w:cs="Times New Roman"/>
                <w:color w:val="000000"/>
                <w:kern w:val="24"/>
                <w:sz w:val="22"/>
                <w:szCs w:val="22"/>
              </w:rPr>
              <w:t xml:space="preserve"> (10/3)</w:t>
            </w:r>
          </w:p>
        </w:tc>
      </w:tr>
      <w:tr w:rsidR="00E7032B" w:rsidRPr="001B21A9" w14:paraId="3D336368" w14:textId="77777777" w:rsidTr="00595B56">
        <w:trPr>
          <w:trHeight w:val="288"/>
          <w:jc w:val="center"/>
        </w:trPr>
        <w:tc>
          <w:tcPr>
            <w:tcW w:w="294" w:type="dxa"/>
            <w:tcBorders>
              <w:top w:val="nil"/>
              <w:left w:val="nil"/>
              <w:bottom w:val="nil"/>
              <w:right w:val="nil"/>
            </w:tcBorders>
            <w:shd w:val="clear" w:color="auto" w:fill="auto"/>
            <w:tcMar>
              <w:top w:w="12" w:type="dxa"/>
              <w:left w:w="12" w:type="dxa"/>
              <w:bottom w:w="0" w:type="dxa"/>
              <w:right w:w="12" w:type="dxa"/>
            </w:tcMar>
            <w:vAlign w:val="center"/>
            <w:hideMark/>
          </w:tcPr>
          <w:p w14:paraId="49A9D2D3"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color w:val="000000" w:themeColor="text1"/>
                <w:kern w:val="24"/>
                <w:sz w:val="22"/>
                <w:szCs w:val="22"/>
                <w:lang w:eastAsia="ko-KR"/>
              </w:rPr>
              <w:t>4</w:t>
            </w:r>
          </w:p>
        </w:tc>
        <w:tc>
          <w:tcPr>
            <w:tcW w:w="4629" w:type="dxa"/>
            <w:tcBorders>
              <w:top w:val="nil"/>
              <w:left w:val="nil"/>
              <w:bottom w:val="nil"/>
              <w:right w:val="nil"/>
            </w:tcBorders>
            <w:shd w:val="clear" w:color="auto" w:fill="auto"/>
            <w:tcMar>
              <w:top w:w="12" w:type="dxa"/>
              <w:left w:w="12" w:type="dxa"/>
              <w:bottom w:w="0" w:type="dxa"/>
              <w:right w:w="12" w:type="dxa"/>
            </w:tcMar>
            <w:vAlign w:val="center"/>
            <w:hideMark/>
          </w:tcPr>
          <w:p w14:paraId="1309D5D3"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ETH Zurich</w:t>
            </w:r>
          </w:p>
        </w:tc>
        <w:tc>
          <w:tcPr>
            <w:tcW w:w="1595" w:type="dxa"/>
            <w:tcBorders>
              <w:top w:val="nil"/>
              <w:left w:val="nil"/>
              <w:bottom w:val="nil"/>
              <w:right w:val="nil"/>
            </w:tcBorders>
            <w:shd w:val="clear" w:color="auto" w:fill="auto"/>
            <w:tcMar>
              <w:top w:w="12" w:type="dxa"/>
              <w:left w:w="12" w:type="dxa"/>
              <w:bottom w:w="0" w:type="dxa"/>
              <w:right w:w="12" w:type="dxa"/>
            </w:tcMar>
            <w:vAlign w:val="center"/>
            <w:hideMark/>
          </w:tcPr>
          <w:p w14:paraId="7B5CCC13"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ABIDE 2</w:t>
            </w:r>
          </w:p>
        </w:tc>
        <w:tc>
          <w:tcPr>
            <w:tcW w:w="526" w:type="dxa"/>
            <w:tcBorders>
              <w:top w:val="nil"/>
              <w:left w:val="nil"/>
              <w:bottom w:val="nil"/>
              <w:right w:val="nil"/>
            </w:tcBorders>
            <w:shd w:val="clear" w:color="auto" w:fill="auto"/>
            <w:tcMar>
              <w:top w:w="12" w:type="dxa"/>
              <w:left w:w="12" w:type="dxa"/>
              <w:bottom w:w="0" w:type="dxa"/>
              <w:right w:w="12" w:type="dxa"/>
            </w:tcMar>
            <w:vAlign w:val="center"/>
            <w:hideMark/>
          </w:tcPr>
          <w:p w14:paraId="320DFF99"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34</w:t>
            </w:r>
          </w:p>
        </w:tc>
        <w:tc>
          <w:tcPr>
            <w:tcW w:w="1336" w:type="dxa"/>
            <w:tcBorders>
              <w:top w:val="nil"/>
              <w:left w:val="nil"/>
              <w:bottom w:val="nil"/>
              <w:right w:val="nil"/>
            </w:tcBorders>
            <w:shd w:val="clear" w:color="auto" w:fill="auto"/>
            <w:tcMar>
              <w:top w:w="12" w:type="dxa"/>
              <w:left w:w="12" w:type="dxa"/>
              <w:bottom w:w="0" w:type="dxa"/>
              <w:right w:w="12" w:type="dxa"/>
            </w:tcMar>
            <w:vAlign w:val="center"/>
            <w:hideMark/>
          </w:tcPr>
          <w:p w14:paraId="5E134C73"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11</w:t>
            </w:r>
            <w:r>
              <w:rPr>
                <w:rFonts w:ascii="Times New Roman" w:hAnsi="Times New Roman" w:cs="Times New Roman"/>
                <w:color w:val="000000"/>
                <w:kern w:val="24"/>
                <w:sz w:val="22"/>
                <w:szCs w:val="22"/>
              </w:rPr>
              <w:t xml:space="preserve"> (11/0)</w:t>
            </w:r>
          </w:p>
        </w:tc>
        <w:tc>
          <w:tcPr>
            <w:tcW w:w="1337" w:type="dxa"/>
            <w:tcBorders>
              <w:top w:val="nil"/>
              <w:left w:val="nil"/>
              <w:bottom w:val="nil"/>
              <w:right w:val="nil"/>
            </w:tcBorders>
            <w:shd w:val="clear" w:color="auto" w:fill="auto"/>
            <w:tcMar>
              <w:top w:w="12" w:type="dxa"/>
              <w:left w:w="12" w:type="dxa"/>
              <w:bottom w:w="0" w:type="dxa"/>
              <w:right w:w="12" w:type="dxa"/>
            </w:tcMar>
            <w:vAlign w:val="center"/>
            <w:hideMark/>
          </w:tcPr>
          <w:p w14:paraId="2568B6A3"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23</w:t>
            </w:r>
            <w:r>
              <w:rPr>
                <w:rFonts w:ascii="Times New Roman" w:hAnsi="Times New Roman" w:cs="Times New Roman"/>
                <w:color w:val="000000"/>
                <w:kern w:val="24"/>
                <w:sz w:val="22"/>
                <w:szCs w:val="22"/>
              </w:rPr>
              <w:t xml:space="preserve"> (23/0)</w:t>
            </w:r>
          </w:p>
        </w:tc>
      </w:tr>
      <w:tr w:rsidR="00E7032B" w:rsidRPr="001B21A9" w14:paraId="139EC49E" w14:textId="77777777" w:rsidTr="00595B56">
        <w:trPr>
          <w:trHeight w:val="288"/>
          <w:jc w:val="center"/>
        </w:trPr>
        <w:tc>
          <w:tcPr>
            <w:tcW w:w="294" w:type="dxa"/>
            <w:tcBorders>
              <w:top w:val="nil"/>
              <w:left w:val="nil"/>
              <w:bottom w:val="nil"/>
              <w:right w:val="nil"/>
            </w:tcBorders>
            <w:shd w:val="clear" w:color="auto" w:fill="auto"/>
            <w:tcMar>
              <w:top w:w="12" w:type="dxa"/>
              <w:left w:w="12" w:type="dxa"/>
              <w:bottom w:w="0" w:type="dxa"/>
              <w:right w:w="12" w:type="dxa"/>
            </w:tcMar>
            <w:vAlign w:val="center"/>
            <w:hideMark/>
          </w:tcPr>
          <w:p w14:paraId="77795E9A"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color w:val="000000" w:themeColor="text1"/>
                <w:kern w:val="24"/>
                <w:sz w:val="22"/>
                <w:szCs w:val="22"/>
                <w:lang w:eastAsia="ko-KR"/>
              </w:rPr>
              <w:t>5</w:t>
            </w:r>
          </w:p>
        </w:tc>
        <w:tc>
          <w:tcPr>
            <w:tcW w:w="4629" w:type="dxa"/>
            <w:tcBorders>
              <w:top w:val="nil"/>
              <w:left w:val="nil"/>
              <w:bottom w:val="nil"/>
              <w:right w:val="nil"/>
            </w:tcBorders>
            <w:shd w:val="clear" w:color="auto" w:fill="auto"/>
            <w:tcMar>
              <w:top w:w="12" w:type="dxa"/>
              <w:left w:w="12" w:type="dxa"/>
              <w:bottom w:w="0" w:type="dxa"/>
              <w:right w:w="12" w:type="dxa"/>
            </w:tcMar>
            <w:vAlign w:val="center"/>
            <w:hideMark/>
          </w:tcPr>
          <w:p w14:paraId="062F2146"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Indiana University</w:t>
            </w:r>
          </w:p>
        </w:tc>
        <w:tc>
          <w:tcPr>
            <w:tcW w:w="1595" w:type="dxa"/>
            <w:tcBorders>
              <w:top w:val="nil"/>
              <w:left w:val="nil"/>
              <w:bottom w:val="nil"/>
              <w:right w:val="nil"/>
            </w:tcBorders>
            <w:shd w:val="clear" w:color="auto" w:fill="auto"/>
            <w:tcMar>
              <w:top w:w="12" w:type="dxa"/>
              <w:left w:w="12" w:type="dxa"/>
              <w:bottom w:w="0" w:type="dxa"/>
              <w:right w:w="12" w:type="dxa"/>
            </w:tcMar>
            <w:vAlign w:val="center"/>
            <w:hideMark/>
          </w:tcPr>
          <w:p w14:paraId="591C407D"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ABIDE 2</w:t>
            </w:r>
          </w:p>
        </w:tc>
        <w:tc>
          <w:tcPr>
            <w:tcW w:w="526" w:type="dxa"/>
            <w:tcBorders>
              <w:top w:val="nil"/>
              <w:left w:val="nil"/>
              <w:bottom w:val="nil"/>
              <w:right w:val="nil"/>
            </w:tcBorders>
            <w:shd w:val="clear" w:color="auto" w:fill="auto"/>
            <w:tcMar>
              <w:top w:w="12" w:type="dxa"/>
              <w:left w:w="12" w:type="dxa"/>
              <w:bottom w:w="0" w:type="dxa"/>
              <w:right w:w="12" w:type="dxa"/>
            </w:tcMar>
            <w:vAlign w:val="center"/>
            <w:hideMark/>
          </w:tcPr>
          <w:p w14:paraId="2BE2CEE2"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36</w:t>
            </w:r>
          </w:p>
        </w:tc>
        <w:tc>
          <w:tcPr>
            <w:tcW w:w="1336" w:type="dxa"/>
            <w:tcBorders>
              <w:top w:val="nil"/>
              <w:left w:val="nil"/>
              <w:bottom w:val="nil"/>
              <w:right w:val="nil"/>
            </w:tcBorders>
            <w:shd w:val="clear" w:color="auto" w:fill="auto"/>
            <w:tcMar>
              <w:top w:w="12" w:type="dxa"/>
              <w:left w:w="12" w:type="dxa"/>
              <w:bottom w:w="0" w:type="dxa"/>
              <w:right w:w="12" w:type="dxa"/>
            </w:tcMar>
            <w:vAlign w:val="center"/>
            <w:hideMark/>
          </w:tcPr>
          <w:p w14:paraId="372774EA"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20</w:t>
            </w:r>
            <w:r>
              <w:rPr>
                <w:rFonts w:ascii="Times New Roman" w:hAnsi="Times New Roman" w:cs="Times New Roman"/>
                <w:color w:val="000000"/>
                <w:kern w:val="24"/>
                <w:sz w:val="22"/>
                <w:szCs w:val="22"/>
              </w:rPr>
              <w:t xml:space="preserve"> (16/4)</w:t>
            </w:r>
          </w:p>
        </w:tc>
        <w:tc>
          <w:tcPr>
            <w:tcW w:w="1337" w:type="dxa"/>
            <w:tcBorders>
              <w:top w:val="nil"/>
              <w:left w:val="nil"/>
              <w:bottom w:val="nil"/>
              <w:right w:val="nil"/>
            </w:tcBorders>
            <w:shd w:val="clear" w:color="auto" w:fill="auto"/>
            <w:tcMar>
              <w:top w:w="12" w:type="dxa"/>
              <w:left w:w="12" w:type="dxa"/>
              <w:bottom w:w="0" w:type="dxa"/>
              <w:right w:w="12" w:type="dxa"/>
            </w:tcMar>
            <w:vAlign w:val="center"/>
            <w:hideMark/>
          </w:tcPr>
          <w:p w14:paraId="7FBD136A"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16</w:t>
            </w:r>
            <w:r>
              <w:rPr>
                <w:rFonts w:ascii="Times New Roman" w:hAnsi="Times New Roman" w:cs="Times New Roman"/>
                <w:color w:val="000000"/>
                <w:kern w:val="24"/>
                <w:sz w:val="22"/>
                <w:szCs w:val="22"/>
              </w:rPr>
              <w:t xml:space="preserve"> (15/1)</w:t>
            </w:r>
          </w:p>
        </w:tc>
      </w:tr>
      <w:tr w:rsidR="00E7032B" w:rsidRPr="001B21A9" w14:paraId="0220B4B9" w14:textId="77777777" w:rsidTr="00595B56">
        <w:trPr>
          <w:trHeight w:val="288"/>
          <w:jc w:val="center"/>
        </w:trPr>
        <w:tc>
          <w:tcPr>
            <w:tcW w:w="294" w:type="dxa"/>
            <w:tcBorders>
              <w:top w:val="nil"/>
              <w:left w:val="nil"/>
              <w:bottom w:val="nil"/>
              <w:right w:val="nil"/>
            </w:tcBorders>
            <w:shd w:val="clear" w:color="auto" w:fill="auto"/>
            <w:tcMar>
              <w:top w:w="12" w:type="dxa"/>
              <w:left w:w="12" w:type="dxa"/>
              <w:bottom w:w="0" w:type="dxa"/>
              <w:right w:w="12" w:type="dxa"/>
            </w:tcMar>
            <w:vAlign w:val="center"/>
            <w:hideMark/>
          </w:tcPr>
          <w:p w14:paraId="4CE9A5A8"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color w:val="000000"/>
                <w:kern w:val="24"/>
                <w:sz w:val="22"/>
                <w:szCs w:val="22"/>
                <w:lang w:eastAsia="ko-KR"/>
              </w:rPr>
              <w:t>6</w:t>
            </w:r>
          </w:p>
        </w:tc>
        <w:tc>
          <w:tcPr>
            <w:tcW w:w="4629" w:type="dxa"/>
            <w:tcBorders>
              <w:top w:val="nil"/>
              <w:left w:val="nil"/>
              <w:bottom w:val="nil"/>
              <w:right w:val="nil"/>
            </w:tcBorders>
            <w:shd w:val="clear" w:color="auto" w:fill="auto"/>
            <w:tcMar>
              <w:top w:w="12" w:type="dxa"/>
              <w:left w:w="12" w:type="dxa"/>
              <w:bottom w:w="0" w:type="dxa"/>
              <w:right w:w="12" w:type="dxa"/>
            </w:tcMar>
            <w:vAlign w:val="center"/>
            <w:hideMark/>
          </w:tcPr>
          <w:p w14:paraId="3A850A14"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proofErr w:type="spellStart"/>
            <w:r w:rsidRPr="00E566D5">
              <w:rPr>
                <w:rFonts w:ascii="Times New Roman" w:hAnsi="Times New Roman" w:cs="Times New Roman"/>
                <w:color w:val="000000"/>
                <w:kern w:val="24"/>
                <w:sz w:val="22"/>
                <w:szCs w:val="22"/>
              </w:rPr>
              <w:t>Institut</w:t>
            </w:r>
            <w:proofErr w:type="spellEnd"/>
            <w:r w:rsidRPr="00E566D5">
              <w:rPr>
                <w:rFonts w:ascii="Times New Roman" w:hAnsi="Times New Roman" w:cs="Times New Roman"/>
                <w:color w:val="000000"/>
                <w:kern w:val="24"/>
                <w:sz w:val="22"/>
                <w:szCs w:val="22"/>
              </w:rPr>
              <w:t xml:space="preserve"> Pasteur and Robert Debre Hospital</w:t>
            </w:r>
          </w:p>
        </w:tc>
        <w:tc>
          <w:tcPr>
            <w:tcW w:w="1595" w:type="dxa"/>
            <w:tcBorders>
              <w:top w:val="nil"/>
              <w:left w:val="nil"/>
              <w:bottom w:val="nil"/>
              <w:right w:val="nil"/>
            </w:tcBorders>
            <w:shd w:val="clear" w:color="auto" w:fill="auto"/>
            <w:tcMar>
              <w:top w:w="12" w:type="dxa"/>
              <w:left w:w="12" w:type="dxa"/>
              <w:bottom w:w="0" w:type="dxa"/>
              <w:right w:w="12" w:type="dxa"/>
            </w:tcMar>
            <w:vAlign w:val="center"/>
            <w:hideMark/>
          </w:tcPr>
          <w:p w14:paraId="1CE07843"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ABIDE 2</w:t>
            </w:r>
          </w:p>
        </w:tc>
        <w:tc>
          <w:tcPr>
            <w:tcW w:w="526" w:type="dxa"/>
            <w:tcBorders>
              <w:top w:val="nil"/>
              <w:left w:val="nil"/>
              <w:bottom w:val="nil"/>
              <w:right w:val="nil"/>
            </w:tcBorders>
            <w:shd w:val="clear" w:color="auto" w:fill="auto"/>
            <w:tcMar>
              <w:top w:w="12" w:type="dxa"/>
              <w:left w:w="12" w:type="dxa"/>
              <w:bottom w:w="0" w:type="dxa"/>
              <w:right w:w="12" w:type="dxa"/>
            </w:tcMar>
            <w:vAlign w:val="center"/>
            <w:hideMark/>
          </w:tcPr>
          <w:p w14:paraId="6A725164"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32</w:t>
            </w:r>
          </w:p>
        </w:tc>
        <w:tc>
          <w:tcPr>
            <w:tcW w:w="1336" w:type="dxa"/>
            <w:tcBorders>
              <w:top w:val="nil"/>
              <w:left w:val="nil"/>
              <w:bottom w:val="nil"/>
              <w:right w:val="nil"/>
            </w:tcBorders>
            <w:shd w:val="clear" w:color="auto" w:fill="auto"/>
            <w:tcMar>
              <w:top w:w="12" w:type="dxa"/>
              <w:left w:w="12" w:type="dxa"/>
              <w:bottom w:w="0" w:type="dxa"/>
              <w:right w:w="12" w:type="dxa"/>
            </w:tcMar>
            <w:vAlign w:val="center"/>
            <w:hideMark/>
          </w:tcPr>
          <w:p w14:paraId="3EA96C3A"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8</w:t>
            </w:r>
            <w:r>
              <w:rPr>
                <w:rFonts w:ascii="Times New Roman" w:hAnsi="Times New Roman" w:cs="Times New Roman"/>
                <w:color w:val="000000"/>
                <w:kern w:val="24"/>
                <w:sz w:val="22"/>
                <w:szCs w:val="22"/>
              </w:rPr>
              <w:t xml:space="preserve"> (4/4)</w:t>
            </w:r>
          </w:p>
        </w:tc>
        <w:tc>
          <w:tcPr>
            <w:tcW w:w="1337" w:type="dxa"/>
            <w:tcBorders>
              <w:top w:val="nil"/>
              <w:left w:val="nil"/>
              <w:bottom w:val="nil"/>
              <w:right w:val="nil"/>
            </w:tcBorders>
            <w:shd w:val="clear" w:color="auto" w:fill="auto"/>
            <w:tcMar>
              <w:top w:w="12" w:type="dxa"/>
              <w:left w:w="12" w:type="dxa"/>
              <w:bottom w:w="0" w:type="dxa"/>
              <w:right w:w="12" w:type="dxa"/>
            </w:tcMar>
            <w:vAlign w:val="center"/>
            <w:hideMark/>
          </w:tcPr>
          <w:p w14:paraId="04A9D36D"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24</w:t>
            </w:r>
            <w:r>
              <w:rPr>
                <w:rFonts w:ascii="Times New Roman" w:hAnsi="Times New Roman" w:cs="Times New Roman"/>
                <w:color w:val="000000"/>
                <w:kern w:val="24"/>
                <w:sz w:val="22"/>
                <w:szCs w:val="22"/>
              </w:rPr>
              <w:t xml:space="preserve"> (9/15)</w:t>
            </w:r>
          </w:p>
        </w:tc>
      </w:tr>
      <w:tr w:rsidR="00E7032B" w:rsidRPr="001B21A9" w14:paraId="52258359" w14:textId="77777777" w:rsidTr="00595B56">
        <w:trPr>
          <w:trHeight w:val="288"/>
          <w:jc w:val="center"/>
        </w:trPr>
        <w:tc>
          <w:tcPr>
            <w:tcW w:w="294" w:type="dxa"/>
            <w:tcBorders>
              <w:top w:val="nil"/>
              <w:left w:val="nil"/>
              <w:bottom w:val="nil"/>
              <w:right w:val="nil"/>
            </w:tcBorders>
            <w:shd w:val="clear" w:color="auto" w:fill="auto"/>
            <w:tcMar>
              <w:top w:w="12" w:type="dxa"/>
              <w:left w:w="12" w:type="dxa"/>
              <w:bottom w:w="0" w:type="dxa"/>
              <w:right w:w="12" w:type="dxa"/>
            </w:tcMar>
            <w:vAlign w:val="center"/>
            <w:hideMark/>
          </w:tcPr>
          <w:p w14:paraId="3BC1D28E"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color w:val="000000"/>
                <w:kern w:val="24"/>
                <w:sz w:val="22"/>
                <w:szCs w:val="22"/>
                <w:lang w:eastAsia="ko-KR"/>
              </w:rPr>
              <w:t>7</w:t>
            </w:r>
          </w:p>
        </w:tc>
        <w:tc>
          <w:tcPr>
            <w:tcW w:w="4629" w:type="dxa"/>
            <w:tcBorders>
              <w:top w:val="nil"/>
              <w:left w:val="nil"/>
              <w:bottom w:val="nil"/>
              <w:right w:val="nil"/>
            </w:tcBorders>
            <w:shd w:val="clear" w:color="auto" w:fill="auto"/>
            <w:tcMar>
              <w:top w:w="12" w:type="dxa"/>
              <w:left w:w="12" w:type="dxa"/>
              <w:bottom w:w="0" w:type="dxa"/>
              <w:right w:w="12" w:type="dxa"/>
            </w:tcMar>
            <w:vAlign w:val="center"/>
            <w:hideMark/>
          </w:tcPr>
          <w:p w14:paraId="15B77805"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Institute of Living at Hartford Hospital</w:t>
            </w:r>
          </w:p>
        </w:tc>
        <w:tc>
          <w:tcPr>
            <w:tcW w:w="1595" w:type="dxa"/>
            <w:tcBorders>
              <w:top w:val="nil"/>
              <w:left w:val="nil"/>
              <w:bottom w:val="nil"/>
              <w:right w:val="nil"/>
            </w:tcBorders>
            <w:shd w:val="clear" w:color="auto" w:fill="auto"/>
            <w:tcMar>
              <w:top w:w="12" w:type="dxa"/>
              <w:left w:w="12" w:type="dxa"/>
              <w:bottom w:w="0" w:type="dxa"/>
              <w:right w:w="12" w:type="dxa"/>
            </w:tcMar>
            <w:vAlign w:val="center"/>
            <w:hideMark/>
          </w:tcPr>
          <w:p w14:paraId="3A84078C"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ABIDE 2</w:t>
            </w:r>
          </w:p>
        </w:tc>
        <w:tc>
          <w:tcPr>
            <w:tcW w:w="526" w:type="dxa"/>
            <w:tcBorders>
              <w:top w:val="nil"/>
              <w:left w:val="nil"/>
              <w:bottom w:val="nil"/>
              <w:right w:val="nil"/>
            </w:tcBorders>
            <w:shd w:val="clear" w:color="auto" w:fill="auto"/>
            <w:tcMar>
              <w:top w:w="12" w:type="dxa"/>
              <w:left w:w="12" w:type="dxa"/>
              <w:bottom w:w="0" w:type="dxa"/>
              <w:right w:w="12" w:type="dxa"/>
            </w:tcMar>
            <w:vAlign w:val="center"/>
            <w:hideMark/>
          </w:tcPr>
          <w:p w14:paraId="76225462"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49</w:t>
            </w:r>
          </w:p>
        </w:tc>
        <w:tc>
          <w:tcPr>
            <w:tcW w:w="1336" w:type="dxa"/>
            <w:tcBorders>
              <w:top w:val="nil"/>
              <w:left w:val="nil"/>
              <w:bottom w:val="nil"/>
              <w:right w:val="nil"/>
            </w:tcBorders>
            <w:shd w:val="clear" w:color="auto" w:fill="auto"/>
            <w:tcMar>
              <w:top w:w="12" w:type="dxa"/>
              <w:left w:w="12" w:type="dxa"/>
              <w:bottom w:w="0" w:type="dxa"/>
              <w:right w:w="12" w:type="dxa"/>
            </w:tcMar>
            <w:vAlign w:val="center"/>
            <w:hideMark/>
          </w:tcPr>
          <w:p w14:paraId="1E0C1B3B"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23</w:t>
            </w:r>
            <w:r>
              <w:rPr>
                <w:rFonts w:ascii="Times New Roman" w:hAnsi="Times New Roman" w:cs="Times New Roman"/>
                <w:color w:val="000000"/>
                <w:kern w:val="24"/>
                <w:sz w:val="22"/>
                <w:szCs w:val="22"/>
              </w:rPr>
              <w:t xml:space="preserve"> (19/4)</w:t>
            </w:r>
          </w:p>
        </w:tc>
        <w:tc>
          <w:tcPr>
            <w:tcW w:w="1337" w:type="dxa"/>
            <w:tcBorders>
              <w:top w:val="nil"/>
              <w:left w:val="nil"/>
              <w:bottom w:val="nil"/>
              <w:right w:val="nil"/>
            </w:tcBorders>
            <w:shd w:val="clear" w:color="auto" w:fill="auto"/>
            <w:tcMar>
              <w:top w:w="12" w:type="dxa"/>
              <w:left w:w="12" w:type="dxa"/>
              <w:bottom w:w="0" w:type="dxa"/>
              <w:right w:w="12" w:type="dxa"/>
            </w:tcMar>
            <w:vAlign w:val="center"/>
            <w:hideMark/>
          </w:tcPr>
          <w:p w14:paraId="517D6200"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26</w:t>
            </w:r>
            <w:r>
              <w:rPr>
                <w:rFonts w:ascii="Times New Roman" w:hAnsi="Times New Roman" w:cs="Times New Roman"/>
                <w:color w:val="000000"/>
                <w:kern w:val="24"/>
                <w:sz w:val="22"/>
                <w:szCs w:val="22"/>
              </w:rPr>
              <w:t xml:space="preserve"> (20/6)</w:t>
            </w:r>
          </w:p>
        </w:tc>
      </w:tr>
      <w:tr w:rsidR="00E7032B" w:rsidRPr="001B21A9" w14:paraId="0E7BADE9" w14:textId="77777777" w:rsidTr="00595B56">
        <w:trPr>
          <w:trHeight w:val="288"/>
          <w:jc w:val="center"/>
        </w:trPr>
        <w:tc>
          <w:tcPr>
            <w:tcW w:w="294" w:type="dxa"/>
            <w:tcBorders>
              <w:top w:val="nil"/>
              <w:left w:val="nil"/>
              <w:bottom w:val="nil"/>
              <w:right w:val="nil"/>
            </w:tcBorders>
            <w:shd w:val="clear" w:color="auto" w:fill="auto"/>
            <w:tcMar>
              <w:top w:w="12" w:type="dxa"/>
              <w:left w:w="12" w:type="dxa"/>
              <w:bottom w:w="0" w:type="dxa"/>
              <w:right w:w="12" w:type="dxa"/>
            </w:tcMar>
            <w:vAlign w:val="center"/>
            <w:hideMark/>
          </w:tcPr>
          <w:p w14:paraId="042CD603"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color w:val="000000"/>
                <w:kern w:val="24"/>
                <w:sz w:val="22"/>
                <w:szCs w:val="22"/>
                <w:lang w:eastAsia="ko-KR"/>
              </w:rPr>
              <w:t>8</w:t>
            </w:r>
          </w:p>
        </w:tc>
        <w:tc>
          <w:tcPr>
            <w:tcW w:w="4629" w:type="dxa"/>
            <w:tcBorders>
              <w:top w:val="nil"/>
              <w:left w:val="nil"/>
              <w:bottom w:val="nil"/>
              <w:right w:val="nil"/>
            </w:tcBorders>
            <w:shd w:val="clear" w:color="auto" w:fill="auto"/>
            <w:tcMar>
              <w:top w:w="12" w:type="dxa"/>
              <w:left w:w="12" w:type="dxa"/>
              <w:bottom w:w="0" w:type="dxa"/>
              <w:right w:w="12" w:type="dxa"/>
            </w:tcMar>
            <w:vAlign w:val="center"/>
            <w:hideMark/>
          </w:tcPr>
          <w:p w14:paraId="471ADB0D"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Ludwig Maximilians University Munich</w:t>
            </w:r>
          </w:p>
        </w:tc>
        <w:tc>
          <w:tcPr>
            <w:tcW w:w="1595" w:type="dxa"/>
            <w:tcBorders>
              <w:top w:val="nil"/>
              <w:left w:val="nil"/>
              <w:bottom w:val="nil"/>
              <w:right w:val="nil"/>
            </w:tcBorders>
            <w:shd w:val="clear" w:color="auto" w:fill="auto"/>
            <w:tcMar>
              <w:top w:w="12" w:type="dxa"/>
              <w:left w:w="12" w:type="dxa"/>
              <w:bottom w:w="0" w:type="dxa"/>
              <w:right w:w="12" w:type="dxa"/>
            </w:tcMar>
            <w:vAlign w:val="center"/>
            <w:hideMark/>
          </w:tcPr>
          <w:p w14:paraId="6C5250C5"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ABIDE 1</w:t>
            </w:r>
          </w:p>
        </w:tc>
        <w:tc>
          <w:tcPr>
            <w:tcW w:w="526" w:type="dxa"/>
            <w:tcBorders>
              <w:top w:val="nil"/>
              <w:left w:val="nil"/>
              <w:bottom w:val="nil"/>
              <w:right w:val="nil"/>
            </w:tcBorders>
            <w:shd w:val="clear" w:color="auto" w:fill="auto"/>
            <w:tcMar>
              <w:top w:w="12" w:type="dxa"/>
              <w:left w:w="12" w:type="dxa"/>
              <w:bottom w:w="0" w:type="dxa"/>
              <w:right w:w="12" w:type="dxa"/>
            </w:tcMar>
            <w:vAlign w:val="center"/>
            <w:hideMark/>
          </w:tcPr>
          <w:p w14:paraId="2CF1879C"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43</w:t>
            </w:r>
          </w:p>
        </w:tc>
        <w:tc>
          <w:tcPr>
            <w:tcW w:w="1336" w:type="dxa"/>
            <w:tcBorders>
              <w:top w:val="nil"/>
              <w:left w:val="nil"/>
              <w:bottom w:val="nil"/>
              <w:right w:val="nil"/>
            </w:tcBorders>
            <w:shd w:val="clear" w:color="auto" w:fill="auto"/>
            <w:tcMar>
              <w:top w:w="12" w:type="dxa"/>
              <w:left w:w="12" w:type="dxa"/>
              <w:bottom w:w="0" w:type="dxa"/>
              <w:right w:w="12" w:type="dxa"/>
            </w:tcMar>
            <w:vAlign w:val="center"/>
            <w:hideMark/>
          </w:tcPr>
          <w:p w14:paraId="48EC30D5"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16</w:t>
            </w:r>
            <w:r>
              <w:rPr>
                <w:rFonts w:ascii="Times New Roman" w:hAnsi="Times New Roman" w:cs="Times New Roman"/>
                <w:color w:val="000000"/>
                <w:kern w:val="24"/>
                <w:sz w:val="22"/>
                <w:szCs w:val="22"/>
              </w:rPr>
              <w:t xml:space="preserve"> (13/3)</w:t>
            </w:r>
          </w:p>
        </w:tc>
        <w:tc>
          <w:tcPr>
            <w:tcW w:w="1337" w:type="dxa"/>
            <w:tcBorders>
              <w:top w:val="nil"/>
              <w:left w:val="nil"/>
              <w:bottom w:val="nil"/>
              <w:right w:val="nil"/>
            </w:tcBorders>
            <w:shd w:val="clear" w:color="auto" w:fill="auto"/>
            <w:tcMar>
              <w:top w:w="12" w:type="dxa"/>
              <w:left w:w="12" w:type="dxa"/>
              <w:bottom w:w="0" w:type="dxa"/>
              <w:right w:w="12" w:type="dxa"/>
            </w:tcMar>
            <w:vAlign w:val="center"/>
            <w:hideMark/>
          </w:tcPr>
          <w:p w14:paraId="281A27F5"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27</w:t>
            </w:r>
            <w:r>
              <w:rPr>
                <w:rFonts w:ascii="Times New Roman" w:hAnsi="Times New Roman" w:cs="Times New Roman"/>
                <w:color w:val="000000"/>
                <w:kern w:val="24"/>
                <w:sz w:val="22"/>
                <w:szCs w:val="22"/>
              </w:rPr>
              <w:t xml:space="preserve"> (23/4)</w:t>
            </w:r>
          </w:p>
        </w:tc>
      </w:tr>
      <w:tr w:rsidR="00E7032B" w:rsidRPr="001B21A9" w14:paraId="33AA9A6E" w14:textId="77777777" w:rsidTr="00595B56">
        <w:trPr>
          <w:trHeight w:val="288"/>
          <w:jc w:val="center"/>
        </w:trPr>
        <w:tc>
          <w:tcPr>
            <w:tcW w:w="294" w:type="dxa"/>
            <w:tcBorders>
              <w:top w:val="nil"/>
              <w:left w:val="nil"/>
              <w:bottom w:val="nil"/>
              <w:right w:val="nil"/>
            </w:tcBorders>
            <w:shd w:val="clear" w:color="auto" w:fill="auto"/>
            <w:tcMar>
              <w:top w:w="12" w:type="dxa"/>
              <w:left w:w="12" w:type="dxa"/>
              <w:bottom w:w="0" w:type="dxa"/>
              <w:right w:w="12" w:type="dxa"/>
            </w:tcMar>
            <w:vAlign w:val="center"/>
            <w:hideMark/>
          </w:tcPr>
          <w:p w14:paraId="39CB7732"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color w:val="000000"/>
                <w:kern w:val="24"/>
                <w:sz w:val="22"/>
                <w:szCs w:val="22"/>
                <w:lang w:eastAsia="ko-KR"/>
              </w:rPr>
              <w:t>9</w:t>
            </w:r>
          </w:p>
        </w:tc>
        <w:tc>
          <w:tcPr>
            <w:tcW w:w="4629" w:type="dxa"/>
            <w:tcBorders>
              <w:top w:val="nil"/>
              <w:left w:val="nil"/>
              <w:bottom w:val="nil"/>
              <w:right w:val="nil"/>
            </w:tcBorders>
            <w:shd w:val="clear" w:color="auto" w:fill="auto"/>
            <w:tcMar>
              <w:top w:w="12" w:type="dxa"/>
              <w:left w:w="12" w:type="dxa"/>
              <w:bottom w:w="0" w:type="dxa"/>
              <w:right w:w="12" w:type="dxa"/>
            </w:tcMar>
            <w:vAlign w:val="center"/>
            <w:hideMark/>
          </w:tcPr>
          <w:p w14:paraId="4DA891CE"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Netherlands Institute for Neurosciences</w:t>
            </w:r>
          </w:p>
        </w:tc>
        <w:tc>
          <w:tcPr>
            <w:tcW w:w="1595" w:type="dxa"/>
            <w:tcBorders>
              <w:top w:val="nil"/>
              <w:left w:val="nil"/>
              <w:bottom w:val="nil"/>
              <w:right w:val="nil"/>
            </w:tcBorders>
            <w:shd w:val="clear" w:color="auto" w:fill="auto"/>
            <w:tcMar>
              <w:top w:w="12" w:type="dxa"/>
              <w:left w:w="12" w:type="dxa"/>
              <w:bottom w:w="0" w:type="dxa"/>
              <w:right w:w="12" w:type="dxa"/>
            </w:tcMar>
            <w:vAlign w:val="center"/>
            <w:hideMark/>
          </w:tcPr>
          <w:p w14:paraId="56EE611A"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ABIDE 1</w:t>
            </w:r>
          </w:p>
        </w:tc>
        <w:tc>
          <w:tcPr>
            <w:tcW w:w="526" w:type="dxa"/>
            <w:tcBorders>
              <w:top w:val="nil"/>
              <w:left w:val="nil"/>
              <w:bottom w:val="nil"/>
              <w:right w:val="nil"/>
            </w:tcBorders>
            <w:shd w:val="clear" w:color="auto" w:fill="auto"/>
            <w:tcMar>
              <w:top w:w="12" w:type="dxa"/>
              <w:left w:w="12" w:type="dxa"/>
              <w:bottom w:w="0" w:type="dxa"/>
              <w:right w:w="12" w:type="dxa"/>
            </w:tcMar>
            <w:vAlign w:val="center"/>
            <w:hideMark/>
          </w:tcPr>
          <w:p w14:paraId="12101769"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30</w:t>
            </w:r>
          </w:p>
        </w:tc>
        <w:tc>
          <w:tcPr>
            <w:tcW w:w="1336" w:type="dxa"/>
            <w:tcBorders>
              <w:top w:val="nil"/>
              <w:left w:val="nil"/>
              <w:bottom w:val="nil"/>
              <w:right w:val="nil"/>
            </w:tcBorders>
            <w:shd w:val="clear" w:color="auto" w:fill="auto"/>
            <w:tcMar>
              <w:top w:w="12" w:type="dxa"/>
              <w:left w:w="12" w:type="dxa"/>
              <w:bottom w:w="0" w:type="dxa"/>
              <w:right w:w="12" w:type="dxa"/>
            </w:tcMar>
            <w:vAlign w:val="center"/>
            <w:hideMark/>
          </w:tcPr>
          <w:p w14:paraId="0E5EDF61"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15</w:t>
            </w:r>
            <w:r>
              <w:rPr>
                <w:rFonts w:ascii="Times New Roman" w:hAnsi="Times New Roman" w:cs="Times New Roman"/>
                <w:color w:val="000000"/>
                <w:kern w:val="24"/>
                <w:sz w:val="22"/>
                <w:szCs w:val="22"/>
              </w:rPr>
              <w:t xml:space="preserve"> (15/0)</w:t>
            </w:r>
          </w:p>
        </w:tc>
        <w:tc>
          <w:tcPr>
            <w:tcW w:w="1337" w:type="dxa"/>
            <w:tcBorders>
              <w:top w:val="nil"/>
              <w:left w:val="nil"/>
              <w:bottom w:val="nil"/>
              <w:right w:val="nil"/>
            </w:tcBorders>
            <w:shd w:val="clear" w:color="auto" w:fill="auto"/>
            <w:tcMar>
              <w:top w:w="12" w:type="dxa"/>
              <w:left w:w="12" w:type="dxa"/>
              <w:bottom w:w="0" w:type="dxa"/>
              <w:right w:w="12" w:type="dxa"/>
            </w:tcMar>
            <w:vAlign w:val="center"/>
            <w:hideMark/>
          </w:tcPr>
          <w:p w14:paraId="68AC439C"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15</w:t>
            </w:r>
            <w:r>
              <w:rPr>
                <w:rFonts w:ascii="Times New Roman" w:hAnsi="Times New Roman" w:cs="Times New Roman"/>
                <w:color w:val="000000"/>
                <w:kern w:val="24"/>
                <w:sz w:val="22"/>
                <w:szCs w:val="22"/>
              </w:rPr>
              <w:t xml:space="preserve"> (15/0)</w:t>
            </w:r>
          </w:p>
        </w:tc>
      </w:tr>
      <w:tr w:rsidR="00E7032B" w:rsidRPr="001B21A9" w14:paraId="5A9EEC00" w14:textId="77777777" w:rsidTr="00595B56">
        <w:trPr>
          <w:trHeight w:val="288"/>
          <w:jc w:val="center"/>
        </w:trPr>
        <w:tc>
          <w:tcPr>
            <w:tcW w:w="294" w:type="dxa"/>
            <w:tcBorders>
              <w:top w:val="nil"/>
              <w:left w:val="nil"/>
              <w:bottom w:val="nil"/>
              <w:right w:val="nil"/>
            </w:tcBorders>
            <w:shd w:val="clear" w:color="auto" w:fill="auto"/>
            <w:tcMar>
              <w:top w:w="12" w:type="dxa"/>
              <w:left w:w="12" w:type="dxa"/>
              <w:bottom w:w="0" w:type="dxa"/>
              <w:right w:w="12" w:type="dxa"/>
            </w:tcMar>
            <w:vAlign w:val="center"/>
            <w:hideMark/>
          </w:tcPr>
          <w:p w14:paraId="32F330DF"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color w:val="000000" w:themeColor="text1"/>
                <w:kern w:val="24"/>
                <w:sz w:val="22"/>
                <w:szCs w:val="22"/>
                <w:lang w:eastAsia="ko-KR"/>
              </w:rPr>
              <w:t>10</w:t>
            </w:r>
          </w:p>
        </w:tc>
        <w:tc>
          <w:tcPr>
            <w:tcW w:w="4629" w:type="dxa"/>
            <w:tcBorders>
              <w:top w:val="nil"/>
              <w:left w:val="nil"/>
              <w:bottom w:val="nil"/>
              <w:right w:val="nil"/>
            </w:tcBorders>
            <w:shd w:val="clear" w:color="auto" w:fill="auto"/>
            <w:tcMar>
              <w:top w:w="12" w:type="dxa"/>
              <w:left w:w="12" w:type="dxa"/>
              <w:bottom w:w="0" w:type="dxa"/>
              <w:right w:w="12" w:type="dxa"/>
            </w:tcMar>
            <w:vAlign w:val="center"/>
            <w:hideMark/>
          </w:tcPr>
          <w:p w14:paraId="36A6BCB8"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New York University</w:t>
            </w:r>
          </w:p>
        </w:tc>
        <w:tc>
          <w:tcPr>
            <w:tcW w:w="1595" w:type="dxa"/>
            <w:tcBorders>
              <w:top w:val="nil"/>
              <w:left w:val="nil"/>
              <w:bottom w:val="nil"/>
              <w:right w:val="nil"/>
            </w:tcBorders>
            <w:shd w:val="clear" w:color="auto" w:fill="auto"/>
            <w:tcMar>
              <w:top w:w="12" w:type="dxa"/>
              <w:left w:w="12" w:type="dxa"/>
              <w:bottom w:w="0" w:type="dxa"/>
              <w:right w:w="12" w:type="dxa"/>
            </w:tcMar>
            <w:vAlign w:val="center"/>
            <w:hideMark/>
          </w:tcPr>
          <w:p w14:paraId="35A2B34A"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ABIDE 1&amp;2</w:t>
            </w:r>
          </w:p>
        </w:tc>
        <w:tc>
          <w:tcPr>
            <w:tcW w:w="526" w:type="dxa"/>
            <w:tcBorders>
              <w:top w:val="nil"/>
              <w:left w:val="nil"/>
              <w:bottom w:val="nil"/>
              <w:right w:val="nil"/>
            </w:tcBorders>
            <w:shd w:val="clear" w:color="auto" w:fill="auto"/>
            <w:tcMar>
              <w:top w:w="12" w:type="dxa"/>
              <w:left w:w="12" w:type="dxa"/>
              <w:bottom w:w="0" w:type="dxa"/>
              <w:right w:w="12" w:type="dxa"/>
            </w:tcMar>
            <w:vAlign w:val="center"/>
            <w:hideMark/>
          </w:tcPr>
          <w:p w14:paraId="3DC4EC8F"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66</w:t>
            </w:r>
          </w:p>
        </w:tc>
        <w:tc>
          <w:tcPr>
            <w:tcW w:w="1336" w:type="dxa"/>
            <w:tcBorders>
              <w:top w:val="nil"/>
              <w:left w:val="nil"/>
              <w:bottom w:val="nil"/>
              <w:right w:val="nil"/>
            </w:tcBorders>
            <w:shd w:val="clear" w:color="auto" w:fill="auto"/>
            <w:tcMar>
              <w:top w:w="12" w:type="dxa"/>
              <w:left w:w="12" w:type="dxa"/>
              <w:bottom w:w="0" w:type="dxa"/>
              <w:right w:w="12" w:type="dxa"/>
            </w:tcMar>
            <w:vAlign w:val="center"/>
            <w:hideMark/>
          </w:tcPr>
          <w:p w14:paraId="46B3F926"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25</w:t>
            </w:r>
            <w:r>
              <w:rPr>
                <w:rFonts w:ascii="Times New Roman" w:hAnsi="Times New Roman" w:cs="Times New Roman"/>
                <w:color w:val="000000"/>
                <w:kern w:val="24"/>
                <w:sz w:val="22"/>
                <w:szCs w:val="22"/>
              </w:rPr>
              <w:t xml:space="preserve"> (20/5)</w:t>
            </w:r>
          </w:p>
        </w:tc>
        <w:tc>
          <w:tcPr>
            <w:tcW w:w="1337" w:type="dxa"/>
            <w:tcBorders>
              <w:top w:val="nil"/>
              <w:left w:val="nil"/>
              <w:bottom w:val="nil"/>
              <w:right w:val="nil"/>
            </w:tcBorders>
            <w:shd w:val="clear" w:color="auto" w:fill="auto"/>
            <w:tcMar>
              <w:top w:w="12" w:type="dxa"/>
              <w:left w:w="12" w:type="dxa"/>
              <w:bottom w:w="0" w:type="dxa"/>
              <w:right w:w="12" w:type="dxa"/>
            </w:tcMar>
            <w:vAlign w:val="center"/>
            <w:hideMark/>
          </w:tcPr>
          <w:p w14:paraId="016A006C"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41</w:t>
            </w:r>
            <w:r>
              <w:rPr>
                <w:rFonts w:ascii="Times New Roman" w:hAnsi="Times New Roman" w:cs="Times New Roman"/>
                <w:color w:val="000000"/>
                <w:kern w:val="24"/>
                <w:sz w:val="22"/>
                <w:szCs w:val="22"/>
              </w:rPr>
              <w:t xml:space="preserve"> (33/8)</w:t>
            </w:r>
          </w:p>
        </w:tc>
      </w:tr>
      <w:tr w:rsidR="00E7032B" w:rsidRPr="001B21A9" w14:paraId="72A4AF7C" w14:textId="77777777" w:rsidTr="00595B56">
        <w:trPr>
          <w:trHeight w:val="288"/>
          <w:jc w:val="center"/>
        </w:trPr>
        <w:tc>
          <w:tcPr>
            <w:tcW w:w="294" w:type="dxa"/>
            <w:tcBorders>
              <w:top w:val="nil"/>
              <w:left w:val="nil"/>
              <w:bottom w:val="nil"/>
              <w:right w:val="nil"/>
            </w:tcBorders>
            <w:shd w:val="clear" w:color="auto" w:fill="auto"/>
            <w:tcMar>
              <w:top w:w="12" w:type="dxa"/>
              <w:left w:w="12" w:type="dxa"/>
              <w:bottom w:w="0" w:type="dxa"/>
              <w:right w:w="12" w:type="dxa"/>
            </w:tcMar>
            <w:vAlign w:val="center"/>
            <w:hideMark/>
          </w:tcPr>
          <w:p w14:paraId="1DD0A1C2"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color w:val="000000" w:themeColor="text1"/>
                <w:kern w:val="24"/>
                <w:sz w:val="22"/>
                <w:szCs w:val="22"/>
                <w:lang w:eastAsia="ko-KR"/>
              </w:rPr>
              <w:t>11</w:t>
            </w:r>
          </w:p>
        </w:tc>
        <w:tc>
          <w:tcPr>
            <w:tcW w:w="4629" w:type="dxa"/>
            <w:tcBorders>
              <w:top w:val="nil"/>
              <w:left w:val="nil"/>
              <w:bottom w:val="nil"/>
              <w:right w:val="nil"/>
            </w:tcBorders>
            <w:shd w:val="clear" w:color="auto" w:fill="auto"/>
            <w:tcMar>
              <w:top w:w="12" w:type="dxa"/>
              <w:left w:w="12" w:type="dxa"/>
              <w:bottom w:w="0" w:type="dxa"/>
              <w:right w:w="12" w:type="dxa"/>
            </w:tcMar>
            <w:vAlign w:val="center"/>
            <w:hideMark/>
          </w:tcPr>
          <w:p w14:paraId="67DA41AD"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San Diego State University</w:t>
            </w:r>
          </w:p>
        </w:tc>
        <w:tc>
          <w:tcPr>
            <w:tcW w:w="1595" w:type="dxa"/>
            <w:tcBorders>
              <w:top w:val="nil"/>
              <w:left w:val="nil"/>
              <w:bottom w:val="nil"/>
              <w:right w:val="nil"/>
            </w:tcBorders>
            <w:shd w:val="clear" w:color="auto" w:fill="auto"/>
            <w:tcMar>
              <w:top w:w="12" w:type="dxa"/>
              <w:left w:w="12" w:type="dxa"/>
              <w:bottom w:w="0" w:type="dxa"/>
              <w:right w:w="12" w:type="dxa"/>
            </w:tcMar>
            <w:vAlign w:val="center"/>
            <w:hideMark/>
          </w:tcPr>
          <w:p w14:paraId="3B167E83"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ABIDE 1&amp;2</w:t>
            </w:r>
          </w:p>
        </w:tc>
        <w:tc>
          <w:tcPr>
            <w:tcW w:w="526" w:type="dxa"/>
            <w:tcBorders>
              <w:top w:val="nil"/>
              <w:left w:val="nil"/>
              <w:bottom w:val="nil"/>
              <w:right w:val="nil"/>
            </w:tcBorders>
            <w:shd w:val="clear" w:color="auto" w:fill="auto"/>
            <w:tcMar>
              <w:top w:w="12" w:type="dxa"/>
              <w:left w:w="12" w:type="dxa"/>
              <w:bottom w:w="0" w:type="dxa"/>
              <w:right w:w="12" w:type="dxa"/>
            </w:tcMar>
            <w:vAlign w:val="center"/>
            <w:hideMark/>
          </w:tcPr>
          <w:p w14:paraId="69003A4F"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25</w:t>
            </w:r>
          </w:p>
        </w:tc>
        <w:tc>
          <w:tcPr>
            <w:tcW w:w="1336" w:type="dxa"/>
            <w:tcBorders>
              <w:top w:val="nil"/>
              <w:left w:val="nil"/>
              <w:bottom w:val="nil"/>
              <w:right w:val="nil"/>
            </w:tcBorders>
            <w:shd w:val="clear" w:color="auto" w:fill="auto"/>
            <w:tcMar>
              <w:top w:w="12" w:type="dxa"/>
              <w:left w:w="12" w:type="dxa"/>
              <w:bottom w:w="0" w:type="dxa"/>
              <w:right w:w="12" w:type="dxa"/>
            </w:tcMar>
            <w:vAlign w:val="center"/>
            <w:hideMark/>
          </w:tcPr>
          <w:p w14:paraId="48C9D6EB"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13</w:t>
            </w:r>
            <w:r>
              <w:rPr>
                <w:rFonts w:ascii="Times New Roman" w:hAnsi="Times New Roman" w:cs="Times New Roman"/>
                <w:color w:val="000000"/>
                <w:kern w:val="24"/>
                <w:sz w:val="22"/>
                <w:szCs w:val="22"/>
              </w:rPr>
              <w:t xml:space="preserve"> (11/2)</w:t>
            </w:r>
          </w:p>
        </w:tc>
        <w:tc>
          <w:tcPr>
            <w:tcW w:w="1337" w:type="dxa"/>
            <w:tcBorders>
              <w:top w:val="nil"/>
              <w:left w:val="nil"/>
              <w:bottom w:val="nil"/>
              <w:right w:val="nil"/>
            </w:tcBorders>
            <w:shd w:val="clear" w:color="auto" w:fill="auto"/>
            <w:tcMar>
              <w:top w:w="12" w:type="dxa"/>
              <w:left w:w="12" w:type="dxa"/>
              <w:bottom w:w="0" w:type="dxa"/>
              <w:right w:w="12" w:type="dxa"/>
            </w:tcMar>
            <w:vAlign w:val="center"/>
            <w:hideMark/>
          </w:tcPr>
          <w:p w14:paraId="0246D6A2"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12</w:t>
            </w:r>
            <w:r>
              <w:rPr>
                <w:rFonts w:ascii="Times New Roman" w:hAnsi="Times New Roman" w:cs="Times New Roman"/>
                <w:color w:val="000000"/>
                <w:kern w:val="24"/>
                <w:sz w:val="22"/>
                <w:szCs w:val="22"/>
              </w:rPr>
              <w:t xml:space="preserve"> (11/1)</w:t>
            </w:r>
          </w:p>
        </w:tc>
      </w:tr>
      <w:tr w:rsidR="00E7032B" w:rsidRPr="001B21A9" w14:paraId="3624028E" w14:textId="77777777" w:rsidTr="00595B56">
        <w:trPr>
          <w:trHeight w:val="288"/>
          <w:jc w:val="center"/>
        </w:trPr>
        <w:tc>
          <w:tcPr>
            <w:tcW w:w="294" w:type="dxa"/>
            <w:tcBorders>
              <w:top w:val="nil"/>
              <w:left w:val="nil"/>
              <w:bottom w:val="nil"/>
              <w:right w:val="nil"/>
            </w:tcBorders>
            <w:shd w:val="clear" w:color="auto" w:fill="auto"/>
            <w:tcMar>
              <w:top w:w="12" w:type="dxa"/>
              <w:left w:w="12" w:type="dxa"/>
              <w:bottom w:w="0" w:type="dxa"/>
              <w:right w:w="12" w:type="dxa"/>
            </w:tcMar>
            <w:vAlign w:val="center"/>
            <w:hideMark/>
          </w:tcPr>
          <w:p w14:paraId="32ED0F74"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color w:val="000000" w:themeColor="text1"/>
                <w:kern w:val="24"/>
                <w:sz w:val="22"/>
                <w:szCs w:val="22"/>
                <w:lang w:eastAsia="ko-KR"/>
              </w:rPr>
              <w:t>12</w:t>
            </w:r>
          </w:p>
        </w:tc>
        <w:tc>
          <w:tcPr>
            <w:tcW w:w="4629" w:type="dxa"/>
            <w:tcBorders>
              <w:top w:val="nil"/>
              <w:left w:val="nil"/>
              <w:bottom w:val="nil"/>
              <w:right w:val="nil"/>
            </w:tcBorders>
            <w:shd w:val="clear" w:color="auto" w:fill="auto"/>
            <w:tcMar>
              <w:top w:w="12" w:type="dxa"/>
              <w:left w:w="12" w:type="dxa"/>
              <w:bottom w:w="0" w:type="dxa"/>
              <w:right w:w="12" w:type="dxa"/>
            </w:tcMar>
            <w:vAlign w:val="center"/>
            <w:hideMark/>
          </w:tcPr>
          <w:p w14:paraId="4B7692CE"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Trinity Centre for Health Sciences</w:t>
            </w:r>
          </w:p>
        </w:tc>
        <w:tc>
          <w:tcPr>
            <w:tcW w:w="1595" w:type="dxa"/>
            <w:tcBorders>
              <w:top w:val="nil"/>
              <w:left w:val="nil"/>
              <w:bottom w:val="nil"/>
              <w:right w:val="nil"/>
            </w:tcBorders>
            <w:shd w:val="clear" w:color="auto" w:fill="auto"/>
            <w:tcMar>
              <w:top w:w="12" w:type="dxa"/>
              <w:left w:w="12" w:type="dxa"/>
              <w:bottom w:w="0" w:type="dxa"/>
              <w:right w:w="12" w:type="dxa"/>
            </w:tcMar>
            <w:vAlign w:val="center"/>
            <w:hideMark/>
          </w:tcPr>
          <w:p w14:paraId="1EEAD57C"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ABIDE 1</w:t>
            </w:r>
          </w:p>
        </w:tc>
        <w:tc>
          <w:tcPr>
            <w:tcW w:w="526" w:type="dxa"/>
            <w:tcBorders>
              <w:top w:val="nil"/>
              <w:left w:val="nil"/>
              <w:bottom w:val="nil"/>
              <w:right w:val="nil"/>
            </w:tcBorders>
            <w:shd w:val="clear" w:color="auto" w:fill="auto"/>
            <w:tcMar>
              <w:top w:w="12" w:type="dxa"/>
              <w:left w:w="12" w:type="dxa"/>
              <w:bottom w:w="0" w:type="dxa"/>
              <w:right w:w="12" w:type="dxa"/>
            </w:tcMar>
            <w:vAlign w:val="center"/>
            <w:hideMark/>
          </w:tcPr>
          <w:p w14:paraId="320CB80F"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25</w:t>
            </w:r>
          </w:p>
        </w:tc>
        <w:tc>
          <w:tcPr>
            <w:tcW w:w="1336" w:type="dxa"/>
            <w:tcBorders>
              <w:top w:val="nil"/>
              <w:left w:val="nil"/>
              <w:bottom w:val="nil"/>
              <w:right w:val="nil"/>
            </w:tcBorders>
            <w:shd w:val="clear" w:color="auto" w:fill="auto"/>
            <w:tcMar>
              <w:top w:w="12" w:type="dxa"/>
              <w:left w:w="12" w:type="dxa"/>
              <w:bottom w:w="0" w:type="dxa"/>
              <w:right w:w="12" w:type="dxa"/>
            </w:tcMar>
            <w:vAlign w:val="center"/>
            <w:hideMark/>
          </w:tcPr>
          <w:p w14:paraId="2CFDF244"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13</w:t>
            </w:r>
            <w:r>
              <w:rPr>
                <w:rFonts w:ascii="Times New Roman" w:hAnsi="Times New Roman" w:cs="Times New Roman"/>
                <w:color w:val="000000"/>
                <w:kern w:val="24"/>
                <w:sz w:val="22"/>
                <w:szCs w:val="22"/>
              </w:rPr>
              <w:t xml:space="preserve"> (13/0)</w:t>
            </w:r>
          </w:p>
        </w:tc>
        <w:tc>
          <w:tcPr>
            <w:tcW w:w="1337" w:type="dxa"/>
            <w:tcBorders>
              <w:top w:val="nil"/>
              <w:left w:val="nil"/>
              <w:bottom w:val="nil"/>
              <w:right w:val="nil"/>
            </w:tcBorders>
            <w:shd w:val="clear" w:color="auto" w:fill="auto"/>
            <w:tcMar>
              <w:top w:w="12" w:type="dxa"/>
              <w:left w:w="12" w:type="dxa"/>
              <w:bottom w:w="0" w:type="dxa"/>
              <w:right w:w="12" w:type="dxa"/>
            </w:tcMar>
            <w:vAlign w:val="center"/>
            <w:hideMark/>
          </w:tcPr>
          <w:p w14:paraId="2543D3E0"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12</w:t>
            </w:r>
            <w:r>
              <w:rPr>
                <w:rFonts w:ascii="Times New Roman" w:hAnsi="Times New Roman" w:cs="Times New Roman"/>
                <w:color w:val="000000"/>
                <w:kern w:val="24"/>
                <w:sz w:val="22"/>
                <w:szCs w:val="22"/>
              </w:rPr>
              <w:t xml:space="preserve"> (12/0) </w:t>
            </w:r>
          </w:p>
        </w:tc>
      </w:tr>
      <w:tr w:rsidR="00E7032B" w:rsidRPr="001B21A9" w14:paraId="6BC82BA3" w14:textId="77777777" w:rsidTr="00595B56">
        <w:trPr>
          <w:trHeight w:val="288"/>
          <w:jc w:val="center"/>
        </w:trPr>
        <w:tc>
          <w:tcPr>
            <w:tcW w:w="294" w:type="dxa"/>
            <w:tcBorders>
              <w:top w:val="nil"/>
              <w:left w:val="nil"/>
              <w:bottom w:val="nil"/>
              <w:right w:val="nil"/>
            </w:tcBorders>
            <w:shd w:val="clear" w:color="auto" w:fill="auto"/>
            <w:tcMar>
              <w:top w:w="12" w:type="dxa"/>
              <w:left w:w="12" w:type="dxa"/>
              <w:bottom w:w="0" w:type="dxa"/>
              <w:right w:w="12" w:type="dxa"/>
            </w:tcMar>
            <w:vAlign w:val="center"/>
            <w:hideMark/>
          </w:tcPr>
          <w:p w14:paraId="1E82D4AF"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color w:val="000000" w:themeColor="text1"/>
                <w:kern w:val="24"/>
                <w:sz w:val="22"/>
                <w:szCs w:val="22"/>
                <w:lang w:eastAsia="ko-KR"/>
              </w:rPr>
              <w:t>13</w:t>
            </w:r>
          </w:p>
        </w:tc>
        <w:tc>
          <w:tcPr>
            <w:tcW w:w="4629" w:type="dxa"/>
            <w:tcBorders>
              <w:top w:val="nil"/>
              <w:left w:val="nil"/>
              <w:bottom w:val="nil"/>
              <w:right w:val="nil"/>
            </w:tcBorders>
            <w:shd w:val="clear" w:color="auto" w:fill="auto"/>
            <w:tcMar>
              <w:top w:w="12" w:type="dxa"/>
              <w:left w:w="12" w:type="dxa"/>
              <w:bottom w:w="0" w:type="dxa"/>
              <w:right w:w="12" w:type="dxa"/>
            </w:tcMar>
            <w:vAlign w:val="center"/>
            <w:hideMark/>
          </w:tcPr>
          <w:p w14:paraId="1C2601E9"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University of Leuven</w:t>
            </w:r>
          </w:p>
        </w:tc>
        <w:tc>
          <w:tcPr>
            <w:tcW w:w="1595" w:type="dxa"/>
            <w:tcBorders>
              <w:top w:val="nil"/>
              <w:left w:val="nil"/>
              <w:bottom w:val="nil"/>
              <w:right w:val="nil"/>
            </w:tcBorders>
            <w:shd w:val="clear" w:color="auto" w:fill="auto"/>
            <w:tcMar>
              <w:top w:w="12" w:type="dxa"/>
              <w:left w:w="12" w:type="dxa"/>
              <w:bottom w:w="0" w:type="dxa"/>
              <w:right w:w="12" w:type="dxa"/>
            </w:tcMar>
            <w:vAlign w:val="center"/>
            <w:hideMark/>
          </w:tcPr>
          <w:p w14:paraId="7924144B"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ABIDE 1</w:t>
            </w:r>
          </w:p>
        </w:tc>
        <w:tc>
          <w:tcPr>
            <w:tcW w:w="526" w:type="dxa"/>
            <w:tcBorders>
              <w:top w:val="nil"/>
              <w:left w:val="nil"/>
              <w:bottom w:val="nil"/>
              <w:right w:val="nil"/>
            </w:tcBorders>
            <w:shd w:val="clear" w:color="auto" w:fill="auto"/>
            <w:tcMar>
              <w:top w:w="12" w:type="dxa"/>
              <w:left w:w="12" w:type="dxa"/>
              <w:bottom w:w="0" w:type="dxa"/>
              <w:right w:w="12" w:type="dxa"/>
            </w:tcMar>
            <w:vAlign w:val="center"/>
            <w:hideMark/>
          </w:tcPr>
          <w:p w14:paraId="782B7A7A"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34</w:t>
            </w:r>
          </w:p>
        </w:tc>
        <w:tc>
          <w:tcPr>
            <w:tcW w:w="1336" w:type="dxa"/>
            <w:tcBorders>
              <w:top w:val="nil"/>
              <w:left w:val="nil"/>
              <w:bottom w:val="nil"/>
              <w:right w:val="nil"/>
            </w:tcBorders>
            <w:shd w:val="clear" w:color="auto" w:fill="auto"/>
            <w:tcMar>
              <w:top w:w="12" w:type="dxa"/>
              <w:left w:w="12" w:type="dxa"/>
              <w:bottom w:w="0" w:type="dxa"/>
              <w:right w:w="12" w:type="dxa"/>
            </w:tcMar>
            <w:vAlign w:val="center"/>
            <w:hideMark/>
          </w:tcPr>
          <w:p w14:paraId="370696A1"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15</w:t>
            </w:r>
            <w:r>
              <w:rPr>
                <w:rFonts w:ascii="Times New Roman" w:hAnsi="Times New Roman" w:cs="Times New Roman"/>
                <w:color w:val="000000"/>
                <w:kern w:val="24"/>
                <w:sz w:val="22"/>
                <w:szCs w:val="22"/>
              </w:rPr>
              <w:t xml:space="preserve"> (15/0)</w:t>
            </w:r>
          </w:p>
        </w:tc>
        <w:tc>
          <w:tcPr>
            <w:tcW w:w="1337" w:type="dxa"/>
            <w:tcBorders>
              <w:top w:val="nil"/>
              <w:left w:val="nil"/>
              <w:bottom w:val="nil"/>
              <w:right w:val="nil"/>
            </w:tcBorders>
            <w:shd w:val="clear" w:color="auto" w:fill="auto"/>
            <w:tcMar>
              <w:top w:w="12" w:type="dxa"/>
              <w:left w:w="12" w:type="dxa"/>
              <w:bottom w:w="0" w:type="dxa"/>
              <w:right w:w="12" w:type="dxa"/>
            </w:tcMar>
            <w:vAlign w:val="center"/>
            <w:hideMark/>
          </w:tcPr>
          <w:p w14:paraId="12CD5F28"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19</w:t>
            </w:r>
            <w:r>
              <w:rPr>
                <w:rFonts w:ascii="Times New Roman" w:hAnsi="Times New Roman" w:cs="Times New Roman"/>
                <w:color w:val="000000"/>
                <w:kern w:val="24"/>
                <w:sz w:val="22"/>
                <w:szCs w:val="22"/>
              </w:rPr>
              <w:t xml:space="preserve"> (19/0)</w:t>
            </w:r>
          </w:p>
        </w:tc>
      </w:tr>
      <w:tr w:rsidR="00E7032B" w:rsidRPr="001B21A9" w14:paraId="25C05A9A" w14:textId="77777777" w:rsidTr="00595B56">
        <w:trPr>
          <w:trHeight w:val="288"/>
          <w:jc w:val="center"/>
        </w:trPr>
        <w:tc>
          <w:tcPr>
            <w:tcW w:w="294" w:type="dxa"/>
            <w:tcBorders>
              <w:top w:val="nil"/>
              <w:left w:val="nil"/>
              <w:bottom w:val="nil"/>
              <w:right w:val="nil"/>
            </w:tcBorders>
            <w:shd w:val="clear" w:color="auto" w:fill="auto"/>
            <w:tcMar>
              <w:top w:w="12" w:type="dxa"/>
              <w:left w:w="12" w:type="dxa"/>
              <w:bottom w:w="0" w:type="dxa"/>
              <w:right w:w="12" w:type="dxa"/>
            </w:tcMar>
            <w:vAlign w:val="center"/>
            <w:hideMark/>
          </w:tcPr>
          <w:p w14:paraId="793F0F90"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color w:val="000000" w:themeColor="text1"/>
                <w:kern w:val="24"/>
                <w:sz w:val="22"/>
                <w:szCs w:val="22"/>
                <w:lang w:eastAsia="ko-KR"/>
              </w:rPr>
              <w:t>14</w:t>
            </w:r>
          </w:p>
        </w:tc>
        <w:tc>
          <w:tcPr>
            <w:tcW w:w="4629" w:type="dxa"/>
            <w:tcBorders>
              <w:top w:val="nil"/>
              <w:left w:val="nil"/>
              <w:bottom w:val="nil"/>
              <w:right w:val="nil"/>
            </w:tcBorders>
            <w:shd w:val="clear" w:color="auto" w:fill="auto"/>
            <w:tcMar>
              <w:top w:w="12" w:type="dxa"/>
              <w:left w:w="12" w:type="dxa"/>
              <w:bottom w:w="0" w:type="dxa"/>
              <w:right w:w="12" w:type="dxa"/>
            </w:tcMar>
            <w:vAlign w:val="center"/>
            <w:hideMark/>
          </w:tcPr>
          <w:p w14:paraId="0344F131"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University of Michigan</w:t>
            </w:r>
          </w:p>
        </w:tc>
        <w:tc>
          <w:tcPr>
            <w:tcW w:w="1595" w:type="dxa"/>
            <w:tcBorders>
              <w:top w:val="nil"/>
              <w:left w:val="nil"/>
              <w:bottom w:val="nil"/>
              <w:right w:val="nil"/>
            </w:tcBorders>
            <w:shd w:val="clear" w:color="auto" w:fill="auto"/>
            <w:tcMar>
              <w:top w:w="12" w:type="dxa"/>
              <w:left w:w="12" w:type="dxa"/>
              <w:bottom w:w="0" w:type="dxa"/>
              <w:right w:w="12" w:type="dxa"/>
            </w:tcMar>
            <w:vAlign w:val="center"/>
            <w:hideMark/>
          </w:tcPr>
          <w:p w14:paraId="06E58B3E"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ABIDE 1</w:t>
            </w:r>
          </w:p>
        </w:tc>
        <w:tc>
          <w:tcPr>
            <w:tcW w:w="526" w:type="dxa"/>
            <w:tcBorders>
              <w:top w:val="nil"/>
              <w:left w:val="nil"/>
              <w:bottom w:val="nil"/>
              <w:right w:val="nil"/>
            </w:tcBorders>
            <w:shd w:val="clear" w:color="auto" w:fill="auto"/>
            <w:tcMar>
              <w:top w:w="12" w:type="dxa"/>
              <w:left w:w="12" w:type="dxa"/>
              <w:bottom w:w="0" w:type="dxa"/>
              <w:right w:w="12" w:type="dxa"/>
            </w:tcMar>
            <w:vAlign w:val="center"/>
            <w:hideMark/>
          </w:tcPr>
          <w:p w14:paraId="2F1B83F9"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38</w:t>
            </w:r>
          </w:p>
        </w:tc>
        <w:tc>
          <w:tcPr>
            <w:tcW w:w="1336" w:type="dxa"/>
            <w:tcBorders>
              <w:top w:val="nil"/>
              <w:left w:val="nil"/>
              <w:bottom w:val="nil"/>
              <w:right w:val="nil"/>
            </w:tcBorders>
            <w:shd w:val="clear" w:color="auto" w:fill="auto"/>
            <w:tcMar>
              <w:top w:w="12" w:type="dxa"/>
              <w:left w:w="12" w:type="dxa"/>
              <w:bottom w:w="0" w:type="dxa"/>
              <w:right w:w="12" w:type="dxa"/>
            </w:tcMar>
            <w:vAlign w:val="center"/>
            <w:hideMark/>
          </w:tcPr>
          <w:p w14:paraId="4DA2A5A3"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10</w:t>
            </w:r>
            <w:r>
              <w:rPr>
                <w:rFonts w:ascii="Times New Roman" w:hAnsi="Times New Roman" w:cs="Times New Roman"/>
                <w:color w:val="000000"/>
                <w:kern w:val="24"/>
                <w:sz w:val="22"/>
                <w:szCs w:val="22"/>
              </w:rPr>
              <w:t xml:space="preserve"> (7/3)</w:t>
            </w:r>
          </w:p>
        </w:tc>
        <w:tc>
          <w:tcPr>
            <w:tcW w:w="1337" w:type="dxa"/>
            <w:tcBorders>
              <w:top w:val="nil"/>
              <w:left w:val="nil"/>
              <w:bottom w:val="nil"/>
              <w:right w:val="nil"/>
            </w:tcBorders>
            <w:shd w:val="clear" w:color="auto" w:fill="auto"/>
            <w:tcMar>
              <w:top w:w="12" w:type="dxa"/>
              <w:left w:w="12" w:type="dxa"/>
              <w:bottom w:w="0" w:type="dxa"/>
              <w:right w:w="12" w:type="dxa"/>
            </w:tcMar>
            <w:vAlign w:val="center"/>
            <w:hideMark/>
          </w:tcPr>
          <w:p w14:paraId="73B94606"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28</w:t>
            </w:r>
            <w:r>
              <w:rPr>
                <w:rFonts w:ascii="Times New Roman" w:hAnsi="Times New Roman" w:cs="Times New Roman"/>
                <w:color w:val="000000"/>
                <w:kern w:val="24"/>
                <w:sz w:val="22"/>
                <w:szCs w:val="22"/>
              </w:rPr>
              <w:t xml:space="preserve"> (21/7)</w:t>
            </w:r>
          </w:p>
        </w:tc>
      </w:tr>
      <w:tr w:rsidR="00E7032B" w:rsidRPr="001B21A9" w14:paraId="7C02C83D" w14:textId="77777777" w:rsidTr="00595B56">
        <w:trPr>
          <w:trHeight w:val="288"/>
          <w:jc w:val="center"/>
        </w:trPr>
        <w:tc>
          <w:tcPr>
            <w:tcW w:w="294" w:type="dxa"/>
            <w:tcBorders>
              <w:top w:val="nil"/>
              <w:left w:val="nil"/>
              <w:bottom w:val="nil"/>
              <w:right w:val="nil"/>
            </w:tcBorders>
            <w:shd w:val="clear" w:color="auto" w:fill="auto"/>
            <w:tcMar>
              <w:top w:w="12" w:type="dxa"/>
              <w:left w:w="12" w:type="dxa"/>
              <w:bottom w:w="0" w:type="dxa"/>
              <w:right w:w="12" w:type="dxa"/>
            </w:tcMar>
            <w:vAlign w:val="center"/>
            <w:hideMark/>
          </w:tcPr>
          <w:p w14:paraId="5F609AB0"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color w:val="000000" w:themeColor="text1"/>
                <w:kern w:val="24"/>
                <w:sz w:val="22"/>
                <w:szCs w:val="22"/>
                <w:lang w:eastAsia="ko-KR"/>
              </w:rPr>
              <w:t>15</w:t>
            </w:r>
          </w:p>
        </w:tc>
        <w:tc>
          <w:tcPr>
            <w:tcW w:w="4629" w:type="dxa"/>
            <w:tcBorders>
              <w:top w:val="nil"/>
              <w:left w:val="nil"/>
              <w:bottom w:val="nil"/>
              <w:right w:val="nil"/>
            </w:tcBorders>
            <w:shd w:val="clear" w:color="auto" w:fill="auto"/>
            <w:tcMar>
              <w:top w:w="12" w:type="dxa"/>
              <w:left w:w="12" w:type="dxa"/>
              <w:bottom w:w="0" w:type="dxa"/>
              <w:right w:w="12" w:type="dxa"/>
            </w:tcMar>
            <w:vAlign w:val="center"/>
            <w:hideMark/>
          </w:tcPr>
          <w:p w14:paraId="181B3C7D"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University of Pittsburgh School of Medicine</w:t>
            </w:r>
          </w:p>
        </w:tc>
        <w:tc>
          <w:tcPr>
            <w:tcW w:w="1595" w:type="dxa"/>
            <w:tcBorders>
              <w:top w:val="nil"/>
              <w:left w:val="nil"/>
              <w:bottom w:val="nil"/>
              <w:right w:val="nil"/>
            </w:tcBorders>
            <w:shd w:val="clear" w:color="auto" w:fill="auto"/>
            <w:tcMar>
              <w:top w:w="12" w:type="dxa"/>
              <w:left w:w="12" w:type="dxa"/>
              <w:bottom w:w="0" w:type="dxa"/>
              <w:right w:w="12" w:type="dxa"/>
            </w:tcMar>
            <w:vAlign w:val="center"/>
            <w:hideMark/>
          </w:tcPr>
          <w:p w14:paraId="67EC461F"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ABIDE 1</w:t>
            </w:r>
          </w:p>
        </w:tc>
        <w:tc>
          <w:tcPr>
            <w:tcW w:w="526" w:type="dxa"/>
            <w:tcBorders>
              <w:top w:val="nil"/>
              <w:left w:val="nil"/>
              <w:bottom w:val="nil"/>
              <w:right w:val="nil"/>
            </w:tcBorders>
            <w:shd w:val="clear" w:color="auto" w:fill="auto"/>
            <w:tcMar>
              <w:top w:w="12" w:type="dxa"/>
              <w:left w:w="12" w:type="dxa"/>
              <w:bottom w:w="0" w:type="dxa"/>
              <w:right w:w="12" w:type="dxa"/>
            </w:tcMar>
            <w:vAlign w:val="center"/>
            <w:hideMark/>
          </w:tcPr>
          <w:p w14:paraId="6E4B14BC"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32</w:t>
            </w:r>
          </w:p>
        </w:tc>
        <w:tc>
          <w:tcPr>
            <w:tcW w:w="1336" w:type="dxa"/>
            <w:tcBorders>
              <w:top w:val="nil"/>
              <w:left w:val="nil"/>
              <w:bottom w:val="nil"/>
              <w:right w:val="nil"/>
            </w:tcBorders>
            <w:shd w:val="clear" w:color="auto" w:fill="auto"/>
            <w:tcMar>
              <w:top w:w="12" w:type="dxa"/>
              <w:left w:w="12" w:type="dxa"/>
              <w:bottom w:w="0" w:type="dxa"/>
              <w:right w:w="12" w:type="dxa"/>
            </w:tcMar>
            <w:vAlign w:val="center"/>
            <w:hideMark/>
          </w:tcPr>
          <w:p w14:paraId="51676BB4" w14:textId="77777777" w:rsidR="00E7032B" w:rsidRPr="00E566D5" w:rsidRDefault="00E7032B" w:rsidP="00595B56">
            <w:pPr>
              <w:jc w:val="center"/>
              <w:textAlignment w:val="center"/>
              <w:rPr>
                <w:rFonts w:ascii="Times New Roman" w:eastAsia="Times New Roman" w:hAnsi="Times New Roman" w:cs="Times New Roman"/>
                <w:color w:val="000000" w:themeColor="text1"/>
                <w:kern w:val="24"/>
                <w:sz w:val="22"/>
                <w:szCs w:val="22"/>
                <w:lang w:eastAsia="ko-KR"/>
              </w:rPr>
            </w:pPr>
            <w:r w:rsidRPr="00E566D5">
              <w:rPr>
                <w:rFonts w:ascii="Times New Roman" w:hAnsi="Times New Roman" w:cs="Times New Roman"/>
                <w:color w:val="000000"/>
                <w:kern w:val="24"/>
                <w:sz w:val="22"/>
                <w:szCs w:val="22"/>
              </w:rPr>
              <w:t>18</w:t>
            </w:r>
            <w:r>
              <w:rPr>
                <w:rFonts w:ascii="Times New Roman" w:hAnsi="Times New Roman" w:cs="Times New Roman"/>
                <w:color w:val="000000"/>
                <w:kern w:val="24"/>
                <w:sz w:val="22"/>
                <w:szCs w:val="22"/>
              </w:rPr>
              <w:t xml:space="preserve"> (18/0)</w:t>
            </w:r>
          </w:p>
        </w:tc>
        <w:tc>
          <w:tcPr>
            <w:tcW w:w="1337" w:type="dxa"/>
            <w:tcBorders>
              <w:top w:val="nil"/>
              <w:left w:val="nil"/>
              <w:bottom w:val="nil"/>
              <w:right w:val="nil"/>
            </w:tcBorders>
            <w:shd w:val="clear" w:color="auto" w:fill="auto"/>
            <w:tcMar>
              <w:top w:w="12" w:type="dxa"/>
              <w:left w:w="12" w:type="dxa"/>
              <w:bottom w:w="0" w:type="dxa"/>
              <w:right w:w="12" w:type="dxa"/>
            </w:tcMar>
            <w:vAlign w:val="center"/>
            <w:hideMark/>
          </w:tcPr>
          <w:p w14:paraId="079BB887"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14</w:t>
            </w:r>
            <w:r>
              <w:rPr>
                <w:rFonts w:ascii="Times New Roman" w:hAnsi="Times New Roman" w:cs="Times New Roman"/>
                <w:color w:val="000000"/>
                <w:kern w:val="24"/>
                <w:sz w:val="22"/>
                <w:szCs w:val="22"/>
              </w:rPr>
              <w:t xml:space="preserve"> (13/1)</w:t>
            </w:r>
          </w:p>
        </w:tc>
      </w:tr>
      <w:tr w:rsidR="00E7032B" w:rsidRPr="001B21A9" w14:paraId="77BC4D87" w14:textId="77777777" w:rsidTr="00C34140">
        <w:trPr>
          <w:trHeight w:val="288"/>
          <w:jc w:val="center"/>
        </w:trPr>
        <w:tc>
          <w:tcPr>
            <w:tcW w:w="294" w:type="dxa"/>
            <w:tcBorders>
              <w:top w:val="nil"/>
              <w:left w:val="nil"/>
              <w:bottom w:val="single" w:sz="4" w:space="0" w:color="auto"/>
              <w:right w:val="nil"/>
            </w:tcBorders>
            <w:shd w:val="clear" w:color="auto" w:fill="auto"/>
            <w:tcMar>
              <w:top w:w="12" w:type="dxa"/>
              <w:left w:w="12" w:type="dxa"/>
              <w:bottom w:w="0" w:type="dxa"/>
              <w:right w:w="12" w:type="dxa"/>
            </w:tcMar>
            <w:vAlign w:val="center"/>
            <w:hideMark/>
          </w:tcPr>
          <w:p w14:paraId="11C8CB04" w14:textId="77777777" w:rsidR="00E7032B" w:rsidRPr="001B21A9" w:rsidRDefault="00E7032B" w:rsidP="00595B56">
            <w:pPr>
              <w:jc w:val="center"/>
              <w:textAlignment w:val="center"/>
              <w:rPr>
                <w:rFonts w:ascii="Times New Roman" w:eastAsia="Times New Roman" w:hAnsi="Times New Roman" w:cs="Times New Roman"/>
                <w:sz w:val="22"/>
                <w:szCs w:val="22"/>
                <w:lang w:eastAsia="ko-KR"/>
              </w:rPr>
            </w:pPr>
            <w:r w:rsidRPr="001B21A9">
              <w:rPr>
                <w:rFonts w:ascii="Times New Roman" w:eastAsia="Times New Roman" w:hAnsi="Times New Roman" w:cs="Times New Roman"/>
                <w:color w:val="000000"/>
                <w:kern w:val="24"/>
                <w:sz w:val="22"/>
                <w:szCs w:val="22"/>
                <w:lang w:eastAsia="ko-KR"/>
              </w:rPr>
              <w:t>16</w:t>
            </w:r>
          </w:p>
        </w:tc>
        <w:tc>
          <w:tcPr>
            <w:tcW w:w="4629" w:type="dxa"/>
            <w:tcBorders>
              <w:top w:val="nil"/>
              <w:left w:val="nil"/>
              <w:bottom w:val="single" w:sz="4" w:space="0" w:color="auto"/>
              <w:right w:val="nil"/>
            </w:tcBorders>
            <w:shd w:val="clear" w:color="auto" w:fill="auto"/>
            <w:tcMar>
              <w:top w:w="12" w:type="dxa"/>
              <w:left w:w="12" w:type="dxa"/>
              <w:bottom w:w="0" w:type="dxa"/>
              <w:right w:w="12" w:type="dxa"/>
            </w:tcMar>
            <w:vAlign w:val="center"/>
            <w:hideMark/>
          </w:tcPr>
          <w:p w14:paraId="5F211FDC"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University of Utah School of Medicine</w:t>
            </w:r>
          </w:p>
        </w:tc>
        <w:tc>
          <w:tcPr>
            <w:tcW w:w="1595" w:type="dxa"/>
            <w:tcBorders>
              <w:top w:val="nil"/>
              <w:left w:val="nil"/>
              <w:bottom w:val="single" w:sz="4" w:space="0" w:color="auto"/>
              <w:right w:val="nil"/>
            </w:tcBorders>
            <w:shd w:val="clear" w:color="auto" w:fill="auto"/>
            <w:tcMar>
              <w:top w:w="12" w:type="dxa"/>
              <w:left w:w="12" w:type="dxa"/>
              <w:bottom w:w="0" w:type="dxa"/>
              <w:right w:w="12" w:type="dxa"/>
            </w:tcMar>
            <w:vAlign w:val="center"/>
            <w:hideMark/>
          </w:tcPr>
          <w:p w14:paraId="14D018BC"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ABIDE 1&amp;2</w:t>
            </w:r>
          </w:p>
        </w:tc>
        <w:tc>
          <w:tcPr>
            <w:tcW w:w="526" w:type="dxa"/>
            <w:tcBorders>
              <w:top w:val="nil"/>
              <w:left w:val="nil"/>
              <w:bottom w:val="single" w:sz="4" w:space="0" w:color="auto"/>
              <w:right w:val="nil"/>
            </w:tcBorders>
            <w:shd w:val="clear" w:color="auto" w:fill="auto"/>
            <w:tcMar>
              <w:top w:w="12" w:type="dxa"/>
              <w:left w:w="12" w:type="dxa"/>
              <w:bottom w:w="0" w:type="dxa"/>
              <w:right w:w="12" w:type="dxa"/>
            </w:tcMar>
            <w:vAlign w:val="center"/>
            <w:hideMark/>
          </w:tcPr>
          <w:p w14:paraId="0E51A7A9"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104</w:t>
            </w:r>
          </w:p>
        </w:tc>
        <w:tc>
          <w:tcPr>
            <w:tcW w:w="1336" w:type="dxa"/>
            <w:tcBorders>
              <w:top w:val="nil"/>
              <w:left w:val="nil"/>
              <w:bottom w:val="single" w:sz="4" w:space="0" w:color="auto"/>
              <w:right w:val="nil"/>
            </w:tcBorders>
            <w:shd w:val="clear" w:color="auto" w:fill="auto"/>
            <w:tcMar>
              <w:top w:w="12" w:type="dxa"/>
              <w:left w:w="12" w:type="dxa"/>
              <w:bottom w:w="0" w:type="dxa"/>
              <w:right w:w="12" w:type="dxa"/>
            </w:tcMar>
            <w:vAlign w:val="center"/>
            <w:hideMark/>
          </w:tcPr>
          <w:p w14:paraId="6D99BD2F"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59</w:t>
            </w:r>
            <w:r>
              <w:rPr>
                <w:rFonts w:ascii="Times New Roman" w:hAnsi="Times New Roman" w:cs="Times New Roman"/>
                <w:color w:val="000000"/>
                <w:kern w:val="24"/>
                <w:sz w:val="22"/>
                <w:szCs w:val="22"/>
              </w:rPr>
              <w:t xml:space="preserve"> (57/2)</w:t>
            </w:r>
          </w:p>
        </w:tc>
        <w:tc>
          <w:tcPr>
            <w:tcW w:w="1337" w:type="dxa"/>
            <w:tcBorders>
              <w:top w:val="nil"/>
              <w:left w:val="nil"/>
              <w:bottom w:val="single" w:sz="4" w:space="0" w:color="auto"/>
              <w:right w:val="nil"/>
            </w:tcBorders>
            <w:shd w:val="clear" w:color="auto" w:fill="auto"/>
            <w:tcMar>
              <w:top w:w="12" w:type="dxa"/>
              <w:left w:w="12" w:type="dxa"/>
              <w:bottom w:w="0" w:type="dxa"/>
              <w:right w:w="12" w:type="dxa"/>
            </w:tcMar>
            <w:vAlign w:val="center"/>
            <w:hideMark/>
          </w:tcPr>
          <w:p w14:paraId="3DFB9628" w14:textId="77777777" w:rsidR="00E7032B" w:rsidRPr="00E566D5" w:rsidRDefault="00E7032B" w:rsidP="00595B56">
            <w:pPr>
              <w:jc w:val="center"/>
              <w:textAlignment w:val="center"/>
              <w:rPr>
                <w:rFonts w:ascii="Times New Roman" w:eastAsia="Times New Roman" w:hAnsi="Times New Roman" w:cs="Times New Roman"/>
                <w:sz w:val="22"/>
                <w:szCs w:val="22"/>
                <w:lang w:eastAsia="ko-KR"/>
              </w:rPr>
            </w:pPr>
            <w:r w:rsidRPr="00E566D5">
              <w:rPr>
                <w:rFonts w:ascii="Times New Roman" w:hAnsi="Times New Roman" w:cs="Times New Roman"/>
                <w:color w:val="000000"/>
                <w:kern w:val="24"/>
                <w:sz w:val="22"/>
                <w:szCs w:val="22"/>
              </w:rPr>
              <w:t>45</w:t>
            </w:r>
            <w:r>
              <w:rPr>
                <w:rFonts w:ascii="Times New Roman" w:hAnsi="Times New Roman" w:cs="Times New Roman"/>
                <w:color w:val="000000"/>
                <w:kern w:val="24"/>
                <w:sz w:val="22"/>
                <w:szCs w:val="22"/>
              </w:rPr>
              <w:t xml:space="preserve"> (42/3)</w:t>
            </w:r>
          </w:p>
        </w:tc>
      </w:tr>
      <w:tr w:rsidR="00E7032B" w:rsidRPr="001B21A9" w14:paraId="069A291D" w14:textId="77777777" w:rsidTr="00C34140">
        <w:trPr>
          <w:trHeight w:val="288"/>
          <w:jc w:val="center"/>
        </w:trPr>
        <w:tc>
          <w:tcPr>
            <w:tcW w:w="294" w:type="dxa"/>
            <w:tcBorders>
              <w:top w:val="single" w:sz="4" w:space="0" w:color="auto"/>
              <w:left w:val="nil"/>
              <w:bottom w:val="single" w:sz="8" w:space="0" w:color="000000"/>
              <w:right w:val="nil"/>
            </w:tcBorders>
            <w:shd w:val="clear" w:color="auto" w:fill="auto"/>
            <w:tcMar>
              <w:top w:w="12" w:type="dxa"/>
              <w:left w:w="12" w:type="dxa"/>
              <w:bottom w:w="0" w:type="dxa"/>
              <w:right w:w="12" w:type="dxa"/>
            </w:tcMar>
            <w:vAlign w:val="center"/>
          </w:tcPr>
          <w:p w14:paraId="0DF71B73" w14:textId="77777777" w:rsidR="00E7032B" w:rsidRPr="001B21A9" w:rsidRDefault="00E7032B" w:rsidP="00595B56">
            <w:pPr>
              <w:jc w:val="center"/>
              <w:textAlignment w:val="center"/>
              <w:rPr>
                <w:rFonts w:ascii="Times New Roman" w:eastAsia="Times New Roman" w:hAnsi="Times New Roman" w:cs="Times New Roman"/>
                <w:color w:val="000000"/>
                <w:kern w:val="24"/>
                <w:sz w:val="22"/>
                <w:szCs w:val="22"/>
                <w:lang w:eastAsia="ko-KR"/>
              </w:rPr>
            </w:pPr>
          </w:p>
        </w:tc>
        <w:tc>
          <w:tcPr>
            <w:tcW w:w="4629" w:type="dxa"/>
            <w:tcBorders>
              <w:top w:val="single" w:sz="4" w:space="0" w:color="auto"/>
              <w:left w:val="nil"/>
              <w:bottom w:val="single" w:sz="8" w:space="0" w:color="000000"/>
              <w:right w:val="nil"/>
            </w:tcBorders>
            <w:shd w:val="clear" w:color="auto" w:fill="auto"/>
            <w:tcMar>
              <w:top w:w="12" w:type="dxa"/>
              <w:left w:w="12" w:type="dxa"/>
              <w:bottom w:w="0" w:type="dxa"/>
              <w:right w:w="12" w:type="dxa"/>
            </w:tcMar>
            <w:vAlign w:val="center"/>
          </w:tcPr>
          <w:p w14:paraId="5BE4B15D" w14:textId="77777777" w:rsidR="00E7032B" w:rsidRPr="00986CE2" w:rsidRDefault="00E7032B" w:rsidP="00595B56">
            <w:pPr>
              <w:jc w:val="center"/>
              <w:textAlignment w:val="center"/>
              <w:rPr>
                <w:rFonts w:ascii="Times New Roman" w:hAnsi="Times New Roman" w:cs="Times New Roman"/>
                <w:b/>
                <w:bCs/>
                <w:color w:val="000000"/>
                <w:kern w:val="24"/>
                <w:sz w:val="22"/>
                <w:szCs w:val="22"/>
              </w:rPr>
            </w:pPr>
            <w:r w:rsidRPr="00986CE2">
              <w:rPr>
                <w:rFonts w:ascii="Times New Roman" w:hAnsi="Times New Roman" w:cs="Times New Roman"/>
                <w:b/>
                <w:bCs/>
                <w:color w:val="000000"/>
                <w:kern w:val="24"/>
                <w:sz w:val="22"/>
                <w:szCs w:val="22"/>
              </w:rPr>
              <w:t>Total</w:t>
            </w:r>
          </w:p>
        </w:tc>
        <w:tc>
          <w:tcPr>
            <w:tcW w:w="1595" w:type="dxa"/>
            <w:tcBorders>
              <w:top w:val="single" w:sz="4" w:space="0" w:color="auto"/>
              <w:left w:val="nil"/>
              <w:bottom w:val="single" w:sz="8" w:space="0" w:color="000000"/>
              <w:right w:val="nil"/>
            </w:tcBorders>
            <w:shd w:val="clear" w:color="auto" w:fill="auto"/>
            <w:tcMar>
              <w:top w:w="12" w:type="dxa"/>
              <w:left w:w="12" w:type="dxa"/>
              <w:bottom w:w="0" w:type="dxa"/>
              <w:right w:w="12" w:type="dxa"/>
            </w:tcMar>
            <w:vAlign w:val="center"/>
          </w:tcPr>
          <w:p w14:paraId="6F752B87" w14:textId="77777777" w:rsidR="00E7032B" w:rsidRPr="00E566D5" w:rsidRDefault="00E7032B" w:rsidP="00595B56">
            <w:pPr>
              <w:jc w:val="center"/>
              <w:textAlignment w:val="center"/>
              <w:rPr>
                <w:rFonts w:ascii="Times New Roman" w:hAnsi="Times New Roman" w:cs="Times New Roman"/>
                <w:color w:val="000000"/>
                <w:kern w:val="24"/>
                <w:sz w:val="22"/>
                <w:szCs w:val="22"/>
              </w:rPr>
            </w:pPr>
          </w:p>
        </w:tc>
        <w:tc>
          <w:tcPr>
            <w:tcW w:w="526" w:type="dxa"/>
            <w:tcBorders>
              <w:top w:val="single" w:sz="4" w:space="0" w:color="auto"/>
              <w:left w:val="nil"/>
              <w:bottom w:val="single" w:sz="8" w:space="0" w:color="000000"/>
              <w:right w:val="nil"/>
            </w:tcBorders>
            <w:shd w:val="clear" w:color="auto" w:fill="auto"/>
            <w:tcMar>
              <w:top w:w="12" w:type="dxa"/>
              <w:left w:w="12" w:type="dxa"/>
              <w:bottom w:w="0" w:type="dxa"/>
              <w:right w:w="12" w:type="dxa"/>
            </w:tcMar>
            <w:vAlign w:val="center"/>
          </w:tcPr>
          <w:p w14:paraId="7D13C5B6" w14:textId="77777777" w:rsidR="00E7032B" w:rsidRPr="00E566D5" w:rsidRDefault="00E7032B" w:rsidP="00595B56">
            <w:pPr>
              <w:jc w:val="center"/>
              <w:textAlignment w:val="center"/>
              <w:rPr>
                <w:rFonts w:ascii="Times New Roman" w:hAnsi="Times New Roman" w:cs="Times New Roman"/>
                <w:color w:val="000000"/>
                <w:kern w:val="24"/>
                <w:sz w:val="22"/>
                <w:szCs w:val="22"/>
              </w:rPr>
            </w:pPr>
            <w:r>
              <w:rPr>
                <w:rFonts w:ascii="Times New Roman" w:hAnsi="Times New Roman" w:cs="Times New Roman"/>
                <w:color w:val="000000"/>
                <w:kern w:val="24"/>
                <w:sz w:val="22"/>
                <w:szCs w:val="22"/>
              </w:rPr>
              <w:t>669</w:t>
            </w:r>
          </w:p>
        </w:tc>
        <w:tc>
          <w:tcPr>
            <w:tcW w:w="1336" w:type="dxa"/>
            <w:tcBorders>
              <w:top w:val="single" w:sz="4" w:space="0" w:color="auto"/>
              <w:left w:val="nil"/>
              <w:bottom w:val="single" w:sz="8" w:space="0" w:color="000000"/>
              <w:right w:val="nil"/>
            </w:tcBorders>
            <w:shd w:val="clear" w:color="auto" w:fill="auto"/>
            <w:tcMar>
              <w:top w:w="12" w:type="dxa"/>
              <w:left w:w="12" w:type="dxa"/>
              <w:bottom w:w="0" w:type="dxa"/>
              <w:right w:w="12" w:type="dxa"/>
            </w:tcMar>
            <w:vAlign w:val="center"/>
          </w:tcPr>
          <w:p w14:paraId="7A94D811" w14:textId="77777777" w:rsidR="00E7032B" w:rsidRPr="00E566D5" w:rsidRDefault="00E7032B" w:rsidP="00595B56">
            <w:pPr>
              <w:jc w:val="center"/>
              <w:textAlignment w:val="center"/>
              <w:rPr>
                <w:rFonts w:ascii="Times New Roman" w:hAnsi="Times New Roman" w:cs="Times New Roman"/>
                <w:color w:val="000000"/>
                <w:kern w:val="24"/>
                <w:sz w:val="22"/>
                <w:szCs w:val="22"/>
              </w:rPr>
            </w:pPr>
            <w:r>
              <w:rPr>
                <w:rFonts w:ascii="Times New Roman" w:hAnsi="Times New Roman" w:cs="Times New Roman"/>
                <w:color w:val="000000"/>
                <w:kern w:val="24"/>
                <w:sz w:val="22"/>
                <w:szCs w:val="22"/>
              </w:rPr>
              <w:t>307 (273/34)</w:t>
            </w:r>
          </w:p>
        </w:tc>
        <w:tc>
          <w:tcPr>
            <w:tcW w:w="1337" w:type="dxa"/>
            <w:tcBorders>
              <w:top w:val="single" w:sz="4" w:space="0" w:color="auto"/>
              <w:left w:val="nil"/>
              <w:bottom w:val="single" w:sz="8" w:space="0" w:color="000000"/>
              <w:right w:val="nil"/>
            </w:tcBorders>
            <w:shd w:val="clear" w:color="auto" w:fill="auto"/>
            <w:tcMar>
              <w:top w:w="12" w:type="dxa"/>
              <w:left w:w="12" w:type="dxa"/>
              <w:bottom w:w="0" w:type="dxa"/>
              <w:right w:w="12" w:type="dxa"/>
            </w:tcMar>
            <w:vAlign w:val="center"/>
          </w:tcPr>
          <w:p w14:paraId="3B31F53E" w14:textId="77777777" w:rsidR="00E7032B" w:rsidRPr="00E566D5" w:rsidRDefault="00E7032B" w:rsidP="00595B56">
            <w:pPr>
              <w:jc w:val="center"/>
              <w:textAlignment w:val="center"/>
              <w:rPr>
                <w:rFonts w:ascii="Times New Roman" w:hAnsi="Times New Roman" w:cs="Times New Roman"/>
                <w:color w:val="000000"/>
                <w:kern w:val="24"/>
                <w:sz w:val="22"/>
                <w:szCs w:val="22"/>
              </w:rPr>
            </w:pPr>
            <w:r>
              <w:rPr>
                <w:rFonts w:ascii="Times New Roman" w:hAnsi="Times New Roman" w:cs="Times New Roman"/>
                <w:color w:val="000000"/>
                <w:kern w:val="24"/>
                <w:sz w:val="22"/>
                <w:szCs w:val="22"/>
              </w:rPr>
              <w:t>362 (309/53)</w:t>
            </w:r>
          </w:p>
        </w:tc>
      </w:tr>
    </w:tbl>
    <w:p w14:paraId="6327EBFD" w14:textId="2507C0EA" w:rsidR="00E7032B" w:rsidRDefault="00E7032B" w:rsidP="00E7032B">
      <w:pPr>
        <w:autoSpaceDE w:val="0"/>
        <w:autoSpaceDN w:val="0"/>
        <w:adjustRightInd w:val="0"/>
        <w:jc w:val="both"/>
        <w:rPr>
          <w:rFonts w:ascii="Times New Roman" w:hAnsi="Times New Roman" w:cs="Times New Roman"/>
          <w:bCs/>
        </w:rPr>
      </w:pPr>
      <w:r w:rsidRPr="00B41959">
        <w:rPr>
          <w:rFonts w:ascii="Times New Roman" w:hAnsi="Times New Roman" w:cs="Times New Roman"/>
          <w:bCs/>
        </w:rPr>
        <w:t>*M: males; F: females</w:t>
      </w:r>
    </w:p>
    <w:p w14:paraId="3580A0F5" w14:textId="3ABFAD2A" w:rsidR="00C34140" w:rsidRPr="00C34140" w:rsidRDefault="00C34140" w:rsidP="00E7032B">
      <w:pPr>
        <w:autoSpaceDE w:val="0"/>
        <w:autoSpaceDN w:val="0"/>
        <w:adjustRightInd w:val="0"/>
        <w:jc w:val="both"/>
        <w:rPr>
          <w:rFonts w:ascii="Times New Roman" w:hAnsi="Times New Roman" w:cs="Times New Roman"/>
          <w:b/>
        </w:rPr>
      </w:pPr>
      <w:r w:rsidRPr="00C34140">
        <w:rPr>
          <w:rFonts w:ascii="Times New Roman" w:eastAsia="Times New Roman" w:hAnsi="Times New Roman" w:cs="Times New Roman" w:hint="eastAsia"/>
          <w:color w:val="000000" w:themeColor="text1"/>
          <w:kern w:val="24"/>
          <w:sz w:val="22"/>
          <w:szCs w:val="22"/>
          <w:lang w:eastAsia="ko-KR"/>
        </w:rPr>
        <w:t>†</w:t>
      </w:r>
      <w:r>
        <w:rPr>
          <w:rFonts w:ascii="Times New Roman" w:eastAsia="Times New Roman" w:hAnsi="Times New Roman" w:cs="Times New Roman"/>
          <w:color w:val="000000" w:themeColor="text1"/>
          <w:kern w:val="24"/>
          <w:sz w:val="22"/>
          <w:szCs w:val="22"/>
          <w:lang w:eastAsia="ko-KR"/>
        </w:rPr>
        <w:t xml:space="preserve">Only sites with the number of typically developing (TD) controls greater than 10 </w:t>
      </w:r>
      <w:r w:rsidR="00B7149A">
        <w:rPr>
          <w:rFonts w:ascii="Times New Roman" w:eastAsia="Times New Roman" w:hAnsi="Times New Roman" w:cs="Times New Roman"/>
          <w:color w:val="000000" w:themeColor="text1"/>
          <w:kern w:val="24"/>
          <w:sz w:val="22"/>
          <w:szCs w:val="22"/>
          <w:lang w:eastAsia="ko-KR"/>
        </w:rPr>
        <w:t>within the age range (16-</w:t>
      </w:r>
      <w:r w:rsidR="0076233A">
        <w:rPr>
          <w:rFonts w:ascii="Times New Roman" w:eastAsia="Times New Roman" w:hAnsi="Times New Roman" w:cs="Times New Roman"/>
          <w:color w:val="000000" w:themeColor="text1"/>
          <w:kern w:val="24"/>
          <w:sz w:val="22"/>
          <w:szCs w:val="22"/>
          <w:lang w:eastAsia="ko-KR"/>
        </w:rPr>
        <w:t>64</w:t>
      </w:r>
      <w:r w:rsidR="00B7149A">
        <w:rPr>
          <w:rFonts w:ascii="Times New Roman" w:eastAsia="Times New Roman" w:hAnsi="Times New Roman" w:cs="Times New Roman"/>
          <w:color w:val="000000" w:themeColor="text1"/>
          <w:kern w:val="24"/>
          <w:sz w:val="22"/>
          <w:szCs w:val="22"/>
          <w:lang w:eastAsia="ko-KR"/>
        </w:rPr>
        <w:t xml:space="preserve"> years) </w:t>
      </w:r>
      <w:r>
        <w:rPr>
          <w:rFonts w:ascii="Times New Roman" w:eastAsia="Times New Roman" w:hAnsi="Times New Roman" w:cs="Times New Roman"/>
          <w:color w:val="000000" w:themeColor="text1"/>
          <w:kern w:val="24"/>
          <w:sz w:val="22"/>
          <w:szCs w:val="22"/>
          <w:lang w:eastAsia="ko-KR"/>
        </w:rPr>
        <w:t xml:space="preserve">were included in </w:t>
      </w:r>
      <w:r w:rsidR="007E35CA">
        <w:rPr>
          <w:rFonts w:ascii="Times New Roman" w:eastAsia="Times New Roman" w:hAnsi="Times New Roman" w:cs="Times New Roman"/>
          <w:color w:val="000000" w:themeColor="text1"/>
          <w:kern w:val="24"/>
          <w:sz w:val="22"/>
          <w:szCs w:val="22"/>
          <w:lang w:eastAsia="ko-KR"/>
        </w:rPr>
        <w:t>the</w:t>
      </w:r>
      <w:r>
        <w:rPr>
          <w:rFonts w:ascii="Times New Roman" w:eastAsia="Times New Roman" w:hAnsi="Times New Roman" w:cs="Times New Roman"/>
          <w:color w:val="000000" w:themeColor="text1"/>
          <w:kern w:val="24"/>
          <w:sz w:val="22"/>
          <w:szCs w:val="22"/>
          <w:lang w:eastAsia="ko-KR"/>
        </w:rPr>
        <w:t xml:space="preserve"> analyses.</w:t>
      </w:r>
    </w:p>
    <w:p w14:paraId="6973CE8C" w14:textId="77777777" w:rsidR="006B7ED3" w:rsidRDefault="006B7ED3">
      <w:pPr>
        <w:rPr>
          <w:rFonts w:ascii="Times New Roman" w:hAnsi="Times New Roman" w:cs="Times New Roman"/>
          <w:b/>
        </w:rPr>
      </w:pPr>
      <w:r>
        <w:rPr>
          <w:rFonts w:ascii="Times New Roman" w:hAnsi="Times New Roman" w:cs="Times New Roman"/>
          <w:b/>
        </w:rPr>
        <w:br w:type="page"/>
      </w:r>
    </w:p>
    <w:p w14:paraId="646AC94A" w14:textId="77777777" w:rsidR="00CA1B79" w:rsidRPr="001B21A9" w:rsidRDefault="00CA1B79" w:rsidP="00CA1B79">
      <w:pPr>
        <w:spacing w:before="120" w:after="240"/>
        <w:jc w:val="both"/>
        <w:rPr>
          <w:rFonts w:ascii="Times New Roman" w:hAnsi="Times New Roman" w:cs="Times New Roman"/>
        </w:rPr>
      </w:pPr>
      <w:r>
        <w:rPr>
          <w:noProof/>
        </w:rPr>
        <w:lastRenderedPageBreak/>
        <w:drawing>
          <wp:inline distT="0" distB="0" distL="0" distR="0" wp14:anchorId="112CBB3A" wp14:editId="7C175BDC">
            <wp:extent cx="5943600" cy="3225800"/>
            <wp:effectExtent l="0" t="0" r="0" b="0"/>
            <wp:docPr id="5"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Diagram&#10;&#10;Description automatically generated"/>
                    <pic:cNvPicPr/>
                  </pic:nvPicPr>
                  <pic:blipFill>
                    <a:blip r:embed="rId21">
                      <a:extLst>
                        <a:ext uri="{FF2B5EF4-FFF2-40B4-BE49-F238E27FC236}">
                          <a16:creationId xmlns:a16="http://schemas.microsoft.com/office/drawing/2014/main" xmlns:a14="http://schemas.microsoft.com/office/drawing/2010/main" xmlns:w="http://schemas.openxmlformats.org/wordprocessingml/2006/main" xmlns:w10="urn:schemas-microsoft-com:office:word" xmlns:v="urn:schemas-microsoft-com:vml" xmlns:o="urn:schemas-microsoft-com:office:office" xmlns="" id="{2D042220-1E54-4809-8461-7B6AD5C07369}"/>
                        </a:ext>
                      </a:extLst>
                    </a:blip>
                    <a:stretch>
                      <a:fillRect/>
                    </a:stretch>
                  </pic:blipFill>
                  <pic:spPr>
                    <a:xfrm>
                      <a:off x="0" y="0"/>
                      <a:ext cx="5943600" cy="3225800"/>
                    </a:xfrm>
                    <a:prstGeom prst="rect">
                      <a:avLst/>
                    </a:prstGeom>
                  </pic:spPr>
                </pic:pic>
              </a:graphicData>
            </a:graphic>
          </wp:inline>
        </w:drawing>
      </w:r>
    </w:p>
    <w:bookmarkStart w:id="4" w:name="Figure_S1"/>
    <w:p w14:paraId="3627F08E" w14:textId="753D21DD" w:rsidR="005D0F55" w:rsidRDefault="00CA1B79" w:rsidP="00CA1B79">
      <w:pPr>
        <w:spacing w:before="120" w:after="240"/>
        <w:jc w:val="both"/>
        <w:rPr>
          <w:rFonts w:ascii="Times New Roman" w:hAnsi="Times New Roman" w:cs="Times New Roman"/>
          <w:bCs/>
        </w:rPr>
      </w:pPr>
      <w:r>
        <w:rPr>
          <w:rFonts w:ascii="Times New Roman" w:hAnsi="Times New Roman" w:cs="Times New Roman"/>
          <w:b/>
        </w:rPr>
        <w:fldChar w:fldCharType="begin"/>
      </w:r>
      <w:r>
        <w:rPr>
          <w:rFonts w:ascii="Times New Roman" w:hAnsi="Times New Roman" w:cs="Times New Roman"/>
          <w:b/>
        </w:rPr>
        <w:instrText xml:space="preserve"> HYPERLINK  \l "Figure_S1_ref" </w:instrText>
      </w:r>
      <w:r>
        <w:rPr>
          <w:rFonts w:ascii="Times New Roman" w:hAnsi="Times New Roman" w:cs="Times New Roman"/>
          <w:b/>
        </w:rPr>
        <w:fldChar w:fldCharType="separate"/>
      </w:r>
      <w:r>
        <w:rPr>
          <w:rFonts w:ascii="Times New Roman" w:hAnsi="Times New Roman" w:cs="Times New Roman"/>
          <w:b/>
        </w:rPr>
        <w:t>Fig.</w:t>
      </w:r>
      <w:r w:rsidRPr="00655112">
        <w:rPr>
          <w:rFonts w:ascii="Times New Roman" w:hAnsi="Times New Roman" w:cs="Times New Roman"/>
          <w:b/>
        </w:rPr>
        <w:t xml:space="preserve"> S</w:t>
      </w:r>
      <w:bookmarkEnd w:id="4"/>
      <w:r w:rsidR="003160F1">
        <w:rPr>
          <w:rFonts w:ascii="Times New Roman" w:hAnsi="Times New Roman" w:cs="Times New Roman"/>
          <w:b/>
        </w:rPr>
        <w:t>1</w:t>
      </w:r>
      <w:r w:rsidR="005D0F55">
        <w:rPr>
          <w:rFonts w:ascii="Times New Roman" w:hAnsi="Times New Roman" w:cs="Times New Roman"/>
          <w:b/>
        </w:rPr>
        <w:t>1</w:t>
      </w:r>
      <w:r>
        <w:rPr>
          <w:rFonts w:ascii="Times New Roman" w:hAnsi="Times New Roman" w:cs="Times New Roman"/>
          <w:b/>
        </w:rPr>
        <w:fldChar w:fldCharType="end"/>
      </w:r>
      <w:r w:rsidR="004A7D0D">
        <w:rPr>
          <w:rFonts w:ascii="Times New Roman" w:hAnsi="Times New Roman" w:cs="Times New Roman"/>
          <w:b/>
        </w:rPr>
        <w:t>:</w:t>
      </w:r>
      <w:r w:rsidRPr="001B21A9">
        <w:rPr>
          <w:rFonts w:ascii="Times New Roman" w:hAnsi="Times New Roman" w:cs="Times New Roman"/>
          <w:b/>
        </w:rPr>
        <w:t xml:space="preserve"> </w:t>
      </w:r>
      <w:r w:rsidR="004303F0">
        <w:rPr>
          <w:rFonts w:ascii="Times New Roman" w:hAnsi="Times New Roman" w:cs="Times New Roman"/>
          <w:b/>
        </w:rPr>
        <w:t xml:space="preserve">Flowchart of the image harmonization. </w:t>
      </w:r>
      <w:r w:rsidRPr="001B21A9">
        <w:rPr>
          <w:rFonts w:ascii="Times New Roman" w:hAnsi="Times New Roman" w:cs="Times New Roman"/>
          <w:bCs/>
        </w:rPr>
        <w:t xml:space="preserve">This flowchart summarizes </w:t>
      </w:r>
      <w:r w:rsidR="004303F0">
        <w:rPr>
          <w:rFonts w:ascii="Times New Roman" w:hAnsi="Times New Roman" w:cs="Times New Roman"/>
          <w:bCs/>
        </w:rPr>
        <w:t xml:space="preserve">the </w:t>
      </w:r>
      <w:r w:rsidRPr="001B21A9">
        <w:rPr>
          <w:rFonts w:ascii="Times New Roman" w:hAnsi="Times New Roman" w:cs="Times New Roman"/>
          <w:bCs/>
        </w:rPr>
        <w:t>image harmonization process for the training datasets (left</w:t>
      </w:r>
      <w:r w:rsidR="004303F0">
        <w:rPr>
          <w:rFonts w:ascii="Times New Roman" w:hAnsi="Times New Roman" w:cs="Times New Roman"/>
          <w:bCs/>
        </w:rPr>
        <w:t>, blue</w:t>
      </w:r>
      <w:r w:rsidRPr="001B21A9">
        <w:rPr>
          <w:rFonts w:ascii="Times New Roman" w:hAnsi="Times New Roman" w:cs="Times New Roman"/>
          <w:bCs/>
        </w:rPr>
        <w:t xml:space="preserve">) and </w:t>
      </w:r>
      <w:r w:rsidR="004303F0">
        <w:rPr>
          <w:rFonts w:ascii="Times New Roman" w:hAnsi="Times New Roman" w:cs="Times New Roman"/>
          <w:bCs/>
        </w:rPr>
        <w:t xml:space="preserve">also for </w:t>
      </w:r>
      <w:r w:rsidRPr="001B21A9">
        <w:rPr>
          <w:rFonts w:ascii="Times New Roman" w:hAnsi="Times New Roman" w:cs="Times New Roman"/>
          <w:bCs/>
        </w:rPr>
        <w:t>the testing or cross validation (CV) datasets (right</w:t>
      </w:r>
      <w:r w:rsidR="004303F0">
        <w:rPr>
          <w:rFonts w:ascii="Times New Roman" w:hAnsi="Times New Roman" w:cs="Times New Roman"/>
          <w:bCs/>
        </w:rPr>
        <w:t>, green</w:t>
      </w:r>
      <w:r w:rsidRPr="001B21A9">
        <w:rPr>
          <w:rFonts w:ascii="Times New Roman" w:hAnsi="Times New Roman" w:cs="Times New Roman"/>
          <w:bCs/>
        </w:rPr>
        <w:t>). The harmonization for testing datasets was performed with including the corresponding training dataset, and then the distributions of the</w:t>
      </w:r>
      <w:r>
        <w:rPr>
          <w:rFonts w:ascii="Times New Roman" w:hAnsi="Times New Roman" w:cs="Times New Roman"/>
          <w:bCs/>
        </w:rPr>
        <w:t xml:space="preserve"> harmonized</w:t>
      </w:r>
      <w:r w:rsidRPr="001B21A9">
        <w:rPr>
          <w:rFonts w:ascii="Times New Roman" w:hAnsi="Times New Roman" w:cs="Times New Roman"/>
          <w:bCs/>
        </w:rPr>
        <w:t xml:space="preserve"> </w:t>
      </w:r>
      <w:r>
        <w:rPr>
          <w:rFonts w:ascii="Times New Roman" w:hAnsi="Times New Roman" w:cs="Times New Roman"/>
          <w:bCs/>
        </w:rPr>
        <w:t xml:space="preserve">ROIs of the </w:t>
      </w:r>
      <w:r w:rsidRPr="001B21A9">
        <w:rPr>
          <w:rFonts w:ascii="Times New Roman" w:hAnsi="Times New Roman" w:cs="Times New Roman"/>
          <w:bCs/>
        </w:rPr>
        <w:t xml:space="preserve">control population in the training dataset were matched, to remove any bias </w:t>
      </w:r>
      <w:r>
        <w:rPr>
          <w:rFonts w:ascii="Times New Roman" w:hAnsi="Times New Roman" w:cs="Times New Roman"/>
          <w:bCs/>
        </w:rPr>
        <w:t>such as those caused by</w:t>
      </w:r>
      <w:r w:rsidRPr="001B21A9">
        <w:rPr>
          <w:rFonts w:ascii="Times New Roman" w:hAnsi="Times New Roman" w:cs="Times New Roman"/>
          <w:bCs/>
        </w:rPr>
        <w:t xml:space="preserve"> differing age ranges </w:t>
      </w:r>
      <w:r>
        <w:rPr>
          <w:rFonts w:ascii="Times New Roman" w:hAnsi="Times New Roman" w:cs="Times New Roman"/>
          <w:bCs/>
        </w:rPr>
        <w:t>or</w:t>
      </w:r>
      <w:r w:rsidRPr="001B21A9">
        <w:rPr>
          <w:rFonts w:ascii="Times New Roman" w:hAnsi="Times New Roman" w:cs="Times New Roman"/>
          <w:bCs/>
        </w:rPr>
        <w:t xml:space="preserve"> sex ratios between the training and testing datasets. (CB: control-based) *Site harmonization</w:t>
      </w:r>
      <w:r>
        <w:rPr>
          <w:rFonts w:ascii="Times New Roman" w:hAnsi="Times New Roman" w:cs="Times New Roman"/>
          <w:bCs/>
        </w:rPr>
        <w:t xml:space="preserve"> (</w:t>
      </w:r>
      <w:proofErr w:type="spellStart"/>
      <w:r>
        <w:rPr>
          <w:rFonts w:ascii="Times New Roman" w:hAnsi="Times New Roman" w:cs="Times New Roman"/>
          <w:bCs/>
        </w:rPr>
        <w:t>ComBat</w:t>
      </w:r>
      <w:proofErr w:type="spellEnd"/>
      <w:r>
        <w:rPr>
          <w:rFonts w:ascii="Times New Roman" w:hAnsi="Times New Roman" w:cs="Times New Roman"/>
          <w:bCs/>
        </w:rPr>
        <w:t>)</w:t>
      </w:r>
      <w:r w:rsidRPr="001B21A9">
        <w:rPr>
          <w:rFonts w:ascii="Times New Roman" w:hAnsi="Times New Roman" w:cs="Times New Roman"/>
          <w:bCs/>
        </w:rPr>
        <w:t xml:space="preserve"> was run separately, prior to age/sex correction, with age</w:t>
      </w:r>
      <w:r>
        <w:rPr>
          <w:rFonts w:ascii="Times New Roman" w:hAnsi="Times New Roman" w:cs="Times New Roman"/>
          <w:bCs/>
        </w:rPr>
        <w:t>,</w:t>
      </w:r>
      <w:r w:rsidRPr="001B21A9">
        <w:rPr>
          <w:rFonts w:ascii="Times New Roman" w:hAnsi="Times New Roman" w:cs="Times New Roman"/>
          <w:bCs/>
        </w:rPr>
        <w:t xml:space="preserve"> sex</w:t>
      </w:r>
      <w:r>
        <w:rPr>
          <w:rFonts w:ascii="Times New Roman" w:hAnsi="Times New Roman" w:cs="Times New Roman"/>
          <w:bCs/>
        </w:rPr>
        <w:t>, and the intracranial volume (ICV)</w:t>
      </w:r>
      <w:r w:rsidRPr="001B21A9">
        <w:rPr>
          <w:rFonts w:ascii="Times New Roman" w:hAnsi="Times New Roman" w:cs="Times New Roman"/>
          <w:bCs/>
        </w:rPr>
        <w:t xml:space="preserve"> as covariates</w:t>
      </w:r>
      <w:r>
        <w:rPr>
          <w:rFonts w:ascii="Times New Roman" w:hAnsi="Times New Roman" w:cs="Times New Roman"/>
        </w:rPr>
        <w:fldChar w:fldCharType="begin">
          <w:fldData xml:space="preserve">PEVuZE5vdGU+PENpdGU+PEF1dGhvcj5Kb2huc29uPC9BdXRob3I+PFllYXI+MjAwNzwvWWVhcj48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=
</w:fldData>
        </w:fldChar>
      </w:r>
      <w:r w:rsidR="00AA4FDE">
        <w:rPr>
          <w:rFonts w:ascii="Times New Roman" w:hAnsi="Times New Roman" w:cs="Times New Roman"/>
        </w:rPr>
        <w:instrText xml:space="preserve"> ADDIN EN.CITE </w:instrText>
      </w:r>
      <w:r w:rsidR="00AA4FDE">
        <w:rPr>
          <w:rFonts w:ascii="Times New Roman" w:hAnsi="Times New Roman" w:cs="Times New Roman"/>
        </w:rPr>
        <w:fldChar w:fldCharType="begin">
          <w:fldData xml:space="preserve">PEVuZE5vdGU+PENpdGU+PEF1dGhvcj5Kb2huc29uPC9BdXRob3I+PFllYXI+MjAwNzwvWWVhcj48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=
</w:fldData>
        </w:fldChar>
      </w:r>
      <w:r w:rsidR="00AA4FDE">
        <w:rPr>
          <w:rFonts w:ascii="Times New Roman" w:hAnsi="Times New Roman" w:cs="Times New Roman"/>
        </w:rPr>
        <w:instrText xml:space="preserve"> ADDIN EN.CITE.DATA </w:instrText>
      </w:r>
      <w:r w:rsidR="00AA4FDE">
        <w:rPr>
          <w:rFonts w:ascii="Times New Roman" w:hAnsi="Times New Roman" w:cs="Times New Roman"/>
        </w:rPr>
      </w:r>
      <w:r w:rsidR="00AA4FDE">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sidR="00AA4FDE" w:rsidRPr="00AA4FDE">
        <w:rPr>
          <w:rFonts w:ascii="Times New Roman" w:hAnsi="Times New Roman" w:cs="Times New Roman"/>
          <w:noProof/>
          <w:vertAlign w:val="superscript"/>
        </w:rPr>
        <w:t>14,15</w:t>
      </w:r>
      <w:r>
        <w:rPr>
          <w:rFonts w:ascii="Times New Roman" w:hAnsi="Times New Roman" w:cs="Times New Roman"/>
        </w:rPr>
        <w:fldChar w:fldCharType="end"/>
      </w:r>
      <w:r w:rsidRPr="001B21A9">
        <w:rPr>
          <w:rFonts w:ascii="Times New Roman" w:hAnsi="Times New Roman" w:cs="Times New Roman"/>
          <w:bCs/>
        </w:rPr>
        <w:t xml:space="preserve">. </w:t>
      </w:r>
    </w:p>
    <w:p w14:paraId="15991AF1" w14:textId="77777777" w:rsidR="005D0F55" w:rsidRDefault="005D0F55">
      <w:pPr>
        <w:rPr>
          <w:rFonts w:ascii="Times New Roman" w:hAnsi="Times New Roman" w:cs="Times New Roman"/>
          <w:bCs/>
        </w:rPr>
      </w:pPr>
      <w:r>
        <w:rPr>
          <w:rFonts w:ascii="Times New Roman" w:hAnsi="Times New Roman" w:cs="Times New Roman"/>
          <w:bCs/>
        </w:rPr>
        <w:br w:type="page"/>
      </w:r>
    </w:p>
    <w:p w14:paraId="2DAB4726" w14:textId="77777777" w:rsidR="005D0F55" w:rsidRDefault="005D0F55" w:rsidP="005D0F55">
      <w:pPr>
        <w:jc w:val="center"/>
        <w:rPr>
          <w:rFonts w:ascii="Times New Roman" w:hAnsi="Times New Roman" w:cs="Times New Roman"/>
          <w:b/>
        </w:rPr>
      </w:pPr>
      <w:r>
        <w:rPr>
          <w:noProof/>
        </w:rPr>
        <w:lastRenderedPageBreak/>
        <w:drawing>
          <wp:inline distT="0" distB="0" distL="0" distR="0" wp14:anchorId="4F0D3DE3" wp14:editId="4A0C1DC8">
            <wp:extent cx="5943600" cy="4236085"/>
            <wp:effectExtent l="0" t="0" r="0" b="0"/>
            <wp:docPr id="19" name="Picture 18" descr="Chart&#10;&#10;Description automatically generated">
              <a:extLst xmlns:a="http://schemas.openxmlformats.org/drawingml/2006/main">
                <a:ext uri="{FF2B5EF4-FFF2-40B4-BE49-F238E27FC236}">
                  <a16:creationId xmlns:a16="http://schemas.microsoft.com/office/drawing/2014/main" id="{8E85204C-B7A6-80F3-3D64-480D84EDDC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Chart&#10;&#10;Description automatically generated">
                      <a:extLst>
                        <a:ext uri="{FF2B5EF4-FFF2-40B4-BE49-F238E27FC236}">
                          <a16:creationId xmlns:a16="http://schemas.microsoft.com/office/drawing/2014/main" id="{8E85204C-B7A6-80F3-3D64-480D84EDDC3A}"/>
                        </a:ext>
                      </a:extLst>
                    </pic:cNvPr>
                    <pic:cNvPicPr>
                      <a:picLocks noChangeAspect="1"/>
                    </pic:cNvPicPr>
                  </pic:nvPicPr>
                  <pic:blipFill>
                    <a:blip r:embed="rId22"/>
                    <a:stretch>
                      <a:fillRect/>
                    </a:stretch>
                  </pic:blipFill>
                  <pic:spPr>
                    <a:xfrm>
                      <a:off x="0" y="0"/>
                      <a:ext cx="5943600" cy="4236085"/>
                    </a:xfrm>
                    <a:prstGeom prst="rect">
                      <a:avLst/>
                    </a:prstGeom>
                  </pic:spPr>
                </pic:pic>
              </a:graphicData>
            </a:graphic>
          </wp:inline>
        </w:drawing>
      </w:r>
    </w:p>
    <w:p w14:paraId="1ED54E1B" w14:textId="77777777" w:rsidR="005D0F55" w:rsidRDefault="005D0F55" w:rsidP="005D0F55">
      <w:pPr>
        <w:jc w:val="center"/>
        <w:rPr>
          <w:rFonts w:ascii="Times New Roman" w:hAnsi="Times New Roman" w:cs="Times New Roman"/>
          <w:b/>
        </w:rPr>
      </w:pPr>
    </w:p>
    <w:p w14:paraId="6FB8FFFC" w14:textId="2EA82050" w:rsidR="00CA1B79" w:rsidRPr="001B21A9" w:rsidRDefault="008A60BF" w:rsidP="005D0F55">
      <w:pPr>
        <w:spacing w:before="120" w:after="240"/>
        <w:jc w:val="both"/>
        <w:rPr>
          <w:rFonts w:ascii="Times New Roman" w:hAnsi="Times New Roman" w:cs="Times New Roman"/>
          <w:b/>
        </w:rPr>
      </w:pPr>
      <w:hyperlink w:anchor="Figure_S1_ref" w:history="1">
        <w:r w:rsidR="005D0F55">
          <w:rPr>
            <w:rFonts w:ascii="Times New Roman" w:hAnsi="Times New Roman" w:cs="Times New Roman"/>
            <w:b/>
          </w:rPr>
          <w:t>Fig.</w:t>
        </w:r>
        <w:r w:rsidR="005D0F55" w:rsidRPr="00655112">
          <w:rPr>
            <w:rFonts w:ascii="Times New Roman" w:hAnsi="Times New Roman" w:cs="Times New Roman"/>
            <w:b/>
          </w:rPr>
          <w:t xml:space="preserve"> S</w:t>
        </w:r>
        <w:r w:rsidR="005D0F55">
          <w:rPr>
            <w:rFonts w:ascii="Times New Roman" w:hAnsi="Times New Roman" w:cs="Times New Roman"/>
            <w:b/>
          </w:rPr>
          <w:t>12</w:t>
        </w:r>
      </w:hyperlink>
      <w:r w:rsidR="005D0F55">
        <w:rPr>
          <w:rFonts w:ascii="Times New Roman" w:hAnsi="Times New Roman" w:cs="Times New Roman"/>
          <w:b/>
        </w:rPr>
        <w:t>:</w:t>
      </w:r>
      <w:r w:rsidR="005D0F55" w:rsidRPr="001B21A9">
        <w:rPr>
          <w:rFonts w:ascii="Times New Roman" w:hAnsi="Times New Roman" w:cs="Times New Roman"/>
          <w:b/>
        </w:rPr>
        <w:t xml:space="preserve"> </w:t>
      </w:r>
      <w:r w:rsidR="005D0F55">
        <w:rPr>
          <w:rFonts w:ascii="Times New Roman" w:hAnsi="Times New Roman" w:cs="Times New Roman"/>
          <w:b/>
        </w:rPr>
        <w:t xml:space="preserve">ICV-corrected dimension scores by site and diagnosis. </w:t>
      </w:r>
      <w:r w:rsidR="005D0F55">
        <w:rPr>
          <w:rFonts w:ascii="Times New Roman" w:hAnsi="Times New Roman" w:cs="Times New Roman"/>
          <w:bCs/>
        </w:rPr>
        <w:t>No statistical differences were found in the three ASD dimension scores of TD controls between 16 sites, after the scores were adjusted for the intracranial volume (ICV) (</w:t>
      </w:r>
      <w:r w:rsidR="005D0F55" w:rsidRPr="00C604E8">
        <w:rPr>
          <w:rFonts w:ascii="Times New Roman" w:hAnsi="Times New Roman" w:cs="Times New Roman"/>
          <w:bCs/>
          <w:i/>
          <w:iCs/>
        </w:rPr>
        <w:t>P</w:t>
      </w:r>
      <w:r w:rsidR="005D0F55">
        <w:rPr>
          <w:rFonts w:ascii="Times New Roman" w:hAnsi="Times New Roman" w:cs="Times New Roman"/>
          <w:bCs/>
        </w:rPr>
        <w:t>&gt;0.9</w:t>
      </w:r>
      <w:r w:rsidR="00F969B4">
        <w:rPr>
          <w:rFonts w:ascii="Times New Roman" w:hAnsi="Times New Roman" w:cs="Times New Roman"/>
          <w:bCs/>
        </w:rPr>
        <w:t>, one-way ANOVA</w:t>
      </w:r>
      <w:r w:rsidR="005D0F55">
        <w:rPr>
          <w:rFonts w:ascii="Times New Roman" w:hAnsi="Times New Roman" w:cs="Times New Roman"/>
          <w:bCs/>
        </w:rPr>
        <w:t xml:space="preserve">). This confirms the effectiveness of control-based </w:t>
      </w:r>
      <w:proofErr w:type="spellStart"/>
      <w:r w:rsidR="005D0F55">
        <w:rPr>
          <w:rFonts w:ascii="Times New Roman" w:hAnsi="Times New Roman" w:cs="Times New Roman"/>
          <w:bCs/>
        </w:rPr>
        <w:t>ComBat</w:t>
      </w:r>
      <w:proofErr w:type="spellEnd"/>
      <w:r w:rsidR="005D0F55">
        <w:rPr>
          <w:rFonts w:ascii="Times New Roman" w:hAnsi="Times New Roman" w:cs="Times New Roman"/>
          <w:bCs/>
        </w:rPr>
        <w:t xml:space="preserve"> site harmonization. Significant differences were found in the A2 scores of individuals with ASD (</w:t>
      </w:r>
      <w:r w:rsidR="005D0F55" w:rsidRPr="00C604E8">
        <w:rPr>
          <w:rFonts w:ascii="Times New Roman" w:hAnsi="Times New Roman" w:cs="Times New Roman"/>
          <w:bCs/>
          <w:i/>
          <w:iCs/>
        </w:rPr>
        <w:t>P</w:t>
      </w:r>
      <w:r w:rsidR="005D0F55">
        <w:rPr>
          <w:rFonts w:ascii="Times New Roman" w:hAnsi="Times New Roman" w:cs="Times New Roman"/>
          <w:bCs/>
        </w:rPr>
        <w:t xml:space="preserve">=0.19), while no </w:t>
      </w:r>
      <w:proofErr w:type="spellStart"/>
      <w:r w:rsidR="005D0F55">
        <w:rPr>
          <w:rFonts w:ascii="Times New Roman" w:hAnsi="Times New Roman" w:cs="Times New Roman"/>
          <w:bCs/>
        </w:rPr>
        <w:t>sigficance</w:t>
      </w:r>
      <w:proofErr w:type="spellEnd"/>
      <w:r w:rsidR="005D0F55">
        <w:rPr>
          <w:rFonts w:ascii="Times New Roman" w:hAnsi="Times New Roman" w:cs="Times New Roman"/>
          <w:bCs/>
        </w:rPr>
        <w:t xml:space="preserve"> in the other two (</w:t>
      </w:r>
      <w:r w:rsidR="005D0F55" w:rsidRPr="00C604E8">
        <w:rPr>
          <w:rFonts w:ascii="Times New Roman" w:hAnsi="Times New Roman" w:cs="Times New Roman"/>
          <w:bCs/>
          <w:i/>
          <w:iCs/>
        </w:rPr>
        <w:t>P</w:t>
      </w:r>
      <w:r w:rsidR="005D0F55">
        <w:rPr>
          <w:rFonts w:ascii="Times New Roman" w:hAnsi="Times New Roman" w:cs="Times New Roman"/>
          <w:bCs/>
        </w:rPr>
        <w:t>&gt;0.1)</w:t>
      </w:r>
      <w:r w:rsidR="00CA1B79" w:rsidRPr="001B21A9">
        <w:rPr>
          <w:rFonts w:ascii="Times New Roman" w:hAnsi="Times New Roman" w:cs="Times New Roman"/>
          <w:b/>
        </w:rPr>
        <w:t xml:space="preserve"> </w:t>
      </w:r>
    </w:p>
    <w:p w14:paraId="1FB608E1" w14:textId="27415A2A" w:rsidR="00CA1B79" w:rsidRDefault="00CA1B79">
      <w:pPr>
        <w:rPr>
          <w:rFonts w:ascii="Times New Roman" w:hAnsi="Times New Roman" w:cs="Times New Roman"/>
          <w:b/>
        </w:rPr>
      </w:pPr>
      <w:r>
        <w:rPr>
          <w:rFonts w:ascii="Times New Roman" w:hAnsi="Times New Roman" w:cs="Times New Roman"/>
          <w:b/>
        </w:rPr>
        <w:br w:type="page"/>
      </w:r>
    </w:p>
    <w:p w14:paraId="05E76755" w14:textId="77777777" w:rsidR="007E5FD9" w:rsidRPr="001B21A9" w:rsidRDefault="007E5FD9" w:rsidP="00931949">
      <w:pPr>
        <w:pStyle w:val="Heading1"/>
        <w:spacing w:before="120" w:after="240" w:line="240" w:lineRule="auto"/>
        <w:rPr>
          <w:rFonts w:ascii="Times New Roman" w:hAnsi="Times New Roman" w:cs="Times New Roman"/>
        </w:rPr>
      </w:pPr>
      <w:r w:rsidRPr="001B21A9">
        <w:rPr>
          <w:rFonts w:ascii="Times New Roman" w:hAnsi="Times New Roman" w:cs="Times New Roman"/>
        </w:rPr>
        <w:lastRenderedPageBreak/>
        <w:t>References</w:t>
      </w:r>
    </w:p>
    <w:p w14:paraId="115B28B8" w14:textId="77777777" w:rsidR="00AA4FDE" w:rsidRPr="00AA4FDE" w:rsidRDefault="009F0F0F" w:rsidP="00AA4FDE">
      <w:pPr>
        <w:pStyle w:val="EndNoteBibliography"/>
        <w:ind w:left="720" w:hanging="720"/>
        <w:rPr>
          <w:noProof/>
        </w:rPr>
      </w:pPr>
      <w:r w:rsidRPr="001B21A9">
        <w:rPr>
          <w:sz w:val="22"/>
          <w:szCs w:val="22"/>
        </w:rPr>
        <w:fldChar w:fldCharType="begin"/>
      </w:r>
      <w:r w:rsidRPr="001B21A9">
        <w:rPr>
          <w:sz w:val="22"/>
          <w:szCs w:val="22"/>
        </w:rPr>
        <w:instrText xml:space="preserve"> ADDIN EN.REFLIST </w:instrText>
      </w:r>
      <w:r w:rsidRPr="001B21A9">
        <w:rPr>
          <w:sz w:val="22"/>
          <w:szCs w:val="22"/>
        </w:rPr>
        <w:fldChar w:fldCharType="separate"/>
      </w:r>
      <w:r w:rsidR="00AA4FDE" w:rsidRPr="00AA4FDE">
        <w:rPr>
          <w:noProof/>
        </w:rPr>
        <w:t>1</w:t>
      </w:r>
      <w:r w:rsidR="00AA4FDE" w:rsidRPr="00AA4FDE">
        <w:rPr>
          <w:noProof/>
        </w:rPr>
        <w:tab/>
        <w:t>Doshi, J.</w:t>
      </w:r>
      <w:r w:rsidR="00AA4FDE" w:rsidRPr="00AA4FDE">
        <w:rPr>
          <w:i/>
          <w:noProof/>
        </w:rPr>
        <w:t xml:space="preserve"> et al.</w:t>
      </w:r>
      <w:r w:rsidR="00AA4FDE" w:rsidRPr="00AA4FDE">
        <w:rPr>
          <w:noProof/>
        </w:rPr>
        <w:t xml:space="preserve"> MUSE: MUlti-atlas region Segmentation utilizing Ensembles of registration algorithms and parameters, and locally optimal atlas selection. </w:t>
      </w:r>
      <w:r w:rsidR="00AA4FDE" w:rsidRPr="00AA4FDE">
        <w:rPr>
          <w:i/>
          <w:noProof/>
        </w:rPr>
        <w:t>Neuroimage</w:t>
      </w:r>
      <w:r w:rsidR="00AA4FDE" w:rsidRPr="00AA4FDE">
        <w:rPr>
          <w:noProof/>
        </w:rPr>
        <w:t xml:space="preserve"> </w:t>
      </w:r>
      <w:r w:rsidR="00AA4FDE" w:rsidRPr="00AA4FDE">
        <w:rPr>
          <w:b/>
          <w:noProof/>
        </w:rPr>
        <w:t>127</w:t>
      </w:r>
      <w:r w:rsidR="00AA4FDE" w:rsidRPr="00AA4FDE">
        <w:rPr>
          <w:noProof/>
        </w:rPr>
        <w:t>, 186-195, doi:10.1016/j.neuroimage.2015.11.073 (2016).</w:t>
      </w:r>
    </w:p>
    <w:p w14:paraId="5B723CBD" w14:textId="77777777" w:rsidR="00AA4FDE" w:rsidRPr="00AA4FDE" w:rsidRDefault="00AA4FDE" w:rsidP="00AA4FDE">
      <w:pPr>
        <w:pStyle w:val="EndNoteBibliography"/>
        <w:ind w:left="720" w:hanging="720"/>
        <w:rPr>
          <w:noProof/>
        </w:rPr>
      </w:pPr>
      <w:r w:rsidRPr="00AA4FDE">
        <w:rPr>
          <w:noProof/>
        </w:rPr>
        <w:t>2</w:t>
      </w:r>
      <w:r w:rsidRPr="00AA4FDE">
        <w:rPr>
          <w:noProof/>
        </w:rPr>
        <w:tab/>
        <w:t xml:space="preserve">Davatzikos, C., Genc, A., Xu, D. &amp; Resnick, S. M. Voxel-based morphometry using the RAVENS maps: methods and validation using simulated longitudinal atrophy. </w:t>
      </w:r>
      <w:r w:rsidRPr="00AA4FDE">
        <w:rPr>
          <w:i/>
          <w:noProof/>
        </w:rPr>
        <w:t>Neuroimage</w:t>
      </w:r>
      <w:r w:rsidRPr="00AA4FDE">
        <w:rPr>
          <w:noProof/>
        </w:rPr>
        <w:t xml:space="preserve"> </w:t>
      </w:r>
      <w:r w:rsidRPr="00AA4FDE">
        <w:rPr>
          <w:b/>
          <w:noProof/>
        </w:rPr>
        <w:t>14</w:t>
      </w:r>
      <w:r w:rsidRPr="00AA4FDE">
        <w:rPr>
          <w:noProof/>
        </w:rPr>
        <w:t>, 1361-1369, doi:10.1006/nimg.2001.0937 (2001).</w:t>
      </w:r>
    </w:p>
    <w:p w14:paraId="32D779AC" w14:textId="77777777" w:rsidR="00AA4FDE" w:rsidRPr="00AA4FDE" w:rsidRDefault="00AA4FDE" w:rsidP="00AA4FDE">
      <w:pPr>
        <w:pStyle w:val="EndNoteBibliography"/>
        <w:ind w:left="720" w:hanging="720"/>
        <w:rPr>
          <w:noProof/>
        </w:rPr>
      </w:pPr>
      <w:r w:rsidRPr="00AA4FDE">
        <w:rPr>
          <w:noProof/>
        </w:rPr>
        <w:t>3</w:t>
      </w:r>
      <w:r w:rsidRPr="00AA4FDE">
        <w:rPr>
          <w:noProof/>
        </w:rPr>
        <w:tab/>
        <w:t>Chand, G. B.</w:t>
      </w:r>
      <w:r w:rsidRPr="00AA4FDE">
        <w:rPr>
          <w:i/>
          <w:noProof/>
        </w:rPr>
        <w:t xml:space="preserve"> et al.</w:t>
      </w:r>
      <w:r w:rsidRPr="00AA4FDE">
        <w:rPr>
          <w:noProof/>
        </w:rPr>
        <w:t xml:space="preserve"> Two distinct neuroanatomical subtypes of schizophrenia revealed using machine learning. </w:t>
      </w:r>
      <w:r w:rsidRPr="00AA4FDE">
        <w:rPr>
          <w:i/>
          <w:noProof/>
        </w:rPr>
        <w:t>Brain</w:t>
      </w:r>
      <w:r w:rsidRPr="00AA4FDE">
        <w:rPr>
          <w:noProof/>
        </w:rPr>
        <w:t xml:space="preserve"> </w:t>
      </w:r>
      <w:r w:rsidRPr="00AA4FDE">
        <w:rPr>
          <w:b/>
          <w:noProof/>
        </w:rPr>
        <w:t>143</w:t>
      </w:r>
      <w:r w:rsidRPr="00AA4FDE">
        <w:rPr>
          <w:noProof/>
        </w:rPr>
        <w:t>, 1027-1038, doi:10.1093/brain/awaa025 (2020).</w:t>
      </w:r>
    </w:p>
    <w:p w14:paraId="78AC8677" w14:textId="77777777" w:rsidR="00AA4FDE" w:rsidRPr="00AA4FDE" w:rsidRDefault="00AA4FDE" w:rsidP="00AA4FDE">
      <w:pPr>
        <w:pStyle w:val="EndNoteBibliography"/>
        <w:ind w:left="720" w:hanging="720"/>
        <w:rPr>
          <w:noProof/>
        </w:rPr>
      </w:pPr>
      <w:r w:rsidRPr="00AA4FDE">
        <w:rPr>
          <w:noProof/>
        </w:rPr>
        <w:t>4</w:t>
      </w:r>
      <w:r w:rsidRPr="00AA4FDE">
        <w:rPr>
          <w:noProof/>
        </w:rPr>
        <w:tab/>
        <w:t xml:space="preserve">Fawns-Ritchie, C. &amp; Deary, I. J. Reliability and validity of the UK Biobank cognitive tests. </w:t>
      </w:r>
      <w:r w:rsidRPr="00AA4FDE">
        <w:rPr>
          <w:i/>
          <w:noProof/>
        </w:rPr>
        <w:t>PLoS One</w:t>
      </w:r>
      <w:r w:rsidRPr="00AA4FDE">
        <w:rPr>
          <w:noProof/>
        </w:rPr>
        <w:t xml:space="preserve"> </w:t>
      </w:r>
      <w:r w:rsidRPr="00AA4FDE">
        <w:rPr>
          <w:b/>
          <w:noProof/>
        </w:rPr>
        <w:t>15</w:t>
      </w:r>
      <w:r w:rsidRPr="00AA4FDE">
        <w:rPr>
          <w:noProof/>
        </w:rPr>
        <w:t>, e0231627, doi:10.1371/journal.pone.0231627 (2020).</w:t>
      </w:r>
    </w:p>
    <w:p w14:paraId="223DC078" w14:textId="77777777" w:rsidR="00AA4FDE" w:rsidRPr="00AA4FDE" w:rsidRDefault="00AA4FDE" w:rsidP="00AA4FDE">
      <w:pPr>
        <w:pStyle w:val="EndNoteBibliography"/>
        <w:ind w:left="720" w:hanging="720"/>
        <w:rPr>
          <w:noProof/>
        </w:rPr>
      </w:pPr>
      <w:r w:rsidRPr="00AA4FDE">
        <w:rPr>
          <w:noProof/>
        </w:rPr>
        <w:t>5</w:t>
      </w:r>
      <w:r w:rsidRPr="00AA4FDE">
        <w:rPr>
          <w:noProof/>
        </w:rPr>
        <w:tab/>
        <w:t xml:space="preserve">Wechsler, D. Wechsler Abbreviated Scale of Intelligence. </w:t>
      </w:r>
      <w:r w:rsidRPr="00AA4FDE">
        <w:rPr>
          <w:i/>
          <w:noProof/>
        </w:rPr>
        <w:t>The Psychological Corporation</w:t>
      </w:r>
      <w:r w:rsidRPr="00AA4FDE">
        <w:rPr>
          <w:noProof/>
        </w:rPr>
        <w:t xml:space="preserve"> (1999).</w:t>
      </w:r>
    </w:p>
    <w:p w14:paraId="3E7E9F49" w14:textId="77777777" w:rsidR="00AA4FDE" w:rsidRPr="00AA4FDE" w:rsidRDefault="00AA4FDE" w:rsidP="00AA4FDE">
      <w:pPr>
        <w:pStyle w:val="EndNoteBibliography"/>
        <w:ind w:left="720" w:hanging="720"/>
        <w:rPr>
          <w:noProof/>
        </w:rPr>
      </w:pPr>
      <w:r w:rsidRPr="00AA4FDE">
        <w:rPr>
          <w:noProof/>
        </w:rPr>
        <w:t>6</w:t>
      </w:r>
      <w:r w:rsidRPr="00AA4FDE">
        <w:rPr>
          <w:noProof/>
        </w:rPr>
        <w:tab/>
        <w:t xml:space="preserve">Wechsler, D. Wechsler adult intelligence scale. </w:t>
      </w:r>
      <w:r w:rsidRPr="00AA4FDE">
        <w:rPr>
          <w:i/>
          <w:noProof/>
        </w:rPr>
        <w:t>Archives of Clinical Neuropsychology</w:t>
      </w:r>
      <w:r w:rsidRPr="00AA4FDE">
        <w:rPr>
          <w:noProof/>
        </w:rPr>
        <w:t xml:space="preserve"> (1955).</w:t>
      </w:r>
    </w:p>
    <w:p w14:paraId="0E77DDA9" w14:textId="77777777" w:rsidR="00AA4FDE" w:rsidRPr="00AA4FDE" w:rsidRDefault="00AA4FDE" w:rsidP="00AA4FDE">
      <w:pPr>
        <w:pStyle w:val="EndNoteBibliography"/>
        <w:ind w:left="720" w:hanging="720"/>
        <w:rPr>
          <w:noProof/>
        </w:rPr>
      </w:pPr>
      <w:r w:rsidRPr="00AA4FDE">
        <w:rPr>
          <w:noProof/>
        </w:rPr>
        <w:t>7</w:t>
      </w:r>
      <w:r w:rsidRPr="00AA4FDE">
        <w:rPr>
          <w:noProof/>
        </w:rPr>
        <w:tab/>
        <w:t xml:space="preserve">Wechsler, D. &amp; Kodama, H. </w:t>
      </w:r>
      <w:r w:rsidRPr="00AA4FDE">
        <w:rPr>
          <w:i/>
          <w:noProof/>
        </w:rPr>
        <w:t>Wechsler intelligence scale for children</w:t>
      </w:r>
      <w:r w:rsidRPr="00AA4FDE">
        <w:rPr>
          <w:noProof/>
        </w:rPr>
        <w:t>. Vol. 1 (Psychological corporation New York, 1949).</w:t>
      </w:r>
    </w:p>
    <w:p w14:paraId="5BBA5D94" w14:textId="77777777" w:rsidR="00AA4FDE" w:rsidRPr="00AA4FDE" w:rsidRDefault="00AA4FDE" w:rsidP="00AA4FDE">
      <w:pPr>
        <w:pStyle w:val="EndNoteBibliography"/>
        <w:ind w:left="720" w:hanging="720"/>
        <w:rPr>
          <w:noProof/>
        </w:rPr>
      </w:pPr>
      <w:r w:rsidRPr="00AA4FDE">
        <w:rPr>
          <w:noProof/>
        </w:rPr>
        <w:t>8</w:t>
      </w:r>
      <w:r w:rsidRPr="00AA4FDE">
        <w:rPr>
          <w:noProof/>
        </w:rPr>
        <w:tab/>
        <w:t xml:space="preserve">Kaufman, A. S. Kaufman brief intelligence test–second edition (KBIT-2). </w:t>
      </w:r>
      <w:r w:rsidRPr="00AA4FDE">
        <w:rPr>
          <w:i/>
          <w:noProof/>
        </w:rPr>
        <w:t>Circle Pines, MN: American Guidance Service</w:t>
      </w:r>
      <w:r w:rsidRPr="00AA4FDE">
        <w:rPr>
          <w:noProof/>
        </w:rPr>
        <w:t xml:space="preserve"> (2004).</w:t>
      </w:r>
    </w:p>
    <w:p w14:paraId="2898DF58" w14:textId="77777777" w:rsidR="00AA4FDE" w:rsidRPr="00AA4FDE" w:rsidRDefault="00AA4FDE" w:rsidP="00AA4FDE">
      <w:pPr>
        <w:pStyle w:val="EndNoteBibliography"/>
        <w:ind w:left="720" w:hanging="720"/>
        <w:rPr>
          <w:noProof/>
        </w:rPr>
      </w:pPr>
      <w:r w:rsidRPr="00AA4FDE">
        <w:rPr>
          <w:noProof/>
        </w:rPr>
        <w:t>9</w:t>
      </w:r>
      <w:r w:rsidRPr="00AA4FDE">
        <w:rPr>
          <w:noProof/>
        </w:rPr>
        <w:tab/>
        <w:t>Schmidt, K. &amp; Metzler, P.     (Weinheim, 1992).</w:t>
      </w:r>
    </w:p>
    <w:p w14:paraId="7A5B1AA5" w14:textId="77777777" w:rsidR="00AA4FDE" w:rsidRPr="00AA4FDE" w:rsidRDefault="00AA4FDE" w:rsidP="00AA4FDE">
      <w:pPr>
        <w:pStyle w:val="EndNoteBibliography"/>
        <w:ind w:left="720" w:hanging="720"/>
        <w:rPr>
          <w:noProof/>
        </w:rPr>
      </w:pPr>
      <w:r w:rsidRPr="00AA4FDE">
        <w:rPr>
          <w:noProof/>
        </w:rPr>
        <w:t>10</w:t>
      </w:r>
      <w:r w:rsidRPr="00AA4FDE">
        <w:rPr>
          <w:noProof/>
        </w:rPr>
        <w:tab/>
        <w:t xml:space="preserve">Raven, J. C. &amp; Court, J. </w:t>
      </w:r>
      <w:r w:rsidRPr="00AA4FDE">
        <w:rPr>
          <w:i/>
          <w:noProof/>
        </w:rPr>
        <w:t>Raven's progressive matrices</w:t>
      </w:r>
      <w:r w:rsidRPr="00AA4FDE">
        <w:rPr>
          <w:noProof/>
        </w:rPr>
        <w:t>.  (Western Psychological Services Los Angeles, CA, 1938).</w:t>
      </w:r>
    </w:p>
    <w:p w14:paraId="48D7B350" w14:textId="77777777" w:rsidR="00AA4FDE" w:rsidRPr="00AA4FDE" w:rsidRDefault="00AA4FDE" w:rsidP="00AA4FDE">
      <w:pPr>
        <w:pStyle w:val="EndNoteBibliography"/>
        <w:ind w:left="720" w:hanging="720"/>
        <w:rPr>
          <w:noProof/>
        </w:rPr>
      </w:pPr>
      <w:r w:rsidRPr="00AA4FDE">
        <w:rPr>
          <w:noProof/>
        </w:rPr>
        <w:t>11</w:t>
      </w:r>
      <w:r w:rsidRPr="00AA4FDE">
        <w:rPr>
          <w:noProof/>
        </w:rPr>
        <w:tab/>
        <w:t>Dunn, L. M. &amp; Dunn, L. M. Peabody picture vocabulary test.  (1965).</w:t>
      </w:r>
    </w:p>
    <w:p w14:paraId="1FBB2142" w14:textId="77777777" w:rsidR="00AA4FDE" w:rsidRPr="00AA4FDE" w:rsidRDefault="00AA4FDE" w:rsidP="00AA4FDE">
      <w:pPr>
        <w:pStyle w:val="EndNoteBibliography"/>
        <w:ind w:left="720" w:hanging="720"/>
        <w:rPr>
          <w:noProof/>
        </w:rPr>
      </w:pPr>
      <w:r w:rsidRPr="00AA4FDE">
        <w:rPr>
          <w:noProof/>
        </w:rPr>
        <w:t>12</w:t>
      </w:r>
      <w:r w:rsidRPr="00AA4FDE">
        <w:rPr>
          <w:noProof/>
        </w:rPr>
        <w:tab/>
        <w:t>Barelds, D. Groninger Intelligentie Test 2 (GIT-2): handleiding.  (2004).</w:t>
      </w:r>
    </w:p>
    <w:p w14:paraId="7B7F0B90" w14:textId="77777777" w:rsidR="00AA4FDE" w:rsidRPr="00AA4FDE" w:rsidRDefault="00AA4FDE" w:rsidP="00AA4FDE">
      <w:pPr>
        <w:pStyle w:val="EndNoteBibliography"/>
        <w:ind w:left="720" w:hanging="720"/>
        <w:rPr>
          <w:noProof/>
        </w:rPr>
      </w:pPr>
      <w:r w:rsidRPr="00AA4FDE">
        <w:rPr>
          <w:noProof/>
        </w:rPr>
        <w:t>13</w:t>
      </w:r>
      <w:r w:rsidRPr="00AA4FDE">
        <w:rPr>
          <w:noProof/>
        </w:rPr>
        <w:tab/>
        <w:t xml:space="preserve">Elliott, C. D., Murray, G. &amp; Pearson, L. Differential ability scales. </w:t>
      </w:r>
      <w:r w:rsidRPr="00AA4FDE">
        <w:rPr>
          <w:i/>
          <w:noProof/>
        </w:rPr>
        <w:t>San Antonio, Texas</w:t>
      </w:r>
      <w:r w:rsidRPr="00AA4FDE">
        <w:rPr>
          <w:noProof/>
        </w:rPr>
        <w:t xml:space="preserve"> (1990).</w:t>
      </w:r>
    </w:p>
    <w:p w14:paraId="14634861" w14:textId="77777777" w:rsidR="00AA4FDE" w:rsidRPr="00AA4FDE" w:rsidRDefault="00AA4FDE" w:rsidP="00AA4FDE">
      <w:pPr>
        <w:pStyle w:val="EndNoteBibliography"/>
        <w:ind w:left="720" w:hanging="720"/>
        <w:rPr>
          <w:noProof/>
        </w:rPr>
      </w:pPr>
      <w:r w:rsidRPr="00AA4FDE">
        <w:rPr>
          <w:noProof/>
        </w:rPr>
        <w:t>14</w:t>
      </w:r>
      <w:r w:rsidRPr="00AA4FDE">
        <w:rPr>
          <w:noProof/>
        </w:rPr>
        <w:tab/>
        <w:t xml:space="preserve">Johnson, W. E., Li, C. &amp; Rabinovic, A. Adjusting batch effects in microarray expression data using empirical Bayes methods. </w:t>
      </w:r>
      <w:r w:rsidRPr="00AA4FDE">
        <w:rPr>
          <w:i/>
          <w:noProof/>
        </w:rPr>
        <w:t>Biostatistics</w:t>
      </w:r>
      <w:r w:rsidRPr="00AA4FDE">
        <w:rPr>
          <w:noProof/>
        </w:rPr>
        <w:t xml:space="preserve"> </w:t>
      </w:r>
      <w:r w:rsidRPr="00AA4FDE">
        <w:rPr>
          <w:b/>
          <w:noProof/>
        </w:rPr>
        <w:t>8</w:t>
      </w:r>
      <w:r w:rsidRPr="00AA4FDE">
        <w:rPr>
          <w:noProof/>
        </w:rPr>
        <w:t>, 118-127, doi:10.1093/biostatistics/kxj037 (2007).</w:t>
      </w:r>
    </w:p>
    <w:p w14:paraId="092CA2D3" w14:textId="77777777" w:rsidR="00AA4FDE" w:rsidRPr="00AA4FDE" w:rsidRDefault="00AA4FDE" w:rsidP="00AA4FDE">
      <w:pPr>
        <w:pStyle w:val="EndNoteBibliography"/>
        <w:ind w:left="720" w:hanging="720"/>
        <w:rPr>
          <w:noProof/>
        </w:rPr>
      </w:pPr>
      <w:r w:rsidRPr="00AA4FDE">
        <w:rPr>
          <w:noProof/>
        </w:rPr>
        <w:t>15</w:t>
      </w:r>
      <w:r w:rsidRPr="00AA4FDE">
        <w:rPr>
          <w:noProof/>
        </w:rPr>
        <w:tab/>
        <w:t>Fortin, J. P.</w:t>
      </w:r>
      <w:r w:rsidRPr="00AA4FDE">
        <w:rPr>
          <w:i/>
          <w:noProof/>
        </w:rPr>
        <w:t xml:space="preserve"> et al.</w:t>
      </w:r>
      <w:r w:rsidRPr="00AA4FDE">
        <w:rPr>
          <w:noProof/>
        </w:rPr>
        <w:t xml:space="preserve"> Harmonization of cortical thickness measurements across scanners and sites. </w:t>
      </w:r>
      <w:r w:rsidRPr="00AA4FDE">
        <w:rPr>
          <w:i/>
          <w:noProof/>
        </w:rPr>
        <w:t>Neuroimage</w:t>
      </w:r>
      <w:r w:rsidRPr="00AA4FDE">
        <w:rPr>
          <w:noProof/>
        </w:rPr>
        <w:t xml:space="preserve"> </w:t>
      </w:r>
      <w:r w:rsidRPr="00AA4FDE">
        <w:rPr>
          <w:b/>
          <w:noProof/>
        </w:rPr>
        <w:t>167</w:t>
      </w:r>
      <w:r w:rsidRPr="00AA4FDE">
        <w:rPr>
          <w:noProof/>
        </w:rPr>
        <w:t>, 104-120, doi:10.1016/j.neuroimage.2017.11.024 (2018).</w:t>
      </w:r>
    </w:p>
    <w:p w14:paraId="06670682" w14:textId="68D4A8D6" w:rsidR="002B5437" w:rsidRPr="001B21A9" w:rsidRDefault="009F0F0F" w:rsidP="00931949">
      <w:pPr>
        <w:spacing w:before="120" w:after="240"/>
        <w:jc w:val="both"/>
        <w:rPr>
          <w:rFonts w:ascii="Times New Roman" w:hAnsi="Times New Roman" w:cs="Times New Roman"/>
        </w:rPr>
      </w:pPr>
      <w:r w:rsidRPr="001B21A9">
        <w:rPr>
          <w:rFonts w:ascii="Times New Roman" w:hAnsi="Times New Roman" w:cs="Times New Roman"/>
          <w:sz w:val="22"/>
          <w:szCs w:val="22"/>
        </w:rPr>
        <w:fldChar w:fldCharType="end"/>
      </w:r>
    </w:p>
    <w:sectPr w:rsidR="002B5437" w:rsidRPr="001B21A9" w:rsidSect="00397732">
      <w:footerReference w:type="even" r:id="rId23"/>
      <w:foot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B46C58" w14:textId="77777777" w:rsidR="008A60BF" w:rsidRDefault="008A60BF" w:rsidP="00314469">
      <w:r>
        <w:separator/>
      </w:r>
    </w:p>
  </w:endnote>
  <w:endnote w:type="continuationSeparator" w:id="0">
    <w:p w14:paraId="68E2D648" w14:textId="77777777" w:rsidR="008A60BF" w:rsidRDefault="008A60BF" w:rsidP="003144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77855372"/>
      <w:docPartObj>
        <w:docPartGallery w:val="Page Numbers (Bottom of Page)"/>
        <w:docPartUnique/>
      </w:docPartObj>
    </w:sdtPr>
    <w:sdtEndPr>
      <w:rPr>
        <w:rStyle w:val="PageNumber"/>
      </w:rPr>
    </w:sdtEndPr>
    <w:sdtContent>
      <w:p w14:paraId="28FCB073" w14:textId="7330ED7F" w:rsidR="009B5A4D" w:rsidRDefault="009B5A4D" w:rsidP="0058008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FF299A2" w14:textId="77777777" w:rsidR="009B5A4D" w:rsidRDefault="009B5A4D" w:rsidP="003144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74865384"/>
      <w:docPartObj>
        <w:docPartGallery w:val="Page Numbers (Bottom of Page)"/>
        <w:docPartUnique/>
      </w:docPartObj>
    </w:sdtPr>
    <w:sdtEndPr>
      <w:rPr>
        <w:rStyle w:val="PageNumber"/>
      </w:rPr>
    </w:sdtEndPr>
    <w:sdtContent>
      <w:p w14:paraId="4349AE6B" w14:textId="101EC1D6" w:rsidR="009B5A4D" w:rsidRDefault="009B5A4D" w:rsidP="0058008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37573B">
          <w:rPr>
            <w:rStyle w:val="PageNumber"/>
            <w:noProof/>
          </w:rPr>
          <w:t>16</w:t>
        </w:r>
        <w:r>
          <w:rPr>
            <w:rStyle w:val="PageNumber"/>
          </w:rPr>
          <w:fldChar w:fldCharType="end"/>
        </w:r>
      </w:p>
    </w:sdtContent>
  </w:sdt>
  <w:p w14:paraId="4814067C" w14:textId="77777777" w:rsidR="009B5A4D" w:rsidRDefault="009B5A4D" w:rsidP="0031446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1057BE" w14:textId="77777777" w:rsidR="008A60BF" w:rsidRDefault="008A60BF" w:rsidP="00314469">
      <w:r>
        <w:separator/>
      </w:r>
    </w:p>
  </w:footnote>
  <w:footnote w:type="continuationSeparator" w:id="0">
    <w:p w14:paraId="1965F233" w14:textId="77777777" w:rsidR="008A60BF" w:rsidRDefault="008A60BF" w:rsidP="003144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D92268"/>
    <w:multiLevelType w:val="hybridMultilevel"/>
    <w:tmpl w:val="47E2F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6F5058"/>
    <w:multiLevelType w:val="hybridMultilevel"/>
    <w:tmpl w:val="03680938"/>
    <w:lvl w:ilvl="0" w:tplc="29C4BC0A">
      <w:start w:val="1"/>
      <w:numFmt w:val="bullet"/>
      <w:lvlText w:val=""/>
      <w:lvlJc w:val="left"/>
      <w:pPr>
        <w:tabs>
          <w:tab w:val="num" w:pos="720"/>
        </w:tabs>
        <w:ind w:left="720" w:hanging="360"/>
      </w:pPr>
      <w:rPr>
        <w:rFonts w:ascii="Wingdings" w:hAnsi="Wingdings" w:hint="default"/>
      </w:rPr>
    </w:lvl>
    <w:lvl w:ilvl="1" w:tplc="67CC8DF4" w:tentative="1">
      <w:start w:val="1"/>
      <w:numFmt w:val="bullet"/>
      <w:lvlText w:val=""/>
      <w:lvlJc w:val="left"/>
      <w:pPr>
        <w:tabs>
          <w:tab w:val="num" w:pos="1440"/>
        </w:tabs>
        <w:ind w:left="1440" w:hanging="360"/>
      </w:pPr>
      <w:rPr>
        <w:rFonts w:ascii="Wingdings" w:hAnsi="Wingdings" w:hint="default"/>
      </w:rPr>
    </w:lvl>
    <w:lvl w:ilvl="2" w:tplc="71622BEC" w:tentative="1">
      <w:start w:val="1"/>
      <w:numFmt w:val="bullet"/>
      <w:lvlText w:val=""/>
      <w:lvlJc w:val="left"/>
      <w:pPr>
        <w:tabs>
          <w:tab w:val="num" w:pos="2160"/>
        </w:tabs>
        <w:ind w:left="2160" w:hanging="360"/>
      </w:pPr>
      <w:rPr>
        <w:rFonts w:ascii="Wingdings" w:hAnsi="Wingdings" w:hint="default"/>
      </w:rPr>
    </w:lvl>
    <w:lvl w:ilvl="3" w:tplc="45D8E858" w:tentative="1">
      <w:start w:val="1"/>
      <w:numFmt w:val="bullet"/>
      <w:lvlText w:val=""/>
      <w:lvlJc w:val="left"/>
      <w:pPr>
        <w:tabs>
          <w:tab w:val="num" w:pos="2880"/>
        </w:tabs>
        <w:ind w:left="2880" w:hanging="360"/>
      </w:pPr>
      <w:rPr>
        <w:rFonts w:ascii="Wingdings" w:hAnsi="Wingdings" w:hint="default"/>
      </w:rPr>
    </w:lvl>
    <w:lvl w:ilvl="4" w:tplc="3566156E" w:tentative="1">
      <w:start w:val="1"/>
      <w:numFmt w:val="bullet"/>
      <w:lvlText w:val=""/>
      <w:lvlJc w:val="left"/>
      <w:pPr>
        <w:tabs>
          <w:tab w:val="num" w:pos="3600"/>
        </w:tabs>
        <w:ind w:left="3600" w:hanging="360"/>
      </w:pPr>
      <w:rPr>
        <w:rFonts w:ascii="Wingdings" w:hAnsi="Wingdings" w:hint="default"/>
      </w:rPr>
    </w:lvl>
    <w:lvl w:ilvl="5" w:tplc="8CE6EF22" w:tentative="1">
      <w:start w:val="1"/>
      <w:numFmt w:val="bullet"/>
      <w:lvlText w:val=""/>
      <w:lvlJc w:val="left"/>
      <w:pPr>
        <w:tabs>
          <w:tab w:val="num" w:pos="4320"/>
        </w:tabs>
        <w:ind w:left="4320" w:hanging="360"/>
      </w:pPr>
      <w:rPr>
        <w:rFonts w:ascii="Wingdings" w:hAnsi="Wingdings" w:hint="default"/>
      </w:rPr>
    </w:lvl>
    <w:lvl w:ilvl="6" w:tplc="A0EE3D52" w:tentative="1">
      <w:start w:val="1"/>
      <w:numFmt w:val="bullet"/>
      <w:lvlText w:val=""/>
      <w:lvlJc w:val="left"/>
      <w:pPr>
        <w:tabs>
          <w:tab w:val="num" w:pos="5040"/>
        </w:tabs>
        <w:ind w:left="5040" w:hanging="360"/>
      </w:pPr>
      <w:rPr>
        <w:rFonts w:ascii="Wingdings" w:hAnsi="Wingdings" w:hint="default"/>
      </w:rPr>
    </w:lvl>
    <w:lvl w:ilvl="7" w:tplc="E6B8D602" w:tentative="1">
      <w:start w:val="1"/>
      <w:numFmt w:val="bullet"/>
      <w:lvlText w:val=""/>
      <w:lvlJc w:val="left"/>
      <w:pPr>
        <w:tabs>
          <w:tab w:val="num" w:pos="5760"/>
        </w:tabs>
        <w:ind w:left="5760" w:hanging="360"/>
      </w:pPr>
      <w:rPr>
        <w:rFonts w:ascii="Wingdings" w:hAnsi="Wingdings" w:hint="default"/>
      </w:rPr>
    </w:lvl>
    <w:lvl w:ilvl="8" w:tplc="A89600CC"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23D7756"/>
    <w:multiLevelType w:val="hybridMultilevel"/>
    <w:tmpl w:val="C11AA95E"/>
    <w:lvl w:ilvl="0" w:tplc="F9EEE5BE">
      <w:start w:val="1"/>
      <w:numFmt w:val="bullet"/>
      <w:lvlText w:val="Ø"/>
      <w:lvlJc w:val="left"/>
      <w:pPr>
        <w:tabs>
          <w:tab w:val="num" w:pos="720"/>
        </w:tabs>
        <w:ind w:left="720" w:hanging="360"/>
      </w:pPr>
      <w:rPr>
        <w:rFonts w:ascii="Wingdings" w:hAnsi="Wingdings" w:hint="default"/>
      </w:rPr>
    </w:lvl>
    <w:lvl w:ilvl="1" w:tplc="31722EC8" w:tentative="1">
      <w:start w:val="1"/>
      <w:numFmt w:val="bullet"/>
      <w:lvlText w:val="Ø"/>
      <w:lvlJc w:val="left"/>
      <w:pPr>
        <w:tabs>
          <w:tab w:val="num" w:pos="1440"/>
        </w:tabs>
        <w:ind w:left="1440" w:hanging="360"/>
      </w:pPr>
      <w:rPr>
        <w:rFonts w:ascii="Wingdings" w:hAnsi="Wingdings" w:hint="default"/>
      </w:rPr>
    </w:lvl>
    <w:lvl w:ilvl="2" w:tplc="095A1A8C" w:tentative="1">
      <w:start w:val="1"/>
      <w:numFmt w:val="bullet"/>
      <w:lvlText w:val="Ø"/>
      <w:lvlJc w:val="left"/>
      <w:pPr>
        <w:tabs>
          <w:tab w:val="num" w:pos="2160"/>
        </w:tabs>
        <w:ind w:left="2160" w:hanging="360"/>
      </w:pPr>
      <w:rPr>
        <w:rFonts w:ascii="Wingdings" w:hAnsi="Wingdings" w:hint="default"/>
      </w:rPr>
    </w:lvl>
    <w:lvl w:ilvl="3" w:tplc="D45C8BA4" w:tentative="1">
      <w:start w:val="1"/>
      <w:numFmt w:val="bullet"/>
      <w:lvlText w:val="Ø"/>
      <w:lvlJc w:val="left"/>
      <w:pPr>
        <w:tabs>
          <w:tab w:val="num" w:pos="2880"/>
        </w:tabs>
        <w:ind w:left="2880" w:hanging="360"/>
      </w:pPr>
      <w:rPr>
        <w:rFonts w:ascii="Wingdings" w:hAnsi="Wingdings" w:hint="default"/>
      </w:rPr>
    </w:lvl>
    <w:lvl w:ilvl="4" w:tplc="A54E11F4" w:tentative="1">
      <w:start w:val="1"/>
      <w:numFmt w:val="bullet"/>
      <w:lvlText w:val="Ø"/>
      <w:lvlJc w:val="left"/>
      <w:pPr>
        <w:tabs>
          <w:tab w:val="num" w:pos="3600"/>
        </w:tabs>
        <w:ind w:left="3600" w:hanging="360"/>
      </w:pPr>
      <w:rPr>
        <w:rFonts w:ascii="Wingdings" w:hAnsi="Wingdings" w:hint="default"/>
      </w:rPr>
    </w:lvl>
    <w:lvl w:ilvl="5" w:tplc="2EE44338" w:tentative="1">
      <w:start w:val="1"/>
      <w:numFmt w:val="bullet"/>
      <w:lvlText w:val="Ø"/>
      <w:lvlJc w:val="left"/>
      <w:pPr>
        <w:tabs>
          <w:tab w:val="num" w:pos="4320"/>
        </w:tabs>
        <w:ind w:left="4320" w:hanging="360"/>
      </w:pPr>
      <w:rPr>
        <w:rFonts w:ascii="Wingdings" w:hAnsi="Wingdings" w:hint="default"/>
      </w:rPr>
    </w:lvl>
    <w:lvl w:ilvl="6" w:tplc="29865110" w:tentative="1">
      <w:start w:val="1"/>
      <w:numFmt w:val="bullet"/>
      <w:lvlText w:val="Ø"/>
      <w:lvlJc w:val="left"/>
      <w:pPr>
        <w:tabs>
          <w:tab w:val="num" w:pos="5040"/>
        </w:tabs>
        <w:ind w:left="5040" w:hanging="360"/>
      </w:pPr>
      <w:rPr>
        <w:rFonts w:ascii="Wingdings" w:hAnsi="Wingdings" w:hint="default"/>
      </w:rPr>
    </w:lvl>
    <w:lvl w:ilvl="7" w:tplc="59101CA0" w:tentative="1">
      <w:start w:val="1"/>
      <w:numFmt w:val="bullet"/>
      <w:lvlText w:val="Ø"/>
      <w:lvlJc w:val="left"/>
      <w:pPr>
        <w:tabs>
          <w:tab w:val="num" w:pos="5760"/>
        </w:tabs>
        <w:ind w:left="5760" w:hanging="360"/>
      </w:pPr>
      <w:rPr>
        <w:rFonts w:ascii="Wingdings" w:hAnsi="Wingdings" w:hint="default"/>
      </w:rPr>
    </w:lvl>
    <w:lvl w:ilvl="8" w:tplc="97307000" w:tentative="1">
      <w:start w:val="1"/>
      <w:numFmt w:val="bullet"/>
      <w:lvlText w:val="Ø"/>
      <w:lvlJc w:val="left"/>
      <w:pPr>
        <w:tabs>
          <w:tab w:val="num" w:pos="6480"/>
        </w:tabs>
        <w:ind w:left="6480" w:hanging="360"/>
      </w:pPr>
      <w:rPr>
        <w:rFonts w:ascii="Wingdings" w:hAnsi="Wingdings" w:hint="default"/>
      </w:rPr>
    </w:lvl>
  </w:abstractNum>
  <w:abstractNum w:abstractNumId="3" w15:restartNumberingAfterBreak="0">
    <w:nsid w:val="664247BF"/>
    <w:multiLevelType w:val="hybridMultilevel"/>
    <w:tmpl w:val="538C836A"/>
    <w:lvl w:ilvl="0" w:tplc="ED1E53BA">
      <w:start w:val="1"/>
      <w:numFmt w:val="bullet"/>
      <w:lvlText w:val=""/>
      <w:lvlJc w:val="left"/>
      <w:pPr>
        <w:tabs>
          <w:tab w:val="num" w:pos="720"/>
        </w:tabs>
        <w:ind w:left="720" w:hanging="360"/>
      </w:pPr>
      <w:rPr>
        <w:rFonts w:ascii="Wingdings" w:hAnsi="Wingdings" w:hint="default"/>
      </w:rPr>
    </w:lvl>
    <w:lvl w:ilvl="1" w:tplc="86F62782" w:tentative="1">
      <w:start w:val="1"/>
      <w:numFmt w:val="bullet"/>
      <w:lvlText w:val=""/>
      <w:lvlJc w:val="left"/>
      <w:pPr>
        <w:tabs>
          <w:tab w:val="num" w:pos="1440"/>
        </w:tabs>
        <w:ind w:left="1440" w:hanging="360"/>
      </w:pPr>
      <w:rPr>
        <w:rFonts w:ascii="Wingdings" w:hAnsi="Wingdings" w:hint="default"/>
      </w:rPr>
    </w:lvl>
    <w:lvl w:ilvl="2" w:tplc="08AAD296" w:tentative="1">
      <w:start w:val="1"/>
      <w:numFmt w:val="bullet"/>
      <w:lvlText w:val=""/>
      <w:lvlJc w:val="left"/>
      <w:pPr>
        <w:tabs>
          <w:tab w:val="num" w:pos="2160"/>
        </w:tabs>
        <w:ind w:left="2160" w:hanging="360"/>
      </w:pPr>
      <w:rPr>
        <w:rFonts w:ascii="Wingdings" w:hAnsi="Wingdings" w:hint="default"/>
      </w:rPr>
    </w:lvl>
    <w:lvl w:ilvl="3" w:tplc="823E2474" w:tentative="1">
      <w:start w:val="1"/>
      <w:numFmt w:val="bullet"/>
      <w:lvlText w:val=""/>
      <w:lvlJc w:val="left"/>
      <w:pPr>
        <w:tabs>
          <w:tab w:val="num" w:pos="2880"/>
        </w:tabs>
        <w:ind w:left="2880" w:hanging="360"/>
      </w:pPr>
      <w:rPr>
        <w:rFonts w:ascii="Wingdings" w:hAnsi="Wingdings" w:hint="default"/>
      </w:rPr>
    </w:lvl>
    <w:lvl w:ilvl="4" w:tplc="FAE836AE" w:tentative="1">
      <w:start w:val="1"/>
      <w:numFmt w:val="bullet"/>
      <w:lvlText w:val=""/>
      <w:lvlJc w:val="left"/>
      <w:pPr>
        <w:tabs>
          <w:tab w:val="num" w:pos="3600"/>
        </w:tabs>
        <w:ind w:left="3600" w:hanging="360"/>
      </w:pPr>
      <w:rPr>
        <w:rFonts w:ascii="Wingdings" w:hAnsi="Wingdings" w:hint="default"/>
      </w:rPr>
    </w:lvl>
    <w:lvl w:ilvl="5" w:tplc="4170B43C" w:tentative="1">
      <w:start w:val="1"/>
      <w:numFmt w:val="bullet"/>
      <w:lvlText w:val=""/>
      <w:lvlJc w:val="left"/>
      <w:pPr>
        <w:tabs>
          <w:tab w:val="num" w:pos="4320"/>
        </w:tabs>
        <w:ind w:left="4320" w:hanging="360"/>
      </w:pPr>
      <w:rPr>
        <w:rFonts w:ascii="Wingdings" w:hAnsi="Wingdings" w:hint="default"/>
      </w:rPr>
    </w:lvl>
    <w:lvl w:ilvl="6" w:tplc="09821FF8" w:tentative="1">
      <w:start w:val="1"/>
      <w:numFmt w:val="bullet"/>
      <w:lvlText w:val=""/>
      <w:lvlJc w:val="left"/>
      <w:pPr>
        <w:tabs>
          <w:tab w:val="num" w:pos="5040"/>
        </w:tabs>
        <w:ind w:left="5040" w:hanging="360"/>
      </w:pPr>
      <w:rPr>
        <w:rFonts w:ascii="Wingdings" w:hAnsi="Wingdings" w:hint="default"/>
      </w:rPr>
    </w:lvl>
    <w:lvl w:ilvl="7" w:tplc="C9B81FBC" w:tentative="1">
      <w:start w:val="1"/>
      <w:numFmt w:val="bullet"/>
      <w:lvlText w:val=""/>
      <w:lvlJc w:val="left"/>
      <w:pPr>
        <w:tabs>
          <w:tab w:val="num" w:pos="5760"/>
        </w:tabs>
        <w:ind w:left="5760" w:hanging="360"/>
      </w:pPr>
      <w:rPr>
        <w:rFonts w:ascii="Wingdings" w:hAnsi="Wingdings" w:hint="default"/>
      </w:rPr>
    </w:lvl>
    <w:lvl w:ilvl="8" w:tplc="E9AC0204"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69374A2"/>
    <w:multiLevelType w:val="hybridMultilevel"/>
    <w:tmpl w:val="76A662A6"/>
    <w:lvl w:ilvl="0" w:tplc="ED765B84">
      <w:start w:val="1"/>
      <w:numFmt w:val="bullet"/>
      <w:lvlText w:val=""/>
      <w:lvlJc w:val="left"/>
      <w:pPr>
        <w:tabs>
          <w:tab w:val="num" w:pos="720"/>
        </w:tabs>
        <w:ind w:left="720" w:hanging="360"/>
      </w:pPr>
      <w:rPr>
        <w:rFonts w:ascii="Wingdings" w:hAnsi="Wingdings" w:hint="default"/>
      </w:rPr>
    </w:lvl>
    <w:lvl w:ilvl="1" w:tplc="583C8096" w:tentative="1">
      <w:start w:val="1"/>
      <w:numFmt w:val="bullet"/>
      <w:lvlText w:val=""/>
      <w:lvlJc w:val="left"/>
      <w:pPr>
        <w:tabs>
          <w:tab w:val="num" w:pos="1440"/>
        </w:tabs>
        <w:ind w:left="1440" w:hanging="360"/>
      </w:pPr>
      <w:rPr>
        <w:rFonts w:ascii="Wingdings" w:hAnsi="Wingdings" w:hint="default"/>
      </w:rPr>
    </w:lvl>
    <w:lvl w:ilvl="2" w:tplc="8D045E70" w:tentative="1">
      <w:start w:val="1"/>
      <w:numFmt w:val="bullet"/>
      <w:lvlText w:val=""/>
      <w:lvlJc w:val="left"/>
      <w:pPr>
        <w:tabs>
          <w:tab w:val="num" w:pos="2160"/>
        </w:tabs>
        <w:ind w:left="2160" w:hanging="360"/>
      </w:pPr>
      <w:rPr>
        <w:rFonts w:ascii="Wingdings" w:hAnsi="Wingdings" w:hint="default"/>
      </w:rPr>
    </w:lvl>
    <w:lvl w:ilvl="3" w:tplc="57222222" w:tentative="1">
      <w:start w:val="1"/>
      <w:numFmt w:val="bullet"/>
      <w:lvlText w:val=""/>
      <w:lvlJc w:val="left"/>
      <w:pPr>
        <w:tabs>
          <w:tab w:val="num" w:pos="2880"/>
        </w:tabs>
        <w:ind w:left="2880" w:hanging="360"/>
      </w:pPr>
      <w:rPr>
        <w:rFonts w:ascii="Wingdings" w:hAnsi="Wingdings" w:hint="default"/>
      </w:rPr>
    </w:lvl>
    <w:lvl w:ilvl="4" w:tplc="BD782132" w:tentative="1">
      <w:start w:val="1"/>
      <w:numFmt w:val="bullet"/>
      <w:lvlText w:val=""/>
      <w:lvlJc w:val="left"/>
      <w:pPr>
        <w:tabs>
          <w:tab w:val="num" w:pos="3600"/>
        </w:tabs>
        <w:ind w:left="3600" w:hanging="360"/>
      </w:pPr>
      <w:rPr>
        <w:rFonts w:ascii="Wingdings" w:hAnsi="Wingdings" w:hint="default"/>
      </w:rPr>
    </w:lvl>
    <w:lvl w:ilvl="5" w:tplc="059CB152" w:tentative="1">
      <w:start w:val="1"/>
      <w:numFmt w:val="bullet"/>
      <w:lvlText w:val=""/>
      <w:lvlJc w:val="left"/>
      <w:pPr>
        <w:tabs>
          <w:tab w:val="num" w:pos="4320"/>
        </w:tabs>
        <w:ind w:left="4320" w:hanging="360"/>
      </w:pPr>
      <w:rPr>
        <w:rFonts w:ascii="Wingdings" w:hAnsi="Wingdings" w:hint="default"/>
      </w:rPr>
    </w:lvl>
    <w:lvl w:ilvl="6" w:tplc="0F16402E" w:tentative="1">
      <w:start w:val="1"/>
      <w:numFmt w:val="bullet"/>
      <w:lvlText w:val=""/>
      <w:lvlJc w:val="left"/>
      <w:pPr>
        <w:tabs>
          <w:tab w:val="num" w:pos="5040"/>
        </w:tabs>
        <w:ind w:left="5040" w:hanging="360"/>
      </w:pPr>
      <w:rPr>
        <w:rFonts w:ascii="Wingdings" w:hAnsi="Wingdings" w:hint="default"/>
      </w:rPr>
    </w:lvl>
    <w:lvl w:ilvl="7" w:tplc="B3704552" w:tentative="1">
      <w:start w:val="1"/>
      <w:numFmt w:val="bullet"/>
      <w:lvlText w:val=""/>
      <w:lvlJc w:val="left"/>
      <w:pPr>
        <w:tabs>
          <w:tab w:val="num" w:pos="5760"/>
        </w:tabs>
        <w:ind w:left="5760" w:hanging="360"/>
      </w:pPr>
      <w:rPr>
        <w:rFonts w:ascii="Wingdings" w:hAnsi="Wingdings" w:hint="default"/>
      </w:rPr>
    </w:lvl>
    <w:lvl w:ilvl="8" w:tplc="D374CAFA" w:tentative="1">
      <w:start w:val="1"/>
      <w:numFmt w:val="bullet"/>
      <w:lvlText w:val=""/>
      <w:lvlJc w:val="left"/>
      <w:pPr>
        <w:tabs>
          <w:tab w:val="num" w:pos="6480"/>
        </w:tabs>
        <w:ind w:left="6480" w:hanging="360"/>
      </w:pPr>
      <w:rPr>
        <w:rFonts w:ascii="Wingdings" w:hAnsi="Wingdings" w:hint="default"/>
      </w:rPr>
    </w:lvl>
  </w:abstractNum>
  <w:num w:numId="1" w16cid:durableId="1116950216">
    <w:abstractNumId w:val="1"/>
  </w:num>
  <w:num w:numId="2" w16cid:durableId="1052146179">
    <w:abstractNumId w:val="4"/>
  </w:num>
  <w:num w:numId="3" w16cid:durableId="1485390983">
    <w:abstractNumId w:val="3"/>
  </w:num>
  <w:num w:numId="4" w16cid:durableId="84234703">
    <w:abstractNumId w:val="2"/>
  </w:num>
  <w:num w:numId="5" w16cid:durableId="1394813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hideGrammaticalError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yMzA2MLc0sgQiIyUdpeDU4uLM/DyQAstaAP+bGGgs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ezds9s9uatf96e2a2rxffryrpvdrpxd9p2d&quot;&gt;Guy References (updated on 20180130)&lt;record-ids&gt;&lt;item&gt;358&lt;/item&gt;&lt;item&gt;362&lt;/item&gt;&lt;item&gt;363&lt;/item&gt;&lt;item&gt;406&lt;/item&gt;&lt;item&gt;407&lt;/item&gt;&lt;item&gt;537&lt;/item&gt;&lt;item&gt;587&lt;/item&gt;&lt;item&gt;588&lt;/item&gt;&lt;item&gt;589&lt;/item&gt;&lt;item&gt;590&lt;/item&gt;&lt;item&gt;591&lt;/item&gt;&lt;item&gt;592&lt;/item&gt;&lt;item&gt;593&lt;/item&gt;&lt;item&gt;594&lt;/item&gt;&lt;item&gt;595&lt;/item&gt;&lt;/record-ids&gt;&lt;/item&gt;&lt;/Libraries&gt;"/>
  </w:docVars>
  <w:rsids>
    <w:rsidRoot w:val="00310C82"/>
    <w:rsid w:val="00001DB4"/>
    <w:rsid w:val="00001E08"/>
    <w:rsid w:val="00001EA4"/>
    <w:rsid w:val="000035A2"/>
    <w:rsid w:val="0000382E"/>
    <w:rsid w:val="000074C1"/>
    <w:rsid w:val="00007D6C"/>
    <w:rsid w:val="00011965"/>
    <w:rsid w:val="00013892"/>
    <w:rsid w:val="00013A84"/>
    <w:rsid w:val="00013D14"/>
    <w:rsid w:val="00013D35"/>
    <w:rsid w:val="00014983"/>
    <w:rsid w:val="00014D97"/>
    <w:rsid w:val="00015361"/>
    <w:rsid w:val="00015CED"/>
    <w:rsid w:val="00015F31"/>
    <w:rsid w:val="000171D8"/>
    <w:rsid w:val="00017494"/>
    <w:rsid w:val="00020EFA"/>
    <w:rsid w:val="00021BB0"/>
    <w:rsid w:val="00022B67"/>
    <w:rsid w:val="000247ED"/>
    <w:rsid w:val="00024F06"/>
    <w:rsid w:val="000251DD"/>
    <w:rsid w:val="00025399"/>
    <w:rsid w:val="000259B4"/>
    <w:rsid w:val="0002632E"/>
    <w:rsid w:val="0002654B"/>
    <w:rsid w:val="00027080"/>
    <w:rsid w:val="000319A0"/>
    <w:rsid w:val="00034613"/>
    <w:rsid w:val="00034AD1"/>
    <w:rsid w:val="00035168"/>
    <w:rsid w:val="0003567A"/>
    <w:rsid w:val="000378BA"/>
    <w:rsid w:val="00037D1D"/>
    <w:rsid w:val="00040E50"/>
    <w:rsid w:val="0004221A"/>
    <w:rsid w:val="00042886"/>
    <w:rsid w:val="000450B4"/>
    <w:rsid w:val="0004556D"/>
    <w:rsid w:val="00046A69"/>
    <w:rsid w:val="00046F6D"/>
    <w:rsid w:val="00047176"/>
    <w:rsid w:val="00047B34"/>
    <w:rsid w:val="00047C8F"/>
    <w:rsid w:val="00050D14"/>
    <w:rsid w:val="00051A08"/>
    <w:rsid w:val="00052183"/>
    <w:rsid w:val="000522A5"/>
    <w:rsid w:val="000528A7"/>
    <w:rsid w:val="00052B9B"/>
    <w:rsid w:val="00052CE8"/>
    <w:rsid w:val="00055B26"/>
    <w:rsid w:val="00057782"/>
    <w:rsid w:val="000603EF"/>
    <w:rsid w:val="00060520"/>
    <w:rsid w:val="00062D3D"/>
    <w:rsid w:val="00064943"/>
    <w:rsid w:val="000708B9"/>
    <w:rsid w:val="00071365"/>
    <w:rsid w:val="00071BB4"/>
    <w:rsid w:val="00071D8D"/>
    <w:rsid w:val="00072AB9"/>
    <w:rsid w:val="00073D9B"/>
    <w:rsid w:val="00073E82"/>
    <w:rsid w:val="0007439A"/>
    <w:rsid w:val="00076031"/>
    <w:rsid w:val="00076AD7"/>
    <w:rsid w:val="00077681"/>
    <w:rsid w:val="00077DBF"/>
    <w:rsid w:val="000808BC"/>
    <w:rsid w:val="00081140"/>
    <w:rsid w:val="000817B0"/>
    <w:rsid w:val="00081F64"/>
    <w:rsid w:val="00082263"/>
    <w:rsid w:val="0008289F"/>
    <w:rsid w:val="00082F27"/>
    <w:rsid w:val="00083006"/>
    <w:rsid w:val="0008360B"/>
    <w:rsid w:val="000838BE"/>
    <w:rsid w:val="0008400D"/>
    <w:rsid w:val="00084706"/>
    <w:rsid w:val="000847BE"/>
    <w:rsid w:val="00085EAC"/>
    <w:rsid w:val="0008685E"/>
    <w:rsid w:val="00087DD1"/>
    <w:rsid w:val="00090CAB"/>
    <w:rsid w:val="000912CC"/>
    <w:rsid w:val="000914E5"/>
    <w:rsid w:val="000918AA"/>
    <w:rsid w:val="00092F61"/>
    <w:rsid w:val="000935D0"/>
    <w:rsid w:val="00093F82"/>
    <w:rsid w:val="000941B6"/>
    <w:rsid w:val="00095CCA"/>
    <w:rsid w:val="00095D65"/>
    <w:rsid w:val="0009681E"/>
    <w:rsid w:val="00096B24"/>
    <w:rsid w:val="00096F08"/>
    <w:rsid w:val="000973FB"/>
    <w:rsid w:val="00097F1F"/>
    <w:rsid w:val="000A064A"/>
    <w:rsid w:val="000A10A1"/>
    <w:rsid w:val="000A2742"/>
    <w:rsid w:val="000A312F"/>
    <w:rsid w:val="000A3630"/>
    <w:rsid w:val="000A6B2C"/>
    <w:rsid w:val="000A7AF1"/>
    <w:rsid w:val="000A7D09"/>
    <w:rsid w:val="000B0552"/>
    <w:rsid w:val="000B1170"/>
    <w:rsid w:val="000B3DAB"/>
    <w:rsid w:val="000B497A"/>
    <w:rsid w:val="000B7088"/>
    <w:rsid w:val="000B772A"/>
    <w:rsid w:val="000C1554"/>
    <w:rsid w:val="000C3D49"/>
    <w:rsid w:val="000C4CEC"/>
    <w:rsid w:val="000D0006"/>
    <w:rsid w:val="000D6C61"/>
    <w:rsid w:val="000D7563"/>
    <w:rsid w:val="000D75BA"/>
    <w:rsid w:val="000D77BA"/>
    <w:rsid w:val="000D7ACF"/>
    <w:rsid w:val="000D7CCF"/>
    <w:rsid w:val="000E0ACA"/>
    <w:rsid w:val="000E1B19"/>
    <w:rsid w:val="000E2B90"/>
    <w:rsid w:val="000E3120"/>
    <w:rsid w:val="000E37F6"/>
    <w:rsid w:val="000E5DEA"/>
    <w:rsid w:val="000E77E5"/>
    <w:rsid w:val="000F005B"/>
    <w:rsid w:val="000F0986"/>
    <w:rsid w:val="000F1D74"/>
    <w:rsid w:val="000F23CD"/>
    <w:rsid w:val="000F25E0"/>
    <w:rsid w:val="000F2611"/>
    <w:rsid w:val="000F3868"/>
    <w:rsid w:val="000F4246"/>
    <w:rsid w:val="000F538F"/>
    <w:rsid w:val="000F53A8"/>
    <w:rsid w:val="000F6720"/>
    <w:rsid w:val="000F6A82"/>
    <w:rsid w:val="000F7B0C"/>
    <w:rsid w:val="001011B1"/>
    <w:rsid w:val="00103C72"/>
    <w:rsid w:val="0010476F"/>
    <w:rsid w:val="00104B2A"/>
    <w:rsid w:val="001052D7"/>
    <w:rsid w:val="00106439"/>
    <w:rsid w:val="00107D49"/>
    <w:rsid w:val="0011162A"/>
    <w:rsid w:val="00112E8C"/>
    <w:rsid w:val="00113CE4"/>
    <w:rsid w:val="00114413"/>
    <w:rsid w:val="00114685"/>
    <w:rsid w:val="00114C11"/>
    <w:rsid w:val="00114CBC"/>
    <w:rsid w:val="00120211"/>
    <w:rsid w:val="00120946"/>
    <w:rsid w:val="001221F2"/>
    <w:rsid w:val="00123533"/>
    <w:rsid w:val="001241F0"/>
    <w:rsid w:val="0012513F"/>
    <w:rsid w:val="0012514B"/>
    <w:rsid w:val="001257FE"/>
    <w:rsid w:val="001324B4"/>
    <w:rsid w:val="0013357F"/>
    <w:rsid w:val="00133FB0"/>
    <w:rsid w:val="00134AA8"/>
    <w:rsid w:val="00135130"/>
    <w:rsid w:val="00135765"/>
    <w:rsid w:val="0013721E"/>
    <w:rsid w:val="00140E48"/>
    <w:rsid w:val="00143E8F"/>
    <w:rsid w:val="00146268"/>
    <w:rsid w:val="0014706F"/>
    <w:rsid w:val="001470F6"/>
    <w:rsid w:val="00147937"/>
    <w:rsid w:val="00152BC6"/>
    <w:rsid w:val="00152F27"/>
    <w:rsid w:val="001539AF"/>
    <w:rsid w:val="001540E7"/>
    <w:rsid w:val="001540EB"/>
    <w:rsid w:val="00154C3B"/>
    <w:rsid w:val="00160019"/>
    <w:rsid w:val="00162B39"/>
    <w:rsid w:val="00167825"/>
    <w:rsid w:val="00167BD9"/>
    <w:rsid w:val="00167FE9"/>
    <w:rsid w:val="001758C4"/>
    <w:rsid w:val="001779B5"/>
    <w:rsid w:val="00177A97"/>
    <w:rsid w:val="001842D2"/>
    <w:rsid w:val="00186655"/>
    <w:rsid w:val="0019161A"/>
    <w:rsid w:val="001920F0"/>
    <w:rsid w:val="00193011"/>
    <w:rsid w:val="001934E9"/>
    <w:rsid w:val="001937AD"/>
    <w:rsid w:val="00193865"/>
    <w:rsid w:val="00193D07"/>
    <w:rsid w:val="001940E4"/>
    <w:rsid w:val="0019493F"/>
    <w:rsid w:val="00194CD6"/>
    <w:rsid w:val="0019727B"/>
    <w:rsid w:val="001A15E1"/>
    <w:rsid w:val="001A2C4C"/>
    <w:rsid w:val="001A5559"/>
    <w:rsid w:val="001A5677"/>
    <w:rsid w:val="001A5C2F"/>
    <w:rsid w:val="001A6578"/>
    <w:rsid w:val="001A7F4E"/>
    <w:rsid w:val="001B00CD"/>
    <w:rsid w:val="001B0DDE"/>
    <w:rsid w:val="001B11DF"/>
    <w:rsid w:val="001B21A9"/>
    <w:rsid w:val="001B240B"/>
    <w:rsid w:val="001B5C1C"/>
    <w:rsid w:val="001B6C7D"/>
    <w:rsid w:val="001B7007"/>
    <w:rsid w:val="001B750D"/>
    <w:rsid w:val="001C14C5"/>
    <w:rsid w:val="001C1677"/>
    <w:rsid w:val="001C27C3"/>
    <w:rsid w:val="001C4AFA"/>
    <w:rsid w:val="001C5769"/>
    <w:rsid w:val="001C598C"/>
    <w:rsid w:val="001C6FD4"/>
    <w:rsid w:val="001D0335"/>
    <w:rsid w:val="001D43D4"/>
    <w:rsid w:val="001D4877"/>
    <w:rsid w:val="001D4FD3"/>
    <w:rsid w:val="001D504A"/>
    <w:rsid w:val="001D6205"/>
    <w:rsid w:val="001E07DC"/>
    <w:rsid w:val="001E15FC"/>
    <w:rsid w:val="001E194C"/>
    <w:rsid w:val="001E20E2"/>
    <w:rsid w:val="001E3158"/>
    <w:rsid w:val="001E3CA1"/>
    <w:rsid w:val="001E494A"/>
    <w:rsid w:val="001E4CC3"/>
    <w:rsid w:val="001E7E28"/>
    <w:rsid w:val="001F0ACD"/>
    <w:rsid w:val="001F1B74"/>
    <w:rsid w:val="001F226E"/>
    <w:rsid w:val="001F4145"/>
    <w:rsid w:val="001F72B1"/>
    <w:rsid w:val="00200F1E"/>
    <w:rsid w:val="0020121B"/>
    <w:rsid w:val="00202A80"/>
    <w:rsid w:val="0020533C"/>
    <w:rsid w:val="00205741"/>
    <w:rsid w:val="002070EF"/>
    <w:rsid w:val="002118E3"/>
    <w:rsid w:val="00213480"/>
    <w:rsid w:val="002140CD"/>
    <w:rsid w:val="00214F89"/>
    <w:rsid w:val="00215788"/>
    <w:rsid w:val="00215988"/>
    <w:rsid w:val="00216BC0"/>
    <w:rsid w:val="00216DA3"/>
    <w:rsid w:val="00217295"/>
    <w:rsid w:val="00220802"/>
    <w:rsid w:val="00221188"/>
    <w:rsid w:val="002224BE"/>
    <w:rsid w:val="002236F8"/>
    <w:rsid w:val="002245B8"/>
    <w:rsid w:val="002265A7"/>
    <w:rsid w:val="00227EEC"/>
    <w:rsid w:val="002300AD"/>
    <w:rsid w:val="00231B33"/>
    <w:rsid w:val="00232A24"/>
    <w:rsid w:val="002331F6"/>
    <w:rsid w:val="002335C2"/>
    <w:rsid w:val="002346A7"/>
    <w:rsid w:val="002362C3"/>
    <w:rsid w:val="002363BB"/>
    <w:rsid w:val="00236937"/>
    <w:rsid w:val="0024167C"/>
    <w:rsid w:val="00241685"/>
    <w:rsid w:val="00241EAC"/>
    <w:rsid w:val="00242D71"/>
    <w:rsid w:val="00243B26"/>
    <w:rsid w:val="00244151"/>
    <w:rsid w:val="00244D46"/>
    <w:rsid w:val="00245438"/>
    <w:rsid w:val="00245A3C"/>
    <w:rsid w:val="0024664A"/>
    <w:rsid w:val="00252A47"/>
    <w:rsid w:val="002533EB"/>
    <w:rsid w:val="00253B4E"/>
    <w:rsid w:val="00253F45"/>
    <w:rsid w:val="00257414"/>
    <w:rsid w:val="00260146"/>
    <w:rsid w:val="00261A24"/>
    <w:rsid w:val="00262061"/>
    <w:rsid w:val="00263884"/>
    <w:rsid w:val="0026581D"/>
    <w:rsid w:val="00267641"/>
    <w:rsid w:val="002710B0"/>
    <w:rsid w:val="00271324"/>
    <w:rsid w:val="00272FFB"/>
    <w:rsid w:val="002734B5"/>
    <w:rsid w:val="002743DE"/>
    <w:rsid w:val="00275ABB"/>
    <w:rsid w:val="00275DA8"/>
    <w:rsid w:val="002770B3"/>
    <w:rsid w:val="0028081D"/>
    <w:rsid w:val="00280D2B"/>
    <w:rsid w:val="002818ED"/>
    <w:rsid w:val="00281F5E"/>
    <w:rsid w:val="00282A9D"/>
    <w:rsid w:val="00282F07"/>
    <w:rsid w:val="00282F18"/>
    <w:rsid w:val="0028426D"/>
    <w:rsid w:val="00284662"/>
    <w:rsid w:val="00284D6D"/>
    <w:rsid w:val="00285399"/>
    <w:rsid w:val="002868AF"/>
    <w:rsid w:val="00286B80"/>
    <w:rsid w:val="00286FF6"/>
    <w:rsid w:val="002870D3"/>
    <w:rsid w:val="00291AF7"/>
    <w:rsid w:val="00291C02"/>
    <w:rsid w:val="00292010"/>
    <w:rsid w:val="002925DC"/>
    <w:rsid w:val="0029322F"/>
    <w:rsid w:val="002932D2"/>
    <w:rsid w:val="00295F4E"/>
    <w:rsid w:val="0029651A"/>
    <w:rsid w:val="0029711A"/>
    <w:rsid w:val="002A1A5B"/>
    <w:rsid w:val="002A1C7E"/>
    <w:rsid w:val="002A2BB9"/>
    <w:rsid w:val="002A2F7D"/>
    <w:rsid w:val="002A4282"/>
    <w:rsid w:val="002A4700"/>
    <w:rsid w:val="002A635E"/>
    <w:rsid w:val="002A672D"/>
    <w:rsid w:val="002A6A65"/>
    <w:rsid w:val="002A7978"/>
    <w:rsid w:val="002B016D"/>
    <w:rsid w:val="002B0770"/>
    <w:rsid w:val="002B089A"/>
    <w:rsid w:val="002B099C"/>
    <w:rsid w:val="002B0C83"/>
    <w:rsid w:val="002B1989"/>
    <w:rsid w:val="002B1D4A"/>
    <w:rsid w:val="002B3CC4"/>
    <w:rsid w:val="002B5437"/>
    <w:rsid w:val="002B68F5"/>
    <w:rsid w:val="002B6F8F"/>
    <w:rsid w:val="002C0735"/>
    <w:rsid w:val="002C1A2C"/>
    <w:rsid w:val="002C1B64"/>
    <w:rsid w:val="002C2B83"/>
    <w:rsid w:val="002C31BC"/>
    <w:rsid w:val="002C386D"/>
    <w:rsid w:val="002C42A8"/>
    <w:rsid w:val="002C5AC2"/>
    <w:rsid w:val="002D1207"/>
    <w:rsid w:val="002D29C7"/>
    <w:rsid w:val="002D37F0"/>
    <w:rsid w:val="002D4D71"/>
    <w:rsid w:val="002D52C9"/>
    <w:rsid w:val="002D52FC"/>
    <w:rsid w:val="002D6983"/>
    <w:rsid w:val="002E058A"/>
    <w:rsid w:val="002E0863"/>
    <w:rsid w:val="002E0D7F"/>
    <w:rsid w:val="002E177C"/>
    <w:rsid w:val="002E1BBC"/>
    <w:rsid w:val="002E3C7B"/>
    <w:rsid w:val="002E4B72"/>
    <w:rsid w:val="002E5792"/>
    <w:rsid w:val="002E5F72"/>
    <w:rsid w:val="002E66E1"/>
    <w:rsid w:val="002E6E0A"/>
    <w:rsid w:val="002E6E3D"/>
    <w:rsid w:val="002E791E"/>
    <w:rsid w:val="002E7C96"/>
    <w:rsid w:val="002F1B72"/>
    <w:rsid w:val="002F3B39"/>
    <w:rsid w:val="002F47AA"/>
    <w:rsid w:val="002F527D"/>
    <w:rsid w:val="002F5952"/>
    <w:rsid w:val="002F6412"/>
    <w:rsid w:val="002F7BAC"/>
    <w:rsid w:val="00300365"/>
    <w:rsid w:val="003049D7"/>
    <w:rsid w:val="00304EFD"/>
    <w:rsid w:val="003052BB"/>
    <w:rsid w:val="00305762"/>
    <w:rsid w:val="00305E88"/>
    <w:rsid w:val="00306450"/>
    <w:rsid w:val="00307233"/>
    <w:rsid w:val="00307290"/>
    <w:rsid w:val="0030738D"/>
    <w:rsid w:val="003073E8"/>
    <w:rsid w:val="00310833"/>
    <w:rsid w:val="00310C82"/>
    <w:rsid w:val="00311442"/>
    <w:rsid w:val="00311C7C"/>
    <w:rsid w:val="00311CCE"/>
    <w:rsid w:val="003128A5"/>
    <w:rsid w:val="00313066"/>
    <w:rsid w:val="0031366A"/>
    <w:rsid w:val="00313B02"/>
    <w:rsid w:val="00314469"/>
    <w:rsid w:val="0031466C"/>
    <w:rsid w:val="00314776"/>
    <w:rsid w:val="003159D0"/>
    <w:rsid w:val="00315A85"/>
    <w:rsid w:val="003160F1"/>
    <w:rsid w:val="00316F76"/>
    <w:rsid w:val="00320816"/>
    <w:rsid w:val="00321219"/>
    <w:rsid w:val="003216D7"/>
    <w:rsid w:val="00321906"/>
    <w:rsid w:val="00324A1E"/>
    <w:rsid w:val="00324D7F"/>
    <w:rsid w:val="00325670"/>
    <w:rsid w:val="00326249"/>
    <w:rsid w:val="00326926"/>
    <w:rsid w:val="00327E9C"/>
    <w:rsid w:val="0033026E"/>
    <w:rsid w:val="00332371"/>
    <w:rsid w:val="003332A0"/>
    <w:rsid w:val="00333B5E"/>
    <w:rsid w:val="00333EC6"/>
    <w:rsid w:val="00334A8B"/>
    <w:rsid w:val="0033617C"/>
    <w:rsid w:val="003370E8"/>
    <w:rsid w:val="0033736E"/>
    <w:rsid w:val="00337AF0"/>
    <w:rsid w:val="003402CD"/>
    <w:rsid w:val="00340F68"/>
    <w:rsid w:val="003432D1"/>
    <w:rsid w:val="00343A4E"/>
    <w:rsid w:val="00345271"/>
    <w:rsid w:val="00345AC1"/>
    <w:rsid w:val="00347706"/>
    <w:rsid w:val="00347B5E"/>
    <w:rsid w:val="0035094F"/>
    <w:rsid w:val="0035158B"/>
    <w:rsid w:val="003539AB"/>
    <w:rsid w:val="00353FC0"/>
    <w:rsid w:val="003552D7"/>
    <w:rsid w:val="0035671A"/>
    <w:rsid w:val="00357623"/>
    <w:rsid w:val="00360574"/>
    <w:rsid w:val="00362B13"/>
    <w:rsid w:val="00362BE2"/>
    <w:rsid w:val="00362E40"/>
    <w:rsid w:val="00365C2A"/>
    <w:rsid w:val="00365D72"/>
    <w:rsid w:val="00371AF1"/>
    <w:rsid w:val="00372460"/>
    <w:rsid w:val="00372C6A"/>
    <w:rsid w:val="00372FF8"/>
    <w:rsid w:val="00373990"/>
    <w:rsid w:val="00374681"/>
    <w:rsid w:val="00374DCB"/>
    <w:rsid w:val="0037573B"/>
    <w:rsid w:val="003769C8"/>
    <w:rsid w:val="003800E3"/>
    <w:rsid w:val="00380234"/>
    <w:rsid w:val="00381B17"/>
    <w:rsid w:val="00381C6D"/>
    <w:rsid w:val="00382572"/>
    <w:rsid w:val="00382D68"/>
    <w:rsid w:val="0038493B"/>
    <w:rsid w:val="003851AA"/>
    <w:rsid w:val="00385367"/>
    <w:rsid w:val="003874B6"/>
    <w:rsid w:val="003879CC"/>
    <w:rsid w:val="0039069F"/>
    <w:rsid w:val="0039175D"/>
    <w:rsid w:val="003927CE"/>
    <w:rsid w:val="00392AA2"/>
    <w:rsid w:val="00393E55"/>
    <w:rsid w:val="00394628"/>
    <w:rsid w:val="00394703"/>
    <w:rsid w:val="00397527"/>
    <w:rsid w:val="00397732"/>
    <w:rsid w:val="003978D9"/>
    <w:rsid w:val="003A0AEC"/>
    <w:rsid w:val="003A37D8"/>
    <w:rsid w:val="003A3C2E"/>
    <w:rsid w:val="003A49CB"/>
    <w:rsid w:val="003A5F45"/>
    <w:rsid w:val="003B03EC"/>
    <w:rsid w:val="003B0EAC"/>
    <w:rsid w:val="003B1B5D"/>
    <w:rsid w:val="003B1DB6"/>
    <w:rsid w:val="003B1FF9"/>
    <w:rsid w:val="003B2B10"/>
    <w:rsid w:val="003B623D"/>
    <w:rsid w:val="003B6EA9"/>
    <w:rsid w:val="003B7737"/>
    <w:rsid w:val="003C1F14"/>
    <w:rsid w:val="003C3897"/>
    <w:rsid w:val="003C5892"/>
    <w:rsid w:val="003C691B"/>
    <w:rsid w:val="003C7132"/>
    <w:rsid w:val="003D3B93"/>
    <w:rsid w:val="003D465D"/>
    <w:rsid w:val="003D4701"/>
    <w:rsid w:val="003D54AA"/>
    <w:rsid w:val="003D56AB"/>
    <w:rsid w:val="003D56D5"/>
    <w:rsid w:val="003D5701"/>
    <w:rsid w:val="003D746C"/>
    <w:rsid w:val="003E067C"/>
    <w:rsid w:val="003E22F2"/>
    <w:rsid w:val="003E23A5"/>
    <w:rsid w:val="003E259E"/>
    <w:rsid w:val="003E343E"/>
    <w:rsid w:val="003E6328"/>
    <w:rsid w:val="003E6CBB"/>
    <w:rsid w:val="003E6FC6"/>
    <w:rsid w:val="003E7131"/>
    <w:rsid w:val="003F048E"/>
    <w:rsid w:val="003F0EFB"/>
    <w:rsid w:val="003F15FD"/>
    <w:rsid w:val="003F21D1"/>
    <w:rsid w:val="003F26E6"/>
    <w:rsid w:val="003F2C32"/>
    <w:rsid w:val="003F2EE0"/>
    <w:rsid w:val="003F3580"/>
    <w:rsid w:val="003F4BC6"/>
    <w:rsid w:val="003F4E2B"/>
    <w:rsid w:val="003F57FF"/>
    <w:rsid w:val="003F6405"/>
    <w:rsid w:val="003F6F3A"/>
    <w:rsid w:val="0040035C"/>
    <w:rsid w:val="00400F9A"/>
    <w:rsid w:val="00403AB3"/>
    <w:rsid w:val="00404504"/>
    <w:rsid w:val="004075A0"/>
    <w:rsid w:val="0041114A"/>
    <w:rsid w:val="00411E1D"/>
    <w:rsid w:val="00412602"/>
    <w:rsid w:val="00413518"/>
    <w:rsid w:val="00413EAB"/>
    <w:rsid w:val="00416351"/>
    <w:rsid w:val="0041675C"/>
    <w:rsid w:val="00422758"/>
    <w:rsid w:val="00422DDA"/>
    <w:rsid w:val="004239C4"/>
    <w:rsid w:val="004276E5"/>
    <w:rsid w:val="004303F0"/>
    <w:rsid w:val="004303FB"/>
    <w:rsid w:val="00430A7E"/>
    <w:rsid w:val="00433F5F"/>
    <w:rsid w:val="0043670D"/>
    <w:rsid w:val="00440B34"/>
    <w:rsid w:val="0044246E"/>
    <w:rsid w:val="00444798"/>
    <w:rsid w:val="00444C99"/>
    <w:rsid w:val="004450AD"/>
    <w:rsid w:val="004452EF"/>
    <w:rsid w:val="00447EF5"/>
    <w:rsid w:val="004514E8"/>
    <w:rsid w:val="00455C66"/>
    <w:rsid w:val="00455CF7"/>
    <w:rsid w:val="00455DAF"/>
    <w:rsid w:val="00456CFC"/>
    <w:rsid w:val="0045782C"/>
    <w:rsid w:val="00461972"/>
    <w:rsid w:val="00461D4A"/>
    <w:rsid w:val="00461E3B"/>
    <w:rsid w:val="0046217D"/>
    <w:rsid w:val="00462C8F"/>
    <w:rsid w:val="00463FDA"/>
    <w:rsid w:val="004659F6"/>
    <w:rsid w:val="00470B7C"/>
    <w:rsid w:val="004725C0"/>
    <w:rsid w:val="00472CA9"/>
    <w:rsid w:val="004738CD"/>
    <w:rsid w:val="004755C7"/>
    <w:rsid w:val="0047674D"/>
    <w:rsid w:val="00481042"/>
    <w:rsid w:val="00482133"/>
    <w:rsid w:val="00482574"/>
    <w:rsid w:val="004830D4"/>
    <w:rsid w:val="004849BE"/>
    <w:rsid w:val="00484E97"/>
    <w:rsid w:val="00485055"/>
    <w:rsid w:val="00485137"/>
    <w:rsid w:val="00485375"/>
    <w:rsid w:val="00486263"/>
    <w:rsid w:val="004870B9"/>
    <w:rsid w:val="00487ED9"/>
    <w:rsid w:val="00493005"/>
    <w:rsid w:val="0049374E"/>
    <w:rsid w:val="00495656"/>
    <w:rsid w:val="00496394"/>
    <w:rsid w:val="0049695F"/>
    <w:rsid w:val="00497374"/>
    <w:rsid w:val="004A0487"/>
    <w:rsid w:val="004A12D7"/>
    <w:rsid w:val="004A2752"/>
    <w:rsid w:val="004A4412"/>
    <w:rsid w:val="004A49ED"/>
    <w:rsid w:val="004A73E9"/>
    <w:rsid w:val="004A7D0D"/>
    <w:rsid w:val="004B0612"/>
    <w:rsid w:val="004B066E"/>
    <w:rsid w:val="004B23E8"/>
    <w:rsid w:val="004B3ABC"/>
    <w:rsid w:val="004B4238"/>
    <w:rsid w:val="004B4426"/>
    <w:rsid w:val="004B4A81"/>
    <w:rsid w:val="004B55F8"/>
    <w:rsid w:val="004B6B3C"/>
    <w:rsid w:val="004C0772"/>
    <w:rsid w:val="004C1047"/>
    <w:rsid w:val="004C14D5"/>
    <w:rsid w:val="004C2ACD"/>
    <w:rsid w:val="004C3AED"/>
    <w:rsid w:val="004C5B3D"/>
    <w:rsid w:val="004D24DB"/>
    <w:rsid w:val="004D254E"/>
    <w:rsid w:val="004D3056"/>
    <w:rsid w:val="004D3C1C"/>
    <w:rsid w:val="004D51F8"/>
    <w:rsid w:val="004D54D4"/>
    <w:rsid w:val="004D5A57"/>
    <w:rsid w:val="004E06C1"/>
    <w:rsid w:val="004E2701"/>
    <w:rsid w:val="004E2B98"/>
    <w:rsid w:val="004E2C3B"/>
    <w:rsid w:val="004E3BA7"/>
    <w:rsid w:val="004E6057"/>
    <w:rsid w:val="004E655A"/>
    <w:rsid w:val="004E67AC"/>
    <w:rsid w:val="004E7345"/>
    <w:rsid w:val="004E7712"/>
    <w:rsid w:val="004E7F8F"/>
    <w:rsid w:val="004F22E0"/>
    <w:rsid w:val="004F2350"/>
    <w:rsid w:val="004F246A"/>
    <w:rsid w:val="004F4B64"/>
    <w:rsid w:val="004F4D0D"/>
    <w:rsid w:val="004F5121"/>
    <w:rsid w:val="004F533D"/>
    <w:rsid w:val="004F555E"/>
    <w:rsid w:val="004F5FCC"/>
    <w:rsid w:val="00501FEE"/>
    <w:rsid w:val="00502B97"/>
    <w:rsid w:val="00504A54"/>
    <w:rsid w:val="00505FAB"/>
    <w:rsid w:val="00506B4F"/>
    <w:rsid w:val="00507024"/>
    <w:rsid w:val="00507514"/>
    <w:rsid w:val="00507715"/>
    <w:rsid w:val="005079A7"/>
    <w:rsid w:val="00510B48"/>
    <w:rsid w:val="0051143C"/>
    <w:rsid w:val="0051191A"/>
    <w:rsid w:val="00512E1E"/>
    <w:rsid w:val="005147A2"/>
    <w:rsid w:val="00520FFF"/>
    <w:rsid w:val="00522D54"/>
    <w:rsid w:val="00525D34"/>
    <w:rsid w:val="00525F0F"/>
    <w:rsid w:val="00526274"/>
    <w:rsid w:val="005317AE"/>
    <w:rsid w:val="00531DEC"/>
    <w:rsid w:val="00534143"/>
    <w:rsid w:val="00534DF5"/>
    <w:rsid w:val="00536142"/>
    <w:rsid w:val="0053764F"/>
    <w:rsid w:val="005376C7"/>
    <w:rsid w:val="005376E1"/>
    <w:rsid w:val="00540CFF"/>
    <w:rsid w:val="0054137C"/>
    <w:rsid w:val="0054215D"/>
    <w:rsid w:val="005446C7"/>
    <w:rsid w:val="00545413"/>
    <w:rsid w:val="00546340"/>
    <w:rsid w:val="00547225"/>
    <w:rsid w:val="00550ABC"/>
    <w:rsid w:val="0055139B"/>
    <w:rsid w:val="00551F2A"/>
    <w:rsid w:val="0055338B"/>
    <w:rsid w:val="005547EB"/>
    <w:rsid w:val="00555769"/>
    <w:rsid w:val="00555839"/>
    <w:rsid w:val="005560F1"/>
    <w:rsid w:val="0055715D"/>
    <w:rsid w:val="00557185"/>
    <w:rsid w:val="0055782E"/>
    <w:rsid w:val="005629D9"/>
    <w:rsid w:val="0056366F"/>
    <w:rsid w:val="00565A07"/>
    <w:rsid w:val="00566D39"/>
    <w:rsid w:val="00566ED8"/>
    <w:rsid w:val="005671D1"/>
    <w:rsid w:val="00567CE0"/>
    <w:rsid w:val="005701C8"/>
    <w:rsid w:val="005704DC"/>
    <w:rsid w:val="00570D2D"/>
    <w:rsid w:val="00570F2A"/>
    <w:rsid w:val="005723F1"/>
    <w:rsid w:val="00573F8B"/>
    <w:rsid w:val="00573F99"/>
    <w:rsid w:val="005745EF"/>
    <w:rsid w:val="00574C33"/>
    <w:rsid w:val="00575214"/>
    <w:rsid w:val="00575298"/>
    <w:rsid w:val="00576746"/>
    <w:rsid w:val="0058008C"/>
    <w:rsid w:val="0058096C"/>
    <w:rsid w:val="00580AB5"/>
    <w:rsid w:val="00585AFB"/>
    <w:rsid w:val="00585FBC"/>
    <w:rsid w:val="005900A6"/>
    <w:rsid w:val="00590B9A"/>
    <w:rsid w:val="005911F7"/>
    <w:rsid w:val="0059465A"/>
    <w:rsid w:val="00595AD3"/>
    <w:rsid w:val="005A2746"/>
    <w:rsid w:val="005A717B"/>
    <w:rsid w:val="005B00B9"/>
    <w:rsid w:val="005B15A9"/>
    <w:rsid w:val="005B1DFF"/>
    <w:rsid w:val="005B28B7"/>
    <w:rsid w:val="005B29EA"/>
    <w:rsid w:val="005B3935"/>
    <w:rsid w:val="005B3CC0"/>
    <w:rsid w:val="005B3F96"/>
    <w:rsid w:val="005B5D0D"/>
    <w:rsid w:val="005B6E4F"/>
    <w:rsid w:val="005B6EC4"/>
    <w:rsid w:val="005B785C"/>
    <w:rsid w:val="005C270D"/>
    <w:rsid w:val="005C295F"/>
    <w:rsid w:val="005C3FA7"/>
    <w:rsid w:val="005D0F55"/>
    <w:rsid w:val="005D375C"/>
    <w:rsid w:val="005D3C60"/>
    <w:rsid w:val="005D47B0"/>
    <w:rsid w:val="005D5228"/>
    <w:rsid w:val="005D5454"/>
    <w:rsid w:val="005D5F71"/>
    <w:rsid w:val="005E3A01"/>
    <w:rsid w:val="005E3BE7"/>
    <w:rsid w:val="005E5BD8"/>
    <w:rsid w:val="005E69B9"/>
    <w:rsid w:val="005E6AFD"/>
    <w:rsid w:val="005F0064"/>
    <w:rsid w:val="005F0F8F"/>
    <w:rsid w:val="005F1BC0"/>
    <w:rsid w:val="005F2CFB"/>
    <w:rsid w:val="005F2EA3"/>
    <w:rsid w:val="005F341D"/>
    <w:rsid w:val="005F3AA0"/>
    <w:rsid w:val="005F5CA3"/>
    <w:rsid w:val="005F7962"/>
    <w:rsid w:val="00602306"/>
    <w:rsid w:val="006027BE"/>
    <w:rsid w:val="00607EE2"/>
    <w:rsid w:val="00611079"/>
    <w:rsid w:val="00611706"/>
    <w:rsid w:val="00611836"/>
    <w:rsid w:val="00611871"/>
    <w:rsid w:val="006130BE"/>
    <w:rsid w:val="006145CA"/>
    <w:rsid w:val="00614B2B"/>
    <w:rsid w:val="00614DD5"/>
    <w:rsid w:val="00616ED3"/>
    <w:rsid w:val="00617A47"/>
    <w:rsid w:val="00617B22"/>
    <w:rsid w:val="00620474"/>
    <w:rsid w:val="006228EC"/>
    <w:rsid w:val="00623346"/>
    <w:rsid w:val="006255E8"/>
    <w:rsid w:val="00626EEE"/>
    <w:rsid w:val="0063063A"/>
    <w:rsid w:val="00631A40"/>
    <w:rsid w:val="006324E2"/>
    <w:rsid w:val="0063344C"/>
    <w:rsid w:val="00634A0A"/>
    <w:rsid w:val="0063553E"/>
    <w:rsid w:val="00635B46"/>
    <w:rsid w:val="00640263"/>
    <w:rsid w:val="00640593"/>
    <w:rsid w:val="00646C03"/>
    <w:rsid w:val="00647246"/>
    <w:rsid w:val="0065169C"/>
    <w:rsid w:val="006525CC"/>
    <w:rsid w:val="00652705"/>
    <w:rsid w:val="00652FDD"/>
    <w:rsid w:val="00653FB9"/>
    <w:rsid w:val="0065428E"/>
    <w:rsid w:val="00654712"/>
    <w:rsid w:val="00655112"/>
    <w:rsid w:val="0065598E"/>
    <w:rsid w:val="00660083"/>
    <w:rsid w:val="00662123"/>
    <w:rsid w:val="006625F7"/>
    <w:rsid w:val="00663099"/>
    <w:rsid w:val="0066422B"/>
    <w:rsid w:val="00664D92"/>
    <w:rsid w:val="006656D9"/>
    <w:rsid w:val="00665B6C"/>
    <w:rsid w:val="00665EDE"/>
    <w:rsid w:val="00667F67"/>
    <w:rsid w:val="0067029A"/>
    <w:rsid w:val="00670D2E"/>
    <w:rsid w:val="00671041"/>
    <w:rsid w:val="00671067"/>
    <w:rsid w:val="006720CA"/>
    <w:rsid w:val="00672388"/>
    <w:rsid w:val="00675635"/>
    <w:rsid w:val="006763B4"/>
    <w:rsid w:val="00676FE1"/>
    <w:rsid w:val="00677183"/>
    <w:rsid w:val="00680220"/>
    <w:rsid w:val="00681622"/>
    <w:rsid w:val="00683553"/>
    <w:rsid w:val="00683FC9"/>
    <w:rsid w:val="00683FF2"/>
    <w:rsid w:val="00684E18"/>
    <w:rsid w:val="00685810"/>
    <w:rsid w:val="006903A2"/>
    <w:rsid w:val="0069086F"/>
    <w:rsid w:val="0069135E"/>
    <w:rsid w:val="00692D24"/>
    <w:rsid w:val="00692F1D"/>
    <w:rsid w:val="00697500"/>
    <w:rsid w:val="00697DD4"/>
    <w:rsid w:val="006A1C0B"/>
    <w:rsid w:val="006A1E6D"/>
    <w:rsid w:val="006A2DCD"/>
    <w:rsid w:val="006A3869"/>
    <w:rsid w:val="006A3D46"/>
    <w:rsid w:val="006A40F1"/>
    <w:rsid w:val="006A45FF"/>
    <w:rsid w:val="006A6932"/>
    <w:rsid w:val="006A6C18"/>
    <w:rsid w:val="006A706F"/>
    <w:rsid w:val="006A71FD"/>
    <w:rsid w:val="006A7548"/>
    <w:rsid w:val="006B035E"/>
    <w:rsid w:val="006B06AE"/>
    <w:rsid w:val="006B3927"/>
    <w:rsid w:val="006B4419"/>
    <w:rsid w:val="006B4472"/>
    <w:rsid w:val="006B5C6A"/>
    <w:rsid w:val="006B678B"/>
    <w:rsid w:val="006B68E7"/>
    <w:rsid w:val="006B6A57"/>
    <w:rsid w:val="006B6A80"/>
    <w:rsid w:val="006B6C44"/>
    <w:rsid w:val="006B79E3"/>
    <w:rsid w:val="006B7ED3"/>
    <w:rsid w:val="006C21D6"/>
    <w:rsid w:val="006C33D3"/>
    <w:rsid w:val="006C4144"/>
    <w:rsid w:val="006D0AE7"/>
    <w:rsid w:val="006D1B25"/>
    <w:rsid w:val="006D3EAD"/>
    <w:rsid w:val="006D71AE"/>
    <w:rsid w:val="006E09DE"/>
    <w:rsid w:val="006E0D72"/>
    <w:rsid w:val="006E0E5B"/>
    <w:rsid w:val="006E229B"/>
    <w:rsid w:val="006E2F36"/>
    <w:rsid w:val="006E475C"/>
    <w:rsid w:val="006E4887"/>
    <w:rsid w:val="006E4DA2"/>
    <w:rsid w:val="006E635C"/>
    <w:rsid w:val="006E6FFE"/>
    <w:rsid w:val="006E7F11"/>
    <w:rsid w:val="006F079A"/>
    <w:rsid w:val="006F1024"/>
    <w:rsid w:val="006F12D4"/>
    <w:rsid w:val="006F14B4"/>
    <w:rsid w:val="006F22A8"/>
    <w:rsid w:val="006F43A0"/>
    <w:rsid w:val="006F588E"/>
    <w:rsid w:val="006F70CA"/>
    <w:rsid w:val="006F7208"/>
    <w:rsid w:val="007003DD"/>
    <w:rsid w:val="0070059F"/>
    <w:rsid w:val="00700C6F"/>
    <w:rsid w:val="00704D17"/>
    <w:rsid w:val="00704F14"/>
    <w:rsid w:val="0070595C"/>
    <w:rsid w:val="00707A1B"/>
    <w:rsid w:val="0071154C"/>
    <w:rsid w:val="00712C26"/>
    <w:rsid w:val="00712C91"/>
    <w:rsid w:val="007137BA"/>
    <w:rsid w:val="007146A2"/>
    <w:rsid w:val="007146E5"/>
    <w:rsid w:val="0071480F"/>
    <w:rsid w:val="0071744C"/>
    <w:rsid w:val="00717A13"/>
    <w:rsid w:val="00722895"/>
    <w:rsid w:val="00723DF3"/>
    <w:rsid w:val="00724C7D"/>
    <w:rsid w:val="0072633E"/>
    <w:rsid w:val="0072651C"/>
    <w:rsid w:val="00730417"/>
    <w:rsid w:val="00730EC2"/>
    <w:rsid w:val="00732A62"/>
    <w:rsid w:val="00732B3C"/>
    <w:rsid w:val="00734103"/>
    <w:rsid w:val="00735837"/>
    <w:rsid w:val="0073676B"/>
    <w:rsid w:val="00737F8D"/>
    <w:rsid w:val="0074140F"/>
    <w:rsid w:val="007441D7"/>
    <w:rsid w:val="007469F5"/>
    <w:rsid w:val="00746A45"/>
    <w:rsid w:val="00747469"/>
    <w:rsid w:val="00750296"/>
    <w:rsid w:val="00750489"/>
    <w:rsid w:val="00750CA9"/>
    <w:rsid w:val="00752F3F"/>
    <w:rsid w:val="00753066"/>
    <w:rsid w:val="0075315F"/>
    <w:rsid w:val="007605AE"/>
    <w:rsid w:val="00760B67"/>
    <w:rsid w:val="00760FD9"/>
    <w:rsid w:val="007615FE"/>
    <w:rsid w:val="0076200F"/>
    <w:rsid w:val="0076233A"/>
    <w:rsid w:val="00763423"/>
    <w:rsid w:val="0076367A"/>
    <w:rsid w:val="00763D0C"/>
    <w:rsid w:val="00763FBF"/>
    <w:rsid w:val="0076447E"/>
    <w:rsid w:val="007657C5"/>
    <w:rsid w:val="00767A78"/>
    <w:rsid w:val="00767B32"/>
    <w:rsid w:val="007706DF"/>
    <w:rsid w:val="00771C7B"/>
    <w:rsid w:val="00771F06"/>
    <w:rsid w:val="007725E9"/>
    <w:rsid w:val="00776108"/>
    <w:rsid w:val="00783294"/>
    <w:rsid w:val="007849C4"/>
    <w:rsid w:val="007852A6"/>
    <w:rsid w:val="007857C9"/>
    <w:rsid w:val="0078623F"/>
    <w:rsid w:val="00786CCB"/>
    <w:rsid w:val="00790244"/>
    <w:rsid w:val="0079055A"/>
    <w:rsid w:val="00791825"/>
    <w:rsid w:val="00792D8C"/>
    <w:rsid w:val="00795065"/>
    <w:rsid w:val="00795E7F"/>
    <w:rsid w:val="00796002"/>
    <w:rsid w:val="00796D13"/>
    <w:rsid w:val="00797CE6"/>
    <w:rsid w:val="007A1A91"/>
    <w:rsid w:val="007A260D"/>
    <w:rsid w:val="007A2A89"/>
    <w:rsid w:val="007A41A3"/>
    <w:rsid w:val="007A5109"/>
    <w:rsid w:val="007A64F1"/>
    <w:rsid w:val="007A7033"/>
    <w:rsid w:val="007A7EF3"/>
    <w:rsid w:val="007B07C2"/>
    <w:rsid w:val="007B19A3"/>
    <w:rsid w:val="007B2085"/>
    <w:rsid w:val="007B7B35"/>
    <w:rsid w:val="007C0940"/>
    <w:rsid w:val="007C0E97"/>
    <w:rsid w:val="007C2AA0"/>
    <w:rsid w:val="007C31EC"/>
    <w:rsid w:val="007C333C"/>
    <w:rsid w:val="007C5D29"/>
    <w:rsid w:val="007C769D"/>
    <w:rsid w:val="007C7D7D"/>
    <w:rsid w:val="007D0D63"/>
    <w:rsid w:val="007D2BFC"/>
    <w:rsid w:val="007D2D3C"/>
    <w:rsid w:val="007D2F90"/>
    <w:rsid w:val="007D4593"/>
    <w:rsid w:val="007D52C4"/>
    <w:rsid w:val="007D56FF"/>
    <w:rsid w:val="007D5CEB"/>
    <w:rsid w:val="007E24E1"/>
    <w:rsid w:val="007E277A"/>
    <w:rsid w:val="007E35CA"/>
    <w:rsid w:val="007E4DA1"/>
    <w:rsid w:val="007E5C3D"/>
    <w:rsid w:val="007E5FD9"/>
    <w:rsid w:val="007E6D38"/>
    <w:rsid w:val="007E7CE9"/>
    <w:rsid w:val="007F02AC"/>
    <w:rsid w:val="007F039C"/>
    <w:rsid w:val="007F2C69"/>
    <w:rsid w:val="007F2E8E"/>
    <w:rsid w:val="007F335E"/>
    <w:rsid w:val="007F36E8"/>
    <w:rsid w:val="007F572B"/>
    <w:rsid w:val="007F6715"/>
    <w:rsid w:val="007F6841"/>
    <w:rsid w:val="00800E27"/>
    <w:rsid w:val="0080111E"/>
    <w:rsid w:val="00801DE5"/>
    <w:rsid w:val="00802C0D"/>
    <w:rsid w:val="008039A2"/>
    <w:rsid w:val="008046FB"/>
    <w:rsid w:val="008065FD"/>
    <w:rsid w:val="00806BB9"/>
    <w:rsid w:val="00807603"/>
    <w:rsid w:val="00807719"/>
    <w:rsid w:val="00810BEC"/>
    <w:rsid w:val="0081203E"/>
    <w:rsid w:val="00812581"/>
    <w:rsid w:val="008129AE"/>
    <w:rsid w:val="00814037"/>
    <w:rsid w:val="00814616"/>
    <w:rsid w:val="0081580B"/>
    <w:rsid w:val="00817048"/>
    <w:rsid w:val="00817EA1"/>
    <w:rsid w:val="008209B0"/>
    <w:rsid w:val="00820BD6"/>
    <w:rsid w:val="00821A33"/>
    <w:rsid w:val="00821AEF"/>
    <w:rsid w:val="0082237A"/>
    <w:rsid w:val="00823270"/>
    <w:rsid w:val="0082368F"/>
    <w:rsid w:val="00823FB8"/>
    <w:rsid w:val="00825981"/>
    <w:rsid w:val="0082626B"/>
    <w:rsid w:val="0083087B"/>
    <w:rsid w:val="00830B1D"/>
    <w:rsid w:val="00832321"/>
    <w:rsid w:val="0083274C"/>
    <w:rsid w:val="00833201"/>
    <w:rsid w:val="008338AE"/>
    <w:rsid w:val="00833B55"/>
    <w:rsid w:val="00833D83"/>
    <w:rsid w:val="008354BB"/>
    <w:rsid w:val="008360D7"/>
    <w:rsid w:val="00836503"/>
    <w:rsid w:val="00837164"/>
    <w:rsid w:val="008412CB"/>
    <w:rsid w:val="00843605"/>
    <w:rsid w:val="00844AAC"/>
    <w:rsid w:val="0084684A"/>
    <w:rsid w:val="00846BD3"/>
    <w:rsid w:val="00847031"/>
    <w:rsid w:val="008524D8"/>
    <w:rsid w:val="00852C29"/>
    <w:rsid w:val="00853138"/>
    <w:rsid w:val="00853656"/>
    <w:rsid w:val="00855B77"/>
    <w:rsid w:val="00856E6A"/>
    <w:rsid w:val="008607A9"/>
    <w:rsid w:val="008611EE"/>
    <w:rsid w:val="008617BF"/>
    <w:rsid w:val="00861B8A"/>
    <w:rsid w:val="00862328"/>
    <w:rsid w:val="0086308C"/>
    <w:rsid w:val="0086339C"/>
    <w:rsid w:val="0086346D"/>
    <w:rsid w:val="00864EED"/>
    <w:rsid w:val="00864FF4"/>
    <w:rsid w:val="00865D67"/>
    <w:rsid w:val="00866CE5"/>
    <w:rsid w:val="00867C75"/>
    <w:rsid w:val="008703DC"/>
    <w:rsid w:val="00870805"/>
    <w:rsid w:val="00871150"/>
    <w:rsid w:val="008717BC"/>
    <w:rsid w:val="00871E20"/>
    <w:rsid w:val="00872BF5"/>
    <w:rsid w:val="008777A5"/>
    <w:rsid w:val="00877A33"/>
    <w:rsid w:val="00877DE4"/>
    <w:rsid w:val="00880B1E"/>
    <w:rsid w:val="008810D2"/>
    <w:rsid w:val="008816E4"/>
    <w:rsid w:val="00882E41"/>
    <w:rsid w:val="008854F2"/>
    <w:rsid w:val="0088649F"/>
    <w:rsid w:val="00886E90"/>
    <w:rsid w:val="00890437"/>
    <w:rsid w:val="00893142"/>
    <w:rsid w:val="00893228"/>
    <w:rsid w:val="008943D4"/>
    <w:rsid w:val="00896996"/>
    <w:rsid w:val="00896E91"/>
    <w:rsid w:val="00896ECB"/>
    <w:rsid w:val="00897EC2"/>
    <w:rsid w:val="00897F52"/>
    <w:rsid w:val="008A00F3"/>
    <w:rsid w:val="008A187E"/>
    <w:rsid w:val="008A189F"/>
    <w:rsid w:val="008A2F5A"/>
    <w:rsid w:val="008A33AF"/>
    <w:rsid w:val="008A4A7B"/>
    <w:rsid w:val="008A4C9D"/>
    <w:rsid w:val="008A4D9B"/>
    <w:rsid w:val="008A5D5F"/>
    <w:rsid w:val="008A5FE1"/>
    <w:rsid w:val="008A60BF"/>
    <w:rsid w:val="008A6F88"/>
    <w:rsid w:val="008A739D"/>
    <w:rsid w:val="008B0108"/>
    <w:rsid w:val="008B1220"/>
    <w:rsid w:val="008B1A42"/>
    <w:rsid w:val="008B3065"/>
    <w:rsid w:val="008B313E"/>
    <w:rsid w:val="008B353D"/>
    <w:rsid w:val="008B39A9"/>
    <w:rsid w:val="008B4022"/>
    <w:rsid w:val="008B42AB"/>
    <w:rsid w:val="008B490A"/>
    <w:rsid w:val="008B4DFB"/>
    <w:rsid w:val="008B5EE2"/>
    <w:rsid w:val="008B7A74"/>
    <w:rsid w:val="008B7E36"/>
    <w:rsid w:val="008C0359"/>
    <w:rsid w:val="008C260B"/>
    <w:rsid w:val="008C3C7F"/>
    <w:rsid w:val="008C3E8C"/>
    <w:rsid w:val="008C5BF9"/>
    <w:rsid w:val="008C7841"/>
    <w:rsid w:val="008D16DA"/>
    <w:rsid w:val="008D34FA"/>
    <w:rsid w:val="008D3873"/>
    <w:rsid w:val="008D4AE8"/>
    <w:rsid w:val="008D5AF0"/>
    <w:rsid w:val="008E007D"/>
    <w:rsid w:val="008E0A4E"/>
    <w:rsid w:val="008E1EE7"/>
    <w:rsid w:val="008E4497"/>
    <w:rsid w:val="008E6473"/>
    <w:rsid w:val="008E6B31"/>
    <w:rsid w:val="008E6F54"/>
    <w:rsid w:val="008F1E2D"/>
    <w:rsid w:val="008F1FB5"/>
    <w:rsid w:val="008F2572"/>
    <w:rsid w:val="008F3A9A"/>
    <w:rsid w:val="008F419F"/>
    <w:rsid w:val="008F4ECA"/>
    <w:rsid w:val="008F5E1F"/>
    <w:rsid w:val="008F6525"/>
    <w:rsid w:val="00900099"/>
    <w:rsid w:val="00903018"/>
    <w:rsid w:val="00905969"/>
    <w:rsid w:val="0091032F"/>
    <w:rsid w:val="00911A15"/>
    <w:rsid w:val="00911B10"/>
    <w:rsid w:val="00913335"/>
    <w:rsid w:val="00914BD8"/>
    <w:rsid w:val="0091627F"/>
    <w:rsid w:val="0091635D"/>
    <w:rsid w:val="00916E7E"/>
    <w:rsid w:val="00920321"/>
    <w:rsid w:val="009206BA"/>
    <w:rsid w:val="009225A3"/>
    <w:rsid w:val="00923E43"/>
    <w:rsid w:val="0092506B"/>
    <w:rsid w:val="00926A2B"/>
    <w:rsid w:val="00926C86"/>
    <w:rsid w:val="00927A23"/>
    <w:rsid w:val="00931949"/>
    <w:rsid w:val="0093207F"/>
    <w:rsid w:val="00932E5F"/>
    <w:rsid w:val="00933CF9"/>
    <w:rsid w:val="009342FA"/>
    <w:rsid w:val="00934797"/>
    <w:rsid w:val="00935447"/>
    <w:rsid w:val="009356BE"/>
    <w:rsid w:val="009361AC"/>
    <w:rsid w:val="00936576"/>
    <w:rsid w:val="00936B19"/>
    <w:rsid w:val="009409B5"/>
    <w:rsid w:val="00940A9E"/>
    <w:rsid w:val="009422B3"/>
    <w:rsid w:val="00942380"/>
    <w:rsid w:val="00942779"/>
    <w:rsid w:val="00943088"/>
    <w:rsid w:val="00944631"/>
    <w:rsid w:val="009447A0"/>
    <w:rsid w:val="0094627B"/>
    <w:rsid w:val="00946360"/>
    <w:rsid w:val="00947B08"/>
    <w:rsid w:val="00947C44"/>
    <w:rsid w:val="009502CB"/>
    <w:rsid w:val="009519B1"/>
    <w:rsid w:val="00954DDC"/>
    <w:rsid w:val="0095515D"/>
    <w:rsid w:val="0095656C"/>
    <w:rsid w:val="009566B5"/>
    <w:rsid w:val="0095686D"/>
    <w:rsid w:val="009575A7"/>
    <w:rsid w:val="00957CA9"/>
    <w:rsid w:val="00961E73"/>
    <w:rsid w:val="0096212C"/>
    <w:rsid w:val="0096239D"/>
    <w:rsid w:val="009626EE"/>
    <w:rsid w:val="00963BA0"/>
    <w:rsid w:val="00965088"/>
    <w:rsid w:val="0096525C"/>
    <w:rsid w:val="00965D61"/>
    <w:rsid w:val="00965FEB"/>
    <w:rsid w:val="00967047"/>
    <w:rsid w:val="009672BB"/>
    <w:rsid w:val="009737AD"/>
    <w:rsid w:val="009739C3"/>
    <w:rsid w:val="00973DB1"/>
    <w:rsid w:val="0098031C"/>
    <w:rsid w:val="0098039D"/>
    <w:rsid w:val="00980F73"/>
    <w:rsid w:val="00980FA7"/>
    <w:rsid w:val="00981454"/>
    <w:rsid w:val="009821BA"/>
    <w:rsid w:val="009835CA"/>
    <w:rsid w:val="00983698"/>
    <w:rsid w:val="00983CDA"/>
    <w:rsid w:val="00985E7B"/>
    <w:rsid w:val="00985F4A"/>
    <w:rsid w:val="00986CD0"/>
    <w:rsid w:val="00986CE2"/>
    <w:rsid w:val="009941B1"/>
    <w:rsid w:val="009948B1"/>
    <w:rsid w:val="0099495D"/>
    <w:rsid w:val="00994F86"/>
    <w:rsid w:val="00995960"/>
    <w:rsid w:val="009963A5"/>
    <w:rsid w:val="009966D0"/>
    <w:rsid w:val="009968DE"/>
    <w:rsid w:val="009A2A28"/>
    <w:rsid w:val="009A3F43"/>
    <w:rsid w:val="009A49E6"/>
    <w:rsid w:val="009A63CB"/>
    <w:rsid w:val="009A64B9"/>
    <w:rsid w:val="009B3282"/>
    <w:rsid w:val="009B59AA"/>
    <w:rsid w:val="009B5A4D"/>
    <w:rsid w:val="009B7571"/>
    <w:rsid w:val="009C1001"/>
    <w:rsid w:val="009C1595"/>
    <w:rsid w:val="009C18DD"/>
    <w:rsid w:val="009C4832"/>
    <w:rsid w:val="009C4DC7"/>
    <w:rsid w:val="009C521A"/>
    <w:rsid w:val="009C5FB1"/>
    <w:rsid w:val="009C7F36"/>
    <w:rsid w:val="009D15D0"/>
    <w:rsid w:val="009D163E"/>
    <w:rsid w:val="009D2034"/>
    <w:rsid w:val="009D2530"/>
    <w:rsid w:val="009D28BB"/>
    <w:rsid w:val="009D4678"/>
    <w:rsid w:val="009D6BF9"/>
    <w:rsid w:val="009E049F"/>
    <w:rsid w:val="009E0A91"/>
    <w:rsid w:val="009E20FB"/>
    <w:rsid w:val="009E23F6"/>
    <w:rsid w:val="009E31A6"/>
    <w:rsid w:val="009E350C"/>
    <w:rsid w:val="009E38EB"/>
    <w:rsid w:val="009E4D1B"/>
    <w:rsid w:val="009E5350"/>
    <w:rsid w:val="009E5988"/>
    <w:rsid w:val="009E6501"/>
    <w:rsid w:val="009E7260"/>
    <w:rsid w:val="009F0A1A"/>
    <w:rsid w:val="009F0F0F"/>
    <w:rsid w:val="009F1161"/>
    <w:rsid w:val="009F2500"/>
    <w:rsid w:val="009F28FB"/>
    <w:rsid w:val="009F3988"/>
    <w:rsid w:val="009F3A3B"/>
    <w:rsid w:val="009F3B68"/>
    <w:rsid w:val="009F3CB4"/>
    <w:rsid w:val="00A00462"/>
    <w:rsid w:val="00A00465"/>
    <w:rsid w:val="00A015A4"/>
    <w:rsid w:val="00A01E7C"/>
    <w:rsid w:val="00A03653"/>
    <w:rsid w:val="00A03B4D"/>
    <w:rsid w:val="00A0606E"/>
    <w:rsid w:val="00A066E0"/>
    <w:rsid w:val="00A07605"/>
    <w:rsid w:val="00A07C65"/>
    <w:rsid w:val="00A10BEB"/>
    <w:rsid w:val="00A10D4D"/>
    <w:rsid w:val="00A12DFA"/>
    <w:rsid w:val="00A13D4A"/>
    <w:rsid w:val="00A14323"/>
    <w:rsid w:val="00A178CD"/>
    <w:rsid w:val="00A20275"/>
    <w:rsid w:val="00A20F5F"/>
    <w:rsid w:val="00A242A8"/>
    <w:rsid w:val="00A2452B"/>
    <w:rsid w:val="00A2618D"/>
    <w:rsid w:val="00A2768B"/>
    <w:rsid w:val="00A2771A"/>
    <w:rsid w:val="00A315D9"/>
    <w:rsid w:val="00A31706"/>
    <w:rsid w:val="00A324EF"/>
    <w:rsid w:val="00A32E17"/>
    <w:rsid w:val="00A34495"/>
    <w:rsid w:val="00A34BAA"/>
    <w:rsid w:val="00A34D14"/>
    <w:rsid w:val="00A365D2"/>
    <w:rsid w:val="00A41721"/>
    <w:rsid w:val="00A41B18"/>
    <w:rsid w:val="00A42190"/>
    <w:rsid w:val="00A445E9"/>
    <w:rsid w:val="00A44733"/>
    <w:rsid w:val="00A4758B"/>
    <w:rsid w:val="00A478D0"/>
    <w:rsid w:val="00A50F98"/>
    <w:rsid w:val="00A518F2"/>
    <w:rsid w:val="00A52349"/>
    <w:rsid w:val="00A52633"/>
    <w:rsid w:val="00A53C3C"/>
    <w:rsid w:val="00A5466E"/>
    <w:rsid w:val="00A5673F"/>
    <w:rsid w:val="00A57191"/>
    <w:rsid w:val="00A57456"/>
    <w:rsid w:val="00A6195A"/>
    <w:rsid w:val="00A64565"/>
    <w:rsid w:val="00A64DD4"/>
    <w:rsid w:val="00A65391"/>
    <w:rsid w:val="00A656A4"/>
    <w:rsid w:val="00A674D3"/>
    <w:rsid w:val="00A67617"/>
    <w:rsid w:val="00A701EE"/>
    <w:rsid w:val="00A7270E"/>
    <w:rsid w:val="00A72B20"/>
    <w:rsid w:val="00A733D7"/>
    <w:rsid w:val="00A73561"/>
    <w:rsid w:val="00A747BC"/>
    <w:rsid w:val="00A764F5"/>
    <w:rsid w:val="00A77520"/>
    <w:rsid w:val="00A77884"/>
    <w:rsid w:val="00A8152E"/>
    <w:rsid w:val="00A81A2D"/>
    <w:rsid w:val="00A827F0"/>
    <w:rsid w:val="00A82C3B"/>
    <w:rsid w:val="00A82DF2"/>
    <w:rsid w:val="00A853E8"/>
    <w:rsid w:val="00A87C74"/>
    <w:rsid w:val="00A90708"/>
    <w:rsid w:val="00A910B9"/>
    <w:rsid w:val="00A918BF"/>
    <w:rsid w:val="00A91E11"/>
    <w:rsid w:val="00A93212"/>
    <w:rsid w:val="00A96D46"/>
    <w:rsid w:val="00A976EE"/>
    <w:rsid w:val="00AA00F3"/>
    <w:rsid w:val="00AA1F53"/>
    <w:rsid w:val="00AA26EB"/>
    <w:rsid w:val="00AA2F3D"/>
    <w:rsid w:val="00AA3EDA"/>
    <w:rsid w:val="00AA4FDE"/>
    <w:rsid w:val="00AA5D5F"/>
    <w:rsid w:val="00AA681B"/>
    <w:rsid w:val="00AA6831"/>
    <w:rsid w:val="00AA6EB1"/>
    <w:rsid w:val="00AA6F40"/>
    <w:rsid w:val="00AA713B"/>
    <w:rsid w:val="00AA7988"/>
    <w:rsid w:val="00AB1C07"/>
    <w:rsid w:val="00AB20D0"/>
    <w:rsid w:val="00AB213C"/>
    <w:rsid w:val="00AB2295"/>
    <w:rsid w:val="00AB3377"/>
    <w:rsid w:val="00AB3FF3"/>
    <w:rsid w:val="00AB44B6"/>
    <w:rsid w:val="00AB493F"/>
    <w:rsid w:val="00AB51E8"/>
    <w:rsid w:val="00AB5710"/>
    <w:rsid w:val="00AB57D4"/>
    <w:rsid w:val="00AB63B1"/>
    <w:rsid w:val="00AC0031"/>
    <w:rsid w:val="00AC0896"/>
    <w:rsid w:val="00AC1BBB"/>
    <w:rsid w:val="00AC2B34"/>
    <w:rsid w:val="00AC3CF0"/>
    <w:rsid w:val="00AC4B23"/>
    <w:rsid w:val="00AC5209"/>
    <w:rsid w:val="00AC62CC"/>
    <w:rsid w:val="00AC741B"/>
    <w:rsid w:val="00AC789B"/>
    <w:rsid w:val="00AC7D87"/>
    <w:rsid w:val="00AD01CF"/>
    <w:rsid w:val="00AD064B"/>
    <w:rsid w:val="00AD0874"/>
    <w:rsid w:val="00AD1034"/>
    <w:rsid w:val="00AD1DD3"/>
    <w:rsid w:val="00AD1E92"/>
    <w:rsid w:val="00AD2260"/>
    <w:rsid w:val="00AD2565"/>
    <w:rsid w:val="00AD2990"/>
    <w:rsid w:val="00AD3795"/>
    <w:rsid w:val="00AD4276"/>
    <w:rsid w:val="00AD6991"/>
    <w:rsid w:val="00AD7088"/>
    <w:rsid w:val="00AD7273"/>
    <w:rsid w:val="00AE0175"/>
    <w:rsid w:val="00AE03AE"/>
    <w:rsid w:val="00AE1129"/>
    <w:rsid w:val="00AE46DF"/>
    <w:rsid w:val="00AE49AC"/>
    <w:rsid w:val="00AE5384"/>
    <w:rsid w:val="00AE5C53"/>
    <w:rsid w:val="00AE6198"/>
    <w:rsid w:val="00AE7908"/>
    <w:rsid w:val="00AF38B3"/>
    <w:rsid w:val="00AF3958"/>
    <w:rsid w:val="00AF5363"/>
    <w:rsid w:val="00AF599E"/>
    <w:rsid w:val="00AF7739"/>
    <w:rsid w:val="00B0087D"/>
    <w:rsid w:val="00B023E8"/>
    <w:rsid w:val="00B02E0A"/>
    <w:rsid w:val="00B0418A"/>
    <w:rsid w:val="00B04C66"/>
    <w:rsid w:val="00B04E88"/>
    <w:rsid w:val="00B0628D"/>
    <w:rsid w:val="00B07E57"/>
    <w:rsid w:val="00B07F9A"/>
    <w:rsid w:val="00B10F6D"/>
    <w:rsid w:val="00B1319A"/>
    <w:rsid w:val="00B14EA7"/>
    <w:rsid w:val="00B17863"/>
    <w:rsid w:val="00B17BE6"/>
    <w:rsid w:val="00B20C75"/>
    <w:rsid w:val="00B2239C"/>
    <w:rsid w:val="00B234DC"/>
    <w:rsid w:val="00B2429C"/>
    <w:rsid w:val="00B25198"/>
    <w:rsid w:val="00B2598B"/>
    <w:rsid w:val="00B26164"/>
    <w:rsid w:val="00B26768"/>
    <w:rsid w:val="00B27230"/>
    <w:rsid w:val="00B321EB"/>
    <w:rsid w:val="00B323E9"/>
    <w:rsid w:val="00B32732"/>
    <w:rsid w:val="00B32D91"/>
    <w:rsid w:val="00B3307C"/>
    <w:rsid w:val="00B35133"/>
    <w:rsid w:val="00B35FCC"/>
    <w:rsid w:val="00B368E9"/>
    <w:rsid w:val="00B37DEA"/>
    <w:rsid w:val="00B413F1"/>
    <w:rsid w:val="00B41959"/>
    <w:rsid w:val="00B42179"/>
    <w:rsid w:val="00B42AB0"/>
    <w:rsid w:val="00B432B9"/>
    <w:rsid w:val="00B44564"/>
    <w:rsid w:val="00B449BC"/>
    <w:rsid w:val="00B46B49"/>
    <w:rsid w:val="00B47C98"/>
    <w:rsid w:val="00B5118C"/>
    <w:rsid w:val="00B518BD"/>
    <w:rsid w:val="00B51B98"/>
    <w:rsid w:val="00B51EF3"/>
    <w:rsid w:val="00B52F79"/>
    <w:rsid w:val="00B53028"/>
    <w:rsid w:val="00B54D86"/>
    <w:rsid w:val="00B55ED8"/>
    <w:rsid w:val="00B562EE"/>
    <w:rsid w:val="00B565C2"/>
    <w:rsid w:val="00B6014F"/>
    <w:rsid w:val="00B60157"/>
    <w:rsid w:val="00B62019"/>
    <w:rsid w:val="00B624DE"/>
    <w:rsid w:val="00B62E36"/>
    <w:rsid w:val="00B63B89"/>
    <w:rsid w:val="00B644E2"/>
    <w:rsid w:val="00B65DA1"/>
    <w:rsid w:val="00B6744B"/>
    <w:rsid w:val="00B70645"/>
    <w:rsid w:val="00B7149A"/>
    <w:rsid w:val="00B714B9"/>
    <w:rsid w:val="00B733DD"/>
    <w:rsid w:val="00B73409"/>
    <w:rsid w:val="00B73C23"/>
    <w:rsid w:val="00B769DD"/>
    <w:rsid w:val="00B77069"/>
    <w:rsid w:val="00B81BDC"/>
    <w:rsid w:val="00B82AF2"/>
    <w:rsid w:val="00B8490F"/>
    <w:rsid w:val="00B876E7"/>
    <w:rsid w:val="00B92566"/>
    <w:rsid w:val="00B92E63"/>
    <w:rsid w:val="00B93310"/>
    <w:rsid w:val="00B9353C"/>
    <w:rsid w:val="00B94335"/>
    <w:rsid w:val="00B9444D"/>
    <w:rsid w:val="00B94E4B"/>
    <w:rsid w:val="00B9525C"/>
    <w:rsid w:val="00B95354"/>
    <w:rsid w:val="00B97777"/>
    <w:rsid w:val="00B97D58"/>
    <w:rsid w:val="00BA028D"/>
    <w:rsid w:val="00BA1C79"/>
    <w:rsid w:val="00BA2AB6"/>
    <w:rsid w:val="00BA3EE9"/>
    <w:rsid w:val="00BB0EC7"/>
    <w:rsid w:val="00BB388A"/>
    <w:rsid w:val="00BB47DC"/>
    <w:rsid w:val="00BB4CCE"/>
    <w:rsid w:val="00BB784B"/>
    <w:rsid w:val="00BC0116"/>
    <w:rsid w:val="00BC21BC"/>
    <w:rsid w:val="00BC3651"/>
    <w:rsid w:val="00BC3AD5"/>
    <w:rsid w:val="00BC4560"/>
    <w:rsid w:val="00BD122A"/>
    <w:rsid w:val="00BD1BEF"/>
    <w:rsid w:val="00BD2098"/>
    <w:rsid w:val="00BD2E64"/>
    <w:rsid w:val="00BD37CD"/>
    <w:rsid w:val="00BD3B43"/>
    <w:rsid w:val="00BD4BE6"/>
    <w:rsid w:val="00BD4DE7"/>
    <w:rsid w:val="00BD504A"/>
    <w:rsid w:val="00BD5603"/>
    <w:rsid w:val="00BD7234"/>
    <w:rsid w:val="00BE289D"/>
    <w:rsid w:val="00BE2CB0"/>
    <w:rsid w:val="00BE4037"/>
    <w:rsid w:val="00BE4456"/>
    <w:rsid w:val="00BE4488"/>
    <w:rsid w:val="00BE550B"/>
    <w:rsid w:val="00BE649F"/>
    <w:rsid w:val="00BE6C41"/>
    <w:rsid w:val="00BE7B87"/>
    <w:rsid w:val="00BE7DD0"/>
    <w:rsid w:val="00BF0090"/>
    <w:rsid w:val="00BF01EA"/>
    <w:rsid w:val="00BF069D"/>
    <w:rsid w:val="00BF2D8F"/>
    <w:rsid w:val="00BF4295"/>
    <w:rsid w:val="00BF600C"/>
    <w:rsid w:val="00BF69E7"/>
    <w:rsid w:val="00C01DF5"/>
    <w:rsid w:val="00C024D0"/>
    <w:rsid w:val="00C02F4D"/>
    <w:rsid w:val="00C06171"/>
    <w:rsid w:val="00C07767"/>
    <w:rsid w:val="00C105B4"/>
    <w:rsid w:val="00C10AA9"/>
    <w:rsid w:val="00C10E29"/>
    <w:rsid w:val="00C12631"/>
    <w:rsid w:val="00C135DD"/>
    <w:rsid w:val="00C14177"/>
    <w:rsid w:val="00C14837"/>
    <w:rsid w:val="00C1683C"/>
    <w:rsid w:val="00C16ACE"/>
    <w:rsid w:val="00C17028"/>
    <w:rsid w:val="00C174C3"/>
    <w:rsid w:val="00C1753F"/>
    <w:rsid w:val="00C20394"/>
    <w:rsid w:val="00C205CF"/>
    <w:rsid w:val="00C20FAA"/>
    <w:rsid w:val="00C21BD3"/>
    <w:rsid w:val="00C222AB"/>
    <w:rsid w:val="00C2380E"/>
    <w:rsid w:val="00C23A82"/>
    <w:rsid w:val="00C23D39"/>
    <w:rsid w:val="00C245E2"/>
    <w:rsid w:val="00C25C1D"/>
    <w:rsid w:val="00C25D75"/>
    <w:rsid w:val="00C25E3B"/>
    <w:rsid w:val="00C272A0"/>
    <w:rsid w:val="00C300A0"/>
    <w:rsid w:val="00C30982"/>
    <w:rsid w:val="00C30A27"/>
    <w:rsid w:val="00C30BDC"/>
    <w:rsid w:val="00C34140"/>
    <w:rsid w:val="00C34559"/>
    <w:rsid w:val="00C35238"/>
    <w:rsid w:val="00C35509"/>
    <w:rsid w:val="00C35AC0"/>
    <w:rsid w:val="00C3640C"/>
    <w:rsid w:val="00C376A0"/>
    <w:rsid w:val="00C4020E"/>
    <w:rsid w:val="00C4060C"/>
    <w:rsid w:val="00C407E2"/>
    <w:rsid w:val="00C413D7"/>
    <w:rsid w:val="00C426ED"/>
    <w:rsid w:val="00C4369E"/>
    <w:rsid w:val="00C4384C"/>
    <w:rsid w:val="00C439FB"/>
    <w:rsid w:val="00C44407"/>
    <w:rsid w:val="00C45F06"/>
    <w:rsid w:val="00C4696E"/>
    <w:rsid w:val="00C46E9B"/>
    <w:rsid w:val="00C47F8F"/>
    <w:rsid w:val="00C5031C"/>
    <w:rsid w:val="00C51B24"/>
    <w:rsid w:val="00C51E3F"/>
    <w:rsid w:val="00C5218B"/>
    <w:rsid w:val="00C52916"/>
    <w:rsid w:val="00C57EF9"/>
    <w:rsid w:val="00C604E8"/>
    <w:rsid w:val="00C60581"/>
    <w:rsid w:val="00C60C0C"/>
    <w:rsid w:val="00C61EB6"/>
    <w:rsid w:val="00C62151"/>
    <w:rsid w:val="00C6357A"/>
    <w:rsid w:val="00C635E9"/>
    <w:rsid w:val="00C64849"/>
    <w:rsid w:val="00C65413"/>
    <w:rsid w:val="00C66513"/>
    <w:rsid w:val="00C665E0"/>
    <w:rsid w:val="00C705D8"/>
    <w:rsid w:val="00C71323"/>
    <w:rsid w:val="00C71711"/>
    <w:rsid w:val="00C73F15"/>
    <w:rsid w:val="00C74A10"/>
    <w:rsid w:val="00C75740"/>
    <w:rsid w:val="00C82E68"/>
    <w:rsid w:val="00C82E6D"/>
    <w:rsid w:val="00C83470"/>
    <w:rsid w:val="00C8390B"/>
    <w:rsid w:val="00C83CA3"/>
    <w:rsid w:val="00C8407A"/>
    <w:rsid w:val="00C84248"/>
    <w:rsid w:val="00C84E4F"/>
    <w:rsid w:val="00C85AD3"/>
    <w:rsid w:val="00C867BE"/>
    <w:rsid w:val="00C87479"/>
    <w:rsid w:val="00C9153F"/>
    <w:rsid w:val="00C9277E"/>
    <w:rsid w:val="00C939EA"/>
    <w:rsid w:val="00C94029"/>
    <w:rsid w:val="00C9406F"/>
    <w:rsid w:val="00C9431C"/>
    <w:rsid w:val="00C95873"/>
    <w:rsid w:val="00C9587E"/>
    <w:rsid w:val="00C960FE"/>
    <w:rsid w:val="00CA1715"/>
    <w:rsid w:val="00CA1B79"/>
    <w:rsid w:val="00CA5DD9"/>
    <w:rsid w:val="00CA5EBA"/>
    <w:rsid w:val="00CA6A34"/>
    <w:rsid w:val="00CA6D87"/>
    <w:rsid w:val="00CA6EFC"/>
    <w:rsid w:val="00CB147F"/>
    <w:rsid w:val="00CB16CC"/>
    <w:rsid w:val="00CB3601"/>
    <w:rsid w:val="00CB554E"/>
    <w:rsid w:val="00CB68D7"/>
    <w:rsid w:val="00CC13F6"/>
    <w:rsid w:val="00CC1A02"/>
    <w:rsid w:val="00CC1BDD"/>
    <w:rsid w:val="00CC23A9"/>
    <w:rsid w:val="00CC3510"/>
    <w:rsid w:val="00CC3ED6"/>
    <w:rsid w:val="00CC4147"/>
    <w:rsid w:val="00CD0370"/>
    <w:rsid w:val="00CD0D17"/>
    <w:rsid w:val="00CD26C1"/>
    <w:rsid w:val="00CD2A98"/>
    <w:rsid w:val="00CD31AA"/>
    <w:rsid w:val="00CD3A02"/>
    <w:rsid w:val="00CD3DCF"/>
    <w:rsid w:val="00CD5527"/>
    <w:rsid w:val="00CD5E10"/>
    <w:rsid w:val="00CD6A9A"/>
    <w:rsid w:val="00CD6BD9"/>
    <w:rsid w:val="00CE0EC6"/>
    <w:rsid w:val="00CE0F17"/>
    <w:rsid w:val="00CE15F7"/>
    <w:rsid w:val="00CE300E"/>
    <w:rsid w:val="00CE6F59"/>
    <w:rsid w:val="00CE7167"/>
    <w:rsid w:val="00CF11E4"/>
    <w:rsid w:val="00CF24AD"/>
    <w:rsid w:val="00CF24C3"/>
    <w:rsid w:val="00CF3CEE"/>
    <w:rsid w:val="00CF3F54"/>
    <w:rsid w:val="00CF42E6"/>
    <w:rsid w:val="00CF471A"/>
    <w:rsid w:val="00CF5F0B"/>
    <w:rsid w:val="00D008C5"/>
    <w:rsid w:val="00D028FC"/>
    <w:rsid w:val="00D0330A"/>
    <w:rsid w:val="00D03379"/>
    <w:rsid w:val="00D101FC"/>
    <w:rsid w:val="00D11C62"/>
    <w:rsid w:val="00D123B3"/>
    <w:rsid w:val="00D123E3"/>
    <w:rsid w:val="00D13D25"/>
    <w:rsid w:val="00D15728"/>
    <w:rsid w:val="00D15D6D"/>
    <w:rsid w:val="00D16579"/>
    <w:rsid w:val="00D17C88"/>
    <w:rsid w:val="00D20CC5"/>
    <w:rsid w:val="00D22EA5"/>
    <w:rsid w:val="00D2480E"/>
    <w:rsid w:val="00D25080"/>
    <w:rsid w:val="00D26781"/>
    <w:rsid w:val="00D268E2"/>
    <w:rsid w:val="00D272C8"/>
    <w:rsid w:val="00D274D7"/>
    <w:rsid w:val="00D33E80"/>
    <w:rsid w:val="00D3632F"/>
    <w:rsid w:val="00D374D7"/>
    <w:rsid w:val="00D41265"/>
    <w:rsid w:val="00D41680"/>
    <w:rsid w:val="00D41E28"/>
    <w:rsid w:val="00D420AB"/>
    <w:rsid w:val="00D42A04"/>
    <w:rsid w:val="00D42CA2"/>
    <w:rsid w:val="00D459A8"/>
    <w:rsid w:val="00D45E59"/>
    <w:rsid w:val="00D51917"/>
    <w:rsid w:val="00D541EF"/>
    <w:rsid w:val="00D558BD"/>
    <w:rsid w:val="00D564DD"/>
    <w:rsid w:val="00D56B6E"/>
    <w:rsid w:val="00D56ECB"/>
    <w:rsid w:val="00D578A1"/>
    <w:rsid w:val="00D620C5"/>
    <w:rsid w:val="00D62D0F"/>
    <w:rsid w:val="00D64888"/>
    <w:rsid w:val="00D64A78"/>
    <w:rsid w:val="00D67888"/>
    <w:rsid w:val="00D7224E"/>
    <w:rsid w:val="00D725BF"/>
    <w:rsid w:val="00D73CA0"/>
    <w:rsid w:val="00D7406E"/>
    <w:rsid w:val="00D752C0"/>
    <w:rsid w:val="00D75706"/>
    <w:rsid w:val="00D75777"/>
    <w:rsid w:val="00D7592B"/>
    <w:rsid w:val="00D7712B"/>
    <w:rsid w:val="00D77B0C"/>
    <w:rsid w:val="00D80F53"/>
    <w:rsid w:val="00D817E7"/>
    <w:rsid w:val="00D81CEA"/>
    <w:rsid w:val="00D85072"/>
    <w:rsid w:val="00D856B4"/>
    <w:rsid w:val="00D86E78"/>
    <w:rsid w:val="00D9027B"/>
    <w:rsid w:val="00D94E4B"/>
    <w:rsid w:val="00DA088E"/>
    <w:rsid w:val="00DA0D14"/>
    <w:rsid w:val="00DA1609"/>
    <w:rsid w:val="00DA4965"/>
    <w:rsid w:val="00DA4B2E"/>
    <w:rsid w:val="00DA5B89"/>
    <w:rsid w:val="00DA5D40"/>
    <w:rsid w:val="00DA729D"/>
    <w:rsid w:val="00DB34F0"/>
    <w:rsid w:val="00DB3543"/>
    <w:rsid w:val="00DB6E3A"/>
    <w:rsid w:val="00DC3C93"/>
    <w:rsid w:val="00DC511F"/>
    <w:rsid w:val="00DC539E"/>
    <w:rsid w:val="00DC6087"/>
    <w:rsid w:val="00DC66CD"/>
    <w:rsid w:val="00DC66D7"/>
    <w:rsid w:val="00DC6D17"/>
    <w:rsid w:val="00DC7686"/>
    <w:rsid w:val="00DC7DA0"/>
    <w:rsid w:val="00DD1343"/>
    <w:rsid w:val="00DD13F4"/>
    <w:rsid w:val="00DD221E"/>
    <w:rsid w:val="00DD2C30"/>
    <w:rsid w:val="00DD4023"/>
    <w:rsid w:val="00DD4B45"/>
    <w:rsid w:val="00DD51A0"/>
    <w:rsid w:val="00DD58BB"/>
    <w:rsid w:val="00DE0F20"/>
    <w:rsid w:val="00DE2068"/>
    <w:rsid w:val="00DE2482"/>
    <w:rsid w:val="00DE2D6C"/>
    <w:rsid w:val="00DE2F06"/>
    <w:rsid w:val="00DE3ED8"/>
    <w:rsid w:val="00DE4BF0"/>
    <w:rsid w:val="00DE6919"/>
    <w:rsid w:val="00DF0469"/>
    <w:rsid w:val="00DF157A"/>
    <w:rsid w:val="00DF1CB2"/>
    <w:rsid w:val="00DF1D80"/>
    <w:rsid w:val="00DF2030"/>
    <w:rsid w:val="00DF26F5"/>
    <w:rsid w:val="00DF270E"/>
    <w:rsid w:val="00DF28C7"/>
    <w:rsid w:val="00DF686C"/>
    <w:rsid w:val="00DF6C04"/>
    <w:rsid w:val="00DF6E07"/>
    <w:rsid w:val="00E02395"/>
    <w:rsid w:val="00E0319D"/>
    <w:rsid w:val="00E03868"/>
    <w:rsid w:val="00E0480E"/>
    <w:rsid w:val="00E04AEC"/>
    <w:rsid w:val="00E04BAB"/>
    <w:rsid w:val="00E04E90"/>
    <w:rsid w:val="00E06DDF"/>
    <w:rsid w:val="00E10D29"/>
    <w:rsid w:val="00E12621"/>
    <w:rsid w:val="00E12698"/>
    <w:rsid w:val="00E12856"/>
    <w:rsid w:val="00E14AD8"/>
    <w:rsid w:val="00E15067"/>
    <w:rsid w:val="00E16274"/>
    <w:rsid w:val="00E16B69"/>
    <w:rsid w:val="00E16B9E"/>
    <w:rsid w:val="00E17196"/>
    <w:rsid w:val="00E23192"/>
    <w:rsid w:val="00E23DC3"/>
    <w:rsid w:val="00E24D71"/>
    <w:rsid w:val="00E268D2"/>
    <w:rsid w:val="00E27C4C"/>
    <w:rsid w:val="00E305F3"/>
    <w:rsid w:val="00E31544"/>
    <w:rsid w:val="00E31D5B"/>
    <w:rsid w:val="00E32058"/>
    <w:rsid w:val="00E324F8"/>
    <w:rsid w:val="00E330B2"/>
    <w:rsid w:val="00E3386F"/>
    <w:rsid w:val="00E33A86"/>
    <w:rsid w:val="00E353B4"/>
    <w:rsid w:val="00E36637"/>
    <w:rsid w:val="00E40EAE"/>
    <w:rsid w:val="00E41A42"/>
    <w:rsid w:val="00E4228F"/>
    <w:rsid w:val="00E430D0"/>
    <w:rsid w:val="00E43399"/>
    <w:rsid w:val="00E43D18"/>
    <w:rsid w:val="00E451CD"/>
    <w:rsid w:val="00E4721D"/>
    <w:rsid w:val="00E55E4B"/>
    <w:rsid w:val="00E5609F"/>
    <w:rsid w:val="00E566D5"/>
    <w:rsid w:val="00E56735"/>
    <w:rsid w:val="00E607D3"/>
    <w:rsid w:val="00E610D0"/>
    <w:rsid w:val="00E617D2"/>
    <w:rsid w:val="00E61FF7"/>
    <w:rsid w:val="00E623DB"/>
    <w:rsid w:val="00E623E5"/>
    <w:rsid w:val="00E62D2B"/>
    <w:rsid w:val="00E63048"/>
    <w:rsid w:val="00E632D9"/>
    <w:rsid w:val="00E63C30"/>
    <w:rsid w:val="00E644C4"/>
    <w:rsid w:val="00E65379"/>
    <w:rsid w:val="00E67016"/>
    <w:rsid w:val="00E676CA"/>
    <w:rsid w:val="00E7032B"/>
    <w:rsid w:val="00E70818"/>
    <w:rsid w:val="00E70B4C"/>
    <w:rsid w:val="00E71E53"/>
    <w:rsid w:val="00E73A56"/>
    <w:rsid w:val="00E75CCF"/>
    <w:rsid w:val="00E77EC5"/>
    <w:rsid w:val="00E823A0"/>
    <w:rsid w:val="00E82C1F"/>
    <w:rsid w:val="00E83326"/>
    <w:rsid w:val="00E8336F"/>
    <w:rsid w:val="00E8388B"/>
    <w:rsid w:val="00E838AB"/>
    <w:rsid w:val="00E84094"/>
    <w:rsid w:val="00E84A2D"/>
    <w:rsid w:val="00E84B83"/>
    <w:rsid w:val="00E84D6B"/>
    <w:rsid w:val="00E8618D"/>
    <w:rsid w:val="00E87704"/>
    <w:rsid w:val="00E87DA6"/>
    <w:rsid w:val="00E87F2E"/>
    <w:rsid w:val="00E90DF0"/>
    <w:rsid w:val="00E91345"/>
    <w:rsid w:val="00E91CD0"/>
    <w:rsid w:val="00E935B1"/>
    <w:rsid w:val="00E93B8A"/>
    <w:rsid w:val="00E97757"/>
    <w:rsid w:val="00EA00ED"/>
    <w:rsid w:val="00EA078A"/>
    <w:rsid w:val="00EA149A"/>
    <w:rsid w:val="00EA1B23"/>
    <w:rsid w:val="00EA30AB"/>
    <w:rsid w:val="00EA376C"/>
    <w:rsid w:val="00EA3792"/>
    <w:rsid w:val="00EA37EE"/>
    <w:rsid w:val="00EA3F05"/>
    <w:rsid w:val="00EA43D2"/>
    <w:rsid w:val="00EA4A8C"/>
    <w:rsid w:val="00EA50C9"/>
    <w:rsid w:val="00EA58A4"/>
    <w:rsid w:val="00EA7CB9"/>
    <w:rsid w:val="00EB00B7"/>
    <w:rsid w:val="00EB05F9"/>
    <w:rsid w:val="00EB0905"/>
    <w:rsid w:val="00EB0D0F"/>
    <w:rsid w:val="00EB21AD"/>
    <w:rsid w:val="00EB2A57"/>
    <w:rsid w:val="00EB52FC"/>
    <w:rsid w:val="00EB5360"/>
    <w:rsid w:val="00EB55A4"/>
    <w:rsid w:val="00EB5FC3"/>
    <w:rsid w:val="00EB62E3"/>
    <w:rsid w:val="00EB65D0"/>
    <w:rsid w:val="00EB6DD5"/>
    <w:rsid w:val="00EB74F7"/>
    <w:rsid w:val="00EC163C"/>
    <w:rsid w:val="00EC163D"/>
    <w:rsid w:val="00EC1666"/>
    <w:rsid w:val="00EC32B4"/>
    <w:rsid w:val="00EC431F"/>
    <w:rsid w:val="00EC4387"/>
    <w:rsid w:val="00EC5D24"/>
    <w:rsid w:val="00EC698C"/>
    <w:rsid w:val="00EC6B5F"/>
    <w:rsid w:val="00EC742F"/>
    <w:rsid w:val="00ED146C"/>
    <w:rsid w:val="00ED238E"/>
    <w:rsid w:val="00ED28EF"/>
    <w:rsid w:val="00ED4F4E"/>
    <w:rsid w:val="00ED502C"/>
    <w:rsid w:val="00ED7C1C"/>
    <w:rsid w:val="00EE138C"/>
    <w:rsid w:val="00EE1DC1"/>
    <w:rsid w:val="00EE3140"/>
    <w:rsid w:val="00EE31E6"/>
    <w:rsid w:val="00EE3401"/>
    <w:rsid w:val="00EE3980"/>
    <w:rsid w:val="00EE3AFD"/>
    <w:rsid w:val="00EE42D3"/>
    <w:rsid w:val="00EE499B"/>
    <w:rsid w:val="00EE5CA7"/>
    <w:rsid w:val="00EF0B4E"/>
    <w:rsid w:val="00EF0D14"/>
    <w:rsid w:val="00EF2A9B"/>
    <w:rsid w:val="00EF3A1D"/>
    <w:rsid w:val="00EF43B0"/>
    <w:rsid w:val="00EF6034"/>
    <w:rsid w:val="00EF66F2"/>
    <w:rsid w:val="00EF768A"/>
    <w:rsid w:val="00EF793E"/>
    <w:rsid w:val="00EF7DF0"/>
    <w:rsid w:val="00F010E1"/>
    <w:rsid w:val="00F01DE1"/>
    <w:rsid w:val="00F04F35"/>
    <w:rsid w:val="00F0514E"/>
    <w:rsid w:val="00F05AAC"/>
    <w:rsid w:val="00F0656E"/>
    <w:rsid w:val="00F06B88"/>
    <w:rsid w:val="00F06F8A"/>
    <w:rsid w:val="00F0723B"/>
    <w:rsid w:val="00F07FE6"/>
    <w:rsid w:val="00F10017"/>
    <w:rsid w:val="00F10363"/>
    <w:rsid w:val="00F10991"/>
    <w:rsid w:val="00F12562"/>
    <w:rsid w:val="00F13278"/>
    <w:rsid w:val="00F135A2"/>
    <w:rsid w:val="00F13F49"/>
    <w:rsid w:val="00F14616"/>
    <w:rsid w:val="00F15176"/>
    <w:rsid w:val="00F15B9B"/>
    <w:rsid w:val="00F15BBC"/>
    <w:rsid w:val="00F15D07"/>
    <w:rsid w:val="00F16641"/>
    <w:rsid w:val="00F17915"/>
    <w:rsid w:val="00F17CF5"/>
    <w:rsid w:val="00F20027"/>
    <w:rsid w:val="00F2015F"/>
    <w:rsid w:val="00F212C8"/>
    <w:rsid w:val="00F222FB"/>
    <w:rsid w:val="00F235FD"/>
    <w:rsid w:val="00F24263"/>
    <w:rsid w:val="00F26227"/>
    <w:rsid w:val="00F26AB3"/>
    <w:rsid w:val="00F271C9"/>
    <w:rsid w:val="00F276D0"/>
    <w:rsid w:val="00F302B0"/>
    <w:rsid w:val="00F31175"/>
    <w:rsid w:val="00F32782"/>
    <w:rsid w:val="00F3336E"/>
    <w:rsid w:val="00F33B25"/>
    <w:rsid w:val="00F351A0"/>
    <w:rsid w:val="00F40179"/>
    <w:rsid w:val="00F41304"/>
    <w:rsid w:val="00F4141A"/>
    <w:rsid w:val="00F426F6"/>
    <w:rsid w:val="00F42F47"/>
    <w:rsid w:val="00F43F5B"/>
    <w:rsid w:val="00F446C6"/>
    <w:rsid w:val="00F453BD"/>
    <w:rsid w:val="00F4628A"/>
    <w:rsid w:val="00F46D29"/>
    <w:rsid w:val="00F500AC"/>
    <w:rsid w:val="00F51CF6"/>
    <w:rsid w:val="00F51DD7"/>
    <w:rsid w:val="00F52218"/>
    <w:rsid w:val="00F54DE2"/>
    <w:rsid w:val="00F5540D"/>
    <w:rsid w:val="00F55542"/>
    <w:rsid w:val="00F56FEC"/>
    <w:rsid w:val="00F604CC"/>
    <w:rsid w:val="00F606F7"/>
    <w:rsid w:val="00F61B7A"/>
    <w:rsid w:val="00F61F8E"/>
    <w:rsid w:val="00F6205F"/>
    <w:rsid w:val="00F63D93"/>
    <w:rsid w:val="00F64D4D"/>
    <w:rsid w:val="00F65FBE"/>
    <w:rsid w:val="00F66235"/>
    <w:rsid w:val="00F663AE"/>
    <w:rsid w:val="00F6748F"/>
    <w:rsid w:val="00F67E40"/>
    <w:rsid w:val="00F700E3"/>
    <w:rsid w:val="00F7221C"/>
    <w:rsid w:val="00F73E00"/>
    <w:rsid w:val="00F76006"/>
    <w:rsid w:val="00F76872"/>
    <w:rsid w:val="00F82759"/>
    <w:rsid w:val="00F827AC"/>
    <w:rsid w:val="00F828F3"/>
    <w:rsid w:val="00F87130"/>
    <w:rsid w:val="00F873B6"/>
    <w:rsid w:val="00F91FE9"/>
    <w:rsid w:val="00F92A38"/>
    <w:rsid w:val="00F93542"/>
    <w:rsid w:val="00F9537D"/>
    <w:rsid w:val="00F969B4"/>
    <w:rsid w:val="00FA05B0"/>
    <w:rsid w:val="00FA0D26"/>
    <w:rsid w:val="00FA16F3"/>
    <w:rsid w:val="00FA221E"/>
    <w:rsid w:val="00FA35FB"/>
    <w:rsid w:val="00FA3F56"/>
    <w:rsid w:val="00FA40E8"/>
    <w:rsid w:val="00FA473D"/>
    <w:rsid w:val="00FA4B2F"/>
    <w:rsid w:val="00FA4D52"/>
    <w:rsid w:val="00FA6126"/>
    <w:rsid w:val="00FA6B5B"/>
    <w:rsid w:val="00FA779A"/>
    <w:rsid w:val="00FA79C4"/>
    <w:rsid w:val="00FB0058"/>
    <w:rsid w:val="00FB15A2"/>
    <w:rsid w:val="00FB2913"/>
    <w:rsid w:val="00FB3178"/>
    <w:rsid w:val="00FB4E1E"/>
    <w:rsid w:val="00FB55A3"/>
    <w:rsid w:val="00FB57FF"/>
    <w:rsid w:val="00FB5B2B"/>
    <w:rsid w:val="00FC0151"/>
    <w:rsid w:val="00FC04F2"/>
    <w:rsid w:val="00FC0F99"/>
    <w:rsid w:val="00FC1186"/>
    <w:rsid w:val="00FC16AC"/>
    <w:rsid w:val="00FC1985"/>
    <w:rsid w:val="00FC5D1C"/>
    <w:rsid w:val="00FC5DD4"/>
    <w:rsid w:val="00FD0BE2"/>
    <w:rsid w:val="00FD144F"/>
    <w:rsid w:val="00FD1E92"/>
    <w:rsid w:val="00FD24E0"/>
    <w:rsid w:val="00FD427C"/>
    <w:rsid w:val="00FD485C"/>
    <w:rsid w:val="00FD4E01"/>
    <w:rsid w:val="00FD5769"/>
    <w:rsid w:val="00FD5968"/>
    <w:rsid w:val="00FD67E3"/>
    <w:rsid w:val="00FE0232"/>
    <w:rsid w:val="00FE1E23"/>
    <w:rsid w:val="00FE2930"/>
    <w:rsid w:val="00FE2C60"/>
    <w:rsid w:val="00FE3DEF"/>
    <w:rsid w:val="00FE3E73"/>
    <w:rsid w:val="00FE4121"/>
    <w:rsid w:val="00FE4E19"/>
    <w:rsid w:val="00FE5728"/>
    <w:rsid w:val="00FE61D4"/>
    <w:rsid w:val="00FF124F"/>
    <w:rsid w:val="00FF1D62"/>
    <w:rsid w:val="00FF2953"/>
    <w:rsid w:val="00FF29CE"/>
    <w:rsid w:val="00FF2AAC"/>
    <w:rsid w:val="00FF2C96"/>
    <w:rsid w:val="00FF3890"/>
    <w:rsid w:val="00FF4735"/>
    <w:rsid w:val="0363887F"/>
    <w:rsid w:val="0802053A"/>
    <w:rsid w:val="1EB186BE"/>
    <w:rsid w:val="28B0D328"/>
    <w:rsid w:val="3796E47B"/>
    <w:rsid w:val="43682BB4"/>
    <w:rsid w:val="4503FC15"/>
    <w:rsid w:val="5858D19F"/>
    <w:rsid w:val="590CA351"/>
    <w:rsid w:val="5D2D1F4A"/>
    <w:rsid w:val="675477D2"/>
    <w:rsid w:val="67CE1D77"/>
    <w:rsid w:val="748D1F2E"/>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6D331D"/>
  <w15:chartTrackingRefBased/>
  <w15:docId w15:val="{BDDA6951-1AC7-694D-8CEA-F614EEEFB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바탕"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405"/>
  </w:style>
  <w:style w:type="paragraph" w:styleId="Heading1">
    <w:name w:val="heading 1"/>
    <w:basedOn w:val="Normal"/>
    <w:next w:val="Normal"/>
    <w:link w:val="Heading1Char"/>
    <w:uiPriority w:val="9"/>
    <w:qFormat/>
    <w:rsid w:val="007E5FD9"/>
    <w:pPr>
      <w:keepNext/>
      <w:keepLines/>
      <w:spacing w:before="360" w:after="120" w:line="276" w:lineRule="auto"/>
      <w:outlineLvl w:val="0"/>
    </w:pPr>
    <w:rPr>
      <w:rFonts w:eastAsiaTheme="majorEastAsia" w:cstheme="majorBidi"/>
      <w:b/>
      <w:sz w:val="28"/>
      <w:szCs w:val="32"/>
      <w:lang w:eastAsia="ko-KR"/>
    </w:rPr>
  </w:style>
  <w:style w:type="paragraph" w:styleId="Heading4">
    <w:name w:val="heading 4"/>
    <w:basedOn w:val="Normal"/>
    <w:next w:val="Normal"/>
    <w:link w:val="Heading4Char"/>
    <w:uiPriority w:val="9"/>
    <w:semiHidden/>
    <w:unhideWhenUsed/>
    <w:qFormat/>
    <w:rsid w:val="00814616"/>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unhideWhenUsed/>
    <w:rsid w:val="00413518"/>
    <w:rPr>
      <w:sz w:val="16"/>
      <w:szCs w:val="16"/>
    </w:rPr>
  </w:style>
  <w:style w:type="paragraph" w:styleId="CommentText">
    <w:name w:val="annotation text"/>
    <w:basedOn w:val="Normal"/>
    <w:link w:val="CommentTextChar"/>
    <w:uiPriority w:val="99"/>
    <w:unhideWhenUsed/>
    <w:rsid w:val="00413518"/>
    <w:rPr>
      <w:sz w:val="20"/>
      <w:szCs w:val="20"/>
    </w:rPr>
  </w:style>
  <w:style w:type="character" w:customStyle="1" w:styleId="CommentTextChar">
    <w:name w:val="Comment Text Char"/>
    <w:basedOn w:val="DefaultParagraphFont"/>
    <w:link w:val="CommentText"/>
    <w:uiPriority w:val="99"/>
    <w:rsid w:val="00413518"/>
    <w:rPr>
      <w:sz w:val="20"/>
      <w:szCs w:val="20"/>
    </w:rPr>
  </w:style>
  <w:style w:type="paragraph" w:styleId="CommentSubject">
    <w:name w:val="annotation subject"/>
    <w:basedOn w:val="CommentText"/>
    <w:next w:val="CommentText"/>
    <w:link w:val="CommentSubjectChar"/>
    <w:uiPriority w:val="99"/>
    <w:semiHidden/>
    <w:unhideWhenUsed/>
    <w:rsid w:val="00413518"/>
    <w:rPr>
      <w:b/>
      <w:bCs/>
    </w:rPr>
  </w:style>
  <w:style w:type="character" w:customStyle="1" w:styleId="CommentSubjectChar">
    <w:name w:val="Comment Subject Char"/>
    <w:basedOn w:val="CommentTextChar"/>
    <w:link w:val="CommentSubject"/>
    <w:uiPriority w:val="99"/>
    <w:semiHidden/>
    <w:rsid w:val="00413518"/>
    <w:rPr>
      <w:b/>
      <w:bCs/>
      <w:sz w:val="20"/>
      <w:szCs w:val="20"/>
    </w:rPr>
  </w:style>
  <w:style w:type="paragraph" w:styleId="BalloonText">
    <w:name w:val="Balloon Text"/>
    <w:basedOn w:val="Normal"/>
    <w:link w:val="BalloonTextChar"/>
    <w:uiPriority w:val="99"/>
    <w:semiHidden/>
    <w:unhideWhenUsed/>
    <w:rsid w:val="0041351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3518"/>
    <w:rPr>
      <w:rFonts w:ascii="Segoe UI" w:hAnsi="Segoe UI" w:cs="Segoe UI"/>
      <w:sz w:val="18"/>
      <w:szCs w:val="18"/>
    </w:rPr>
  </w:style>
  <w:style w:type="paragraph" w:styleId="Revision">
    <w:name w:val="Revision"/>
    <w:hidden/>
    <w:uiPriority w:val="99"/>
    <w:semiHidden/>
    <w:rsid w:val="00C4369E"/>
  </w:style>
  <w:style w:type="table" w:styleId="TableGrid">
    <w:name w:val="Table Grid"/>
    <w:basedOn w:val="TableNormal"/>
    <w:uiPriority w:val="59"/>
    <w:rsid w:val="00FE1E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14469"/>
    <w:pPr>
      <w:tabs>
        <w:tab w:val="center" w:pos="4680"/>
        <w:tab w:val="right" w:pos="9360"/>
      </w:tabs>
    </w:pPr>
  </w:style>
  <w:style w:type="character" w:customStyle="1" w:styleId="FooterChar">
    <w:name w:val="Footer Char"/>
    <w:basedOn w:val="DefaultParagraphFont"/>
    <w:link w:val="Footer"/>
    <w:uiPriority w:val="99"/>
    <w:rsid w:val="00314469"/>
  </w:style>
  <w:style w:type="character" w:styleId="PageNumber">
    <w:name w:val="page number"/>
    <w:basedOn w:val="DefaultParagraphFont"/>
    <w:uiPriority w:val="99"/>
    <w:semiHidden/>
    <w:unhideWhenUsed/>
    <w:rsid w:val="00314469"/>
  </w:style>
  <w:style w:type="paragraph" w:customStyle="1" w:styleId="EndNoteBibliographyTitle">
    <w:name w:val="EndNote Bibliography Title"/>
    <w:basedOn w:val="Normal"/>
    <w:link w:val="EndNoteBibliographyTitleChar"/>
    <w:rsid w:val="0024167C"/>
    <w:pPr>
      <w:jc w:val="center"/>
    </w:pPr>
    <w:rPr>
      <w:rFonts w:ascii="Times New Roman" w:hAnsi="Times New Roman" w:cs="Times New Roman"/>
    </w:rPr>
  </w:style>
  <w:style w:type="character" w:customStyle="1" w:styleId="EndNoteBibliographyTitleChar">
    <w:name w:val="EndNote Bibliography Title Char"/>
    <w:basedOn w:val="DefaultParagraphFont"/>
    <w:link w:val="EndNoteBibliographyTitle"/>
    <w:rsid w:val="0024167C"/>
    <w:rPr>
      <w:rFonts w:ascii="Times New Roman" w:hAnsi="Times New Roman" w:cs="Times New Roman"/>
    </w:rPr>
  </w:style>
  <w:style w:type="paragraph" w:customStyle="1" w:styleId="EndNoteBibliography">
    <w:name w:val="EndNote Bibliography"/>
    <w:basedOn w:val="Normal"/>
    <w:link w:val="EndNoteBibliographyChar"/>
    <w:rsid w:val="0024167C"/>
    <w:pPr>
      <w:jc w:val="both"/>
    </w:pPr>
    <w:rPr>
      <w:rFonts w:ascii="Times New Roman" w:hAnsi="Times New Roman" w:cs="Times New Roman"/>
    </w:rPr>
  </w:style>
  <w:style w:type="character" w:customStyle="1" w:styleId="EndNoteBibliographyChar">
    <w:name w:val="EndNote Bibliography Char"/>
    <w:basedOn w:val="DefaultParagraphFont"/>
    <w:link w:val="EndNoteBibliography"/>
    <w:rsid w:val="0024167C"/>
    <w:rPr>
      <w:rFonts w:ascii="Times New Roman" w:hAnsi="Times New Roman" w:cs="Times New Roman"/>
    </w:rPr>
  </w:style>
  <w:style w:type="character" w:customStyle="1" w:styleId="UnresolvedMention1">
    <w:name w:val="Unresolved Mention1"/>
    <w:basedOn w:val="DefaultParagraphFont"/>
    <w:uiPriority w:val="99"/>
    <w:semiHidden/>
    <w:unhideWhenUsed/>
    <w:rsid w:val="00A242A8"/>
    <w:rPr>
      <w:color w:val="605E5C"/>
      <w:shd w:val="clear" w:color="auto" w:fill="E1DFDD"/>
    </w:rPr>
  </w:style>
  <w:style w:type="paragraph" w:styleId="ListParagraph">
    <w:name w:val="List Paragraph"/>
    <w:basedOn w:val="Normal"/>
    <w:uiPriority w:val="34"/>
    <w:qFormat/>
    <w:rsid w:val="009E31A6"/>
    <w:pPr>
      <w:ind w:left="720"/>
      <w:contextualSpacing/>
    </w:pPr>
    <w:rPr>
      <w:rFonts w:ascii="Times New Roman" w:eastAsia="Times New Roman" w:hAnsi="Times New Roman" w:cs="Times New Roman"/>
    </w:rPr>
  </w:style>
  <w:style w:type="character" w:customStyle="1" w:styleId="apple-converted-space">
    <w:name w:val="apple-converted-space"/>
    <w:basedOn w:val="DefaultParagraphFont"/>
    <w:rsid w:val="00DA5D40"/>
  </w:style>
  <w:style w:type="character" w:styleId="Emphasis">
    <w:name w:val="Emphasis"/>
    <w:basedOn w:val="DefaultParagraphFont"/>
    <w:uiPriority w:val="20"/>
    <w:qFormat/>
    <w:rsid w:val="00DA5D40"/>
    <w:rPr>
      <w:i/>
      <w:iCs/>
    </w:rPr>
  </w:style>
  <w:style w:type="character" w:customStyle="1" w:styleId="Heading1Char">
    <w:name w:val="Heading 1 Char"/>
    <w:basedOn w:val="DefaultParagraphFont"/>
    <w:link w:val="Heading1"/>
    <w:uiPriority w:val="9"/>
    <w:rsid w:val="007E5FD9"/>
    <w:rPr>
      <w:rFonts w:eastAsiaTheme="majorEastAsia" w:cstheme="majorBidi"/>
      <w:b/>
      <w:sz w:val="28"/>
      <w:szCs w:val="32"/>
      <w:lang w:eastAsia="ko-KR"/>
    </w:rPr>
  </w:style>
  <w:style w:type="paragraph" w:styleId="NormalWeb">
    <w:name w:val="Normal (Web)"/>
    <w:basedOn w:val="Normal"/>
    <w:uiPriority w:val="99"/>
    <w:semiHidden/>
    <w:unhideWhenUsed/>
    <w:rsid w:val="00313066"/>
    <w:pPr>
      <w:spacing w:before="100" w:beforeAutospacing="1" w:after="100" w:afterAutospacing="1"/>
    </w:pPr>
    <w:rPr>
      <w:rFonts w:ascii="Times New Roman" w:eastAsia="Times New Roman" w:hAnsi="Times New Roman" w:cs="Times New Roman"/>
      <w:lang w:eastAsia="ko-KR"/>
    </w:rPr>
  </w:style>
  <w:style w:type="character" w:customStyle="1" w:styleId="UnresolvedMention2">
    <w:name w:val="Unresolved Mention2"/>
    <w:basedOn w:val="DefaultParagraphFont"/>
    <w:uiPriority w:val="99"/>
    <w:semiHidden/>
    <w:unhideWhenUsed/>
    <w:rsid w:val="000E5DEA"/>
    <w:rPr>
      <w:color w:val="605E5C"/>
      <w:shd w:val="clear" w:color="auto" w:fill="E1DFDD"/>
    </w:rPr>
  </w:style>
  <w:style w:type="character" w:styleId="FollowedHyperlink">
    <w:name w:val="FollowedHyperlink"/>
    <w:basedOn w:val="DefaultParagraphFont"/>
    <w:uiPriority w:val="99"/>
    <w:semiHidden/>
    <w:unhideWhenUsed/>
    <w:rsid w:val="005376C7"/>
    <w:rPr>
      <w:color w:val="954F72" w:themeColor="followedHyperlink"/>
      <w:u w:val="single"/>
    </w:rPr>
  </w:style>
  <w:style w:type="table" w:styleId="PlainTable5">
    <w:name w:val="Plain Table 5"/>
    <w:basedOn w:val="TableNormal"/>
    <w:uiPriority w:val="45"/>
    <w:rsid w:val="00965F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PlaceholderText">
    <w:name w:val="Placeholder Text"/>
    <w:basedOn w:val="DefaultParagraphFont"/>
    <w:uiPriority w:val="99"/>
    <w:semiHidden/>
    <w:rsid w:val="00BD2098"/>
    <w:rPr>
      <w:color w:val="808080"/>
    </w:rPr>
  </w:style>
  <w:style w:type="character" w:customStyle="1" w:styleId="Heading4Char">
    <w:name w:val="Heading 4 Char"/>
    <w:basedOn w:val="DefaultParagraphFont"/>
    <w:link w:val="Heading4"/>
    <w:uiPriority w:val="9"/>
    <w:semiHidden/>
    <w:rsid w:val="00814616"/>
    <w:rPr>
      <w:rFonts w:asciiTheme="majorHAnsi" w:eastAsiaTheme="majorEastAsia" w:hAnsiTheme="majorHAnsi" w:cstheme="majorBidi"/>
      <w:i/>
      <w:iCs/>
      <w:color w:val="2F5496" w:themeColor="accent1" w:themeShade="BF"/>
    </w:rPr>
  </w:style>
  <w:style w:type="character" w:styleId="Strong">
    <w:name w:val="Strong"/>
    <w:basedOn w:val="DefaultParagraphFont"/>
    <w:uiPriority w:val="22"/>
    <w:qFormat/>
    <w:rsid w:val="00814616"/>
    <w:rPr>
      <w:b/>
      <w:bCs/>
    </w:rPr>
  </w:style>
  <w:style w:type="character" w:styleId="Hyperlink">
    <w:name w:val="Hyperlink"/>
    <w:basedOn w:val="DefaultParagraphFont"/>
    <w:uiPriority w:val="99"/>
    <w:unhideWhenUsed/>
    <w:rsid w:val="00B6744B"/>
    <w:rPr>
      <w:color w:val="0563C1" w:themeColor="hyperlink"/>
      <w:u w:val="single"/>
    </w:rPr>
  </w:style>
  <w:style w:type="paragraph" w:customStyle="1" w:styleId="paragraph">
    <w:name w:val="paragraph"/>
    <w:basedOn w:val="Normal"/>
    <w:rsid w:val="00E7032B"/>
    <w:pPr>
      <w:spacing w:before="100" w:beforeAutospacing="1" w:after="100" w:afterAutospacing="1"/>
    </w:pPr>
    <w:rPr>
      <w:rFonts w:ascii="Times New Roman" w:eastAsia="Times New Roman" w:hAnsi="Times New Roman" w:cs="Times New Roman"/>
      <w:lang w:eastAsia="ko-KR"/>
    </w:rPr>
  </w:style>
  <w:style w:type="character" w:customStyle="1" w:styleId="normaltextrun">
    <w:name w:val="normaltextrun"/>
    <w:basedOn w:val="DefaultParagraphFont"/>
    <w:rsid w:val="00E7032B"/>
  </w:style>
  <w:style w:type="character" w:customStyle="1" w:styleId="eop">
    <w:name w:val="eop"/>
    <w:basedOn w:val="DefaultParagraphFont"/>
    <w:rsid w:val="009963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303577">
      <w:bodyDiv w:val="1"/>
      <w:marLeft w:val="0"/>
      <w:marRight w:val="0"/>
      <w:marTop w:val="0"/>
      <w:marBottom w:val="0"/>
      <w:divBdr>
        <w:top w:val="none" w:sz="0" w:space="0" w:color="auto"/>
        <w:left w:val="none" w:sz="0" w:space="0" w:color="auto"/>
        <w:bottom w:val="none" w:sz="0" w:space="0" w:color="auto"/>
        <w:right w:val="none" w:sz="0" w:space="0" w:color="auto"/>
      </w:divBdr>
    </w:div>
    <w:div w:id="306516700">
      <w:bodyDiv w:val="1"/>
      <w:marLeft w:val="0"/>
      <w:marRight w:val="0"/>
      <w:marTop w:val="0"/>
      <w:marBottom w:val="0"/>
      <w:divBdr>
        <w:top w:val="none" w:sz="0" w:space="0" w:color="auto"/>
        <w:left w:val="none" w:sz="0" w:space="0" w:color="auto"/>
        <w:bottom w:val="none" w:sz="0" w:space="0" w:color="auto"/>
        <w:right w:val="none" w:sz="0" w:space="0" w:color="auto"/>
      </w:divBdr>
    </w:div>
    <w:div w:id="486826830">
      <w:bodyDiv w:val="1"/>
      <w:marLeft w:val="0"/>
      <w:marRight w:val="0"/>
      <w:marTop w:val="0"/>
      <w:marBottom w:val="0"/>
      <w:divBdr>
        <w:top w:val="none" w:sz="0" w:space="0" w:color="auto"/>
        <w:left w:val="none" w:sz="0" w:space="0" w:color="auto"/>
        <w:bottom w:val="none" w:sz="0" w:space="0" w:color="auto"/>
        <w:right w:val="none" w:sz="0" w:space="0" w:color="auto"/>
      </w:divBdr>
    </w:div>
    <w:div w:id="543761940">
      <w:bodyDiv w:val="1"/>
      <w:marLeft w:val="0"/>
      <w:marRight w:val="0"/>
      <w:marTop w:val="0"/>
      <w:marBottom w:val="0"/>
      <w:divBdr>
        <w:top w:val="none" w:sz="0" w:space="0" w:color="auto"/>
        <w:left w:val="none" w:sz="0" w:space="0" w:color="auto"/>
        <w:bottom w:val="none" w:sz="0" w:space="0" w:color="auto"/>
        <w:right w:val="none" w:sz="0" w:space="0" w:color="auto"/>
      </w:divBdr>
    </w:div>
    <w:div w:id="733820377">
      <w:bodyDiv w:val="1"/>
      <w:marLeft w:val="0"/>
      <w:marRight w:val="0"/>
      <w:marTop w:val="0"/>
      <w:marBottom w:val="0"/>
      <w:divBdr>
        <w:top w:val="none" w:sz="0" w:space="0" w:color="auto"/>
        <w:left w:val="none" w:sz="0" w:space="0" w:color="auto"/>
        <w:bottom w:val="none" w:sz="0" w:space="0" w:color="auto"/>
        <w:right w:val="none" w:sz="0" w:space="0" w:color="auto"/>
      </w:divBdr>
    </w:div>
    <w:div w:id="831025813">
      <w:bodyDiv w:val="1"/>
      <w:marLeft w:val="0"/>
      <w:marRight w:val="0"/>
      <w:marTop w:val="0"/>
      <w:marBottom w:val="0"/>
      <w:divBdr>
        <w:top w:val="none" w:sz="0" w:space="0" w:color="auto"/>
        <w:left w:val="none" w:sz="0" w:space="0" w:color="auto"/>
        <w:bottom w:val="none" w:sz="0" w:space="0" w:color="auto"/>
        <w:right w:val="none" w:sz="0" w:space="0" w:color="auto"/>
      </w:divBdr>
      <w:divsChild>
        <w:div w:id="1526167265">
          <w:marLeft w:val="446"/>
          <w:marRight w:val="0"/>
          <w:marTop w:val="0"/>
          <w:marBottom w:val="0"/>
          <w:divBdr>
            <w:top w:val="none" w:sz="0" w:space="0" w:color="auto"/>
            <w:left w:val="none" w:sz="0" w:space="0" w:color="auto"/>
            <w:bottom w:val="none" w:sz="0" w:space="0" w:color="auto"/>
            <w:right w:val="none" w:sz="0" w:space="0" w:color="auto"/>
          </w:divBdr>
        </w:div>
      </w:divsChild>
    </w:div>
    <w:div w:id="866525010">
      <w:bodyDiv w:val="1"/>
      <w:marLeft w:val="0"/>
      <w:marRight w:val="0"/>
      <w:marTop w:val="0"/>
      <w:marBottom w:val="0"/>
      <w:divBdr>
        <w:top w:val="none" w:sz="0" w:space="0" w:color="auto"/>
        <w:left w:val="none" w:sz="0" w:space="0" w:color="auto"/>
        <w:bottom w:val="none" w:sz="0" w:space="0" w:color="auto"/>
        <w:right w:val="none" w:sz="0" w:space="0" w:color="auto"/>
      </w:divBdr>
      <w:divsChild>
        <w:div w:id="935596441">
          <w:marLeft w:val="446"/>
          <w:marRight w:val="0"/>
          <w:marTop w:val="0"/>
          <w:marBottom w:val="0"/>
          <w:divBdr>
            <w:top w:val="none" w:sz="0" w:space="0" w:color="auto"/>
            <w:left w:val="none" w:sz="0" w:space="0" w:color="auto"/>
            <w:bottom w:val="none" w:sz="0" w:space="0" w:color="auto"/>
            <w:right w:val="none" w:sz="0" w:space="0" w:color="auto"/>
          </w:divBdr>
        </w:div>
      </w:divsChild>
    </w:div>
    <w:div w:id="1083259442">
      <w:bodyDiv w:val="1"/>
      <w:marLeft w:val="0"/>
      <w:marRight w:val="0"/>
      <w:marTop w:val="0"/>
      <w:marBottom w:val="0"/>
      <w:divBdr>
        <w:top w:val="none" w:sz="0" w:space="0" w:color="auto"/>
        <w:left w:val="none" w:sz="0" w:space="0" w:color="auto"/>
        <w:bottom w:val="none" w:sz="0" w:space="0" w:color="auto"/>
        <w:right w:val="none" w:sz="0" w:space="0" w:color="auto"/>
      </w:divBdr>
    </w:div>
    <w:div w:id="1133596938">
      <w:bodyDiv w:val="1"/>
      <w:marLeft w:val="0"/>
      <w:marRight w:val="0"/>
      <w:marTop w:val="0"/>
      <w:marBottom w:val="0"/>
      <w:divBdr>
        <w:top w:val="none" w:sz="0" w:space="0" w:color="auto"/>
        <w:left w:val="none" w:sz="0" w:space="0" w:color="auto"/>
        <w:bottom w:val="none" w:sz="0" w:space="0" w:color="auto"/>
        <w:right w:val="none" w:sz="0" w:space="0" w:color="auto"/>
      </w:divBdr>
    </w:div>
    <w:div w:id="1211187523">
      <w:bodyDiv w:val="1"/>
      <w:marLeft w:val="0"/>
      <w:marRight w:val="0"/>
      <w:marTop w:val="0"/>
      <w:marBottom w:val="0"/>
      <w:divBdr>
        <w:top w:val="none" w:sz="0" w:space="0" w:color="auto"/>
        <w:left w:val="none" w:sz="0" w:space="0" w:color="auto"/>
        <w:bottom w:val="none" w:sz="0" w:space="0" w:color="auto"/>
        <w:right w:val="none" w:sz="0" w:space="0" w:color="auto"/>
      </w:divBdr>
    </w:div>
    <w:div w:id="1211767109">
      <w:bodyDiv w:val="1"/>
      <w:marLeft w:val="0"/>
      <w:marRight w:val="0"/>
      <w:marTop w:val="0"/>
      <w:marBottom w:val="0"/>
      <w:divBdr>
        <w:top w:val="none" w:sz="0" w:space="0" w:color="auto"/>
        <w:left w:val="none" w:sz="0" w:space="0" w:color="auto"/>
        <w:bottom w:val="none" w:sz="0" w:space="0" w:color="auto"/>
        <w:right w:val="none" w:sz="0" w:space="0" w:color="auto"/>
      </w:divBdr>
    </w:div>
    <w:div w:id="1320310616">
      <w:bodyDiv w:val="1"/>
      <w:marLeft w:val="0"/>
      <w:marRight w:val="0"/>
      <w:marTop w:val="0"/>
      <w:marBottom w:val="0"/>
      <w:divBdr>
        <w:top w:val="none" w:sz="0" w:space="0" w:color="auto"/>
        <w:left w:val="none" w:sz="0" w:space="0" w:color="auto"/>
        <w:bottom w:val="none" w:sz="0" w:space="0" w:color="auto"/>
        <w:right w:val="none" w:sz="0" w:space="0" w:color="auto"/>
      </w:divBdr>
      <w:divsChild>
        <w:div w:id="605231168">
          <w:marLeft w:val="446"/>
          <w:marRight w:val="0"/>
          <w:marTop w:val="0"/>
          <w:marBottom w:val="0"/>
          <w:divBdr>
            <w:top w:val="none" w:sz="0" w:space="0" w:color="auto"/>
            <w:left w:val="none" w:sz="0" w:space="0" w:color="auto"/>
            <w:bottom w:val="none" w:sz="0" w:space="0" w:color="auto"/>
            <w:right w:val="none" w:sz="0" w:space="0" w:color="auto"/>
          </w:divBdr>
        </w:div>
      </w:divsChild>
    </w:div>
    <w:div w:id="1341856640">
      <w:bodyDiv w:val="1"/>
      <w:marLeft w:val="0"/>
      <w:marRight w:val="0"/>
      <w:marTop w:val="0"/>
      <w:marBottom w:val="0"/>
      <w:divBdr>
        <w:top w:val="none" w:sz="0" w:space="0" w:color="auto"/>
        <w:left w:val="none" w:sz="0" w:space="0" w:color="auto"/>
        <w:bottom w:val="none" w:sz="0" w:space="0" w:color="auto"/>
        <w:right w:val="none" w:sz="0" w:space="0" w:color="auto"/>
      </w:divBdr>
    </w:div>
    <w:div w:id="1359114315">
      <w:bodyDiv w:val="1"/>
      <w:marLeft w:val="0"/>
      <w:marRight w:val="0"/>
      <w:marTop w:val="0"/>
      <w:marBottom w:val="0"/>
      <w:divBdr>
        <w:top w:val="none" w:sz="0" w:space="0" w:color="auto"/>
        <w:left w:val="none" w:sz="0" w:space="0" w:color="auto"/>
        <w:bottom w:val="none" w:sz="0" w:space="0" w:color="auto"/>
        <w:right w:val="none" w:sz="0" w:space="0" w:color="auto"/>
      </w:divBdr>
    </w:div>
    <w:div w:id="1399135585">
      <w:bodyDiv w:val="1"/>
      <w:marLeft w:val="0"/>
      <w:marRight w:val="0"/>
      <w:marTop w:val="0"/>
      <w:marBottom w:val="0"/>
      <w:divBdr>
        <w:top w:val="none" w:sz="0" w:space="0" w:color="auto"/>
        <w:left w:val="none" w:sz="0" w:space="0" w:color="auto"/>
        <w:bottom w:val="none" w:sz="0" w:space="0" w:color="auto"/>
        <w:right w:val="none" w:sz="0" w:space="0" w:color="auto"/>
      </w:divBdr>
    </w:div>
    <w:div w:id="1720397861">
      <w:bodyDiv w:val="1"/>
      <w:marLeft w:val="0"/>
      <w:marRight w:val="0"/>
      <w:marTop w:val="0"/>
      <w:marBottom w:val="0"/>
      <w:divBdr>
        <w:top w:val="none" w:sz="0" w:space="0" w:color="auto"/>
        <w:left w:val="none" w:sz="0" w:space="0" w:color="auto"/>
        <w:bottom w:val="none" w:sz="0" w:space="0" w:color="auto"/>
        <w:right w:val="none" w:sz="0" w:space="0" w:color="auto"/>
      </w:divBdr>
    </w:div>
    <w:div w:id="1799716211">
      <w:bodyDiv w:val="1"/>
      <w:marLeft w:val="0"/>
      <w:marRight w:val="0"/>
      <w:marTop w:val="0"/>
      <w:marBottom w:val="0"/>
      <w:divBdr>
        <w:top w:val="none" w:sz="0" w:space="0" w:color="auto"/>
        <w:left w:val="none" w:sz="0" w:space="0" w:color="auto"/>
        <w:bottom w:val="none" w:sz="0" w:space="0" w:color="auto"/>
        <w:right w:val="none" w:sz="0" w:space="0" w:color="auto"/>
      </w:divBdr>
    </w:div>
    <w:div w:id="1800878653">
      <w:bodyDiv w:val="1"/>
      <w:marLeft w:val="0"/>
      <w:marRight w:val="0"/>
      <w:marTop w:val="0"/>
      <w:marBottom w:val="0"/>
      <w:divBdr>
        <w:top w:val="none" w:sz="0" w:space="0" w:color="auto"/>
        <w:left w:val="none" w:sz="0" w:space="0" w:color="auto"/>
        <w:bottom w:val="none" w:sz="0" w:space="0" w:color="auto"/>
        <w:right w:val="none" w:sz="0" w:space="0" w:color="auto"/>
      </w:divBdr>
      <w:divsChild>
        <w:div w:id="1169249625">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hyperlink" Target="https://fuma.ctglab.nl/tutorial%23snp2gene"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1.xml"/><Relationship Id="rId10" Type="http://schemas.openxmlformats.org/officeDocument/2006/relationships/image" Target="media/image3.gif"/><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991DC5-4086-4751-BB20-AA35A967B6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10961</TotalTime>
  <Pages>24</Pages>
  <Words>5110</Words>
  <Characters>29130</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Ganesh Bahadur Chand</dc:creator>
  <cp:keywords/>
  <dc:description/>
  <cp:lastModifiedBy>Gyujoon</cp:lastModifiedBy>
  <cp:revision>605</cp:revision>
  <cp:lastPrinted>2019-12-07T07:36:00Z</cp:lastPrinted>
  <dcterms:created xsi:type="dcterms:W3CDTF">2021-04-14T03:27:00Z</dcterms:created>
  <dcterms:modified xsi:type="dcterms:W3CDTF">2022-06-16T13:55:00Z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ear4Word_StyleTitle">
    <vt:lpwstr>Elsevier's Harvard Style (with titles)</vt:lpwstr>
  </property>
</Properties>
</file>