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en-US"/>
        </w:rPr>
      </w:pPr>
      <w:bookmarkStart w:id="0" w:name="_GoBack"/>
      <w:r w:rsidRPr="00A8499C">
        <w:rPr>
          <w:rFonts w:cstheme="minorHAnsi"/>
          <w:b/>
          <w:bCs/>
          <w:lang w:val="en-US"/>
        </w:rPr>
        <w:t xml:space="preserve">Journal name: </w:t>
      </w:r>
    </w:p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lang w:val="en-US"/>
        </w:rPr>
      </w:pPr>
      <w:r w:rsidRPr="00A8499C">
        <w:rPr>
          <w:rFonts w:cstheme="minorHAnsi"/>
          <w:bCs/>
          <w:lang w:val="en-US"/>
        </w:rPr>
        <w:t>Supportive Care in Cancer</w:t>
      </w:r>
    </w:p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lang w:val="en-US"/>
        </w:rPr>
      </w:pPr>
    </w:p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en-US"/>
        </w:rPr>
      </w:pPr>
      <w:r w:rsidRPr="00A8499C">
        <w:rPr>
          <w:rFonts w:cstheme="minorHAnsi"/>
          <w:b/>
          <w:bCs/>
          <w:lang w:val="en-US"/>
        </w:rPr>
        <w:t xml:space="preserve">Article title: </w:t>
      </w:r>
    </w:p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lang w:val="en-US"/>
        </w:rPr>
      </w:pPr>
      <w:r w:rsidRPr="00A8499C">
        <w:rPr>
          <w:rFonts w:cstheme="minorHAnsi"/>
          <w:bCs/>
          <w:lang w:val="en-US"/>
        </w:rPr>
        <w:t xml:space="preserve">Effectiveness of brief psychosocial support on mental health of cancer patients and their relatives: A non-randomized controlled evaluation of cancer counseling centers. </w:t>
      </w:r>
    </w:p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lang w:val="en-US"/>
        </w:rPr>
      </w:pPr>
    </w:p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 w:themeColor="text1"/>
          <w:lang w:val="en-US"/>
        </w:rPr>
      </w:pPr>
      <w:r w:rsidRPr="00A8499C">
        <w:rPr>
          <w:rFonts w:cstheme="minorHAnsi"/>
          <w:b/>
          <w:bCs/>
          <w:color w:val="000000" w:themeColor="text1"/>
          <w:lang w:val="en-US"/>
        </w:rPr>
        <w:t xml:space="preserve">Authors: </w:t>
      </w:r>
    </w:p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vertAlign w:val="superscript"/>
          <w:lang w:val="en-US"/>
        </w:rPr>
      </w:pPr>
      <w:r w:rsidRPr="00A8499C">
        <w:rPr>
          <w:rFonts w:cstheme="minorHAnsi"/>
          <w:bCs/>
          <w:color w:val="000000" w:themeColor="text1"/>
          <w:lang w:val="en-US"/>
        </w:rPr>
        <w:t>Solveigh P. Lingens</w:t>
      </w: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1*</w:t>
      </w:r>
      <w:r w:rsidRPr="00A8499C">
        <w:rPr>
          <w:rFonts w:cstheme="minorHAnsi"/>
          <w:bCs/>
          <w:color w:val="000000" w:themeColor="text1"/>
          <w:lang w:val="en-US"/>
        </w:rPr>
        <w:t>, Georgia Schilling</w:t>
      </w: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2</w:t>
      </w:r>
      <w:r w:rsidRPr="00A8499C">
        <w:rPr>
          <w:rFonts w:cstheme="minorHAnsi"/>
          <w:bCs/>
          <w:color w:val="000000" w:themeColor="text1"/>
          <w:lang w:val="en-US"/>
        </w:rPr>
        <w:t>,</w:t>
      </w:r>
      <w:r w:rsidRPr="00A8499C" w:rsidDel="00671951">
        <w:rPr>
          <w:rFonts w:cstheme="minorHAnsi"/>
          <w:bCs/>
          <w:color w:val="000000" w:themeColor="text1"/>
          <w:lang w:val="en-US"/>
        </w:rPr>
        <w:t xml:space="preserve"> </w:t>
      </w:r>
      <w:r w:rsidRPr="00A8499C">
        <w:rPr>
          <w:rFonts w:cstheme="minorHAnsi"/>
          <w:bCs/>
          <w:color w:val="000000" w:themeColor="text1"/>
          <w:lang w:val="en-US"/>
        </w:rPr>
        <w:t>Holger Schulz</w:t>
      </w: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1</w:t>
      </w:r>
      <w:r w:rsidRPr="00A8499C">
        <w:rPr>
          <w:rFonts w:cstheme="minorHAnsi"/>
          <w:bCs/>
          <w:color w:val="000000" w:themeColor="text1"/>
          <w:lang w:val="en-US"/>
        </w:rPr>
        <w:t>, Christiane Bleich</w:t>
      </w: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1</w:t>
      </w:r>
    </w:p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vertAlign w:val="superscript"/>
          <w:lang w:val="en-US"/>
        </w:rPr>
      </w:pPr>
    </w:p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 w:themeColor="text1"/>
          <w:vertAlign w:val="superscript"/>
          <w:lang w:val="en-US"/>
        </w:rPr>
      </w:pPr>
      <w:r w:rsidRPr="00A8499C">
        <w:rPr>
          <w:rFonts w:cstheme="minorHAnsi"/>
          <w:b/>
          <w:bCs/>
          <w:color w:val="000000" w:themeColor="text1"/>
          <w:lang w:val="en-US"/>
        </w:rPr>
        <w:t>Affiliations:</w:t>
      </w:r>
      <w:r w:rsidRPr="00A8499C">
        <w:rPr>
          <w:rFonts w:cstheme="minorHAnsi"/>
          <w:b/>
          <w:bCs/>
          <w:color w:val="000000" w:themeColor="text1"/>
          <w:vertAlign w:val="superscript"/>
          <w:lang w:val="en-US"/>
        </w:rPr>
        <w:t xml:space="preserve"> </w:t>
      </w:r>
    </w:p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lang w:val="en-US"/>
        </w:rPr>
      </w:pP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1</w:t>
      </w:r>
      <w:r w:rsidRPr="00A8499C">
        <w:rPr>
          <w:rFonts w:cstheme="minorHAnsi"/>
          <w:bCs/>
          <w:color w:val="000000" w:themeColor="text1"/>
          <w:lang w:val="en-US"/>
        </w:rPr>
        <w:t>University Medical Center Hamburg-Eppendorf, Department of Medical Psychology, Hamburg, Germany</w:t>
      </w:r>
    </w:p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lang w:val="en-US"/>
        </w:rPr>
      </w:pP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2</w:t>
      </w:r>
      <w:r w:rsidRPr="00A8499C">
        <w:rPr>
          <w:rFonts w:cstheme="minorHAnsi"/>
          <w:bCs/>
          <w:color w:val="000000" w:themeColor="text1"/>
          <w:lang w:val="en-US"/>
        </w:rPr>
        <w:t>Asklepios Clinic Altona, Paul-Ehrlich-</w:t>
      </w:r>
      <w:proofErr w:type="spellStart"/>
      <w:r w:rsidRPr="00A8499C">
        <w:rPr>
          <w:rFonts w:cstheme="minorHAnsi"/>
          <w:bCs/>
          <w:color w:val="000000" w:themeColor="text1"/>
          <w:lang w:val="en-US"/>
        </w:rPr>
        <w:t>Straße</w:t>
      </w:r>
      <w:proofErr w:type="spellEnd"/>
      <w:r w:rsidRPr="00A8499C">
        <w:rPr>
          <w:rFonts w:cstheme="minorHAnsi"/>
          <w:bCs/>
          <w:color w:val="000000" w:themeColor="text1"/>
          <w:lang w:val="en-US"/>
        </w:rPr>
        <w:t xml:space="preserve"> 1, 22763 Hamburg, Germany</w:t>
      </w:r>
    </w:p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lang w:val="en-US"/>
        </w:rPr>
      </w:pPr>
    </w:p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 w:themeColor="text1"/>
          <w:lang w:val="en-US"/>
        </w:rPr>
      </w:pPr>
      <w:r w:rsidRPr="00A8499C">
        <w:rPr>
          <w:rFonts w:cstheme="minorHAnsi"/>
          <w:b/>
          <w:bCs/>
          <w:color w:val="000000" w:themeColor="text1"/>
          <w:lang w:val="en-US"/>
        </w:rPr>
        <w:t xml:space="preserve">*Corresponding author: </w:t>
      </w:r>
    </w:p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lang w:val="en-US"/>
        </w:rPr>
      </w:pPr>
      <w:r w:rsidRPr="00A8499C">
        <w:rPr>
          <w:rFonts w:cstheme="minorHAnsi"/>
          <w:bCs/>
          <w:color w:val="000000" w:themeColor="text1"/>
          <w:lang w:val="en-US"/>
        </w:rPr>
        <w:t xml:space="preserve">ORCID: </w:t>
      </w:r>
      <w:r w:rsidRPr="00A8499C">
        <w:rPr>
          <w:rStyle w:val="Fett"/>
          <w:rFonts w:cstheme="minorHAnsi"/>
          <w:b w:val="0"/>
          <w:color w:val="000000" w:themeColor="text1"/>
          <w:spacing w:val="8"/>
          <w:shd w:val="clear" w:color="auto" w:fill="FFFFFF"/>
          <w:lang w:val="en-US"/>
        </w:rPr>
        <w:t>0000-0003-4230-0389</w:t>
      </w:r>
    </w:p>
    <w:p w:rsidR="00A8499C" w:rsidRP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lang w:val="en-US"/>
        </w:rPr>
      </w:pPr>
      <w:r w:rsidRPr="00A8499C">
        <w:rPr>
          <w:rFonts w:cstheme="minorHAnsi"/>
          <w:bCs/>
          <w:color w:val="000000" w:themeColor="text1"/>
          <w:lang w:val="en-US"/>
        </w:rPr>
        <w:t xml:space="preserve">Email: s.lingens@uke.de </w:t>
      </w:r>
    </w:p>
    <w:bookmarkEnd w:id="0"/>
    <w:p w:rsidR="00A8499C" w:rsidRDefault="00A8499C">
      <w:pPr>
        <w:rPr>
          <w:rFonts w:cstheme="minorHAnsi"/>
          <w:bCs/>
          <w:sz w:val="24"/>
          <w:szCs w:val="24"/>
          <w:lang w:val="en-US"/>
        </w:rPr>
      </w:pPr>
      <w:r>
        <w:rPr>
          <w:rFonts w:cstheme="minorHAnsi"/>
          <w:bCs/>
          <w:sz w:val="24"/>
          <w:szCs w:val="24"/>
          <w:lang w:val="en-US"/>
        </w:rPr>
        <w:br w:type="page"/>
      </w:r>
    </w:p>
    <w:tbl>
      <w:tblPr>
        <w:tblStyle w:val="Tabellenraster"/>
        <w:tblpPr w:leftFromText="141" w:rightFromText="141" w:vertAnchor="page" w:horzAnchor="margin" w:tblpY="990"/>
        <w:tblW w:w="9214" w:type="dxa"/>
        <w:tblLayout w:type="fixed"/>
        <w:tblLook w:val="04A0" w:firstRow="1" w:lastRow="0" w:firstColumn="1" w:lastColumn="0" w:noHBand="0" w:noVBand="1"/>
      </w:tblPr>
      <w:tblGrid>
        <w:gridCol w:w="2127"/>
        <w:gridCol w:w="850"/>
        <w:gridCol w:w="851"/>
        <w:gridCol w:w="850"/>
        <w:gridCol w:w="851"/>
        <w:gridCol w:w="850"/>
        <w:gridCol w:w="851"/>
        <w:gridCol w:w="992"/>
        <w:gridCol w:w="992"/>
      </w:tblGrid>
      <w:tr w:rsidR="00A8499C" w:rsidRPr="00B26981" w:rsidTr="00A8499C">
        <w:trPr>
          <w:trHeight w:val="308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510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:rsidR="00A8499C" w:rsidRPr="00062A8E" w:rsidRDefault="00A8499C" w:rsidP="00A8499C">
            <w:pPr>
              <w:jc w:val="center"/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Selection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:rsidR="00A8499C" w:rsidRPr="00D06A8A" w:rsidRDefault="00A8499C" w:rsidP="00A8499C">
            <w:pPr>
              <w:jc w:val="center"/>
              <w:rPr>
                <w:b/>
                <w:sz w:val="20"/>
                <w:lang w:val="en-US"/>
              </w:rPr>
            </w:pPr>
            <w:r w:rsidRPr="00D06A8A">
              <w:rPr>
                <w:b/>
                <w:sz w:val="20"/>
                <w:lang w:val="en-US"/>
              </w:rPr>
              <w:t>Selection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:rsidR="00A8499C" w:rsidRPr="00D06A8A" w:rsidRDefault="00A8499C" w:rsidP="00A8499C">
            <w:pPr>
              <w:jc w:val="center"/>
              <w:rPr>
                <w:b/>
                <w:sz w:val="20"/>
                <w:lang w:val="en-US"/>
              </w:rPr>
            </w:pPr>
            <w:r w:rsidRPr="00D06A8A">
              <w:rPr>
                <w:b/>
                <w:sz w:val="20"/>
                <w:lang w:val="en-US"/>
              </w:rPr>
              <w:t>Selection * Group</w:t>
            </w:r>
          </w:p>
        </w:tc>
      </w:tr>
      <w:tr w:rsidR="00A8499C" w:rsidRPr="00B26981" w:rsidTr="00A8499C">
        <w:trPr>
          <w:trHeight w:val="307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bottom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:rsidR="00A8499C" w:rsidRPr="00062A8E" w:rsidRDefault="00A8499C" w:rsidP="00A8499C">
            <w:pPr>
              <w:jc w:val="center"/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Included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:rsidR="00A8499C" w:rsidRPr="00062A8E" w:rsidRDefault="00A8499C" w:rsidP="00A8499C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E</w:t>
            </w:r>
            <w:r w:rsidRPr="00062A8E">
              <w:rPr>
                <w:b/>
                <w:lang w:val="en-US"/>
              </w:rPr>
              <w:t>xcluded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bottom"/>
          </w:tcPr>
          <w:p w:rsidR="00A8499C" w:rsidRPr="00062A8E" w:rsidRDefault="00A8499C" w:rsidP="00A8499C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</w:tcPr>
          <w:p w:rsidR="00A8499C" w:rsidRPr="00062A8E" w:rsidRDefault="00A8499C" w:rsidP="00A8499C">
            <w:pPr>
              <w:jc w:val="center"/>
              <w:rPr>
                <w:b/>
                <w:lang w:val="en-US"/>
              </w:rPr>
            </w:pP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A8499C" w:rsidRPr="00062A8E" w:rsidRDefault="00A8499C" w:rsidP="00A8499C">
            <w:pPr>
              <w:rPr>
                <w:lang w:val="en-US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:rsidR="00A8499C" w:rsidRPr="00062A8E" w:rsidRDefault="00A8499C" w:rsidP="00A8499C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Total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:rsidR="00A8499C" w:rsidRPr="00062A8E" w:rsidRDefault="00A8499C" w:rsidP="00A8499C">
            <w:pPr>
              <w:jc w:val="center"/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IG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:rsidR="00A8499C" w:rsidRPr="00062A8E" w:rsidRDefault="00A8499C" w:rsidP="00A8499C">
            <w:pPr>
              <w:jc w:val="center"/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CG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:rsidR="00A8499C" w:rsidRPr="00062A8E" w:rsidRDefault="00A8499C" w:rsidP="00A8499C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Total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:rsidR="00A8499C" w:rsidRPr="00062A8E" w:rsidRDefault="00A8499C" w:rsidP="00A8499C">
            <w:pPr>
              <w:jc w:val="center"/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IG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:rsidR="00A8499C" w:rsidRPr="00062A8E" w:rsidRDefault="00A8499C" w:rsidP="00A8499C">
            <w:pPr>
              <w:jc w:val="center"/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CG</w:t>
            </w:r>
          </w:p>
        </w:tc>
        <w:tc>
          <w:tcPr>
            <w:tcW w:w="1984" w:type="dxa"/>
            <w:gridSpan w:val="2"/>
            <w:vMerge w:val="restart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:rsidR="00A8499C" w:rsidRDefault="00A8499C" w:rsidP="00A8499C">
            <w:pPr>
              <w:jc w:val="center"/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Effect size</w:t>
            </w:r>
          </w:p>
          <w:p w:rsidR="00A8499C" w:rsidRPr="00062A8E" w:rsidRDefault="00A8499C" w:rsidP="00A8499C">
            <w:pPr>
              <w:jc w:val="center"/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(Partial eta</w:t>
            </w:r>
            <w:r w:rsidRPr="00062A8E">
              <w:rPr>
                <w:b/>
                <w:vertAlign w:val="superscript"/>
                <w:lang w:val="en-US"/>
              </w:rPr>
              <w:t>2</w:t>
            </w:r>
            <w:r w:rsidRPr="00062A8E">
              <w:rPr>
                <w:b/>
                <w:lang w:val="en-US"/>
              </w:rPr>
              <w:t>)</w:t>
            </w:r>
          </w:p>
        </w:tc>
      </w:tr>
      <w:tr w:rsidR="00A8499C" w:rsidRPr="00B26981" w:rsidTr="00A8499C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A8499C" w:rsidRPr="00062A8E" w:rsidRDefault="00A8499C" w:rsidP="00A8499C">
            <w:pPr>
              <w:jc w:val="right"/>
              <w:rPr>
                <w:b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</w:tcPr>
          <w:p w:rsidR="00A8499C" w:rsidRPr="00062A8E" w:rsidRDefault="00A8499C" w:rsidP="00A8499C">
            <w:pPr>
              <w:jc w:val="center"/>
              <w:rPr>
                <w:b/>
                <w:i/>
                <w:lang w:val="en-US"/>
              </w:rPr>
            </w:pPr>
            <w:r w:rsidRPr="00062A8E">
              <w:rPr>
                <w:b/>
                <w:i/>
                <w:lang w:val="en-US"/>
              </w:rPr>
              <w:t>M</w:t>
            </w:r>
            <w:r w:rsidRPr="00062A8E">
              <w:rPr>
                <w:b/>
                <w:lang w:val="en-US"/>
              </w:rPr>
              <w:t xml:space="preserve"> (</w:t>
            </w:r>
            <w:r w:rsidRPr="00062A8E">
              <w:rPr>
                <w:b/>
                <w:i/>
                <w:lang w:val="en-US"/>
              </w:rPr>
              <w:t>SD</w:t>
            </w:r>
            <w:r w:rsidRPr="00062A8E">
              <w:rPr>
                <w:b/>
                <w:lang w:val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</w:tcPr>
          <w:p w:rsidR="00A8499C" w:rsidRPr="00062A8E" w:rsidRDefault="00A8499C" w:rsidP="00A8499C">
            <w:pPr>
              <w:jc w:val="center"/>
              <w:rPr>
                <w:i/>
                <w:lang w:val="en-US"/>
              </w:rPr>
            </w:pPr>
            <w:r w:rsidRPr="00062A8E">
              <w:rPr>
                <w:b/>
                <w:i/>
                <w:lang w:val="en-US"/>
              </w:rPr>
              <w:t>M</w:t>
            </w:r>
            <w:r w:rsidRPr="00062A8E">
              <w:rPr>
                <w:b/>
                <w:lang w:val="en-US"/>
              </w:rPr>
              <w:t xml:space="preserve"> (</w:t>
            </w:r>
            <w:r w:rsidRPr="00062A8E">
              <w:rPr>
                <w:b/>
                <w:i/>
                <w:lang w:val="en-US"/>
              </w:rPr>
              <w:t>SD</w:t>
            </w:r>
            <w:r w:rsidRPr="00062A8E">
              <w:rPr>
                <w:b/>
                <w:lang w:val="en-US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</w:tcPr>
          <w:p w:rsidR="00A8499C" w:rsidRPr="00062A8E" w:rsidRDefault="00A8499C" w:rsidP="00A8499C">
            <w:pPr>
              <w:jc w:val="center"/>
              <w:rPr>
                <w:i/>
                <w:lang w:val="en-US"/>
              </w:rPr>
            </w:pPr>
            <w:r w:rsidRPr="00062A8E">
              <w:rPr>
                <w:b/>
                <w:i/>
                <w:lang w:val="en-US"/>
              </w:rPr>
              <w:t xml:space="preserve">M </w:t>
            </w:r>
            <w:r w:rsidRPr="00062A8E">
              <w:rPr>
                <w:b/>
                <w:lang w:val="en-US"/>
              </w:rPr>
              <w:t>(</w:t>
            </w:r>
            <w:r w:rsidRPr="00062A8E">
              <w:rPr>
                <w:b/>
                <w:i/>
                <w:lang w:val="en-US"/>
              </w:rPr>
              <w:t>SD</w:t>
            </w:r>
            <w:r w:rsidRPr="00062A8E">
              <w:rPr>
                <w:b/>
                <w:lang w:val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</w:tcPr>
          <w:p w:rsidR="00A8499C" w:rsidRPr="00062A8E" w:rsidRDefault="00A8499C" w:rsidP="00A8499C">
            <w:pPr>
              <w:jc w:val="center"/>
              <w:rPr>
                <w:b/>
                <w:i/>
                <w:lang w:val="en-US"/>
              </w:rPr>
            </w:pPr>
            <w:r w:rsidRPr="00062A8E">
              <w:rPr>
                <w:b/>
                <w:i/>
                <w:lang w:val="en-US"/>
              </w:rPr>
              <w:t xml:space="preserve">M </w:t>
            </w:r>
            <w:r w:rsidRPr="00062A8E">
              <w:rPr>
                <w:b/>
                <w:lang w:val="en-US"/>
              </w:rPr>
              <w:t>(</w:t>
            </w:r>
            <w:r w:rsidRPr="00062A8E">
              <w:rPr>
                <w:b/>
                <w:i/>
                <w:lang w:val="en-US"/>
              </w:rPr>
              <w:t>SD</w:t>
            </w:r>
            <w:r w:rsidRPr="00062A8E">
              <w:rPr>
                <w:b/>
                <w:lang w:val="en-US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</w:tcPr>
          <w:p w:rsidR="00A8499C" w:rsidRPr="00062A8E" w:rsidRDefault="00A8499C" w:rsidP="00A8499C">
            <w:pPr>
              <w:jc w:val="center"/>
              <w:rPr>
                <w:i/>
                <w:lang w:val="en-US"/>
              </w:rPr>
            </w:pPr>
            <w:r w:rsidRPr="00062A8E">
              <w:rPr>
                <w:b/>
                <w:i/>
                <w:lang w:val="en-US"/>
              </w:rPr>
              <w:t xml:space="preserve">M </w:t>
            </w:r>
            <w:r w:rsidRPr="00062A8E">
              <w:rPr>
                <w:b/>
                <w:lang w:val="en-US"/>
              </w:rPr>
              <w:t>(</w:t>
            </w:r>
            <w:r w:rsidRPr="00062A8E">
              <w:rPr>
                <w:b/>
                <w:i/>
                <w:lang w:val="en-US"/>
              </w:rPr>
              <w:t>SD</w:t>
            </w:r>
            <w:r w:rsidRPr="00062A8E">
              <w:rPr>
                <w:b/>
                <w:lang w:val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</w:tcPr>
          <w:p w:rsidR="00A8499C" w:rsidRPr="00062A8E" w:rsidRDefault="00A8499C" w:rsidP="00A8499C">
            <w:pPr>
              <w:jc w:val="center"/>
              <w:rPr>
                <w:i/>
                <w:lang w:val="en-US"/>
              </w:rPr>
            </w:pPr>
            <w:r w:rsidRPr="00062A8E">
              <w:rPr>
                <w:b/>
                <w:i/>
                <w:lang w:val="en-US"/>
              </w:rPr>
              <w:t xml:space="preserve">M </w:t>
            </w:r>
            <w:r w:rsidRPr="00062A8E">
              <w:rPr>
                <w:b/>
                <w:lang w:val="en-US"/>
              </w:rPr>
              <w:t>(</w:t>
            </w:r>
            <w:r w:rsidRPr="00062A8E">
              <w:rPr>
                <w:b/>
                <w:i/>
                <w:lang w:val="en-US"/>
              </w:rPr>
              <w:t>SD</w:t>
            </w:r>
            <w:r w:rsidRPr="00062A8E">
              <w:rPr>
                <w:b/>
                <w:lang w:val="en-US"/>
              </w:rPr>
              <w:t>)</w:t>
            </w:r>
          </w:p>
        </w:tc>
        <w:tc>
          <w:tcPr>
            <w:tcW w:w="198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</w:tr>
      <w:tr w:rsidR="00A8499C" w:rsidRPr="00B26981" w:rsidTr="00A8499C">
        <w:trPr>
          <w:trHeight w:val="300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rPr>
                <w:lang w:val="en-US"/>
              </w:rPr>
            </w:pPr>
            <w:r w:rsidRPr="00062A8E">
              <w:rPr>
                <w:b/>
                <w:lang w:val="en-US"/>
              </w:rPr>
              <w:t>Age (years)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A8499C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55.9</w:t>
            </w:r>
          </w:p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(13.8)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51.7 (12.2)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61.5 (12.4)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A8499C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53.0</w:t>
            </w:r>
          </w:p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(14.4)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49.5 (13.0)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61.14 (14.2)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0.002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0.001</w:t>
            </w:r>
          </w:p>
        </w:tc>
      </w:tr>
      <w:tr w:rsidR="00A8499C" w:rsidRPr="00B26981" w:rsidTr="00A8499C">
        <w:trPr>
          <w:trHeight w:val="300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A8499C" w:rsidRPr="00B26981" w:rsidRDefault="00A8499C" w:rsidP="00A8499C">
            <w:pPr>
              <w:rPr>
                <w:lang w:val="en-US"/>
              </w:rPr>
            </w:pPr>
            <w:r w:rsidRPr="00B26981">
              <w:rPr>
                <w:b/>
                <w:lang w:val="en-US"/>
              </w:rPr>
              <w:t>Time since first diagnosis (months)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A8499C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33.4</w:t>
            </w:r>
          </w:p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(59.0)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19.8 (36.6)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52.0</w:t>
            </w:r>
          </w:p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(76.2)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A8499C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31.1</w:t>
            </w:r>
          </w:p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(59.1)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27.2 (51.4)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39.8 (73.4)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 w:rsidRPr="00062A8E">
              <w:rPr>
                <w:lang w:val="en-US"/>
              </w:rPr>
              <w:t>0.00</w:t>
            </w:r>
            <w:r>
              <w:rPr>
                <w:lang w:val="en-US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0.007*</w:t>
            </w:r>
          </w:p>
        </w:tc>
      </w:tr>
      <w:tr w:rsidR="00A8499C" w:rsidRPr="00B26981" w:rsidTr="00A8499C">
        <w:trPr>
          <w:trHeight w:val="300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:rsidR="00A8499C" w:rsidRPr="00062A8E" w:rsidRDefault="00A8499C" w:rsidP="00A8499C">
            <w:pPr>
              <w:jc w:val="right"/>
              <w:rPr>
                <w:b/>
                <w:lang w:val="en-US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:rsidR="00A8499C" w:rsidRPr="00062A8E" w:rsidRDefault="00A8499C" w:rsidP="00A8499C">
            <w:pPr>
              <w:jc w:val="center"/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In %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b/>
                <w:lang w:val="en-US"/>
              </w:rPr>
              <w:t>In %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b/>
                <w:lang w:val="en-US"/>
              </w:rPr>
              <w:t>In %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:rsidR="00A8499C" w:rsidRPr="00062A8E" w:rsidRDefault="00A8499C" w:rsidP="00A8499C">
            <w:pPr>
              <w:jc w:val="center"/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In %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b/>
                <w:lang w:val="en-US"/>
              </w:rPr>
              <w:t>In %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b/>
                <w:lang w:val="en-US"/>
              </w:rPr>
              <w:t>In %</w:t>
            </w:r>
          </w:p>
        </w:tc>
        <w:tc>
          <w:tcPr>
            <w:tcW w:w="1984" w:type="dxa"/>
            <w:gridSpan w:val="2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:rsidR="00A8499C" w:rsidRPr="00062A8E" w:rsidRDefault="00A8499C" w:rsidP="00A8499C">
            <w:pPr>
              <w:jc w:val="center"/>
              <w:rPr>
                <w:b/>
                <w:bCs/>
                <w:lang w:val="en-US"/>
              </w:rPr>
            </w:pPr>
            <w:r w:rsidRPr="00062A8E">
              <w:rPr>
                <w:b/>
                <w:bCs/>
                <w:lang w:val="en-US"/>
              </w:rPr>
              <w:t xml:space="preserve">Effect size </w:t>
            </w:r>
            <w:r w:rsidRPr="00B26981">
              <w:rPr>
                <w:rFonts w:ascii="Arial" w:hAnsi="Arial" w:cs="Arial"/>
                <w:b/>
                <w:bCs/>
                <w:iCs/>
                <w:sz w:val="24"/>
                <w:szCs w:val="24"/>
                <w:lang w:val="en-US"/>
              </w:rPr>
              <w:t>(</w:t>
            </w:r>
            <w:r w:rsidRPr="00B26981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/>
              </w:rPr>
              <w:t>Φ</w:t>
            </w:r>
            <w:r w:rsidRPr="00B26981">
              <w:rPr>
                <w:rFonts w:ascii="Arial" w:hAnsi="Arial" w:cs="Arial"/>
                <w:b/>
                <w:bCs/>
                <w:iCs/>
                <w:sz w:val="24"/>
                <w:szCs w:val="24"/>
                <w:lang w:val="en-US"/>
              </w:rPr>
              <w:t>)</w:t>
            </w:r>
          </w:p>
        </w:tc>
      </w:tr>
      <w:tr w:rsidR="00A8499C" w:rsidRPr="00B26981" w:rsidTr="00A8499C">
        <w:trPr>
          <w:trHeight w:val="300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rPr>
                <w:lang w:val="en-US"/>
              </w:rPr>
            </w:pPr>
            <w:r w:rsidRPr="00062A8E">
              <w:rPr>
                <w:b/>
                <w:lang w:val="en-US"/>
              </w:rPr>
              <w:t>Patient/Relative (Patient)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78.8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69.2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91.8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72.6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66.8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  <w:r w:rsidRPr="00B26981">
              <w:rPr>
                <w:lang w:val="en-US"/>
              </w:rPr>
              <w:t>86.3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10251E" w:rsidRDefault="00A8499C" w:rsidP="00A8499C">
            <w:pPr>
              <w:jc w:val="center"/>
              <w:rPr>
                <w:lang w:val="en-US"/>
              </w:rPr>
            </w:pPr>
            <w:r w:rsidRPr="0010251E">
              <w:rPr>
                <w:lang w:val="en-US"/>
              </w:rPr>
              <w:t>0.07*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  <w:r w:rsidRPr="00B26981">
              <w:rPr>
                <w:lang w:val="en-US"/>
              </w:rPr>
              <w:t>0.14***</w:t>
            </w: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A8499C" w:rsidRPr="00B26981" w:rsidRDefault="00A8499C" w:rsidP="00A8499C">
            <w:pPr>
              <w:rPr>
                <w:b/>
                <w:lang w:val="en-US"/>
              </w:rPr>
            </w:pPr>
            <w:r w:rsidRPr="00B26981">
              <w:rPr>
                <w:b/>
                <w:lang w:val="en-US"/>
              </w:rPr>
              <w:t>Sex (female)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75.4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  <w:r w:rsidRPr="00B26981">
              <w:rPr>
                <w:lang w:val="en-US"/>
              </w:rPr>
              <w:t>77.3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  <w:r w:rsidRPr="00B26981">
              <w:rPr>
                <w:lang w:val="en-US"/>
              </w:rPr>
              <w:t>72.8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68.3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  <w:r w:rsidRPr="00B26981">
              <w:rPr>
                <w:lang w:val="en-US"/>
              </w:rPr>
              <w:t>70.6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  <w:r w:rsidRPr="00B26981">
              <w:rPr>
                <w:lang w:val="en-US"/>
              </w:rPr>
              <w:t>62.9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color w:val="70AD47" w:themeColor="accent6"/>
                <w:lang w:val="en-US"/>
              </w:rPr>
            </w:pPr>
            <w:r w:rsidRPr="00B26981">
              <w:rPr>
                <w:lang w:val="en-US"/>
              </w:rPr>
              <w:t>0.08*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color w:val="70AD47" w:themeColor="accent6"/>
                <w:lang w:val="en-US"/>
              </w:rPr>
            </w:pPr>
            <w:r w:rsidRPr="00B26981">
              <w:rPr>
                <w:lang w:val="en-US"/>
              </w:rPr>
              <w:t>0.14***</w:t>
            </w: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A8499C" w:rsidRPr="00320B3C" w:rsidRDefault="00A8499C" w:rsidP="00A8499C">
            <w:pPr>
              <w:rPr>
                <w:b/>
                <w:lang w:val="en-US"/>
              </w:rPr>
            </w:pPr>
            <w:r w:rsidRPr="00B26981">
              <w:rPr>
                <w:b/>
                <w:lang w:val="en-US"/>
              </w:rPr>
              <w:t>Migrant back</w:t>
            </w:r>
            <w:r>
              <w:rPr>
                <w:b/>
                <w:lang w:val="en-US"/>
              </w:rPr>
              <w:t>g</w:t>
            </w:r>
            <w:r w:rsidRPr="00320B3C">
              <w:rPr>
                <w:b/>
                <w:lang w:val="en-US"/>
              </w:rPr>
              <w:t>round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10.8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  <w:r w:rsidRPr="00B26981">
              <w:rPr>
                <w:lang w:val="en-US"/>
              </w:rPr>
              <w:t>13.0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  <w:r w:rsidRPr="00B26981">
              <w:rPr>
                <w:lang w:val="en-US"/>
              </w:rPr>
              <w:t>7.8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11.9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  <w:r w:rsidRPr="00B26981">
              <w:rPr>
                <w:lang w:val="en-US"/>
              </w:rPr>
              <w:t>11.8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  <w:r w:rsidRPr="00B26981">
              <w:rPr>
                <w:lang w:val="en-US"/>
              </w:rPr>
              <w:t>12.2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B26981" w:rsidRDefault="00A8499C" w:rsidP="00A8499C">
            <w:pPr>
              <w:jc w:val="center"/>
              <w:rPr>
                <w:lang w:val="en-US"/>
              </w:rPr>
            </w:pPr>
            <w:r w:rsidRPr="00B26981">
              <w:rPr>
                <w:lang w:val="en-US"/>
              </w:rPr>
              <w:t>0.02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320B3C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 w:rsidRPr="00320B3C">
              <w:rPr>
                <w:lang w:val="en-US"/>
              </w:rPr>
              <w:t>0.0</w:t>
            </w:r>
            <w:r>
              <w:rPr>
                <w:lang w:val="en-US"/>
              </w:rPr>
              <w:t>1</w:t>
            </w: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rPr>
                <w:b/>
                <w:lang w:val="en-US"/>
              </w:rPr>
            </w:pPr>
            <w:r w:rsidRPr="00B26981">
              <w:rPr>
                <w:b/>
                <w:lang w:val="en-US"/>
              </w:rPr>
              <w:t xml:space="preserve">Family status </w:t>
            </w:r>
            <w:r w:rsidRPr="00062A8E">
              <w:rPr>
                <w:b/>
                <w:lang w:val="en-US"/>
              </w:rPr>
              <w:t>(single)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31.7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31.9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31.3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39.5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40.2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37.9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0.08*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0.14*</w:t>
            </w: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Children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67.6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60.3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77.4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67.2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63.3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76.4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0.00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0.15***</w:t>
            </w: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A8499C" w:rsidRPr="00B26981" w:rsidRDefault="00A8499C" w:rsidP="00A8499C">
            <w:pPr>
              <w:rPr>
                <w:b/>
                <w:lang w:val="en-US"/>
              </w:rPr>
            </w:pPr>
            <w:r w:rsidRPr="00B26981">
              <w:rPr>
                <w:b/>
                <w:lang w:val="en-US"/>
              </w:rPr>
              <w:t>Education (High School or higher)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65.8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64.3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55.2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65.9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69.4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57.7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0.00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0.10*</w:t>
            </w: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Employed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61.6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75.6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43.2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64.5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73.7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44.1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0.03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0.10*</w:t>
            </w:r>
          </w:p>
        </w:tc>
      </w:tr>
      <w:tr w:rsidR="00A8499C" w:rsidRPr="00B26981" w:rsidTr="00A8499C">
        <w:trPr>
          <w:trHeight w:val="300"/>
        </w:trPr>
        <w:tc>
          <w:tcPr>
            <w:tcW w:w="21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Source of income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</w:tr>
      <w:tr w:rsidR="00A8499C" w:rsidRPr="00B26981" w:rsidTr="00A8499C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jc w:val="right"/>
              <w:rPr>
                <w:lang w:val="en-US"/>
              </w:rPr>
            </w:pPr>
            <w:r w:rsidRPr="00062A8E">
              <w:rPr>
                <w:lang w:val="en-US"/>
              </w:rPr>
              <w:t>Occupation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53.0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35.3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52.1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55.6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43.9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0.07*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0.10*</w:t>
            </w: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jc w:val="right"/>
              <w:rPr>
                <w:lang w:val="en-US"/>
              </w:rPr>
            </w:pPr>
            <w:r w:rsidRPr="00062A8E">
              <w:rPr>
                <w:lang w:val="en-US"/>
              </w:rPr>
              <w:t>Pension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27.7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13.1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46.0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22.5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12.3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46.5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Pr="00062A8E">
              <w:rPr>
                <w:lang w:val="en-US"/>
              </w:rPr>
              <w:t>.13</w:t>
            </w:r>
          </w:p>
        </w:tc>
      </w:tr>
      <w:tr w:rsidR="00A8499C" w:rsidRPr="00B26981" w:rsidTr="00A8499C">
        <w:trPr>
          <w:trHeight w:val="300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jc w:val="right"/>
              <w:rPr>
                <w:lang w:val="en-US"/>
              </w:rPr>
            </w:pPr>
            <w:r w:rsidRPr="00062A8E">
              <w:rPr>
                <w:lang w:val="en-US"/>
              </w:rPr>
              <w:t>Governmental support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27.2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33.9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18.7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25.4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32.1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9.6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0.23***</w:t>
            </w:r>
          </w:p>
        </w:tc>
      </w:tr>
      <w:tr w:rsidR="00A8499C" w:rsidRPr="00B26981" w:rsidTr="00A8499C">
        <w:trPr>
          <w:trHeight w:val="300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8499C" w:rsidRPr="00062A8E" w:rsidRDefault="00A8499C" w:rsidP="00A8499C">
            <w:pPr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Metastases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36.7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37.9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35.0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43.8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44.7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41.7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0.07*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0.12*</w:t>
            </w:r>
          </w:p>
        </w:tc>
      </w:tr>
      <w:tr w:rsidR="00A8499C" w:rsidRPr="00B26981" w:rsidTr="00A8499C">
        <w:trPr>
          <w:trHeight w:val="300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8499C" w:rsidRPr="00B26981" w:rsidRDefault="00A8499C" w:rsidP="00A8499C">
            <w:pPr>
              <w:rPr>
                <w:b/>
                <w:lang w:val="en-US"/>
              </w:rPr>
            </w:pPr>
            <w:r w:rsidRPr="00B26981">
              <w:rPr>
                <w:b/>
                <w:lang w:val="en-US"/>
              </w:rPr>
              <w:t>Type of cancer (breast cancer)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39.6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32.0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49.7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29.0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27.8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31.7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0.11***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0.20***</w:t>
            </w: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Other diseases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55.9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57.2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54.1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45.3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44.4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47.2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0.11**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0.11*</w:t>
            </w: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Treatment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jc w:val="right"/>
              <w:rPr>
                <w:lang w:val="en-US"/>
              </w:rPr>
            </w:pPr>
            <w:r w:rsidRPr="00062A8E">
              <w:rPr>
                <w:lang w:val="en-US"/>
              </w:rPr>
              <w:t>Radiation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12.8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8.2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8.6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5.8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0.10</w:t>
            </w: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jc w:val="right"/>
              <w:rPr>
                <w:lang w:val="en-US"/>
              </w:rPr>
            </w:pPr>
            <w:r w:rsidRPr="00062A8E">
              <w:rPr>
                <w:lang w:val="en-US"/>
              </w:rPr>
              <w:t>Chemotherapy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32.7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30.2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35.9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43.1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38.3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53.3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0.11**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0.09</w:t>
            </w: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jc w:val="right"/>
              <w:rPr>
                <w:lang w:val="en-US"/>
              </w:rPr>
            </w:pPr>
            <w:r w:rsidRPr="00062A8E">
              <w:rPr>
                <w:lang w:val="en-US"/>
              </w:rPr>
              <w:t>Radiation and chemotherapy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42.2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37.0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48.9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34.8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34.4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35.8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0.08*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0.18**</w:t>
            </w: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jc w:val="right"/>
              <w:rPr>
                <w:lang w:val="en-US"/>
              </w:rPr>
            </w:pPr>
            <w:r w:rsidRPr="00062A8E">
              <w:rPr>
                <w:lang w:val="en-US"/>
              </w:rPr>
              <w:t>Other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14.3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20.0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7.1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14.4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18.8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5.0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 w:rsidRPr="00062A8E">
              <w:rPr>
                <w:lang w:val="en-US"/>
              </w:rPr>
              <w:t>0.0</w:t>
            </w:r>
            <w:r>
              <w:rPr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0.14</w:t>
            </w: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Currently receiving treatment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47.7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47.3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48.1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43.9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38.0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57.4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0.04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0.04</w:t>
            </w: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Psychotropic medications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15.6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19.8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10.1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16.3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19.0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10.2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0.01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0.10</w:t>
            </w:r>
          </w:p>
        </w:tc>
      </w:tr>
      <w:tr w:rsidR="00A8499C" w:rsidRPr="00B26981" w:rsidTr="00A8499C">
        <w:trPr>
          <w:trHeight w:val="315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Included during Corona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19.4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17.4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22.1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22.3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22.8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21.1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0.04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0.20**</w:t>
            </w:r>
          </w:p>
        </w:tc>
      </w:tr>
      <w:tr w:rsidR="00A8499C" w:rsidRPr="00B26981" w:rsidTr="00A8499C">
        <w:trPr>
          <w:trHeight w:val="56"/>
        </w:trPr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8499C" w:rsidRPr="00062A8E" w:rsidRDefault="00A8499C" w:rsidP="00A8499C">
            <w:pPr>
              <w:rPr>
                <w:b/>
                <w:lang w:val="en-US"/>
              </w:rPr>
            </w:pPr>
            <w:r w:rsidRPr="00062A8E">
              <w:rPr>
                <w:b/>
                <w:lang w:val="en-US"/>
              </w:rPr>
              <w:t>Other psychosocial support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29.1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39.6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15.1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26.4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35.6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7.8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0.03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499C" w:rsidRPr="00062A8E" w:rsidRDefault="00A8499C" w:rsidP="00A8499C">
            <w:pPr>
              <w:jc w:val="center"/>
              <w:rPr>
                <w:lang w:val="en-US"/>
              </w:rPr>
            </w:pPr>
            <w:r w:rsidRPr="00062A8E">
              <w:rPr>
                <w:lang w:val="en-US"/>
              </w:rPr>
              <w:t>0.14</w:t>
            </w:r>
          </w:p>
        </w:tc>
      </w:tr>
      <w:tr w:rsidR="00A8499C" w:rsidRPr="00B26981" w:rsidTr="00A8499C">
        <w:trPr>
          <w:trHeight w:val="396"/>
        </w:trPr>
        <w:tc>
          <w:tcPr>
            <w:tcW w:w="9214" w:type="dxa"/>
            <w:gridSpan w:val="9"/>
            <w:tcBorders>
              <w:left w:val="nil"/>
              <w:bottom w:val="nil"/>
              <w:right w:val="nil"/>
            </w:tcBorders>
          </w:tcPr>
          <w:p w:rsidR="00A8499C" w:rsidRPr="00062A8E" w:rsidRDefault="00A8499C" w:rsidP="00A8499C">
            <w:pPr>
              <w:rPr>
                <w:lang w:val="en-US"/>
              </w:rPr>
            </w:pPr>
            <w:r w:rsidRPr="00062A8E">
              <w:rPr>
                <w:i/>
                <w:color w:val="000000" w:themeColor="text1"/>
                <w:lang w:val="en-US"/>
              </w:rPr>
              <w:t>p</w:t>
            </w:r>
            <w:r w:rsidRPr="00062A8E">
              <w:rPr>
                <w:color w:val="000000" w:themeColor="text1"/>
                <w:lang w:val="en-US"/>
              </w:rPr>
              <w:t>-value: *&lt;0.05; ** &lt;0.01; ***&lt;0.001</w:t>
            </w:r>
          </w:p>
        </w:tc>
      </w:tr>
    </w:tbl>
    <w:p w:rsidR="00A8499C" w:rsidRDefault="00A8499C" w:rsidP="00A8499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sz w:val="24"/>
          <w:szCs w:val="24"/>
          <w:lang w:val="en-US"/>
        </w:rPr>
      </w:pPr>
    </w:p>
    <w:p w:rsidR="00A8499C" w:rsidRPr="00A9374C" w:rsidRDefault="00A8499C">
      <w:pPr>
        <w:rPr>
          <w:lang w:val="en-US"/>
        </w:rPr>
      </w:pPr>
    </w:p>
    <w:sectPr w:rsidR="00A8499C" w:rsidRPr="00A9374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810"/>
    <w:rsid w:val="001716F6"/>
    <w:rsid w:val="001D6F16"/>
    <w:rsid w:val="00694810"/>
    <w:rsid w:val="00A8499C"/>
    <w:rsid w:val="00A9374C"/>
    <w:rsid w:val="00AA1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6B907"/>
  <w15:chartTrackingRefBased/>
  <w15:docId w15:val="{2036001A-7BAD-4730-AB1D-A06B34C58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716F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94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basedOn w:val="Absatz-Standardschriftart"/>
    <w:uiPriority w:val="22"/>
    <w:qFormat/>
    <w:rsid w:val="00A849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UKE</Company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Lingens, Solveigh Paola</dc:creator>
  <cp:keywords/>
  <dc:description/>
  <cp:lastModifiedBy>Lingens, Solveigh Paola</cp:lastModifiedBy>
  <cp:revision>3</cp:revision>
  <dcterms:created xsi:type="dcterms:W3CDTF">2022-06-16T13:29:00Z</dcterms:created>
  <dcterms:modified xsi:type="dcterms:W3CDTF">2022-06-16T13:36:00Z</dcterms:modified>
</cp:coreProperties>
</file>