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196DF" w14:textId="3FA627B7" w:rsidR="00994A3D" w:rsidRPr="002B4A57" w:rsidRDefault="00994A3D" w:rsidP="002B4A57">
      <w:pPr>
        <w:keepNext/>
        <w:rPr>
          <w:rFonts w:cs="Times New Roman"/>
          <w:b/>
          <w:szCs w:val="24"/>
        </w:rPr>
      </w:pPr>
      <w:r w:rsidRPr="001549D3">
        <w:rPr>
          <w:rFonts w:cs="Times New Roman"/>
          <w:szCs w:val="24"/>
        </w:rPr>
        <w:t xml:space="preserve"> </w:t>
      </w:r>
    </w:p>
    <w:tbl>
      <w:tblPr>
        <w:tblW w:w="10025" w:type="dxa"/>
        <w:tblInd w:w="-602" w:type="dxa"/>
        <w:tblLayout w:type="fixed"/>
        <w:tblLook w:val="04A0" w:firstRow="1" w:lastRow="0" w:firstColumn="1" w:lastColumn="0" w:noHBand="0" w:noVBand="1"/>
      </w:tblPr>
      <w:tblGrid>
        <w:gridCol w:w="575"/>
        <w:gridCol w:w="1188"/>
        <w:gridCol w:w="7287"/>
        <w:gridCol w:w="975"/>
      </w:tblGrid>
      <w:tr w:rsidR="008461EC" w14:paraId="65CF66B8" w14:textId="77777777" w:rsidTr="00846536">
        <w:trPr>
          <w:trHeight w:val="300"/>
        </w:trPr>
        <w:tc>
          <w:tcPr>
            <w:tcW w:w="10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3C091" w14:textId="5E78140D" w:rsidR="008461EC" w:rsidRDefault="008461EC" w:rsidP="00846536">
            <w:pPr>
              <w:rPr>
                <w:rFonts w:eastAsia="DengXian" w:cs="Times New Roman"/>
                <w:color w:val="000000"/>
                <w:sz w:val="22"/>
              </w:rPr>
            </w:pPr>
            <w:r w:rsidRPr="0001436A">
              <w:rPr>
                <w:rFonts w:cs="Times New Roman"/>
                <w:b/>
                <w:szCs w:val="24"/>
              </w:rPr>
              <w:t>Supplementary</w:t>
            </w:r>
            <w:r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 xml:space="preserve"> </w:t>
            </w:r>
            <w:r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 xml:space="preserve">table </w:t>
            </w:r>
            <w:r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>1</w:t>
            </w:r>
            <w:r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. Aging-related genes</w:t>
            </w:r>
            <w:r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>.</w:t>
            </w:r>
          </w:p>
        </w:tc>
      </w:tr>
      <w:tr w:rsidR="008461EC" w14:paraId="0F27A57A" w14:textId="77777777" w:rsidTr="00846536">
        <w:trPr>
          <w:trHeight w:val="280"/>
        </w:trPr>
        <w:tc>
          <w:tcPr>
            <w:tcW w:w="57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A49E32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ID</w:t>
            </w:r>
          </w:p>
        </w:tc>
        <w:tc>
          <w:tcPr>
            <w:tcW w:w="118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55DFF3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Symbol</w:t>
            </w:r>
          </w:p>
        </w:tc>
        <w:tc>
          <w:tcPr>
            <w:tcW w:w="728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7D2373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Name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C5D922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Gene id</w:t>
            </w:r>
          </w:p>
        </w:tc>
      </w:tr>
      <w:tr w:rsidR="008461EC" w14:paraId="1A4A275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3EE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FC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GHR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6C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hormone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F0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2690</w:t>
            </w:r>
          </w:p>
        </w:tc>
      </w:tr>
      <w:tr w:rsidR="008461EC" w14:paraId="0B8D907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4D6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634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GHRH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A1E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hormone releasing hormone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E52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2691</w:t>
            </w:r>
          </w:p>
        </w:tc>
      </w:tr>
      <w:tr w:rsidR="008461EC" w14:paraId="6780E19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E8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2E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SHC1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C7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SHC (Src homology 2 domain containing) transforming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259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6464</w:t>
            </w:r>
          </w:p>
        </w:tc>
      </w:tr>
      <w:tr w:rsidR="008461EC" w14:paraId="24EB97E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20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223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POU1F1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4FC2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POU class 1 homeobox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620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5449</w:t>
            </w:r>
          </w:p>
        </w:tc>
      </w:tr>
      <w:tr w:rsidR="008461EC" w14:paraId="2C3D80B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E729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311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E287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PROP paired-like homeobox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3CA8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5626</w:t>
            </w:r>
          </w:p>
        </w:tc>
      </w:tr>
      <w:tr w:rsidR="008461EC" w14:paraId="260B26F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1CD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204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TP53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6A0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tumor protein p53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67D2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7157</w:t>
            </w:r>
          </w:p>
        </w:tc>
      </w:tr>
      <w:tr w:rsidR="008461EC" w14:paraId="11E7729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2C0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6E5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TERC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118D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telomerase RNA component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96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7012</w:t>
            </w:r>
          </w:p>
        </w:tc>
      </w:tr>
      <w:tr w:rsidR="008461EC" w14:paraId="07F5A4A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460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9D5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TERT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BC8A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telomerase reverse transcriptase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A0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7015</w:t>
            </w:r>
          </w:p>
        </w:tc>
      </w:tr>
      <w:tr w:rsidR="008461EC" w14:paraId="1203606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A28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0136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ATM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A5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ATM serine/threonine kinase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D56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472</w:t>
            </w:r>
          </w:p>
        </w:tc>
      </w:tr>
      <w:tr w:rsidR="008461EC" w14:paraId="0A11F44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65D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A40A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PLAU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E8F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plasminogen activator, urokinase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A71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5328</w:t>
            </w:r>
          </w:p>
        </w:tc>
      </w:tr>
      <w:tr w:rsidR="008461EC" w14:paraId="6C7B28B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4EF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36B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BE7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2C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2068</w:t>
            </w:r>
          </w:p>
        </w:tc>
      </w:tr>
      <w:tr w:rsidR="008461EC" w14:paraId="2CA8AEB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6268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0393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ERCC8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0EE9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120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1161</w:t>
            </w:r>
          </w:p>
        </w:tc>
      </w:tr>
      <w:tr w:rsidR="008461EC" w14:paraId="58C35E9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9F9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E47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WRN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921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Werner syndrome, RecQ helicase-like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C3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7486</w:t>
            </w:r>
          </w:p>
        </w:tc>
      </w:tr>
      <w:tr w:rsidR="008461EC" w14:paraId="6CA25F9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05E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351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LMNA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7FFF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lamin A/C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9A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4000</w:t>
            </w:r>
          </w:p>
        </w:tc>
      </w:tr>
      <w:tr w:rsidR="008461EC" w14:paraId="6CA79C7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D7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950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IGF1R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51C7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insulin-like growth factor 1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11C4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3480</w:t>
            </w:r>
          </w:p>
        </w:tc>
      </w:tr>
      <w:tr w:rsidR="008461EC" w14:paraId="4E8DD4D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BA6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CEEC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TXN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5C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thioredoxin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DE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7295</w:t>
            </w:r>
          </w:p>
        </w:tc>
      </w:tr>
      <w:tr w:rsidR="008461EC" w14:paraId="2554483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8D8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682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KL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9B6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klotho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BC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9365</w:t>
            </w:r>
          </w:p>
        </w:tc>
      </w:tr>
      <w:tr w:rsidR="008461EC" w14:paraId="200559F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21C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A34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E2F1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236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E2F transcription factor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B7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1869</w:t>
            </w:r>
          </w:p>
        </w:tc>
      </w:tr>
      <w:tr w:rsidR="008461EC" w14:paraId="183CE7C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929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8B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PTPN11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2A6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tyrosine phosphatase, non-receptor type 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A0B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5781</w:t>
            </w:r>
          </w:p>
        </w:tc>
      </w:tr>
      <w:tr w:rsidR="008461EC" w14:paraId="26B0EF2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49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430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NFKB2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A9A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factor of kappa light polypeptide gene enhancer in B-cells 2 (p49/p100)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732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4791</w:t>
            </w:r>
          </w:p>
        </w:tc>
      </w:tr>
      <w:tr w:rsidR="008461EC" w14:paraId="552AD9C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301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F2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STAT5B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3B3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signal transducer and activator of transcription 5B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ED0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6777</w:t>
            </w:r>
          </w:p>
        </w:tc>
      </w:tr>
      <w:tr w:rsidR="008461EC" w14:paraId="7D8F846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1175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8FD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STAT3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FCF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signal transducer and activator of transcription 3 (acute-phase response factor)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F2F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6774</w:t>
            </w:r>
          </w:p>
        </w:tc>
      </w:tr>
      <w:tr w:rsidR="008461EC" w14:paraId="09F1636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871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A6A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STAT5A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93B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signal transducer and activator of transcription 5A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D040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6776</w:t>
            </w:r>
          </w:p>
        </w:tc>
      </w:tr>
      <w:tr w:rsidR="008461EC" w14:paraId="30BE01D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F49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0E5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NRG1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1AC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neuregulin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B26D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3084</w:t>
            </w:r>
          </w:p>
        </w:tc>
      </w:tr>
      <w:tr w:rsidR="008461EC" w14:paraId="6AA421C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5E2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002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HDAC3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46F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histone deacetylase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EC4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8841</w:t>
            </w:r>
          </w:p>
        </w:tc>
      </w:tr>
      <w:tr w:rsidR="008461EC" w14:paraId="4270020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FCC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C8B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GH1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883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hormone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764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2688</w:t>
            </w:r>
          </w:p>
        </w:tc>
      </w:tr>
      <w:tr w:rsidR="008461EC" w14:paraId="793898C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5A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099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IL7R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951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interleukin 7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0F08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3575</w:t>
            </w:r>
          </w:p>
        </w:tc>
      </w:tr>
      <w:tr w:rsidR="008461EC" w14:paraId="62A309E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AD2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AC2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IGF1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C6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insulin-like growth factor 1 (somatomedin C)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68A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3479</w:t>
            </w:r>
          </w:p>
        </w:tc>
      </w:tr>
      <w:tr w:rsidR="008461EC" w14:paraId="6C0F86E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09D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0B8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IGF2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1F4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insulin-like growth factor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2ECB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3481</w:t>
            </w:r>
          </w:p>
        </w:tc>
      </w:tr>
      <w:tr w:rsidR="008461EC" w14:paraId="4902304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8A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A7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E391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202C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3630</w:t>
            </w:r>
          </w:p>
        </w:tc>
      </w:tr>
      <w:tr w:rsidR="008461EC" w14:paraId="7BC805F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5B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D49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NGF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0D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nerve growth factor (beta polypeptide)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07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4803</w:t>
            </w:r>
          </w:p>
        </w:tc>
      </w:tr>
      <w:tr w:rsidR="008461EC" w14:paraId="02902C4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9127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756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IRS1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ECD4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 receptor substrate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51E1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3667</w:t>
            </w:r>
          </w:p>
        </w:tc>
      </w:tr>
      <w:tr w:rsidR="008461EC" w14:paraId="46DBE60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F64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E32C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PTPN1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E9DA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tyrosine phosphatase, non-receptor type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498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5770</w:t>
            </w:r>
          </w:p>
        </w:tc>
      </w:tr>
      <w:tr w:rsidR="008461EC" w14:paraId="796A35E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3C16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7A3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IRS2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1B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 receptor substrate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07D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8660</w:t>
            </w:r>
          </w:p>
        </w:tc>
      </w:tr>
      <w:tr w:rsidR="008461EC" w14:paraId="10B3866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4065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40AD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AKT1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11F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v-akt murine thymoma viral oncogene homolog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E2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207</w:t>
            </w:r>
          </w:p>
        </w:tc>
      </w:tr>
      <w:tr w:rsidR="008461EC" w14:paraId="114625B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6EEA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F994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PIK3CB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8DDC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phosphatidylinositol-4,5-bisphosphate 3-kinase, catalytic subunit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063E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5291</w:t>
            </w:r>
          </w:p>
        </w:tc>
      </w:tr>
      <w:tr w:rsidR="008461EC" w14:paraId="01503B9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5E5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D63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NGFR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B04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nerve growth factor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A342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4804</w:t>
            </w:r>
          </w:p>
        </w:tc>
      </w:tr>
      <w:tr w:rsidR="008461EC" w14:paraId="44FF012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B3E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CF0D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HRAS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F25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Harvey rat sarcoma viral oncogene homolog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95DC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3265</w:t>
            </w:r>
          </w:p>
        </w:tc>
      </w:tr>
      <w:tr w:rsidR="008461EC" w14:paraId="4C9FCA6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BB3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74F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MYC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E1B6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v-myc avian myelocytomatosis viral oncogene homolog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D4E4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4609</w:t>
            </w:r>
          </w:p>
        </w:tc>
      </w:tr>
      <w:tr w:rsidR="008461EC" w14:paraId="3DB1A92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409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0C1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EGFR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DFF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epidermal growth factor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51D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1956</w:t>
            </w:r>
          </w:p>
        </w:tc>
      </w:tr>
      <w:tr w:rsidR="008461EC" w14:paraId="57A2148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430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D53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ERBB2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E0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erb-b2 receptor tyrosine kinase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57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2064</w:t>
            </w:r>
          </w:p>
        </w:tc>
      </w:tr>
      <w:tr w:rsidR="008461EC" w14:paraId="263A9B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AD8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5AB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6FF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C919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3643</w:t>
            </w:r>
          </w:p>
        </w:tc>
      </w:tr>
      <w:tr w:rsidR="008461EC" w14:paraId="3B4C6E9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221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BF5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NCOR1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42AB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receptor corepressor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98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9611</w:t>
            </w:r>
          </w:p>
        </w:tc>
      </w:tr>
      <w:tr w:rsidR="008461EC" w14:paraId="63D2551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BD6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5E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NBN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A67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nibrin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0C2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4683</w:t>
            </w:r>
          </w:p>
        </w:tc>
      </w:tr>
      <w:tr w:rsidR="008461EC" w14:paraId="0269BA9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805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E1E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JUND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BBD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jun D proto-oncogene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90A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3727</w:t>
            </w:r>
          </w:p>
        </w:tc>
      </w:tr>
      <w:tr w:rsidR="008461EC" w14:paraId="2957F30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487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38D0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IL2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B5F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interleukin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805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3558</w:t>
            </w:r>
          </w:p>
        </w:tc>
      </w:tr>
      <w:tr w:rsidR="008461EC" w14:paraId="5F83B5E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201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57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PDGFB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84C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platelet-derived growth factor beta polypeptide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26F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5155</w:t>
            </w:r>
          </w:p>
        </w:tc>
      </w:tr>
      <w:tr w:rsidR="008461EC" w14:paraId="1E5D741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76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D0AD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EGF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5DA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epidermal growth factor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F1A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1950</w:t>
            </w:r>
          </w:p>
        </w:tc>
      </w:tr>
      <w:tr w:rsidR="008461EC" w14:paraId="31BD3C9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96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AEF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IL2RG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CA7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interleukin 2 receptor, gamma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F9ED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3561</w:t>
            </w:r>
          </w:p>
        </w:tc>
      </w:tr>
      <w:tr w:rsidR="008461EC" w14:paraId="09F6BA2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B7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BCA7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82B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FBJ murine osteosarcoma viral oncogene homolog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B4D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2353</w:t>
            </w:r>
          </w:p>
        </w:tc>
      </w:tr>
      <w:tr w:rsidR="008461EC" w14:paraId="0B08D6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FE4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FB7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PDGFRB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273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platelet-derived growth factor receptor, beta polypeptide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FD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5159</w:t>
            </w:r>
          </w:p>
        </w:tc>
      </w:tr>
      <w:tr w:rsidR="008461EC" w14:paraId="4CB58DD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F6C0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107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EPOR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CF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Erythropoietin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C7F1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2057</w:t>
            </w:r>
          </w:p>
        </w:tc>
      </w:tr>
      <w:tr w:rsidR="008461EC" w14:paraId="370065B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0741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36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SST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5894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somatostatin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F46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6750</w:t>
            </w:r>
          </w:p>
        </w:tc>
      </w:tr>
      <w:tr w:rsidR="008461EC" w14:paraId="5D25625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95F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DE7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PRKCD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AF64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kinase C, delta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728D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5580</w:t>
            </w:r>
          </w:p>
        </w:tc>
      </w:tr>
      <w:tr w:rsidR="008461EC" w14:paraId="2ED60E1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9A47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6C6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PPARA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522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peroxisome proliferator-activated receptor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33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5465</w:t>
            </w:r>
          </w:p>
        </w:tc>
      </w:tr>
      <w:tr w:rsidR="008461EC" w14:paraId="6DA2DB9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4E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38B7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04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ret proto-oncogene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DC1D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5979</w:t>
            </w:r>
          </w:p>
        </w:tc>
      </w:tr>
      <w:tr w:rsidR="008461EC" w14:paraId="65B98AB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A1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B228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PLCG2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B59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phospholipase C, gamma 2 (phosphatidylinositol-specific)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E05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5336</w:t>
            </w:r>
          </w:p>
        </w:tc>
      </w:tr>
      <w:tr w:rsidR="008461EC" w14:paraId="1A6B8D1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B309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343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PEX5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40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peroxisomal biogenesis factor 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33E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5830</w:t>
            </w:r>
          </w:p>
        </w:tc>
      </w:tr>
      <w:tr w:rsidR="008461EC" w14:paraId="767D8A6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14E9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1453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TCF3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8E53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transcription factor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F06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6929</w:t>
            </w:r>
          </w:p>
        </w:tc>
      </w:tr>
      <w:tr w:rsidR="008461EC" w14:paraId="4F66AC6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280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49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PARP1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2F98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poly (ADP-ribose) polymerase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6D3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142</w:t>
            </w:r>
          </w:p>
        </w:tc>
      </w:tr>
      <w:tr w:rsidR="008461EC" w14:paraId="1A7273F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0A1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61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4043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BRCA1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243B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breast cancer 1, early onset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855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672</w:t>
            </w:r>
          </w:p>
        </w:tc>
      </w:tr>
      <w:tr w:rsidR="008461EC" w14:paraId="00147AF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6A3B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820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PIN1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09C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peptidylprolyl cis/trans isomerase, NIMA-interacting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98B5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5300</w:t>
            </w:r>
          </w:p>
        </w:tc>
      </w:tr>
      <w:tr w:rsidR="008461EC" w14:paraId="44B79A5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E9CE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5A9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PTEN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23C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phosphatase and tensin homolog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79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5728</w:t>
            </w:r>
          </w:p>
        </w:tc>
      </w:tr>
      <w:tr w:rsidR="008461EC" w14:paraId="68D3889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98C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28C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CREBBP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3A2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CREB binding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266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1387</w:t>
            </w:r>
          </w:p>
        </w:tc>
      </w:tr>
      <w:tr w:rsidR="008461EC" w14:paraId="4314573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C06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F9D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HIF1A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EBD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hypoxia inducible factor 1, alpha subunit (basic helix-loop-helix transcription factor)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0B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3091</w:t>
            </w:r>
          </w:p>
        </w:tc>
      </w:tr>
      <w:tr w:rsidR="008461EC" w14:paraId="06CD01B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3C7C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15F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UBB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EC9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ubiquitin B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76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7314</w:t>
            </w:r>
          </w:p>
        </w:tc>
      </w:tr>
      <w:tr w:rsidR="008461EC" w14:paraId="5BEF246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850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308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RPA1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4C03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replication protein A1, 70kDa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FB6A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6117</w:t>
            </w:r>
          </w:p>
        </w:tc>
      </w:tr>
      <w:tr w:rsidR="008461EC" w14:paraId="1DCA088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118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87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BLM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0B4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Bloom syndrome, RecQ helicase-like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E742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641</w:t>
            </w:r>
          </w:p>
        </w:tc>
      </w:tr>
      <w:tr w:rsidR="008461EC" w14:paraId="6758EB6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FF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1DE4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BCL2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7EDA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B-cell CLL/lymphoma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06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596</w:t>
            </w:r>
          </w:p>
        </w:tc>
      </w:tr>
      <w:tr w:rsidR="008461EC" w14:paraId="35C98FD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B66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839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S100B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17E4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S100 calcium binding protein B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52D5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6285</w:t>
            </w:r>
          </w:p>
        </w:tc>
      </w:tr>
      <w:tr w:rsidR="008461EC" w14:paraId="3003CBB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01A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4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VCP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427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valosin containing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D0D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7415</w:t>
            </w:r>
          </w:p>
        </w:tc>
      </w:tr>
      <w:tr w:rsidR="008461EC" w14:paraId="4111796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A37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8F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B6C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polymerase (DNA directed), gamma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19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5428</w:t>
            </w:r>
          </w:p>
        </w:tc>
      </w:tr>
      <w:tr w:rsidR="008461EC" w14:paraId="0F1F4C3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A6CD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051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IGFBP3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70C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insulin-like growth factor binding protein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5C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3486</w:t>
            </w:r>
          </w:p>
        </w:tc>
      </w:tr>
      <w:tr w:rsidR="008461EC" w14:paraId="1D07762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C94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DCC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HSP90AA1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DAEB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protein 90kDa alpha (cytosolic), class A member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5AF0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3320</w:t>
            </w:r>
          </w:p>
        </w:tc>
      </w:tr>
      <w:tr w:rsidR="008461EC" w14:paraId="53D4047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BB5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8071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NR3C1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62CF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receptor subfamily 3, group C, member 1 (glucocorticoid receptor)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6FC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2908</w:t>
            </w:r>
          </w:p>
        </w:tc>
      </w:tr>
      <w:tr w:rsidR="008461EC" w14:paraId="1E8620C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B6C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368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EGR1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9EE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early growth response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2C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1958</w:t>
            </w:r>
          </w:p>
        </w:tc>
      </w:tr>
      <w:tr w:rsidR="008461EC" w14:paraId="7BD6D56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76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D1C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VEGFA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8C95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vascular endothelial growth factor 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18BA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7422</w:t>
            </w:r>
          </w:p>
        </w:tc>
      </w:tr>
      <w:tr w:rsidR="008461EC" w14:paraId="53A0C5C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1E3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32F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ABL1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3236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ABL proto-oncogene 1, non-receptor tyrosine kinase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62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</w:t>
            </w:r>
          </w:p>
        </w:tc>
      </w:tr>
      <w:tr w:rsidR="008461EC" w14:paraId="6FEDF85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30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362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BRCA2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3D5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breast cancer 2, early onset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567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675</w:t>
            </w:r>
          </w:p>
        </w:tc>
      </w:tr>
      <w:tr w:rsidR="008461EC" w14:paraId="41AFF8A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C4A5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C7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TOP2A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2D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topoisomerase (DNA) II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FF6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7153</w:t>
            </w:r>
          </w:p>
        </w:tc>
      </w:tr>
      <w:tr w:rsidR="008461EC" w14:paraId="07DF7D4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3761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81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60C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TOP2B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CE5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topoisomerase (DNA) II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4B9F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7155</w:t>
            </w:r>
          </w:p>
        </w:tc>
      </w:tr>
      <w:tr w:rsidR="008461EC" w14:paraId="629388F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84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AEF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NFKB1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EC93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factor of kappa light polypeptide gene enhancer in B-cells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33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4790</w:t>
            </w:r>
          </w:p>
        </w:tc>
      </w:tr>
      <w:tr w:rsidR="008461EC" w14:paraId="5553463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954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63A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DB6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topoisomerase (DNA) 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11B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7150</w:t>
            </w:r>
          </w:p>
        </w:tc>
      </w:tr>
      <w:tr w:rsidR="008461EC" w14:paraId="7374ADE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912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82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RAD51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97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RAD51 recombinase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BF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5888</w:t>
            </w:r>
          </w:p>
        </w:tc>
      </w:tr>
      <w:tr w:rsidR="008461EC" w14:paraId="15D29F0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1962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AE2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UBE2I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5A1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ubiquitin-conjugating enzyme E2I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DD3C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7329</w:t>
            </w:r>
          </w:p>
        </w:tc>
      </w:tr>
      <w:tr w:rsidR="008461EC" w14:paraId="25E2A3B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BEE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6EF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TNF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C8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tumor necrosis factor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143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7124</w:t>
            </w:r>
          </w:p>
        </w:tc>
      </w:tr>
      <w:tr w:rsidR="008461EC" w14:paraId="47432CB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F231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A0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PDPK1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77E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3-phosphoinositide dependent protein kinase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FA11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5170</w:t>
            </w:r>
          </w:p>
        </w:tc>
      </w:tr>
      <w:tr w:rsidR="008461EC" w14:paraId="7D11857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862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C36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CEBPA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712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CCAAT/enhancer binding protein (C/EBP),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F3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1050</w:t>
            </w:r>
          </w:p>
        </w:tc>
      </w:tr>
      <w:tr w:rsidR="008461EC" w14:paraId="00C5292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AA5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226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CEBPB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AE73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CCAAT/enhancer binding protein (C/EBP),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615F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1051</w:t>
            </w:r>
          </w:p>
        </w:tc>
      </w:tr>
      <w:tr w:rsidR="008461EC" w14:paraId="6E3956F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8C2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2C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MXI1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A8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MAX interactor 1, dimerization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78D6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4601</w:t>
            </w:r>
          </w:p>
        </w:tc>
      </w:tr>
      <w:tr w:rsidR="008461EC" w14:paraId="14C9822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AA0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BEA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TGFB1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98D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transforming growth factor, beta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972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7040</w:t>
            </w:r>
          </w:p>
        </w:tc>
      </w:tr>
      <w:tr w:rsidR="008461EC" w14:paraId="3C6FCB6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1F1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CDA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ERCC6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C0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E39E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2074</w:t>
            </w:r>
          </w:p>
        </w:tc>
      </w:tr>
      <w:tr w:rsidR="008461EC" w14:paraId="010A5D2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BE82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59B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STK11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0B3F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serine/threonine kinase 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12C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6794</w:t>
            </w:r>
          </w:p>
        </w:tc>
      </w:tr>
      <w:tr w:rsidR="008461EC" w14:paraId="111A26F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3FE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443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EP300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9A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E1A binding protein p300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E0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2033</w:t>
            </w:r>
          </w:p>
        </w:tc>
      </w:tr>
      <w:tr w:rsidR="008461EC" w14:paraId="379B93E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85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D9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APTX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E6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aprataxin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8B3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54840</w:t>
            </w:r>
          </w:p>
        </w:tc>
      </w:tr>
      <w:tr w:rsidR="008461EC" w14:paraId="06FF58D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07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B0A8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PML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004A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promyelocytic leukemia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878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5371</w:t>
            </w:r>
          </w:p>
        </w:tc>
      </w:tr>
      <w:tr w:rsidR="008461EC" w14:paraId="3029123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90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6CC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GSK3B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5851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glycogen synthase kinase 3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A4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2932</w:t>
            </w:r>
          </w:p>
        </w:tc>
      </w:tr>
      <w:tr w:rsidR="008461EC" w14:paraId="0B91641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C1A9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450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HTT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D081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huntingtin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F6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3064</w:t>
            </w:r>
          </w:p>
        </w:tc>
      </w:tr>
      <w:tr w:rsidR="008461EC" w14:paraId="2B4631F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3E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9EF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PRKCA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036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kinase C,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778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5578</w:t>
            </w:r>
          </w:p>
        </w:tc>
      </w:tr>
      <w:tr w:rsidR="008461EC" w14:paraId="4939505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D9C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A633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SSTR3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DDAA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somatostatin receptor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9003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6753</w:t>
            </w:r>
          </w:p>
        </w:tc>
      </w:tr>
      <w:tr w:rsidR="008461EC" w14:paraId="7D02817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CBD3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431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HELLS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7C6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helicase, lymphoid-specific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7BE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3070</w:t>
            </w:r>
          </w:p>
        </w:tc>
      </w:tr>
      <w:tr w:rsidR="008461EC" w14:paraId="30202FD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E0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102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DCE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APOC3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445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apolipoprotein C-III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D69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345</w:t>
            </w:r>
          </w:p>
        </w:tc>
      </w:tr>
      <w:tr w:rsidR="008461EC" w14:paraId="50A6478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7F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3472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EEF2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CEA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eukaryotic translation elongation factor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44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1938</w:t>
            </w:r>
          </w:p>
        </w:tc>
      </w:tr>
      <w:tr w:rsidR="008461EC" w14:paraId="3CBA752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2CFA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3EED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E6D0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2F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2071</w:t>
            </w:r>
          </w:p>
        </w:tc>
      </w:tr>
      <w:tr w:rsidR="008461EC" w14:paraId="1F29830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C7A8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5A3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TERF1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B4A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telomeric repeat binding factor (NIMA-interacting)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3776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7013</w:t>
            </w:r>
          </w:p>
        </w:tc>
      </w:tr>
      <w:tr w:rsidR="008461EC" w14:paraId="2C03780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3F1F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57AF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PRKDC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A924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kinase, DNA-activated, catalytic polypeptide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352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5591</w:t>
            </w:r>
          </w:p>
        </w:tc>
      </w:tr>
      <w:tr w:rsidR="008461EC" w14:paraId="6713043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AB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BD3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0EBD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catalase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3B8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847</w:t>
            </w:r>
          </w:p>
        </w:tc>
      </w:tr>
      <w:tr w:rsidR="008461EC" w14:paraId="2917334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6B2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28C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ERCC5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CF51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439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2073</w:t>
            </w:r>
          </w:p>
        </w:tc>
      </w:tr>
      <w:tr w:rsidR="008461EC" w14:paraId="3138985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7BC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02EC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F17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androgen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584E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367</w:t>
            </w:r>
          </w:p>
        </w:tc>
      </w:tr>
      <w:tr w:rsidR="008461EC" w14:paraId="2343B11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163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7F2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GTF2H2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B4F0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general transcription factor IIH, polypeptide 2, 44kDa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E6A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2966</w:t>
            </w:r>
          </w:p>
        </w:tc>
      </w:tr>
      <w:tr w:rsidR="008461EC" w14:paraId="5492B30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89E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7F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XRCC5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D5D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X-ray repair complementing defective repair in Chinese hamster cells 5 (double-strand-break rejoining)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C1FF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7520</w:t>
            </w:r>
          </w:p>
        </w:tc>
      </w:tr>
      <w:tr w:rsidR="008461EC" w14:paraId="72B63AF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CFC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22D5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PCNA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E6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proliferating cell nuclear antigen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EAE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5111</w:t>
            </w:r>
          </w:p>
        </w:tc>
      </w:tr>
      <w:tr w:rsidR="008461EC" w14:paraId="0DA43DF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74B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959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FEN1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9F3B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flap structure-specific endonuclease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96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2237</w:t>
            </w:r>
          </w:p>
        </w:tc>
      </w:tr>
      <w:tr w:rsidR="008461EC" w14:paraId="786BCCD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2FF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531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FAS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AD8C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Fas cell surface death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E77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355</w:t>
            </w:r>
          </w:p>
        </w:tc>
      </w:tr>
      <w:tr w:rsidR="008461EC" w14:paraId="673002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F5E8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40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TERF2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B7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telomeric repeat binding factor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4B9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7014</w:t>
            </w:r>
          </w:p>
        </w:tc>
      </w:tr>
      <w:tr w:rsidR="008461EC" w14:paraId="0EB24C6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29C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58C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XRCC6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074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X-ray repair complementing defective repair in Chinese hamster cells 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8C9C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2547</w:t>
            </w:r>
          </w:p>
        </w:tc>
      </w:tr>
      <w:tr w:rsidR="008461EC" w14:paraId="78BB6FA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2B0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C8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POLD1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765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polymerase (DNA directed), delta 1, catalytic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9BE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5424</w:t>
            </w:r>
          </w:p>
        </w:tc>
      </w:tr>
      <w:tr w:rsidR="008461EC" w14:paraId="53BCECC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6349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CB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BAX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A7C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BCL2-associated X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965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581</w:t>
            </w:r>
          </w:p>
        </w:tc>
      </w:tr>
      <w:tr w:rsidR="008461EC" w14:paraId="17158A8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4B3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5CF4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D99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retinoblastoma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914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5925</w:t>
            </w:r>
          </w:p>
        </w:tc>
      </w:tr>
      <w:tr w:rsidR="008461EC" w14:paraId="358A283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A5E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28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EMD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1BE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emerin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A5A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2010</w:t>
            </w:r>
          </w:p>
        </w:tc>
      </w:tr>
      <w:tr w:rsidR="008461EC" w14:paraId="4256C51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04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997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GRB2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5D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factor receptor-bound protein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105C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2885</w:t>
            </w:r>
          </w:p>
        </w:tc>
      </w:tr>
      <w:tr w:rsidR="008461EC" w14:paraId="2249E34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90A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E031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FOXO3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CB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forkhead box O3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7F33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2309</w:t>
            </w:r>
          </w:p>
        </w:tc>
      </w:tr>
      <w:tr w:rsidR="008461EC" w14:paraId="23DEFCB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65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7F4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FOXO1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A87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forkhead box O1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6EE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2308</w:t>
            </w:r>
          </w:p>
        </w:tc>
      </w:tr>
      <w:tr w:rsidR="008461EC" w14:paraId="6E1531D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2C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E4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F5D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transcription factor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354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3297</w:t>
            </w:r>
          </w:p>
        </w:tc>
      </w:tr>
      <w:tr w:rsidR="008461EC" w14:paraId="104FA40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5F18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F9B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XPA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0B7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xeroderma pigmentosum, complementation group 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C2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7507</w:t>
            </w:r>
          </w:p>
        </w:tc>
      </w:tr>
      <w:tr w:rsidR="008461EC" w14:paraId="4C931F7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59B1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B40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MSRA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BA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methionine sulfoxide reductase 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94CC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4482</w:t>
            </w:r>
          </w:p>
        </w:tc>
      </w:tr>
      <w:tr w:rsidR="008461EC" w14:paraId="02E2CA4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A383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AE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RECQL4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016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RecQ helicase-like 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0F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9401</w:t>
            </w:r>
          </w:p>
        </w:tc>
      </w:tr>
      <w:tr w:rsidR="008461EC" w14:paraId="4D3B58E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71F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7CCF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SOD2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7C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superoxide dismutase 2, mitochondrial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7F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6648</w:t>
            </w:r>
          </w:p>
        </w:tc>
      </w:tr>
      <w:tr w:rsidR="008461EC" w14:paraId="2692819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D993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896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SOD1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049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superoxide dismutase 1, soluble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8E5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6647</w:t>
            </w:r>
          </w:p>
        </w:tc>
      </w:tr>
      <w:tr w:rsidR="008461EC" w14:paraId="6D107D6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34AD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AD5A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FOXM1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10D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forkhead box M1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6A4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2305</w:t>
            </w:r>
          </w:p>
        </w:tc>
      </w:tr>
      <w:tr w:rsidR="008461EC" w14:paraId="7366097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7F43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FED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COQ7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1C5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coenzyme Q7 homolog, ubiquinone (yeast)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633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10229</w:t>
            </w:r>
          </w:p>
        </w:tc>
      </w:tr>
      <w:tr w:rsidR="008461EC" w14:paraId="6A9D856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749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DF28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CACNA1A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DCF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calcium channel, voltage-dependent, P/Q type, alpha 1A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276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773</w:t>
            </w:r>
          </w:p>
        </w:tc>
      </w:tr>
      <w:tr w:rsidR="008461EC" w14:paraId="1CD0DC6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F5F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E34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LRP2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4A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low density lipoprotein receptor-related protein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C2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4036</w:t>
            </w:r>
          </w:p>
        </w:tc>
      </w:tr>
      <w:tr w:rsidR="008461EC" w14:paraId="09BE183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316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A5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AIFM1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DE7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apoptosis-inducing factor, mitochondrion-associated,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BED5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9131</w:t>
            </w:r>
          </w:p>
        </w:tc>
      </w:tr>
      <w:tr w:rsidR="008461EC" w14:paraId="32F121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3295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5C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UCHL1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A9B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ubiquitin carboxyl-terminal esterase L1 (ubiquitin thiolesterase)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38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7345</w:t>
            </w:r>
          </w:p>
        </w:tc>
      </w:tr>
      <w:tr w:rsidR="008461EC" w14:paraId="050CB5E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4D84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1C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1C7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amyloid beta (A4) precursor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14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351</w:t>
            </w:r>
          </w:p>
        </w:tc>
      </w:tr>
      <w:tr w:rsidR="008461EC" w14:paraId="2DC4567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C323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6DA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APOE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55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apolipoprotein 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DA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348</w:t>
            </w:r>
          </w:p>
        </w:tc>
      </w:tr>
      <w:tr w:rsidR="008461EC" w14:paraId="2CBC5CF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04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A03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A2M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47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alpha-2-macroglobulin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D6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</w:t>
            </w:r>
          </w:p>
        </w:tc>
      </w:tr>
      <w:tr w:rsidR="008461EC" w14:paraId="169A222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7AC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92C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SNCG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157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synuclein, gamma (breast cancer-specific protein 1)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437B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6623</w:t>
            </w:r>
          </w:p>
        </w:tc>
      </w:tr>
      <w:tr w:rsidR="008461EC" w14:paraId="23B1ECD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CEE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4D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PRDX1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C3D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peroxiredoxin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DA72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5052</w:t>
            </w:r>
          </w:p>
        </w:tc>
      </w:tr>
      <w:tr w:rsidR="008461EC" w14:paraId="412848E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C8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6D7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9D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paraoxonase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2A3F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5444</w:t>
            </w:r>
          </w:p>
        </w:tc>
      </w:tr>
      <w:tr w:rsidR="008461EC" w14:paraId="3B00DC8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163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B3AA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RELA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72B5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v-rel avian reticuloendotheliosis viral oncogene homolog 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3AF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5970</w:t>
            </w:r>
          </w:p>
        </w:tc>
      </w:tr>
      <w:tr w:rsidR="008461EC" w14:paraId="3EEE94E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66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604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IL6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65F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interleukin 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F3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3569</w:t>
            </w:r>
          </w:p>
        </w:tc>
      </w:tr>
      <w:tr w:rsidR="008461EC" w14:paraId="2B2AD42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466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144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4F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RGN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9E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regucalcin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1E3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9104</w:t>
            </w:r>
          </w:p>
        </w:tc>
      </w:tr>
      <w:tr w:rsidR="008461EC" w14:paraId="05D58FA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9FAF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CC56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ATP5O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79D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ATP synthase, H+ transporting, mitochondrial F1 complex, O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594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539</w:t>
            </w:r>
          </w:p>
        </w:tc>
      </w:tr>
      <w:tr w:rsidR="008461EC" w14:paraId="0ADBCD1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C8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04CB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RAD52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02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RAD52 homolog, DNA repair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C45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5893</w:t>
            </w:r>
          </w:p>
        </w:tc>
      </w:tr>
      <w:tr w:rsidR="008461EC" w14:paraId="618E1E5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8C26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5CBD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TOP3B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F7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topoisomerase (DNA) III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C2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8940</w:t>
            </w:r>
          </w:p>
        </w:tc>
      </w:tr>
      <w:tr w:rsidR="008461EC" w14:paraId="3DE1388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59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C340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53BA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1FB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2067</w:t>
            </w:r>
          </w:p>
        </w:tc>
      </w:tr>
      <w:tr w:rsidR="008461EC" w14:paraId="5BA09F7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891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574E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70B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sirtuin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839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23411</w:t>
            </w:r>
          </w:p>
        </w:tc>
      </w:tr>
      <w:tr w:rsidR="008461EC" w14:paraId="10EE612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36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A54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HDAC1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DCD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histone deacetylase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65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3065</w:t>
            </w:r>
          </w:p>
        </w:tc>
      </w:tr>
      <w:tr w:rsidR="008461EC" w14:paraId="7D201EF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1C9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651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HSPA9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1BC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70kDa protein 9 (mortalin)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EC1D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3313</w:t>
            </w:r>
          </w:p>
        </w:tc>
      </w:tr>
      <w:tr w:rsidR="008461EC" w14:paraId="4EF390A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CD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F2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GPX1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8FA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peroxidase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0D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2876</w:t>
            </w:r>
          </w:p>
        </w:tc>
      </w:tr>
      <w:tr w:rsidR="008461EC" w14:paraId="6C29735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123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F2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B5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reductase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0AB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2936</w:t>
            </w:r>
          </w:p>
        </w:tc>
      </w:tr>
      <w:tr w:rsidR="008461EC" w14:paraId="1F24852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B7A6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262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GSS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20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synthetase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7D6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2937</w:t>
            </w:r>
          </w:p>
        </w:tc>
      </w:tr>
      <w:tr w:rsidR="008461EC" w14:paraId="67AC853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468A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BF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GSTA4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E4C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S-transferase alpha 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78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2941</w:t>
            </w:r>
          </w:p>
        </w:tc>
      </w:tr>
      <w:tr w:rsidR="008461EC" w14:paraId="7BB2508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D2A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95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GSTP1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F6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S-transferase pi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816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2950</w:t>
            </w:r>
          </w:p>
        </w:tc>
      </w:tr>
      <w:tr w:rsidR="008461EC" w14:paraId="2050F30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8E0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4FF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MT-CO1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AA1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mitochondrially encoded cytochrome c oxidase 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4C18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4512</w:t>
            </w:r>
          </w:p>
        </w:tc>
      </w:tr>
      <w:tr w:rsidR="008461EC" w14:paraId="6B9FD4B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7C94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187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HSPD1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EAE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60kDa protein 1 (chaperonin)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E1F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3329</w:t>
            </w:r>
          </w:p>
        </w:tc>
      </w:tr>
      <w:tr w:rsidR="008461EC" w14:paraId="58109CA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C5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159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E48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HSPA1A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472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70kDa protein 1A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70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3303</w:t>
            </w:r>
          </w:p>
        </w:tc>
      </w:tr>
      <w:tr w:rsidR="008461EC" w14:paraId="493B4A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76C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485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HSPA1B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EDB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70kDa protein 1B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F39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3304</w:t>
            </w:r>
          </w:p>
        </w:tc>
      </w:tr>
      <w:tr w:rsidR="008461EC" w14:paraId="2918335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BBC5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EF3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PCMT1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88E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protein-L-isoaspartate (D-aspartate) O-methyltransferase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921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5110</w:t>
            </w:r>
          </w:p>
        </w:tc>
      </w:tr>
      <w:tr w:rsidR="008461EC" w14:paraId="0E6CF1C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E9F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ACCF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MAPK8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4C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mitogen-activated protein kinase 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998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5599</w:t>
            </w:r>
          </w:p>
        </w:tc>
      </w:tr>
      <w:tr w:rsidR="008461EC" w14:paraId="0F7F26B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0B6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2742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YWHAZ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E2BC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tyrosine 3-monooxygenase/tryptophan 5-monooxygenase activation protein, zeta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024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7534</w:t>
            </w:r>
          </w:p>
        </w:tc>
      </w:tr>
      <w:tr w:rsidR="008461EC" w14:paraId="3DC06E7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AD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3367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PTK2B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D953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tyrosine kinase 2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A0D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2185</w:t>
            </w:r>
          </w:p>
        </w:tc>
      </w:tr>
      <w:tr w:rsidR="008461EC" w14:paraId="74310B2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A540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165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5412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PTK2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0E44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tyrosine kinase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389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5747</w:t>
            </w:r>
          </w:p>
        </w:tc>
      </w:tr>
      <w:tr w:rsidR="008461EC" w14:paraId="36AB641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35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19F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IL7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671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interleukin 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83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3574</w:t>
            </w:r>
          </w:p>
        </w:tc>
      </w:tr>
      <w:tr w:rsidR="008461EC" w14:paraId="336BA18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AE4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B3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MAPK14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C7F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mitogen-activated protein kinase 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3F0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1432</w:t>
            </w:r>
          </w:p>
        </w:tc>
      </w:tr>
      <w:tr w:rsidR="008461EC" w14:paraId="5E4736A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8D9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CA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FGFR1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0580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fibroblast growth factor receptor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FE1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2260</w:t>
            </w:r>
          </w:p>
        </w:tc>
      </w:tr>
      <w:tr w:rsidR="008461EC" w14:paraId="4CD9B11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8DD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2E2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ED3A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Sp1 transcription factor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66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6667</w:t>
            </w:r>
          </w:p>
        </w:tc>
      </w:tr>
      <w:tr w:rsidR="008461EC" w14:paraId="3E1B65A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B41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C1B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FLT1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7DC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fms-related tyrosine kinase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4D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2321</w:t>
            </w:r>
          </w:p>
        </w:tc>
      </w:tr>
      <w:tr w:rsidR="008461EC" w14:paraId="31024C3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7064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92A2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JUN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43D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jun proto-oncogene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8A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3725</w:t>
            </w:r>
          </w:p>
        </w:tc>
      </w:tr>
      <w:tr w:rsidR="008461EC" w14:paraId="0B5DB41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8A3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955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MED1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3A83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mediator complex subunit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A1F4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5469</w:t>
            </w:r>
          </w:p>
        </w:tc>
      </w:tr>
      <w:tr w:rsidR="008461EC" w14:paraId="71FE924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2A8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4ED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MAPK9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8B8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mitogen-activated protein kinase 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96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5601</w:t>
            </w:r>
          </w:p>
        </w:tc>
      </w:tr>
      <w:tr w:rsidR="008461EC" w14:paraId="59F84D7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F4E7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0C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MAPK3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4EC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mitogen-activated protein kinase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055C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5595</w:t>
            </w:r>
          </w:p>
        </w:tc>
      </w:tr>
      <w:tr w:rsidR="008461EC" w14:paraId="7BB65A4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F70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243E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HMGB1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C5C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high mobility group box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C9B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3146</w:t>
            </w:r>
          </w:p>
        </w:tc>
      </w:tr>
      <w:tr w:rsidR="008461EC" w14:paraId="3648960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186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DEF0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CCNA2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612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 A2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B4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890</w:t>
            </w:r>
          </w:p>
        </w:tc>
      </w:tr>
      <w:tr w:rsidR="008461EC" w14:paraId="6D31074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FE0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B8E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HMGB2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5B84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high mobility group box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A5CA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3148</w:t>
            </w:r>
          </w:p>
        </w:tc>
      </w:tr>
      <w:tr w:rsidR="008461EC" w14:paraId="600A643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0E0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D66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MAP3K5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38E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mitogen-activated protein kinase kinase kinase 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8D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4217</w:t>
            </w:r>
          </w:p>
        </w:tc>
      </w:tr>
      <w:tr w:rsidR="008461EC" w14:paraId="000F9C1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340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179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FF2F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TAF1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A54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TAF1 RNA polymerase II, TATA box binding protein (TBP)-associated factor, 250kDa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32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6872</w:t>
            </w:r>
          </w:p>
        </w:tc>
      </w:tr>
      <w:tr w:rsidR="008461EC" w14:paraId="697D7C4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37F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D7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LMNB1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7815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lamin B1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577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4001</w:t>
            </w:r>
          </w:p>
        </w:tc>
      </w:tr>
      <w:tr w:rsidR="008461EC" w14:paraId="6E9DDAF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4F9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A21C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SDHC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A5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succinate dehydrogenase complex, subunit C, integral membrane protein, 15kDa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AE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6391</w:t>
            </w:r>
          </w:p>
        </w:tc>
      </w:tr>
      <w:tr w:rsidR="008461EC" w14:paraId="02B5048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6CB7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9617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FOXO4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BD6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forkhead box O4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3BF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4303</w:t>
            </w:r>
          </w:p>
        </w:tc>
      </w:tr>
      <w:tr w:rsidR="008461EC" w14:paraId="7CE4236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BE7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BF3C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HESX1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74C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HESX homeobox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0114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8820</w:t>
            </w:r>
          </w:p>
        </w:tc>
      </w:tr>
      <w:tr w:rsidR="008461EC" w14:paraId="3411D29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F8A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FE7F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PIK3R1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E7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phosphoinositide-3-kinase, regulatory subunit 1 (alpha)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2C58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5295</w:t>
            </w:r>
          </w:p>
        </w:tc>
      </w:tr>
      <w:tr w:rsidR="008461EC" w14:paraId="573A4EC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7F9C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908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BSCL2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46B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Berardinelli-Seip congenital lipodystrophy 2 (seipin)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9BDF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26580</w:t>
            </w:r>
          </w:p>
        </w:tc>
      </w:tr>
      <w:tr w:rsidR="008461EC" w14:paraId="7F4D821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D07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186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83B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AGPAT2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A0A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1-acylglycerol-3-phosphate O-acyltransferase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AB3B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10555</w:t>
            </w:r>
          </w:p>
        </w:tc>
      </w:tr>
      <w:tr w:rsidR="008461EC" w14:paraId="7F95E79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B9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FDF3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BMI1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3A6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BMI1 proto-oncogene, polycomb ring finger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F6A8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648</w:t>
            </w:r>
          </w:p>
        </w:tc>
      </w:tr>
      <w:tr w:rsidR="008461EC" w14:paraId="07269E4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3BC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A60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EEF1A1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6D3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eukaryotic translation elongation factor 1 alpha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111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1915</w:t>
            </w:r>
          </w:p>
        </w:tc>
      </w:tr>
      <w:tr w:rsidR="008461EC" w14:paraId="119333E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92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9B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TFAP2A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7FB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transcription factor AP-2 alpha (activating enhancer binding protein 2 alpha)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A61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7020</w:t>
            </w:r>
          </w:p>
        </w:tc>
      </w:tr>
      <w:tr w:rsidR="008461EC" w14:paraId="43ABCE1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ABB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BE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BDNF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0C5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brain-derived neurotrophic factor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BF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627</w:t>
            </w:r>
          </w:p>
        </w:tc>
      </w:tr>
      <w:tr w:rsidR="008461EC" w14:paraId="3080AF3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E4F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93B1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CREB1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C378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cAMP responsive element binding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C2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1385</w:t>
            </w:r>
          </w:p>
        </w:tc>
      </w:tr>
      <w:tr w:rsidR="008461EC" w14:paraId="13DA249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7F5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41D3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ATF2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0C7A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activating transcription factor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20C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1386</w:t>
            </w:r>
          </w:p>
        </w:tc>
      </w:tr>
      <w:tr w:rsidR="008461EC" w14:paraId="44EFA17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841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0CC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TBP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2A8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TATA box binding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1D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6908</w:t>
            </w:r>
          </w:p>
        </w:tc>
      </w:tr>
      <w:tr w:rsidR="008461EC" w14:paraId="3DF68A8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B6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D17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APEX1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03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APEX nuclease (multifunctional DNA repair enzyme)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7E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328</w:t>
            </w:r>
          </w:p>
        </w:tc>
      </w:tr>
      <w:tr w:rsidR="008461EC" w14:paraId="6062FF1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6EF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932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HBP1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48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HMG-box transcription factor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ABA8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26959</w:t>
            </w:r>
          </w:p>
        </w:tc>
      </w:tr>
      <w:tr w:rsidR="008461EC" w14:paraId="3904091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458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47A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BUB1B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DCC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BUB1 mitotic checkpoint serine/threonine kinase B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AC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701</w:t>
            </w:r>
          </w:p>
        </w:tc>
      </w:tr>
      <w:tr w:rsidR="008461EC" w14:paraId="4BF706C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6A2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C864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PTGS2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5AA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prostaglandin-endoperoxide synthase 2 (prostaglandin G/H synthase and cyclooxygenase)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72C9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5743</w:t>
            </w:r>
          </w:p>
        </w:tc>
      </w:tr>
      <w:tr w:rsidR="008461EC" w14:paraId="66D724E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C03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4946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HSPA8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D12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heat shock 70kDa protein 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9E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3312</w:t>
            </w:r>
          </w:p>
        </w:tc>
      </w:tr>
      <w:tr w:rsidR="008461EC" w14:paraId="2C6B5E0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EA8B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199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BAB0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SIN3A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C317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SIN3 transcription regulator family member 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340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25942</w:t>
            </w:r>
          </w:p>
        </w:tc>
      </w:tr>
      <w:tr w:rsidR="008461EC" w14:paraId="262099F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E9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FA3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CDK1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CD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cyclin-dependent kinase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77A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983</w:t>
            </w:r>
          </w:p>
        </w:tc>
      </w:tr>
      <w:tr w:rsidR="008461EC" w14:paraId="67AC9F8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2A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1BEF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TFDP1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798D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transcription factor Dp-1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04AA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7027</w:t>
            </w:r>
          </w:p>
        </w:tc>
      </w:tr>
      <w:tr w:rsidR="008461EC" w14:paraId="5AF3720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063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E140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DDIT3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497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DNA-damage-inducible transcript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8878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1649</w:t>
            </w:r>
          </w:p>
        </w:tc>
      </w:tr>
      <w:tr w:rsidR="008461EC" w14:paraId="4E45F1A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1E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CAC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FE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polymerase (DNA directed), alpha 1, catalytic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CC5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5422</w:t>
            </w:r>
          </w:p>
        </w:tc>
      </w:tr>
      <w:tr w:rsidR="008461EC" w14:paraId="32037CA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4A1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32B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MAPT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8A3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microtubule-associated protein tau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8CC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4137</w:t>
            </w:r>
          </w:p>
        </w:tc>
      </w:tr>
      <w:tr w:rsidR="008461EC" w14:paraId="30A9FA6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CE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DD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CTGF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BB33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connective tissue growth factor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788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1490</w:t>
            </w:r>
          </w:p>
        </w:tc>
      </w:tr>
      <w:tr w:rsidR="008461EC" w14:paraId="1D67839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7884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2C2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HDAC2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20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histone deacetylase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A61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3066</w:t>
            </w:r>
          </w:p>
        </w:tc>
      </w:tr>
      <w:tr w:rsidR="008461EC" w14:paraId="6B3BB72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0E2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207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A2A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MAX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07CB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MYC associated factor X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C69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4149</w:t>
            </w:r>
          </w:p>
        </w:tc>
      </w:tr>
      <w:tr w:rsidR="008461EC" w14:paraId="206C181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DF8D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0D17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MXD1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1597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MAX dimerization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2E94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4084</w:t>
            </w:r>
          </w:p>
        </w:tc>
      </w:tr>
      <w:tr w:rsidR="008461EC" w14:paraId="7F24334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7DB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3C2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MDM2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B77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MDM2 proto-oncogene, E3 ubiquitin protein ligase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2D1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4193</w:t>
            </w:r>
          </w:p>
        </w:tc>
      </w:tr>
      <w:tr w:rsidR="008461EC" w14:paraId="0D508C8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0803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97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SUMO1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DF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small ubiquitin-like modifier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281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7341</w:t>
            </w:r>
          </w:p>
        </w:tc>
      </w:tr>
      <w:tr w:rsidR="008461EC" w14:paraId="1A1D26A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B0F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144A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H2AFX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BB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H2A histone family, member X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6E4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3014</w:t>
            </w:r>
          </w:p>
        </w:tc>
      </w:tr>
      <w:tr w:rsidR="008461EC" w14:paraId="27952D4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0A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21DD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HOXB7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082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homeobox B7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783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3217</w:t>
            </w:r>
          </w:p>
        </w:tc>
      </w:tr>
      <w:tr w:rsidR="008461EC" w14:paraId="728E73C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5C4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F0FB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HOXC4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2E2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homeobox C4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A6D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3221</w:t>
            </w:r>
          </w:p>
        </w:tc>
      </w:tr>
      <w:tr w:rsidR="008461EC" w14:paraId="1744127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D56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28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JAK2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210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Janus kinase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5BF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3717</w:t>
            </w:r>
          </w:p>
        </w:tc>
      </w:tr>
      <w:tr w:rsidR="008461EC" w14:paraId="204F638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C72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FDC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ESR1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EC3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estrogen receptor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34C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2099</w:t>
            </w:r>
          </w:p>
        </w:tc>
      </w:tr>
      <w:tr w:rsidR="008461EC" w14:paraId="6845CFD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9C0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9503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LEP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7AE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leptin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86C0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3952</w:t>
            </w:r>
          </w:p>
        </w:tc>
      </w:tr>
      <w:tr w:rsidR="008461EC" w14:paraId="1FF7CA2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4F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76B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LEPR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BCE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leptin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661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3953</w:t>
            </w:r>
          </w:p>
        </w:tc>
      </w:tr>
      <w:tr w:rsidR="008461EC" w14:paraId="383274C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2A9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FA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NFKBIA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C220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factor of kappa light polypeptide gene enhancer in B-cells inhibitor,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6CB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4792</w:t>
            </w:r>
          </w:p>
        </w:tc>
      </w:tr>
      <w:tr w:rsidR="008461EC" w14:paraId="5B5ADFE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7330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CF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CLU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7113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clusterin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D7E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1191</w:t>
            </w:r>
          </w:p>
        </w:tc>
      </w:tr>
      <w:tr w:rsidR="008461EC" w14:paraId="718B2B3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C75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C5F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MTOR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BF7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mechanistic target of rapamycin (serine/threonine kinase)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6529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2475</w:t>
            </w:r>
          </w:p>
        </w:tc>
      </w:tr>
      <w:tr w:rsidR="008461EC" w14:paraId="06F3824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DE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43F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GHRHR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DD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hormone releasing hormone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E35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2692</w:t>
            </w:r>
          </w:p>
        </w:tc>
      </w:tr>
      <w:tr w:rsidR="008461EC" w14:paraId="631172C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AD4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EC8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CTNNB1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3BB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catenin (cadherin-associated protein), beta 1, 88kDa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4941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1499</w:t>
            </w:r>
          </w:p>
        </w:tc>
      </w:tr>
      <w:tr w:rsidR="008461EC" w14:paraId="5DB570B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CF8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321D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PSEN1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662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presenilin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01B5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5663</w:t>
            </w:r>
          </w:p>
        </w:tc>
      </w:tr>
      <w:tr w:rsidR="008461EC" w14:paraId="35A8F1F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B98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388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DLL3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B026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delta-like 3 (Drosophila)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3B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10683</w:t>
            </w:r>
          </w:p>
        </w:tc>
      </w:tr>
      <w:tr w:rsidR="008461EC" w14:paraId="3455FFC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6EA1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E72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CDKN2A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BA10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cyclin-dependent kinase inhibitor 2A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D14D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1029</w:t>
            </w:r>
          </w:p>
        </w:tc>
      </w:tr>
      <w:tr w:rsidR="008461EC" w14:paraId="7988BAF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371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68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PPP1CA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D34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phosphatase 1, catalytic subunit, alpha isozyme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708C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5499</w:t>
            </w:r>
          </w:p>
        </w:tc>
      </w:tr>
      <w:tr w:rsidR="008461EC" w14:paraId="7D9D720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8AB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38E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DBN1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2F9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drebrin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2B5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1627</w:t>
            </w:r>
          </w:p>
        </w:tc>
      </w:tr>
      <w:tr w:rsidR="008461EC" w14:paraId="71A6BC2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EF9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228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2B8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NOG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A78F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noggin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F016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9241</w:t>
            </w:r>
          </w:p>
        </w:tc>
      </w:tr>
      <w:tr w:rsidR="008461EC" w14:paraId="718F044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D83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CFD3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ELN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BEA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elastin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C561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2006</w:t>
            </w:r>
          </w:p>
        </w:tc>
      </w:tr>
      <w:tr w:rsidR="008461EC" w14:paraId="2A2EE3C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4B8F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7CD9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041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ATR serine/threonine kinase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549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545</w:t>
            </w:r>
          </w:p>
        </w:tc>
      </w:tr>
      <w:tr w:rsidR="008461EC" w14:paraId="39B54A2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8A5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C88B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UCP3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D5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uncoupling protein 3 (mitochondrial, proton carrier)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AD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7352</w:t>
            </w:r>
          </w:p>
        </w:tc>
      </w:tr>
      <w:tr w:rsidR="008461EC" w14:paraId="0AD5BBD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6D1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05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ZMPSTE24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58F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zinc metallopeptidase STE24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5F6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10269</w:t>
            </w:r>
          </w:p>
        </w:tc>
      </w:tr>
      <w:tr w:rsidR="008461EC" w14:paraId="736071A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4DE5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3376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TP63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3FC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tumor protein p63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617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8626</w:t>
            </w:r>
          </w:p>
        </w:tc>
      </w:tr>
      <w:tr w:rsidR="008461EC" w14:paraId="2787BA9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4D9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1881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UCP2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AE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uncoupling protein 2 (mitochondrial, proton carrier)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D23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7351</w:t>
            </w:r>
          </w:p>
        </w:tc>
      </w:tr>
      <w:tr w:rsidR="008461EC" w14:paraId="7983857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26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1F41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D338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polymerase (DNA directed),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E857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5423</w:t>
            </w:r>
          </w:p>
        </w:tc>
      </w:tr>
      <w:tr w:rsidR="008461EC" w14:paraId="1B8E138B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31E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32A8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GCLC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3B4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glutamate-cysteine ligase, catalytic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EBF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2729</w:t>
            </w:r>
          </w:p>
        </w:tc>
      </w:tr>
      <w:tr w:rsidR="008461EC" w14:paraId="36E012B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06BA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F9DD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GCLM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6503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glutamate-cysteine ligase, modifier subunit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F25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2730</w:t>
            </w:r>
          </w:p>
        </w:tc>
      </w:tr>
      <w:tr w:rsidR="008461EC" w14:paraId="6134375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0D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27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SIRT6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666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sirtuin 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C27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51548</w:t>
            </w:r>
          </w:p>
        </w:tc>
      </w:tr>
      <w:tr w:rsidR="008461EC" w14:paraId="77AC5E1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BDD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4CE6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BUB3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E3B7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BUB3 mitotic checkpoint protein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C81C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9184</w:t>
            </w:r>
          </w:p>
        </w:tc>
      </w:tr>
      <w:tr w:rsidR="008461EC" w14:paraId="2E0E241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1FF7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2F6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RAE1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731B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ribonucleic acid export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46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8480</w:t>
            </w:r>
          </w:p>
        </w:tc>
      </w:tr>
      <w:tr w:rsidR="008461EC" w14:paraId="4E325F1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C41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B6B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PMCH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BB9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pro-melanin-concentrating hormone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7AD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5367</w:t>
            </w:r>
          </w:p>
        </w:tc>
      </w:tr>
      <w:tr w:rsidR="008461EC" w14:paraId="4A83684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7BA5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3AD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MLH1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220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mutL homolog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373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4292</w:t>
            </w:r>
          </w:p>
        </w:tc>
      </w:tr>
      <w:tr w:rsidR="008461EC" w14:paraId="72225C1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508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990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CSNK1E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61A9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casein kinase 1, epsilon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657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1454</w:t>
            </w:r>
          </w:p>
        </w:tc>
      </w:tr>
      <w:tr w:rsidR="008461EC" w14:paraId="1054918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6E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86F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STUB1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7B9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STIP1 homology and U-box containing protein 1, E3 ubiquitin protein ligase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4ED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10273</w:t>
            </w:r>
          </w:p>
        </w:tc>
      </w:tr>
      <w:tr w:rsidR="008461EC" w14:paraId="728E4E1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01E0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6D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PPM1D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666D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protein phosphatase, Mg2+/Mn2+ dependent, 1D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3EE6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8493</w:t>
            </w:r>
          </w:p>
        </w:tc>
      </w:tr>
      <w:tr w:rsidR="008461EC" w14:paraId="4D4A608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5E2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D54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CHEK2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AA5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checkpoint kinase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47F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11200</w:t>
            </w:r>
          </w:p>
        </w:tc>
      </w:tr>
      <w:tr w:rsidR="008461EC" w14:paraId="74F8911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5CF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453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PCK1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A565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phosphoenolpyruvate carboxykinase 1 (soluble)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CFD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5105</w:t>
            </w:r>
          </w:p>
        </w:tc>
      </w:tr>
      <w:tr w:rsidR="008461EC" w14:paraId="130A144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463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248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B99F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ARHGAP1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B2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Rho GTPase activating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68D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392</w:t>
            </w:r>
          </w:p>
        </w:tc>
      </w:tr>
      <w:tr w:rsidR="008461EC" w14:paraId="03CCD63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8FF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0A2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CDC42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80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cell division cycle 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19C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998</w:t>
            </w:r>
          </w:p>
        </w:tc>
      </w:tr>
      <w:tr w:rsidR="008461EC" w14:paraId="0F69C31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1C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291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ARNTL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BB3D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aryl hydrocarbon receptor nuclear translocator-like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047A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406</w:t>
            </w:r>
          </w:p>
        </w:tc>
      </w:tr>
      <w:tr w:rsidR="008461EC" w14:paraId="665387E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EE32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D7B8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CLOCK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D5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clock circadian regulator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A3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9575</w:t>
            </w:r>
          </w:p>
        </w:tc>
      </w:tr>
      <w:tr w:rsidR="008461EC" w14:paraId="7C258E1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0D8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23D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HIC1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6138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hypermethylated in cancer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6DCE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3090</w:t>
            </w:r>
          </w:p>
        </w:tc>
      </w:tr>
      <w:tr w:rsidR="008461EC" w14:paraId="1E15D8F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8F21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BCE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PAPPA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DA0D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pregnancy-associated plasma protein A, pappalysin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F8B7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5069</w:t>
            </w:r>
          </w:p>
        </w:tc>
      </w:tr>
      <w:tr w:rsidR="008461EC" w14:paraId="1E2CEE0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CD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1F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ADCY5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C4B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adenylate cyclase 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D76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111</w:t>
            </w:r>
          </w:p>
        </w:tc>
      </w:tr>
      <w:tr w:rsidR="008461EC" w14:paraId="4EB2922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58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942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PPARGC1A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83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peroxisome proliferator-activated receptor gamma, coactivator 1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FEC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10891</w:t>
            </w:r>
          </w:p>
        </w:tc>
      </w:tr>
      <w:tr w:rsidR="008461EC" w14:paraId="1D7FFA1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99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A55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GPX4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C064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glutathione peroxidase 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9B2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2879</w:t>
            </w:r>
          </w:p>
        </w:tc>
      </w:tr>
      <w:tr w:rsidR="008461EC" w14:paraId="31D618D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4D8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FBE0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UCP1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932A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uncoupling protein 1 (mitochondrial, proton carrier)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85D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7350</w:t>
            </w:r>
          </w:p>
        </w:tc>
      </w:tr>
      <w:tr w:rsidR="008461EC" w14:paraId="09974B1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4C2D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42CF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FGF23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DE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fibroblast growth factor 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3FE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8074</w:t>
            </w:r>
          </w:p>
        </w:tc>
      </w:tr>
      <w:tr w:rsidR="008461EC" w14:paraId="0E86C2E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7D93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5E1F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EFEMP1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B5E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EGF containing fibulin-like extracellular matrix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F2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2202</w:t>
            </w:r>
          </w:p>
        </w:tc>
      </w:tr>
      <w:tr w:rsidR="008461EC" w14:paraId="7D397F4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FA74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31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ERCC4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C70E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excision repair cross-complementation group 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31A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2072</w:t>
            </w:r>
          </w:p>
        </w:tc>
      </w:tr>
      <w:tr w:rsidR="008461EC" w14:paraId="20389FD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574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72A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CETP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72C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cholesteryl ester transfer protein, plasma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B3C6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1071</w:t>
            </w:r>
          </w:p>
        </w:tc>
      </w:tr>
      <w:tr w:rsidR="008461EC" w14:paraId="28BC70A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014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3CD0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PPARG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48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peroxisome proliferator-activated receptor gamma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EC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5468</w:t>
            </w:r>
          </w:p>
        </w:tc>
      </w:tr>
      <w:tr w:rsidR="008461EC" w14:paraId="6097DB5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AD36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D89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AGTR1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5D4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angiotensin II receptor, type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633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185</w:t>
            </w:r>
          </w:p>
        </w:tc>
      </w:tr>
      <w:tr w:rsidR="008461EC" w14:paraId="0F5258B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698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10ED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CISD2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45A6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CDGSH iron sulfur domain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CEF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493856</w:t>
            </w:r>
          </w:p>
        </w:tc>
      </w:tr>
      <w:tr w:rsidR="008461EC" w14:paraId="08F6D9C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70A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B247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EEF1E1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2976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eukaryotic translation elongation factor 1 epsilon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86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9521</w:t>
            </w:r>
          </w:p>
        </w:tc>
      </w:tr>
      <w:tr w:rsidR="008461EC" w14:paraId="13C1B9E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74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756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EPS8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5663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epidermal growth factor receptor pathway substrate 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F266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2059</w:t>
            </w:r>
          </w:p>
        </w:tc>
      </w:tr>
      <w:tr w:rsidR="008461EC" w14:paraId="00485AFE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697E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D8A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KCNA3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68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potassium channel, voltage gated shaker related subfamily A, member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647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3738</w:t>
            </w:r>
          </w:p>
        </w:tc>
      </w:tr>
      <w:tr w:rsidR="008461EC" w14:paraId="50A3204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77D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EBE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SIRT7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EE7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sirtuin 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5B30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51547</w:t>
            </w:r>
          </w:p>
        </w:tc>
      </w:tr>
      <w:tr w:rsidR="008461EC" w14:paraId="0C63319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A888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269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588F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SLC13A1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4AD0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solute carrier family 13 (sodium/sulfate symporter), member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F711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6561</w:t>
            </w:r>
          </w:p>
        </w:tc>
      </w:tr>
      <w:tr w:rsidR="008461EC" w14:paraId="21880A2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22F5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F13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SOCS2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D32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suppressor of cytokine signaling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E02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8835</w:t>
            </w:r>
          </w:p>
        </w:tc>
      </w:tr>
      <w:tr w:rsidR="008461EC" w14:paraId="71451CE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AFC1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205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TPP2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5C54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tripeptidyl peptidase II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E065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7174</w:t>
            </w:r>
          </w:p>
        </w:tc>
      </w:tr>
      <w:tr w:rsidR="008461EC" w14:paraId="6C49656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BA3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14E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TP53BP1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9CCB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tumor protein p53 binding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4A2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7158</w:t>
            </w:r>
          </w:p>
        </w:tc>
      </w:tr>
      <w:tr w:rsidR="008461EC" w14:paraId="5910E30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F2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7F47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D1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sirtuin 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7AAD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23410</w:t>
            </w:r>
          </w:p>
        </w:tc>
      </w:tr>
      <w:tr w:rsidR="008461EC" w14:paraId="1323C53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347D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7959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NCOR2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7CC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receptor corepressor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6C8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9612</w:t>
            </w:r>
          </w:p>
        </w:tc>
      </w:tr>
      <w:tr w:rsidR="008461EC" w14:paraId="1264060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772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9417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SUN1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EB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Sad1 and UNC84 domain containing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DAC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23353</w:t>
            </w:r>
          </w:p>
        </w:tc>
      </w:tr>
      <w:tr w:rsidR="008461EC" w14:paraId="7D916C0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68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F6EB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BAK1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78B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BCL2-antagonist/killer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79F2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578</w:t>
            </w:r>
          </w:p>
        </w:tc>
      </w:tr>
      <w:tr w:rsidR="008461EC" w14:paraId="0EFDC3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9AEE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842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IGFBP2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3C0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insulin-like growth factor binding protein 2, 36kDa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82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3485</w:t>
            </w:r>
          </w:p>
        </w:tc>
      </w:tr>
      <w:tr w:rsidR="008461EC" w14:paraId="1D5EC1D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856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67C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PYCR1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081F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pyrroline-5-carboxylate reductase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7AD4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5831</w:t>
            </w:r>
          </w:p>
        </w:tc>
      </w:tr>
      <w:tr w:rsidR="008461EC" w14:paraId="73A7EC2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977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4911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TP73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B3F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tumor protein p73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ABC5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7161</w:t>
            </w:r>
          </w:p>
        </w:tc>
      </w:tr>
      <w:tr w:rsidR="008461EC" w14:paraId="2DACE79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AE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859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CNR1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BE2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cannabinoid receptor 1 (brain)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6F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1268</w:t>
            </w:r>
          </w:p>
        </w:tc>
      </w:tr>
      <w:tr w:rsidR="008461EC" w14:paraId="193C9EF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3FA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3AAC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B4A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factor, erythroid 2-like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EC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4780</w:t>
            </w:r>
          </w:p>
        </w:tc>
      </w:tr>
      <w:tr w:rsidR="008461EC" w14:paraId="459B333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AAFD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88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CDKN1A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B41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cyclin-dependent kinase inhibitor 1A (p21, Cip1)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BCD9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1026</w:t>
            </w:r>
          </w:p>
        </w:tc>
      </w:tr>
      <w:tr w:rsidR="008461EC" w14:paraId="2EC9333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957A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10E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PDGFRA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BA1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platelet-derived growth factor receptor, alpha polypeptide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E29D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5156</w:t>
            </w:r>
          </w:p>
        </w:tc>
      </w:tr>
      <w:tr w:rsidR="008461EC" w14:paraId="6AFB4AE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B1B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40F5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PIK3CA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E86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phosphatidylinositol-4,5-bisphosphate 3-kinase, catalytic subunit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518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5290</w:t>
            </w:r>
          </w:p>
        </w:tc>
      </w:tr>
      <w:tr w:rsidR="008461EC" w14:paraId="698132F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B23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4006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C1QA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C11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complement component 1, q subcomponent, A chain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8BD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712</w:t>
            </w:r>
          </w:p>
        </w:tc>
      </w:tr>
      <w:tr w:rsidR="008461EC" w14:paraId="59F0E8C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0D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4C7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CDKN2B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76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cyclin-dependent kinase inhibitor 2B (p15, inhibits CDK4)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DE0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1030</w:t>
            </w:r>
          </w:p>
        </w:tc>
      </w:tr>
      <w:tr w:rsidR="008461EC" w14:paraId="3F6ADAD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EA94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EF3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EIF5A2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1C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eukaryotic translation initiation factor 5A2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95B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56648</w:t>
            </w:r>
          </w:p>
        </w:tc>
      </w:tr>
      <w:tr w:rsidR="008461EC" w14:paraId="3C28564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9D8F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A54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MIF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4E40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macrophage migration inhibitory factor (glycosylation-inhibiting factor)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496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4282</w:t>
            </w:r>
          </w:p>
        </w:tc>
      </w:tr>
      <w:tr w:rsidR="008461EC" w14:paraId="31EEF2E5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7A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FDB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DGAT1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3E4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diacylglycerol O-acyltransferase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E5AD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8694</w:t>
            </w:r>
          </w:p>
        </w:tc>
      </w:tr>
      <w:tr w:rsidR="008461EC" w14:paraId="4238E71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9156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lastRenderedPageBreak/>
              <w:t>290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704E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MT1E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099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metallothionein 1E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75C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4493</w:t>
            </w:r>
          </w:p>
        </w:tc>
      </w:tr>
      <w:tr w:rsidR="008461EC" w14:paraId="0B0D57F6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59BF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56C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FGF21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BFA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fibroblast growth factor 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3B7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26291</w:t>
            </w:r>
          </w:p>
        </w:tc>
      </w:tr>
      <w:tr w:rsidR="008461EC" w14:paraId="3993FF0A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440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DCC1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HTRA2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B89D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HtrA serine peptidase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BDC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27429</w:t>
            </w:r>
          </w:p>
        </w:tc>
      </w:tr>
      <w:tr w:rsidR="008461EC" w14:paraId="265571F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BFF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3A3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GSK3A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77C4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glycogen synthase kinase 3 alpha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7DA7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2931</w:t>
            </w:r>
          </w:p>
        </w:tc>
      </w:tr>
      <w:tr w:rsidR="008461EC" w14:paraId="36A6B6F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2872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666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NUDT1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E02F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nudix (nucleoside diphosphate linked moiety X)-type motif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5A85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4521</w:t>
            </w:r>
          </w:p>
        </w:tc>
      </w:tr>
      <w:tr w:rsidR="008461EC" w14:paraId="6CA2A7E0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FA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A38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IKBKB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120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inhibitor of kappa light polypeptide gene enhancer in B-cells, kinase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D29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3551</w:t>
            </w:r>
          </w:p>
        </w:tc>
      </w:tr>
      <w:tr w:rsidR="008461EC" w14:paraId="204ED28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2A3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38B4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SQSTM1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C99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sequestosome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D1C98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8878</w:t>
            </w:r>
          </w:p>
        </w:tc>
      </w:tr>
      <w:tr w:rsidR="008461EC" w14:paraId="7941E40F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60A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CD2A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CDK7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D3B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cyclin-dependent kinase 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2AE2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1022</w:t>
            </w:r>
          </w:p>
        </w:tc>
      </w:tr>
      <w:tr w:rsidR="008461EC" w14:paraId="06060EBD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09F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F02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8A9E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granulin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B5F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2896</w:t>
            </w:r>
          </w:p>
        </w:tc>
      </w:tr>
      <w:tr w:rsidR="008461EC" w14:paraId="2C428469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0129F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299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2CD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SERPINE1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F33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serpin peptidase inhibitor, clade E (nexin, plasminogen activator inhibitor type 1), member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568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5054</w:t>
            </w:r>
          </w:p>
        </w:tc>
      </w:tr>
      <w:tr w:rsidR="008461EC" w14:paraId="33476964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844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E40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SPRTN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A800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SprT-like N-terminal domain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FE1E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83932</w:t>
            </w:r>
          </w:p>
        </w:tc>
      </w:tr>
      <w:tr w:rsidR="008461EC" w14:paraId="7448A097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2E66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361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RICTOR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EECE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RPTOR independent companion of MTOR, complex 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3F34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253260</w:t>
            </w:r>
          </w:p>
        </w:tc>
      </w:tr>
      <w:tr w:rsidR="008461EC" w14:paraId="38659143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AAB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394BD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CTF1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DD11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cardiotrophin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BC65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1489</w:t>
            </w:r>
          </w:p>
        </w:tc>
      </w:tr>
      <w:tr w:rsidR="008461EC" w14:paraId="689AA408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28903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F117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E69E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TNF receptor-associated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1DB6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10131</w:t>
            </w:r>
          </w:p>
        </w:tc>
      </w:tr>
      <w:tr w:rsidR="008461EC" w14:paraId="0BF67852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3A7C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C4E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TRPV1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A790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transient receptor potential cation channel subfamily V member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0A65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7442</w:t>
            </w:r>
          </w:p>
        </w:tc>
      </w:tr>
      <w:tr w:rsidR="008461EC" w14:paraId="19CF4EA1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29B0A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2796C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NFE2L1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8CCD9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nuclear factor, erythroid 2-like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7658B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4779</w:t>
            </w:r>
          </w:p>
        </w:tc>
      </w:tr>
      <w:tr w:rsidR="008461EC" w14:paraId="1DBCF75C" w14:textId="77777777" w:rsidTr="008465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34C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CA7C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IFNB1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D6B1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Interferon beta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22B4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3456</w:t>
            </w:r>
          </w:p>
        </w:tc>
      </w:tr>
      <w:tr w:rsidR="008461EC" w14:paraId="25FF8AF8" w14:textId="77777777" w:rsidTr="00846536">
        <w:trPr>
          <w:trHeight w:val="295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A3F1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307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8034351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GDF11</w:t>
            </w:r>
          </w:p>
        </w:tc>
        <w:tc>
          <w:tcPr>
            <w:tcW w:w="72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03A3027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growth differentiation factor 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5604B6" w14:textId="77777777" w:rsidR="008461EC" w:rsidRDefault="008461EC" w:rsidP="00846536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  <w:lang w:eastAsia="zh-CN" w:bidi="ar"/>
              </w:rPr>
              <w:t>10220</w:t>
            </w:r>
          </w:p>
        </w:tc>
      </w:tr>
    </w:tbl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06328" w14:textId="77777777" w:rsidR="00A30379" w:rsidRDefault="00A30379" w:rsidP="00117666">
      <w:pPr>
        <w:spacing w:after="0"/>
      </w:pPr>
      <w:r>
        <w:separator/>
      </w:r>
    </w:p>
  </w:endnote>
  <w:endnote w:type="continuationSeparator" w:id="0">
    <w:p w14:paraId="1A0E2C70" w14:textId="77777777" w:rsidR="00A30379" w:rsidRDefault="00A3037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991EF" w14:textId="77777777" w:rsidR="00A30379" w:rsidRDefault="00A30379" w:rsidP="00117666">
      <w:pPr>
        <w:spacing w:after="0"/>
      </w:pPr>
      <w:r>
        <w:separator/>
      </w:r>
    </w:p>
  </w:footnote>
  <w:footnote w:type="continuationSeparator" w:id="0">
    <w:p w14:paraId="53A43B70" w14:textId="77777777" w:rsidR="00A30379" w:rsidRDefault="00A3037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0F607EB0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461EC"/>
    <w:rsid w:val="00885156"/>
    <w:rsid w:val="00903B5B"/>
    <w:rsid w:val="009151AA"/>
    <w:rsid w:val="0093429D"/>
    <w:rsid w:val="00943573"/>
    <w:rsid w:val="00964134"/>
    <w:rsid w:val="00970F7D"/>
    <w:rsid w:val="00994A3D"/>
    <w:rsid w:val="009C2B12"/>
    <w:rsid w:val="00A174D9"/>
    <w:rsid w:val="00A30379"/>
    <w:rsid w:val="00A854B5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CC469B9-C841-8D4F-ABE6-A73E530D8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1</TotalTime>
  <Pages>15</Pages>
  <Words>2343</Words>
  <Characters>13359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office</cp:lastModifiedBy>
  <cp:revision>3</cp:revision>
  <cp:lastPrinted>2013-10-03T12:51:00Z</cp:lastPrinted>
  <dcterms:created xsi:type="dcterms:W3CDTF">2022-01-23T15:14:00Z</dcterms:created>
  <dcterms:modified xsi:type="dcterms:W3CDTF">2022-03-26T10:07:00Z</dcterms:modified>
</cp:coreProperties>
</file>