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88D5B" w14:textId="6F5C5CB8" w:rsidR="0015032A" w:rsidRPr="00357E19" w:rsidRDefault="0054335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 xml:space="preserve">The experimental activity of Pirro Nord, Cà Belvedere di Montepoggiolo, Ciota Ciara cave and Riparo Tagliente has been conducted by only one knapper </w:t>
      </w:r>
      <w:r w:rsidR="00885C40" w:rsidRPr="00357E19">
        <w:rPr>
          <w:rFonts w:ascii="Times New Roman" w:hAnsi="Times New Roman" w:cs="Times New Roman"/>
        </w:rPr>
        <w:t>showing</w:t>
      </w:r>
      <w:r w:rsidRPr="00357E19">
        <w:rPr>
          <w:rFonts w:ascii="Times New Roman" w:hAnsi="Times New Roman" w:cs="Times New Roman"/>
        </w:rPr>
        <w:t xml:space="preserve"> a high level of skills regarding both the technical gesture and the methodological aspects</w:t>
      </w:r>
      <w:r w:rsidR="00282A1C" w:rsidRPr="00357E19">
        <w:rPr>
          <w:rFonts w:ascii="Times New Roman" w:hAnsi="Times New Roman" w:cs="Times New Roman"/>
        </w:rPr>
        <w:t xml:space="preserve"> involving any </w:t>
      </w:r>
      <w:r w:rsidR="0015032A" w:rsidRPr="00357E19">
        <w:rPr>
          <w:rFonts w:ascii="Times New Roman" w:hAnsi="Times New Roman" w:cs="Times New Roman"/>
        </w:rPr>
        <w:t>lithic’s experimentation</w:t>
      </w:r>
      <w:r w:rsidRPr="00357E19">
        <w:rPr>
          <w:rFonts w:ascii="Times New Roman" w:hAnsi="Times New Roman" w:cs="Times New Roman"/>
        </w:rPr>
        <w:t xml:space="preserve">. Concerning the knapper’s awareness </w:t>
      </w:r>
      <w:r w:rsidR="00282A1C" w:rsidRPr="00357E19">
        <w:rPr>
          <w:rFonts w:ascii="Times New Roman" w:hAnsi="Times New Roman" w:cs="Times New Roman"/>
        </w:rPr>
        <w:t>of the study’s goals</w:t>
      </w:r>
      <w:r w:rsidRPr="00357E19">
        <w:rPr>
          <w:rFonts w:ascii="Times New Roman" w:hAnsi="Times New Roman" w:cs="Times New Roman"/>
        </w:rPr>
        <w:t xml:space="preserve"> and its potential biases</w:t>
      </w:r>
      <w:r w:rsidR="005D512B" w:rsidRPr="00357E19">
        <w:rPr>
          <w:rFonts w:ascii="Times New Roman" w:hAnsi="Times New Roman" w:cs="Times New Roman"/>
        </w:rPr>
        <w:t>,</w:t>
      </w:r>
      <w:r w:rsidRPr="00357E19">
        <w:rPr>
          <w:rFonts w:ascii="Times New Roman" w:hAnsi="Times New Roman" w:cs="Times New Roman"/>
        </w:rPr>
        <w:t xml:space="preserve"> the following </w:t>
      </w:r>
      <w:r w:rsidR="00282A1C" w:rsidRPr="00357E19">
        <w:rPr>
          <w:rFonts w:ascii="Times New Roman" w:hAnsi="Times New Roman" w:cs="Times New Roman"/>
        </w:rPr>
        <w:t xml:space="preserve">questions </w:t>
      </w:r>
      <w:r w:rsidRPr="00357E19">
        <w:rPr>
          <w:rFonts w:ascii="Times New Roman" w:hAnsi="Times New Roman" w:cs="Times New Roman"/>
        </w:rPr>
        <w:t xml:space="preserve">have been </w:t>
      </w:r>
      <w:r w:rsidR="00282A1C" w:rsidRPr="00357E19">
        <w:rPr>
          <w:rFonts w:ascii="Times New Roman" w:hAnsi="Times New Roman" w:cs="Times New Roman"/>
        </w:rPr>
        <w:t>considered</w:t>
      </w:r>
      <w:r w:rsidRPr="00357E19">
        <w:rPr>
          <w:rFonts w:ascii="Times New Roman" w:hAnsi="Times New Roman" w:cs="Times New Roman"/>
        </w:rPr>
        <w:t xml:space="preserve">. </w:t>
      </w:r>
    </w:p>
    <w:p w14:paraId="34FF838A" w14:textId="455E0138" w:rsidR="0015032A" w:rsidRPr="00357E19" w:rsidRDefault="002F0B06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 xml:space="preserve">Since </w:t>
      </w:r>
      <w:r w:rsidR="00282A1C" w:rsidRPr="00357E19">
        <w:rPr>
          <w:rFonts w:ascii="Times New Roman" w:hAnsi="Times New Roman" w:cs="Times New Roman"/>
        </w:rPr>
        <w:t>a</w:t>
      </w:r>
      <w:r w:rsidRPr="00357E19">
        <w:rPr>
          <w:rFonts w:ascii="Times New Roman" w:hAnsi="Times New Roman" w:cs="Times New Roman"/>
        </w:rPr>
        <w:t xml:space="preserve"> methodological evaluation of the opportunistic debitage</w:t>
      </w:r>
      <w:r w:rsidR="00282A1C" w:rsidRPr="00357E19">
        <w:rPr>
          <w:rFonts w:ascii="Times New Roman" w:hAnsi="Times New Roman" w:cs="Times New Roman"/>
        </w:rPr>
        <w:t xml:space="preserve"> </w:t>
      </w:r>
      <w:r w:rsidR="0015032A" w:rsidRPr="00357E19">
        <w:rPr>
          <w:rFonts w:ascii="Times New Roman" w:hAnsi="Times New Roman" w:cs="Times New Roman"/>
        </w:rPr>
        <w:t>alone</w:t>
      </w:r>
      <w:r w:rsidRPr="00357E19">
        <w:rPr>
          <w:rFonts w:ascii="Times New Roman" w:hAnsi="Times New Roman" w:cs="Times New Roman"/>
        </w:rPr>
        <w:t xml:space="preserve"> was addressed, we choose a knapper who </w:t>
      </w:r>
      <w:r w:rsidR="00963CB7" w:rsidRPr="00357E19">
        <w:rPr>
          <w:rFonts w:ascii="Times New Roman" w:hAnsi="Times New Roman" w:cs="Times New Roman"/>
        </w:rPr>
        <w:t xml:space="preserve">had already </w:t>
      </w:r>
      <w:r w:rsidRPr="00357E19">
        <w:rPr>
          <w:rFonts w:ascii="Times New Roman" w:hAnsi="Times New Roman" w:cs="Times New Roman"/>
        </w:rPr>
        <w:t xml:space="preserve">studied, </w:t>
      </w:r>
      <w:r w:rsidR="00282A1C" w:rsidRPr="00357E19">
        <w:rPr>
          <w:rFonts w:ascii="Times New Roman" w:hAnsi="Times New Roman" w:cs="Times New Roman"/>
        </w:rPr>
        <w:t>through</w:t>
      </w:r>
      <w:r w:rsidRPr="00357E19">
        <w:rPr>
          <w:rFonts w:ascii="Times New Roman" w:hAnsi="Times New Roman" w:cs="Times New Roman"/>
        </w:rPr>
        <w:t xml:space="preserve"> a technological approach, the reduction sequences from all </w:t>
      </w:r>
      <w:r w:rsidR="0015032A" w:rsidRPr="00357E19">
        <w:rPr>
          <w:rFonts w:ascii="Times New Roman" w:hAnsi="Times New Roman" w:cs="Times New Roman"/>
        </w:rPr>
        <w:t>the</w:t>
      </w:r>
      <w:r w:rsidR="00282A1C" w:rsidRPr="00357E19">
        <w:rPr>
          <w:rFonts w:ascii="Times New Roman" w:hAnsi="Times New Roman" w:cs="Times New Roman"/>
        </w:rPr>
        <w:t xml:space="preserve"> </w:t>
      </w:r>
      <w:r w:rsidRPr="00357E19">
        <w:rPr>
          <w:rFonts w:ascii="Times New Roman" w:hAnsi="Times New Roman" w:cs="Times New Roman"/>
        </w:rPr>
        <w:t>sites</w:t>
      </w:r>
      <w:r w:rsidR="0015032A" w:rsidRPr="00357E19">
        <w:rPr>
          <w:rFonts w:ascii="Times New Roman" w:hAnsi="Times New Roman" w:cs="Times New Roman"/>
        </w:rPr>
        <w:t xml:space="preserve"> considered</w:t>
      </w:r>
      <w:r w:rsidRPr="00357E19">
        <w:rPr>
          <w:rFonts w:ascii="Times New Roman" w:hAnsi="Times New Roman" w:cs="Times New Roman"/>
        </w:rPr>
        <w:t>: not only the opportunistic ones but the Levallois, Discoid and laminar ones as well</w:t>
      </w:r>
      <w:r w:rsidR="00282A1C" w:rsidRPr="00357E19">
        <w:rPr>
          <w:rFonts w:ascii="Times New Roman" w:hAnsi="Times New Roman" w:cs="Times New Roman"/>
        </w:rPr>
        <w:t>, when attested</w:t>
      </w:r>
      <w:r w:rsidRPr="00357E19">
        <w:rPr>
          <w:rFonts w:ascii="Times New Roman" w:hAnsi="Times New Roman" w:cs="Times New Roman"/>
        </w:rPr>
        <w:t>.</w:t>
      </w:r>
      <w:r w:rsidR="00325443" w:rsidRPr="00357E19">
        <w:rPr>
          <w:rFonts w:ascii="Times New Roman" w:hAnsi="Times New Roman" w:cs="Times New Roman"/>
        </w:rPr>
        <w:t xml:space="preserve"> In this way</w:t>
      </w:r>
      <w:r w:rsidR="005D512B" w:rsidRPr="00357E19">
        <w:rPr>
          <w:rFonts w:ascii="Times New Roman" w:hAnsi="Times New Roman" w:cs="Times New Roman"/>
        </w:rPr>
        <w:t xml:space="preserve">, a complete knowledge of the technical behaviours used to achieve the </w:t>
      </w:r>
      <w:r w:rsidR="00DA74CA" w:rsidRPr="00357E19">
        <w:rPr>
          <w:rFonts w:ascii="Times New Roman" w:hAnsi="Times New Roman" w:cs="Times New Roman"/>
        </w:rPr>
        <w:t xml:space="preserve">different </w:t>
      </w:r>
      <w:r w:rsidR="005D512B" w:rsidRPr="00357E19">
        <w:rPr>
          <w:rFonts w:ascii="Times New Roman" w:hAnsi="Times New Roman" w:cs="Times New Roman"/>
        </w:rPr>
        <w:t xml:space="preserve">production goals was </w:t>
      </w:r>
      <w:r w:rsidR="00131374" w:rsidRPr="00357E19">
        <w:rPr>
          <w:rFonts w:ascii="Times New Roman" w:hAnsi="Times New Roman" w:cs="Times New Roman"/>
        </w:rPr>
        <w:t>gained.</w:t>
      </w:r>
    </w:p>
    <w:p w14:paraId="6AF8FCDA" w14:textId="42619D48" w:rsidR="00917A0B" w:rsidRPr="00357E19" w:rsidRDefault="00DA74CA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 xml:space="preserve">On the other hand, the knapper’s awareness </w:t>
      </w:r>
      <w:r w:rsidR="00282A1C" w:rsidRPr="00357E19">
        <w:rPr>
          <w:rFonts w:ascii="Times New Roman" w:hAnsi="Times New Roman" w:cs="Times New Roman"/>
        </w:rPr>
        <w:t>about</w:t>
      </w:r>
      <w:r w:rsidRPr="00357E19">
        <w:rPr>
          <w:rFonts w:ascii="Times New Roman" w:hAnsi="Times New Roman" w:cs="Times New Roman"/>
        </w:rPr>
        <w:t xml:space="preserve"> Levallois and Discoid conceptions </w:t>
      </w:r>
      <w:r w:rsidR="00075C06" w:rsidRPr="00357E19">
        <w:rPr>
          <w:rFonts w:ascii="Times New Roman" w:hAnsi="Times New Roman" w:cs="Times New Roman"/>
        </w:rPr>
        <w:t xml:space="preserve">may have </w:t>
      </w:r>
      <w:r w:rsidR="00DD27A1" w:rsidRPr="00357E19">
        <w:rPr>
          <w:rFonts w:ascii="Times New Roman" w:hAnsi="Times New Roman" w:cs="Times New Roman"/>
        </w:rPr>
        <w:t>biased</w:t>
      </w:r>
      <w:r w:rsidRPr="00357E19">
        <w:rPr>
          <w:rFonts w:ascii="Times New Roman" w:hAnsi="Times New Roman" w:cs="Times New Roman"/>
        </w:rPr>
        <w:t xml:space="preserve"> the objectivity </w:t>
      </w:r>
      <w:r w:rsidR="00282A1C" w:rsidRPr="00357E19">
        <w:rPr>
          <w:rFonts w:ascii="Times New Roman" w:hAnsi="Times New Roman" w:cs="Times New Roman"/>
        </w:rPr>
        <w:t>of</w:t>
      </w:r>
      <w:r w:rsidRPr="00357E19">
        <w:rPr>
          <w:rFonts w:ascii="Times New Roman" w:hAnsi="Times New Roman" w:cs="Times New Roman"/>
        </w:rPr>
        <w:t xml:space="preserve"> </w:t>
      </w:r>
      <w:r w:rsidR="0015032A" w:rsidRPr="00357E19">
        <w:rPr>
          <w:rFonts w:ascii="Times New Roman" w:hAnsi="Times New Roman" w:cs="Times New Roman"/>
        </w:rPr>
        <w:t>an experimental activity</w:t>
      </w:r>
      <w:r w:rsidRPr="00357E19">
        <w:rPr>
          <w:rFonts w:ascii="Times New Roman" w:hAnsi="Times New Roman" w:cs="Times New Roman"/>
        </w:rPr>
        <w:t xml:space="preserve"> regarding exclusively the opportunistic debitage.</w:t>
      </w:r>
      <w:r w:rsidR="00A960E4" w:rsidRPr="00357E19">
        <w:rPr>
          <w:rFonts w:ascii="Times New Roman" w:hAnsi="Times New Roman" w:cs="Times New Roman"/>
        </w:rPr>
        <w:t xml:space="preserve"> </w:t>
      </w:r>
      <w:r w:rsidRPr="00357E19">
        <w:rPr>
          <w:rFonts w:ascii="Times New Roman" w:hAnsi="Times New Roman" w:cs="Times New Roman"/>
        </w:rPr>
        <w:t>However,</w:t>
      </w:r>
      <w:r w:rsidR="0015032A" w:rsidRPr="00357E19">
        <w:rPr>
          <w:rFonts w:ascii="Times New Roman" w:hAnsi="Times New Roman" w:cs="Times New Roman"/>
        </w:rPr>
        <w:t xml:space="preserve"> </w:t>
      </w:r>
      <w:r w:rsidR="00DD27A1" w:rsidRPr="00357E19">
        <w:rPr>
          <w:rFonts w:ascii="Times New Roman" w:hAnsi="Times New Roman" w:cs="Times New Roman"/>
        </w:rPr>
        <w:t>it is</w:t>
      </w:r>
      <w:r w:rsidR="0015032A" w:rsidRPr="00357E19">
        <w:rPr>
          <w:rFonts w:ascii="Times New Roman" w:hAnsi="Times New Roman" w:cs="Times New Roman"/>
        </w:rPr>
        <w:t xml:space="preserve"> important to remember that</w:t>
      </w:r>
      <w:r w:rsidRPr="00357E19">
        <w:rPr>
          <w:rFonts w:ascii="Times New Roman" w:hAnsi="Times New Roman" w:cs="Times New Roman"/>
        </w:rPr>
        <w:t xml:space="preserve"> when performing </w:t>
      </w:r>
      <w:r w:rsidR="00282A1C" w:rsidRPr="00357E19">
        <w:rPr>
          <w:rFonts w:ascii="Times New Roman" w:hAnsi="Times New Roman" w:cs="Times New Roman"/>
        </w:rPr>
        <w:t xml:space="preserve">any lithic experimental </w:t>
      </w:r>
      <w:r w:rsidR="00A960E4" w:rsidRPr="00357E19">
        <w:rPr>
          <w:rFonts w:ascii="Times New Roman" w:hAnsi="Times New Roman" w:cs="Times New Roman"/>
        </w:rPr>
        <w:t>activity</w:t>
      </w:r>
      <w:r w:rsidR="00963CB7" w:rsidRPr="00357E19">
        <w:rPr>
          <w:rFonts w:ascii="Times New Roman" w:hAnsi="Times New Roman" w:cs="Times New Roman"/>
        </w:rPr>
        <w:t xml:space="preserve"> such as this one</w:t>
      </w:r>
      <w:r w:rsidR="00A960E4" w:rsidRPr="00357E19">
        <w:rPr>
          <w:rFonts w:ascii="Times New Roman" w:hAnsi="Times New Roman" w:cs="Times New Roman"/>
        </w:rPr>
        <w:t>,</w:t>
      </w:r>
      <w:r w:rsidRPr="00357E19">
        <w:rPr>
          <w:rFonts w:ascii="Times New Roman" w:hAnsi="Times New Roman" w:cs="Times New Roman"/>
        </w:rPr>
        <w:t xml:space="preserve"> </w:t>
      </w:r>
      <w:r w:rsidR="00A960E4" w:rsidRPr="00357E19">
        <w:rPr>
          <w:rFonts w:ascii="Times New Roman" w:hAnsi="Times New Roman" w:cs="Times New Roman"/>
        </w:rPr>
        <w:t xml:space="preserve">it </w:t>
      </w:r>
      <w:r w:rsidRPr="00357E19">
        <w:rPr>
          <w:rFonts w:ascii="Times New Roman" w:hAnsi="Times New Roman" w:cs="Times New Roman"/>
        </w:rPr>
        <w:t xml:space="preserve">is </w:t>
      </w:r>
      <w:r w:rsidR="001612B0" w:rsidRPr="00357E19">
        <w:rPr>
          <w:rFonts w:ascii="Times New Roman" w:hAnsi="Times New Roman" w:cs="Times New Roman"/>
        </w:rPr>
        <w:t>impossible</w:t>
      </w:r>
      <w:r w:rsidRPr="00357E19">
        <w:rPr>
          <w:rFonts w:ascii="Times New Roman" w:hAnsi="Times New Roman" w:cs="Times New Roman"/>
        </w:rPr>
        <w:t xml:space="preserve"> to </w:t>
      </w:r>
      <w:r w:rsidR="0015032A" w:rsidRPr="00357E19">
        <w:rPr>
          <w:rFonts w:ascii="Times New Roman" w:hAnsi="Times New Roman" w:cs="Times New Roman"/>
        </w:rPr>
        <w:t>re-</w:t>
      </w:r>
      <w:r w:rsidRPr="00357E19">
        <w:rPr>
          <w:rFonts w:ascii="Times New Roman" w:hAnsi="Times New Roman" w:cs="Times New Roman"/>
        </w:rPr>
        <w:t>create a non-biased context</w:t>
      </w:r>
      <w:r w:rsidR="0015032A" w:rsidRPr="00357E19">
        <w:rPr>
          <w:rFonts w:ascii="Times New Roman" w:hAnsi="Times New Roman" w:cs="Times New Roman"/>
        </w:rPr>
        <w:t xml:space="preserve"> as close as possible to the </w:t>
      </w:r>
      <w:r w:rsidR="00A960E4" w:rsidRPr="00357E19">
        <w:rPr>
          <w:rFonts w:ascii="Times New Roman" w:hAnsi="Times New Roman" w:cs="Times New Roman"/>
        </w:rPr>
        <w:t>prehistoric man’s one</w:t>
      </w:r>
      <w:r w:rsidR="0015032A" w:rsidRPr="00357E19">
        <w:rPr>
          <w:rFonts w:ascii="Times New Roman" w:hAnsi="Times New Roman" w:cs="Times New Roman"/>
        </w:rPr>
        <w:t>. Which,</w:t>
      </w:r>
      <w:r w:rsidR="00282A1C" w:rsidRPr="00357E19">
        <w:rPr>
          <w:rFonts w:ascii="Times New Roman" w:hAnsi="Times New Roman" w:cs="Times New Roman"/>
        </w:rPr>
        <w:t xml:space="preserve"> hypothetically</w:t>
      </w:r>
      <w:r w:rsidRPr="00357E19">
        <w:rPr>
          <w:rFonts w:ascii="Times New Roman" w:hAnsi="Times New Roman" w:cs="Times New Roman"/>
        </w:rPr>
        <w:t>, for this case</w:t>
      </w:r>
      <w:r w:rsidR="00282A1C" w:rsidRPr="00357E19">
        <w:rPr>
          <w:rFonts w:ascii="Times New Roman" w:hAnsi="Times New Roman" w:cs="Times New Roman"/>
        </w:rPr>
        <w:t xml:space="preserve"> would have required </w:t>
      </w:r>
      <w:r w:rsidRPr="00357E19">
        <w:rPr>
          <w:rFonts w:ascii="Times New Roman" w:hAnsi="Times New Roman" w:cs="Times New Roman"/>
        </w:rPr>
        <w:t xml:space="preserve">an expert knapper who was only </w:t>
      </w:r>
      <w:r w:rsidR="00131374" w:rsidRPr="00357E19">
        <w:rPr>
          <w:rFonts w:ascii="Times New Roman" w:hAnsi="Times New Roman" w:cs="Times New Roman"/>
        </w:rPr>
        <w:t>mindful</w:t>
      </w:r>
      <w:r w:rsidRPr="00357E19">
        <w:rPr>
          <w:rFonts w:ascii="Times New Roman" w:hAnsi="Times New Roman" w:cs="Times New Roman"/>
        </w:rPr>
        <w:t xml:space="preserve"> of the opportunistic debitage. Moreover, from an archaeological perspective </w:t>
      </w:r>
      <w:r w:rsidR="00075C06" w:rsidRPr="00357E19">
        <w:rPr>
          <w:rFonts w:ascii="Times New Roman" w:hAnsi="Times New Roman" w:cs="Times New Roman"/>
        </w:rPr>
        <w:t xml:space="preserve">it </w:t>
      </w:r>
      <w:r w:rsidRPr="00357E19">
        <w:rPr>
          <w:rFonts w:ascii="Times New Roman" w:hAnsi="Times New Roman" w:cs="Times New Roman"/>
        </w:rPr>
        <w:t>is</w:t>
      </w:r>
      <w:r w:rsidR="0015032A" w:rsidRPr="00357E19">
        <w:rPr>
          <w:rFonts w:ascii="Times New Roman" w:hAnsi="Times New Roman" w:cs="Times New Roman"/>
        </w:rPr>
        <w:t xml:space="preserve"> </w:t>
      </w:r>
      <w:r w:rsidR="001612B0" w:rsidRPr="00357E19">
        <w:rPr>
          <w:rFonts w:ascii="Times New Roman" w:hAnsi="Times New Roman" w:cs="Times New Roman"/>
        </w:rPr>
        <w:t>unlikely</w:t>
      </w:r>
      <w:r w:rsidRPr="00357E19">
        <w:rPr>
          <w:rFonts w:ascii="Times New Roman" w:hAnsi="Times New Roman" w:cs="Times New Roman"/>
        </w:rPr>
        <w:t xml:space="preserve"> to</w:t>
      </w:r>
      <w:r w:rsidR="00075C06" w:rsidRPr="00357E19">
        <w:rPr>
          <w:rFonts w:ascii="Times New Roman" w:hAnsi="Times New Roman" w:cs="Times New Roman"/>
        </w:rPr>
        <w:t xml:space="preserve"> verify</w:t>
      </w:r>
      <w:r w:rsidR="00282A1C" w:rsidRPr="00357E19">
        <w:rPr>
          <w:rFonts w:ascii="Times New Roman" w:hAnsi="Times New Roman" w:cs="Times New Roman"/>
        </w:rPr>
        <w:t xml:space="preserve"> whether</w:t>
      </w:r>
      <w:r w:rsidR="00075C06" w:rsidRPr="00357E19">
        <w:rPr>
          <w:rFonts w:ascii="Times New Roman" w:hAnsi="Times New Roman" w:cs="Times New Roman"/>
        </w:rPr>
        <w:t xml:space="preserve"> </w:t>
      </w:r>
      <w:r w:rsidR="00282A1C" w:rsidRPr="00357E19">
        <w:rPr>
          <w:rFonts w:ascii="Times New Roman" w:hAnsi="Times New Roman" w:cs="Times New Roman"/>
        </w:rPr>
        <w:t>the</w:t>
      </w:r>
      <w:r w:rsidR="00075C06" w:rsidRPr="00357E19">
        <w:rPr>
          <w:rFonts w:ascii="Times New Roman" w:hAnsi="Times New Roman" w:cs="Times New Roman"/>
        </w:rPr>
        <w:t xml:space="preserve"> flaking method</w:t>
      </w:r>
      <w:r w:rsidR="00282A1C" w:rsidRPr="00357E19">
        <w:rPr>
          <w:rFonts w:ascii="Times New Roman" w:hAnsi="Times New Roman" w:cs="Times New Roman"/>
        </w:rPr>
        <w:t>s</w:t>
      </w:r>
      <w:r w:rsidR="00075C06" w:rsidRPr="00357E19">
        <w:rPr>
          <w:rFonts w:ascii="Times New Roman" w:hAnsi="Times New Roman" w:cs="Times New Roman"/>
        </w:rPr>
        <w:t xml:space="preserve"> </w:t>
      </w:r>
      <w:r w:rsidR="00282A1C" w:rsidRPr="00357E19">
        <w:rPr>
          <w:rFonts w:ascii="Times New Roman" w:hAnsi="Times New Roman" w:cs="Times New Roman"/>
        </w:rPr>
        <w:t>attested within any archaeological site are related to a specific knapper, to a specific human group</w:t>
      </w:r>
      <w:r w:rsidR="00885C40" w:rsidRPr="00357E19">
        <w:rPr>
          <w:rFonts w:ascii="Times New Roman" w:hAnsi="Times New Roman" w:cs="Times New Roman"/>
        </w:rPr>
        <w:t>,</w:t>
      </w:r>
      <w:r w:rsidR="00282A1C" w:rsidRPr="00357E19">
        <w:rPr>
          <w:rFonts w:ascii="Times New Roman" w:hAnsi="Times New Roman" w:cs="Times New Roman"/>
        </w:rPr>
        <w:t xml:space="preserve"> or they are rather used at the same time and arbitrarily</w:t>
      </w:r>
      <w:r w:rsidR="00E64326" w:rsidRPr="00357E19">
        <w:rPr>
          <w:rFonts w:ascii="Times New Roman" w:hAnsi="Times New Roman" w:cs="Times New Roman"/>
        </w:rPr>
        <w:t>. For these reasons</w:t>
      </w:r>
      <w:r w:rsidR="0015032A" w:rsidRPr="00357E19">
        <w:rPr>
          <w:rFonts w:ascii="Times New Roman" w:hAnsi="Times New Roman" w:cs="Times New Roman"/>
        </w:rPr>
        <w:t>,</w:t>
      </w:r>
      <w:r w:rsidR="00E64326" w:rsidRPr="00357E19">
        <w:rPr>
          <w:rFonts w:ascii="Times New Roman" w:hAnsi="Times New Roman" w:cs="Times New Roman"/>
        </w:rPr>
        <w:t xml:space="preserve"> we </w:t>
      </w:r>
      <w:r w:rsidR="00917A0B" w:rsidRPr="00357E19">
        <w:rPr>
          <w:rFonts w:ascii="Times New Roman" w:hAnsi="Times New Roman" w:cs="Times New Roman"/>
        </w:rPr>
        <w:t>concluded</w:t>
      </w:r>
      <w:r w:rsidR="00E64326" w:rsidRPr="00357E19">
        <w:rPr>
          <w:rFonts w:ascii="Times New Roman" w:hAnsi="Times New Roman" w:cs="Times New Roman"/>
        </w:rPr>
        <w:t xml:space="preserve"> that </w:t>
      </w:r>
      <w:r w:rsidR="00917A0B" w:rsidRPr="00357E19">
        <w:rPr>
          <w:rFonts w:ascii="Times New Roman" w:hAnsi="Times New Roman" w:cs="Times New Roman"/>
        </w:rPr>
        <w:t>an experimentation performed by a</w:t>
      </w:r>
      <w:r w:rsidR="00B43D0F" w:rsidRPr="00357E19">
        <w:rPr>
          <w:rFonts w:ascii="Times New Roman" w:hAnsi="Times New Roman" w:cs="Times New Roman"/>
        </w:rPr>
        <w:t xml:space="preserve"> knapper with a</w:t>
      </w:r>
      <w:r w:rsidR="00E64326" w:rsidRPr="00357E19">
        <w:rPr>
          <w:rFonts w:ascii="Times New Roman" w:hAnsi="Times New Roman" w:cs="Times New Roman"/>
        </w:rPr>
        <w:t xml:space="preserve"> comprehensive knowledge of all the methods used in each site</w:t>
      </w:r>
      <w:r w:rsidR="006368C6" w:rsidRPr="00357E19">
        <w:rPr>
          <w:rFonts w:ascii="Times New Roman" w:hAnsi="Times New Roman" w:cs="Times New Roman"/>
        </w:rPr>
        <w:t>, and the relative technical behaviours,</w:t>
      </w:r>
      <w:r w:rsidR="00E64326" w:rsidRPr="00357E19">
        <w:rPr>
          <w:rFonts w:ascii="Times New Roman" w:hAnsi="Times New Roman" w:cs="Times New Roman"/>
        </w:rPr>
        <w:t xml:space="preserve"> simultaneously to a </w:t>
      </w:r>
      <w:r w:rsidR="00282A1C" w:rsidRPr="00357E19">
        <w:rPr>
          <w:rFonts w:ascii="Times New Roman" w:hAnsi="Times New Roman" w:cs="Times New Roman"/>
        </w:rPr>
        <w:t xml:space="preserve">proper </w:t>
      </w:r>
      <w:r w:rsidR="0015032A" w:rsidRPr="00357E19">
        <w:rPr>
          <w:rFonts w:ascii="Times New Roman" w:hAnsi="Times New Roman" w:cs="Times New Roman"/>
          <w:i/>
          <w:iCs/>
          <w:lang w:val="fr-FR"/>
        </w:rPr>
        <w:t>savoir-faire,</w:t>
      </w:r>
      <w:r w:rsidR="00E64326" w:rsidRPr="00357E19">
        <w:rPr>
          <w:rFonts w:ascii="Times New Roman" w:hAnsi="Times New Roman" w:cs="Times New Roman"/>
        </w:rPr>
        <w:t xml:space="preserve"> </w:t>
      </w:r>
      <w:r w:rsidR="00282A1C" w:rsidRPr="00357E19">
        <w:rPr>
          <w:rFonts w:ascii="Times New Roman" w:hAnsi="Times New Roman" w:cs="Times New Roman"/>
        </w:rPr>
        <w:t xml:space="preserve">would have </w:t>
      </w:r>
      <w:r w:rsidR="00917A0B" w:rsidRPr="00357E19">
        <w:rPr>
          <w:rFonts w:ascii="Times New Roman" w:hAnsi="Times New Roman" w:cs="Times New Roman"/>
        </w:rPr>
        <w:t>been</w:t>
      </w:r>
      <w:r w:rsidR="00E64326" w:rsidRPr="00357E19">
        <w:rPr>
          <w:rFonts w:ascii="Times New Roman" w:hAnsi="Times New Roman" w:cs="Times New Roman"/>
        </w:rPr>
        <w:t xml:space="preserve"> the best way to </w:t>
      </w:r>
      <w:r w:rsidR="00282A1C" w:rsidRPr="00357E19">
        <w:rPr>
          <w:rFonts w:ascii="Times New Roman" w:hAnsi="Times New Roman" w:cs="Times New Roman"/>
        </w:rPr>
        <w:t>be as close as possible to the identification of the opportunistic debitage’s operative scheme</w:t>
      </w:r>
      <w:r w:rsidR="00917A0B" w:rsidRPr="00357E19">
        <w:rPr>
          <w:rFonts w:ascii="Times New Roman" w:hAnsi="Times New Roman" w:cs="Times New Roman"/>
        </w:rPr>
        <w:t>.</w:t>
      </w:r>
    </w:p>
    <w:p w14:paraId="6CD69A2E" w14:textId="77777777" w:rsidR="00B67ABA" w:rsidRPr="00357E19" w:rsidRDefault="00B67ABA" w:rsidP="0054335E">
      <w:pPr>
        <w:jc w:val="both"/>
        <w:rPr>
          <w:rFonts w:ascii="Times New Roman" w:hAnsi="Times New Roman" w:cs="Times New Roman"/>
        </w:rPr>
      </w:pPr>
    </w:p>
    <w:p w14:paraId="3FC35A2F" w14:textId="7FE5CB98" w:rsidR="00382258" w:rsidRPr="00357E19" w:rsidRDefault="001D7F75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Shown below is an example of an experimental reduction sequence from Riparo Tagliente.</w:t>
      </w:r>
    </w:p>
    <w:p w14:paraId="54EBCF13" w14:textId="57009621" w:rsidR="00917A0B" w:rsidRPr="00357E19" w:rsidRDefault="00382258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Block N°: RT1N</w:t>
      </w:r>
    </w:p>
    <w:p w14:paraId="4C8C487A" w14:textId="2747B4AA" w:rsidR="00382258" w:rsidRPr="00357E19" w:rsidRDefault="00382258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Objective of production: maximized flake-production</w:t>
      </w:r>
    </w:p>
    <w:p w14:paraId="04EA96C8" w14:textId="1FBE2B08" w:rsidR="00382258" w:rsidRPr="00357E19" w:rsidRDefault="00382258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Technique: Direct percussion by hard hammer</w:t>
      </w:r>
    </w:p>
    <w:p w14:paraId="5D859770" w14:textId="690F931B" w:rsidR="00885C40" w:rsidRPr="00357E19" w:rsidRDefault="00885C40" w:rsidP="0054335E">
      <w:pPr>
        <w:jc w:val="both"/>
        <w:rPr>
          <w:rFonts w:ascii="Times New Roman" w:hAnsi="Times New Roman" w:cs="Times New Roman"/>
        </w:rPr>
      </w:pPr>
    </w:p>
    <w:p w14:paraId="11F82A44" w14:textId="77777777" w:rsidR="00885C40" w:rsidRPr="00357E19" w:rsidRDefault="00885C40" w:rsidP="00885C40">
      <w:pPr>
        <w:keepNext/>
        <w:jc w:val="center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  <w:noProof/>
        </w:rPr>
        <w:drawing>
          <wp:inline distT="0" distB="0" distL="0" distR="0" wp14:anchorId="0CAF941E" wp14:editId="78966A32">
            <wp:extent cx="2834640" cy="19583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3464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8B5079" w14:textId="46D9F99C" w:rsidR="00885C40" w:rsidRPr="00357E19" w:rsidRDefault="00885C40" w:rsidP="00885C40">
      <w:pPr>
        <w:pStyle w:val="Didascalia"/>
        <w:jc w:val="center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 xml:space="preserve">Figure </w:t>
      </w:r>
      <w:r w:rsidRPr="00357E19">
        <w:rPr>
          <w:rFonts w:ascii="Times New Roman" w:hAnsi="Times New Roman" w:cs="Times New Roman"/>
        </w:rPr>
        <w:fldChar w:fldCharType="begin"/>
      </w:r>
      <w:r w:rsidRPr="00357E19">
        <w:rPr>
          <w:rFonts w:ascii="Times New Roman" w:hAnsi="Times New Roman" w:cs="Times New Roman"/>
        </w:rPr>
        <w:instrText xml:space="preserve"> SEQ Figure \* ARABIC </w:instrText>
      </w:r>
      <w:r w:rsidRPr="00357E19">
        <w:rPr>
          <w:rFonts w:ascii="Times New Roman" w:hAnsi="Times New Roman" w:cs="Times New Roman"/>
        </w:rPr>
        <w:fldChar w:fldCharType="separate"/>
      </w:r>
      <w:r w:rsidRPr="00357E19">
        <w:rPr>
          <w:rFonts w:ascii="Times New Roman" w:hAnsi="Times New Roman" w:cs="Times New Roman"/>
          <w:noProof/>
        </w:rPr>
        <w:t>1</w:t>
      </w:r>
      <w:r w:rsidRPr="00357E19">
        <w:rPr>
          <w:rFonts w:ascii="Times New Roman" w:hAnsi="Times New Roman" w:cs="Times New Roman"/>
        </w:rPr>
        <w:fldChar w:fldCharType="end"/>
      </w:r>
      <w:r w:rsidRPr="00357E19">
        <w:rPr>
          <w:rFonts w:ascii="Times New Roman" w:hAnsi="Times New Roman" w:cs="Times New Roman"/>
        </w:rPr>
        <w:t>. Block RT1N with the first knapping-event.</w:t>
      </w:r>
    </w:p>
    <w:p w14:paraId="49DBA7A8" w14:textId="77777777" w:rsidR="00885C40" w:rsidRPr="00357E19" w:rsidRDefault="00885C40" w:rsidP="0054335E">
      <w:pPr>
        <w:jc w:val="both"/>
        <w:rPr>
          <w:rFonts w:ascii="Times New Roman" w:hAnsi="Times New Roman" w:cs="Times New Roman"/>
        </w:rPr>
      </w:pPr>
    </w:p>
    <w:p w14:paraId="575166F1" w14:textId="2711DAEF" w:rsidR="00382258" w:rsidRPr="00357E19" w:rsidRDefault="000C0CAF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 xml:space="preserve">1st </w:t>
      </w:r>
      <w:r w:rsidR="001428EC" w:rsidRPr="00357E19">
        <w:rPr>
          <w:rFonts w:ascii="Times New Roman" w:hAnsi="Times New Roman" w:cs="Times New Roman"/>
          <w:b/>
          <w:bCs/>
        </w:rPr>
        <w:t>Knapping-e</w:t>
      </w:r>
      <w:r w:rsidRPr="00357E19">
        <w:rPr>
          <w:rFonts w:ascii="Times New Roman" w:hAnsi="Times New Roman" w:cs="Times New Roman"/>
          <w:b/>
          <w:bCs/>
        </w:rPr>
        <w:t>vent</w:t>
      </w:r>
      <w:r w:rsidR="00382258" w:rsidRPr="00357E19">
        <w:rPr>
          <w:rFonts w:ascii="Times New Roman" w:hAnsi="Times New Roman" w:cs="Times New Roman"/>
          <w:b/>
          <w:bCs/>
        </w:rPr>
        <w:t>: 1a</w:t>
      </w:r>
    </w:p>
    <w:p w14:paraId="7F6B25DA" w14:textId="4118FBC2" w:rsidR="000C0CAF" w:rsidRPr="00357E19" w:rsidRDefault="000C0CAF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Technical flakes obtained: 1</w:t>
      </w:r>
    </w:p>
    <w:p w14:paraId="3883353E" w14:textId="67675797" w:rsidR="004163A2" w:rsidRPr="00357E19" w:rsidRDefault="004163A2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Knapping</w:t>
      </w:r>
      <w:r w:rsidR="00A50C44" w:rsidRPr="00357E19">
        <w:rPr>
          <w:rFonts w:ascii="Times New Roman" w:hAnsi="Times New Roman" w:cs="Times New Roman"/>
        </w:rPr>
        <w:t>-event’s exploitation: unidirectional</w:t>
      </w:r>
    </w:p>
    <w:p w14:paraId="09953F7F" w14:textId="6DC0C8EE" w:rsidR="001428EC" w:rsidRPr="00357E19" w:rsidRDefault="001428EC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1st Knapping-event change: surfaces’ management (technical flake)</w:t>
      </w:r>
    </w:p>
    <w:p w14:paraId="17E936CB" w14:textId="68E7C59D" w:rsidR="001428EC" w:rsidRPr="00357E19" w:rsidRDefault="001428EC" w:rsidP="0054335E">
      <w:pPr>
        <w:jc w:val="both"/>
        <w:rPr>
          <w:rFonts w:ascii="Times New Roman" w:hAnsi="Times New Roman" w:cs="Times New Roman"/>
        </w:rPr>
      </w:pPr>
    </w:p>
    <w:p w14:paraId="1E94F6E6" w14:textId="05746C2F" w:rsidR="001428EC" w:rsidRPr="00357E19" w:rsidRDefault="001428EC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2nd Knapping-event: a1</w:t>
      </w:r>
    </w:p>
    <w:p w14:paraId="5E66F60D" w14:textId="5915A544" w:rsidR="001428EC" w:rsidRPr="00357E19" w:rsidRDefault="00A50C44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Flakes obtained: 18</w:t>
      </w:r>
    </w:p>
    <w:p w14:paraId="2E71FC38" w14:textId="050C79BE" w:rsidR="00A50C44" w:rsidRPr="00357E19" w:rsidRDefault="00A50C44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Knapping-event’s exploitation: unidirectional</w:t>
      </w:r>
    </w:p>
    <w:p w14:paraId="4AA7277E" w14:textId="215171B9" w:rsidR="00A50C44" w:rsidRPr="00357E19" w:rsidRDefault="00A50C44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2nd Knapping-event change:</w:t>
      </w:r>
      <w:r w:rsidR="00765257" w:rsidRPr="00357E19">
        <w:rPr>
          <w:rFonts w:ascii="Times New Roman" w:hAnsi="Times New Roman" w:cs="Times New Roman"/>
        </w:rPr>
        <w:t xml:space="preserve"> knapper’s choice on arbitrary base</w:t>
      </w:r>
    </w:p>
    <w:p w14:paraId="4C848452" w14:textId="12D52DE3" w:rsidR="00765257" w:rsidRPr="00357E19" w:rsidRDefault="00765257" w:rsidP="0054335E">
      <w:pPr>
        <w:jc w:val="both"/>
        <w:rPr>
          <w:rFonts w:ascii="Times New Roman" w:hAnsi="Times New Roman" w:cs="Times New Roman"/>
        </w:rPr>
      </w:pPr>
    </w:p>
    <w:p w14:paraId="174E06C1" w14:textId="2933364C" w:rsidR="00765257" w:rsidRPr="00357E19" w:rsidRDefault="00765257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3rd Knapping-event: 1b</w:t>
      </w:r>
    </w:p>
    <w:p w14:paraId="2CB6CD4A" w14:textId="023A43A8" w:rsidR="00D65EE5" w:rsidRPr="00357E19" w:rsidRDefault="00D65EE5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Flakes obtained: 8</w:t>
      </w:r>
    </w:p>
    <w:p w14:paraId="10422AD9" w14:textId="656EF89F" w:rsidR="00D65EE5" w:rsidRPr="00357E19" w:rsidRDefault="00D65EE5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Knapping-event’s exploitation: unidirectional</w:t>
      </w:r>
    </w:p>
    <w:p w14:paraId="6D44C5E6" w14:textId="060F1733" w:rsidR="00D65EE5" w:rsidRPr="00357E19" w:rsidRDefault="00D65EE5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3rd Knapping-event change: impossibility to achieve objectives of production</w:t>
      </w:r>
    </w:p>
    <w:p w14:paraId="0BF9C5BD" w14:textId="08239EB5" w:rsidR="00963CB7" w:rsidRPr="00357E19" w:rsidRDefault="00963CB7" w:rsidP="0054335E">
      <w:pPr>
        <w:jc w:val="both"/>
        <w:rPr>
          <w:rFonts w:ascii="Times New Roman" w:hAnsi="Times New Roman" w:cs="Times New Roman"/>
        </w:rPr>
      </w:pPr>
    </w:p>
    <w:p w14:paraId="598C3E53" w14:textId="264873E7" w:rsidR="00963CB7" w:rsidRPr="00357E19" w:rsidRDefault="00963CB7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4th Knapping-event: a1¹</w:t>
      </w:r>
    </w:p>
    <w:p w14:paraId="7E9575FC" w14:textId="2393EE59" w:rsidR="00963CB7" w:rsidRPr="00357E19" w:rsidRDefault="00963CB7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Technical flakes obtained: 1</w:t>
      </w:r>
    </w:p>
    <w:p w14:paraId="7D2B9D67" w14:textId="28A211C4" w:rsidR="00963CB7" w:rsidRPr="00357E19" w:rsidRDefault="00963CB7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Knapping-event’s exploitation: unidirectional</w:t>
      </w:r>
    </w:p>
    <w:p w14:paraId="6C905209" w14:textId="68E3374D" w:rsidR="00963CB7" w:rsidRPr="00357E19" w:rsidRDefault="00963CB7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4th Knapping-event</w:t>
      </w:r>
      <w:r w:rsidR="000463FE" w:rsidRPr="00357E19">
        <w:rPr>
          <w:rFonts w:ascii="Times New Roman" w:hAnsi="Times New Roman" w:cs="Times New Roman"/>
        </w:rPr>
        <w:t xml:space="preserve"> change</w:t>
      </w:r>
      <w:r w:rsidRPr="00357E19">
        <w:rPr>
          <w:rFonts w:ascii="Times New Roman" w:hAnsi="Times New Roman" w:cs="Times New Roman"/>
        </w:rPr>
        <w:t>: surfaces’ management (technical flake)</w:t>
      </w:r>
    </w:p>
    <w:p w14:paraId="6FCD81F3" w14:textId="39FF4695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</w:p>
    <w:p w14:paraId="11438CFC" w14:textId="05145C1A" w:rsidR="000463FE" w:rsidRPr="00357E19" w:rsidRDefault="000463FE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5th Knapping-event: 1c</w:t>
      </w:r>
    </w:p>
    <w:p w14:paraId="791E01C5" w14:textId="41747CB3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Flakes obtained: 16</w:t>
      </w:r>
    </w:p>
    <w:p w14:paraId="2CE0B545" w14:textId="0165CE19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Knapping-event’s exploitation: unidirectional</w:t>
      </w:r>
    </w:p>
    <w:p w14:paraId="39A0542C" w14:textId="63264DD4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5th Knapping-event abandonment: impossibility to obtain functional products</w:t>
      </w:r>
    </w:p>
    <w:p w14:paraId="4F849FDF" w14:textId="2DF61065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</w:p>
    <w:p w14:paraId="53DFB920" w14:textId="0AFCB7EB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Core’s discard: small dimensions, impossibility to produce functional flake</w:t>
      </w:r>
    </w:p>
    <w:p w14:paraId="504A4396" w14:textId="4283EB80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Core’s final size: 52x36x29 mm</w:t>
      </w:r>
    </w:p>
    <w:p w14:paraId="59EE72F4" w14:textId="3173306B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Visible removals: 13</w:t>
      </w:r>
    </w:p>
    <w:p w14:paraId="5EEE7F03" w14:textId="7E46A061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 xml:space="preserve">Visible striking platforms: </w:t>
      </w:r>
      <w:r w:rsidR="005C484F" w:rsidRPr="00357E19">
        <w:rPr>
          <w:rFonts w:ascii="Times New Roman" w:hAnsi="Times New Roman" w:cs="Times New Roman"/>
        </w:rPr>
        <w:t>2</w:t>
      </w:r>
    </w:p>
    <w:p w14:paraId="1B81CE14" w14:textId="40BD18F4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Visible knapping surfaces: 3</w:t>
      </w:r>
    </w:p>
    <w:p w14:paraId="58DB9431" w14:textId="1C2858F6" w:rsidR="00963CB7" w:rsidRPr="00357E19" w:rsidRDefault="00963CB7" w:rsidP="0054335E">
      <w:pPr>
        <w:jc w:val="both"/>
        <w:rPr>
          <w:rFonts w:ascii="Times New Roman" w:hAnsi="Times New Roman" w:cs="Times New Roman"/>
        </w:rPr>
      </w:pPr>
    </w:p>
    <w:p w14:paraId="52E99DBF" w14:textId="560EB061" w:rsidR="000463FE" w:rsidRPr="00357E19" w:rsidRDefault="000463FE" w:rsidP="0054335E">
      <w:pPr>
        <w:jc w:val="both"/>
        <w:rPr>
          <w:rFonts w:ascii="Times New Roman" w:hAnsi="Times New Roman" w:cs="Times New Roman"/>
          <w:b/>
          <w:bCs/>
        </w:rPr>
      </w:pPr>
      <w:r w:rsidRPr="00357E19">
        <w:rPr>
          <w:rFonts w:ascii="Times New Roman" w:hAnsi="Times New Roman" w:cs="Times New Roman"/>
          <w:b/>
          <w:bCs/>
        </w:rPr>
        <w:t>Operative scheme: 1a – a1 – 1b – a1¹ - 1c</w:t>
      </w:r>
    </w:p>
    <w:p w14:paraId="0C915A93" w14:textId="411E974B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Total striking platforms exploited: 2</w:t>
      </w:r>
    </w:p>
    <w:p w14:paraId="4D8C8671" w14:textId="1F5AD3C3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Total knapping surfaces exploited: 4</w:t>
      </w:r>
    </w:p>
    <w:p w14:paraId="7A7AB062" w14:textId="123D315A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Total flakes obtained: 42</w:t>
      </w:r>
    </w:p>
    <w:p w14:paraId="509B0DBB" w14:textId="4F7F05E5" w:rsidR="000463FE" w:rsidRPr="00357E19" w:rsidRDefault="000463FE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t>Total technical flakes obtained: 2</w:t>
      </w:r>
    </w:p>
    <w:p w14:paraId="5711FFA0" w14:textId="68888A5E" w:rsidR="005C484F" w:rsidRPr="00357E19" w:rsidRDefault="005C484F" w:rsidP="0054335E">
      <w:pPr>
        <w:jc w:val="both"/>
        <w:rPr>
          <w:rFonts w:ascii="Times New Roman" w:hAnsi="Times New Roman" w:cs="Times New Roman"/>
        </w:rPr>
      </w:pPr>
    </w:p>
    <w:p w14:paraId="593131E8" w14:textId="7180CEDA" w:rsidR="005C484F" w:rsidRPr="00357E19" w:rsidRDefault="005C484F" w:rsidP="0054335E">
      <w:pPr>
        <w:jc w:val="both"/>
        <w:rPr>
          <w:rFonts w:ascii="Times New Roman" w:hAnsi="Times New Roman" w:cs="Times New Roman"/>
        </w:rPr>
      </w:pPr>
      <w:r w:rsidRPr="00357E19">
        <w:rPr>
          <w:rFonts w:ascii="Times New Roman" w:hAnsi="Times New Roman" w:cs="Times New Roman"/>
        </w:rPr>
        <w:lastRenderedPageBreak/>
        <w:t>Observation: the discarded core presents the knapping surface “c” related to the 5th knapping event 1c. The surface “1” is also attested, both as the striking platform of the last knapping-event and as the knapping surface of the knapping event “a1¹”</w:t>
      </w:r>
      <w:r w:rsidR="00442732" w:rsidRPr="00357E19">
        <w:rPr>
          <w:rFonts w:ascii="Times New Roman" w:hAnsi="Times New Roman" w:cs="Times New Roman"/>
        </w:rPr>
        <w:t xml:space="preserve">. Moreover, on the surface “1”, two negatives are </w:t>
      </w:r>
      <w:r w:rsidR="00397088" w:rsidRPr="00357E19">
        <w:rPr>
          <w:rFonts w:ascii="Times New Roman" w:hAnsi="Times New Roman" w:cs="Times New Roman"/>
        </w:rPr>
        <w:t>evident</w:t>
      </w:r>
      <w:r w:rsidR="00442732" w:rsidRPr="00357E19">
        <w:rPr>
          <w:rFonts w:ascii="Times New Roman" w:hAnsi="Times New Roman" w:cs="Times New Roman"/>
        </w:rPr>
        <w:t>. One linked to the knapping-event “a1” and the other one related to “a1¹”.</w:t>
      </w:r>
      <w:r w:rsidR="00397088" w:rsidRPr="00357E19">
        <w:rPr>
          <w:rFonts w:ascii="Times New Roman" w:hAnsi="Times New Roman" w:cs="Times New Roman"/>
        </w:rPr>
        <w:t xml:space="preserve"> Surface “b” is evidenced as well, it presents a scar coming from the striking platform “1”. However, the surface “b” seems to be connected to the “c” one resulting in a semi-tournant behaviour.</w:t>
      </w:r>
      <w:r w:rsidR="00515047" w:rsidRPr="00357E19">
        <w:rPr>
          <w:rFonts w:ascii="Times New Roman" w:hAnsi="Times New Roman" w:cs="Times New Roman"/>
        </w:rPr>
        <w:t xml:space="preserve"> In the end, a small portion of a natural surface is present on “a”. It corresponds to the part next to the negative of the single flake obtained during the knapping event “1a”.</w:t>
      </w:r>
    </w:p>
    <w:sectPr w:rsidR="005C484F" w:rsidRPr="00357E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xiforma Medium">
    <w:panose1 w:val="00000600000000000000"/>
    <w:charset w:val="00"/>
    <w:family w:val="modern"/>
    <w:notTrueType/>
    <w:pitch w:val="variable"/>
    <w:sig w:usb0="A00002AF" w:usb1="0000205B" w:usb2="00000000" w:usb3="00000000" w:csb0="00000097" w:csb1="00000000"/>
  </w:font>
  <w:font w:name="Axiforma Black">
    <w:panose1 w:val="00000900000000000000"/>
    <w:charset w:val="00"/>
    <w:family w:val="modern"/>
    <w:notTrueType/>
    <w:pitch w:val="variable"/>
    <w:sig w:usb0="A00002AF" w:usb1="0000205B" w:usb2="00000000" w:usb3="00000000" w:csb0="00000097" w:csb1="00000000"/>
  </w:font>
  <w:font w:name="Berling LT Std Roman">
    <w:altName w:val="Berling LT Std Roman"/>
    <w:panose1 w:val="02040502050305020303"/>
    <w:charset w:val="00"/>
    <w:family w:val="roman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55575"/>
    <w:multiLevelType w:val="multilevel"/>
    <w:tmpl w:val="4E64A27E"/>
    <w:lvl w:ilvl="0">
      <w:start w:val="1"/>
      <w:numFmt w:val="decimal"/>
      <w:pStyle w:val="Tito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3537D24"/>
    <w:multiLevelType w:val="hybridMultilevel"/>
    <w:tmpl w:val="DE388C24"/>
    <w:lvl w:ilvl="0" w:tplc="690C65AA">
      <w:start w:val="4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93"/>
    <w:rsid w:val="00024808"/>
    <w:rsid w:val="000463FE"/>
    <w:rsid w:val="00075C06"/>
    <w:rsid w:val="000B59AC"/>
    <w:rsid w:val="000C0CAF"/>
    <w:rsid w:val="000E2F45"/>
    <w:rsid w:val="000E48FF"/>
    <w:rsid w:val="00131374"/>
    <w:rsid w:val="001428EC"/>
    <w:rsid w:val="0015032A"/>
    <w:rsid w:val="0015430C"/>
    <w:rsid w:val="001612B0"/>
    <w:rsid w:val="001D7F75"/>
    <w:rsid w:val="00282A1C"/>
    <w:rsid w:val="002C6C0F"/>
    <w:rsid w:val="002F0B06"/>
    <w:rsid w:val="00325443"/>
    <w:rsid w:val="003534F2"/>
    <w:rsid w:val="00357E19"/>
    <w:rsid w:val="00382258"/>
    <w:rsid w:val="00397088"/>
    <w:rsid w:val="004163A2"/>
    <w:rsid w:val="00442732"/>
    <w:rsid w:val="004652B6"/>
    <w:rsid w:val="00515047"/>
    <w:rsid w:val="0054335E"/>
    <w:rsid w:val="005C20CC"/>
    <w:rsid w:val="005C484F"/>
    <w:rsid w:val="005D512B"/>
    <w:rsid w:val="006368C6"/>
    <w:rsid w:val="006E4C17"/>
    <w:rsid w:val="007206C4"/>
    <w:rsid w:val="00765257"/>
    <w:rsid w:val="007F2493"/>
    <w:rsid w:val="00885C40"/>
    <w:rsid w:val="00885C6B"/>
    <w:rsid w:val="008F6DB7"/>
    <w:rsid w:val="00917A0B"/>
    <w:rsid w:val="00963CB7"/>
    <w:rsid w:val="00A50C44"/>
    <w:rsid w:val="00A960E4"/>
    <w:rsid w:val="00B43D0F"/>
    <w:rsid w:val="00B574F2"/>
    <w:rsid w:val="00B63610"/>
    <w:rsid w:val="00B67ABA"/>
    <w:rsid w:val="00C54571"/>
    <w:rsid w:val="00CD1121"/>
    <w:rsid w:val="00D65EE5"/>
    <w:rsid w:val="00D86BEB"/>
    <w:rsid w:val="00DA74CA"/>
    <w:rsid w:val="00DD27A1"/>
    <w:rsid w:val="00E20BDD"/>
    <w:rsid w:val="00E64326"/>
    <w:rsid w:val="00F169C4"/>
    <w:rsid w:val="00F5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C1BDE"/>
  <w15:chartTrackingRefBased/>
  <w15:docId w15:val="{D67AAA77-B2A3-454D-ABC0-FA9BC3DC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paragraph" w:styleId="Titolo2">
    <w:name w:val="heading 2"/>
    <w:aliases w:val="Titolo Capitolo"/>
    <w:basedOn w:val="Normale"/>
    <w:next w:val="Normale"/>
    <w:link w:val="Titolo2Carattere"/>
    <w:autoRedefine/>
    <w:uiPriority w:val="9"/>
    <w:unhideWhenUsed/>
    <w:qFormat/>
    <w:rsid w:val="005C20CC"/>
    <w:pPr>
      <w:keepNext/>
      <w:keepLines/>
      <w:numPr>
        <w:numId w:val="2"/>
      </w:numPr>
      <w:spacing w:before="40" w:after="0"/>
      <w:ind w:hanging="360"/>
      <w:jc w:val="both"/>
      <w:outlineLvl w:val="1"/>
    </w:pPr>
    <w:rPr>
      <w:rFonts w:ascii="Axiforma Medium" w:eastAsiaTheme="majorEastAsia" w:hAnsi="Axiforma Medium" w:cstheme="majorBidi"/>
      <w:sz w:val="36"/>
      <w:szCs w:val="26"/>
      <w:u w:val="single"/>
    </w:rPr>
  </w:style>
  <w:style w:type="paragraph" w:styleId="Titolo4">
    <w:name w:val="heading 4"/>
    <w:aliases w:val="Prova sottocapitolo"/>
    <w:basedOn w:val="Normale"/>
    <w:next w:val="Normale"/>
    <w:link w:val="Titolo4Carattere"/>
    <w:uiPriority w:val="9"/>
    <w:semiHidden/>
    <w:unhideWhenUsed/>
    <w:qFormat/>
    <w:rsid w:val="000E48FF"/>
    <w:pPr>
      <w:keepNext/>
      <w:keepLines/>
      <w:spacing w:before="40" w:after="0"/>
      <w:jc w:val="both"/>
      <w:outlineLvl w:val="3"/>
    </w:pPr>
    <w:rPr>
      <w:rFonts w:eastAsiaTheme="majorEastAsia" w:cstheme="majorBidi"/>
      <w:iC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aliases w:val="Titolo Capitolo Carattere"/>
    <w:basedOn w:val="Carpredefinitoparagrafo"/>
    <w:link w:val="Titolo2"/>
    <w:uiPriority w:val="9"/>
    <w:rsid w:val="005C20CC"/>
    <w:rPr>
      <w:rFonts w:ascii="Axiforma Medium" w:eastAsiaTheme="majorEastAsia" w:hAnsi="Axiforma Medium" w:cstheme="majorBidi"/>
      <w:sz w:val="36"/>
      <w:szCs w:val="26"/>
      <w:u w:val="single"/>
    </w:rPr>
  </w:style>
  <w:style w:type="character" w:customStyle="1" w:styleId="Titolo4Carattere">
    <w:name w:val="Titolo 4 Carattere"/>
    <w:aliases w:val="Prova sottocapitolo Carattere"/>
    <w:basedOn w:val="Carpredefinitoparagrafo"/>
    <w:link w:val="Titolo4"/>
    <w:uiPriority w:val="9"/>
    <w:semiHidden/>
    <w:rsid w:val="000E48FF"/>
    <w:rPr>
      <w:rFonts w:eastAsiaTheme="majorEastAsia" w:cstheme="majorBidi"/>
      <w:iCs/>
      <w:sz w:val="24"/>
    </w:rPr>
  </w:style>
  <w:style w:type="character" w:styleId="Enfasidelicata">
    <w:name w:val="Subtle Emphasis"/>
    <w:aliases w:val="Prova ennesima"/>
    <w:basedOn w:val="Carpredefinitoparagrafo"/>
    <w:uiPriority w:val="19"/>
    <w:qFormat/>
    <w:rsid w:val="003534F2"/>
    <w:rPr>
      <w:rFonts w:ascii="Axiforma Black" w:hAnsi="Axiforma Black"/>
      <w:i/>
      <w:iCs/>
      <w:color w:val="000000" w:themeColor="text1"/>
      <w:sz w:val="28"/>
    </w:rPr>
  </w:style>
  <w:style w:type="paragraph" w:styleId="Didascalia">
    <w:name w:val="caption"/>
    <w:basedOn w:val="Normale"/>
    <w:next w:val="Normale"/>
    <w:uiPriority w:val="35"/>
    <w:unhideWhenUsed/>
    <w:qFormat/>
    <w:rsid w:val="00885C40"/>
    <w:pPr>
      <w:spacing w:after="200" w:line="240" w:lineRule="auto"/>
    </w:pPr>
    <w:rPr>
      <w:rFonts w:ascii="Berling LT Std Roman" w:hAnsi="Berling LT Std Roman"/>
      <w:iCs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3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Carpentieri</dc:creator>
  <cp:keywords/>
  <dc:description/>
  <cp:lastModifiedBy>Marco Carpentieri</cp:lastModifiedBy>
  <cp:revision>16</cp:revision>
  <dcterms:created xsi:type="dcterms:W3CDTF">2020-10-27T10:34:00Z</dcterms:created>
  <dcterms:modified xsi:type="dcterms:W3CDTF">2021-01-14T09:38:00Z</dcterms:modified>
</cp:coreProperties>
</file>