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FC205" w14:textId="77777777" w:rsidR="00BE09CF" w:rsidRDefault="00BE09CF" w:rsidP="00BE09CF">
      <w:pPr>
        <w:pStyle w:val="Heading2"/>
        <w:widowControl w:val="0"/>
        <w:rPr>
          <w:b w:val="0"/>
        </w:rPr>
      </w:pPr>
      <w:r>
        <w:rPr>
          <w:color w:val="222222"/>
        </w:rPr>
        <w:t xml:space="preserve">Supplementary Note 1. </w:t>
      </w:r>
      <w:r>
        <w:rPr>
          <w:b w:val="0"/>
        </w:rPr>
        <w:t xml:space="preserve">Description of the procedure used for collecting and describing cost data in the </w:t>
      </w:r>
      <w:proofErr w:type="spellStart"/>
      <w:r>
        <w:rPr>
          <w:b w:val="0"/>
        </w:rPr>
        <w:t>InvaCost</w:t>
      </w:r>
      <w:proofErr w:type="spellEnd"/>
      <w:r>
        <w:rPr>
          <w:b w:val="0"/>
        </w:rPr>
        <w:t xml:space="preserve"> database (adapted from </w:t>
      </w:r>
      <w:proofErr w:type="spellStart"/>
      <w:r>
        <w:rPr>
          <w:b w:val="0"/>
        </w:rPr>
        <w:t>Diagne</w:t>
      </w:r>
      <w:proofErr w:type="spellEnd"/>
      <w:r>
        <w:rPr>
          <w:b w:val="0"/>
        </w:rPr>
        <w:t xml:space="preserve"> et al. 2020).</w:t>
      </w:r>
    </w:p>
    <w:p w14:paraId="4ED30006" w14:textId="77777777" w:rsidR="00BE09CF" w:rsidRDefault="00BE09CF" w:rsidP="00BE09CF">
      <w:pPr>
        <w:widowControl w:val="0"/>
        <w:spacing w:before="240" w:after="240" w:line="480" w:lineRule="auto"/>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InvaCost</w:t>
      </w:r>
      <w:proofErr w:type="spellEnd"/>
      <w:r>
        <w:rPr>
          <w:rFonts w:ascii="Times New Roman" w:eastAsia="Times New Roman" w:hAnsi="Times New Roman" w:cs="Times New Roman"/>
          <w:sz w:val="24"/>
          <w:szCs w:val="24"/>
          <w:highlight w:val="white"/>
        </w:rPr>
        <w:t xml:space="preserve"> provides the first comprehensive collation of standardized monetary cost data that can be used to thoroughly assess the distribution of costs of IAS at various spatial scales, from subnational to continental. </w:t>
      </w:r>
      <w:proofErr w:type="spellStart"/>
      <w:r>
        <w:rPr>
          <w:rFonts w:ascii="Times New Roman" w:eastAsia="Times New Roman" w:hAnsi="Times New Roman" w:cs="Times New Roman"/>
          <w:sz w:val="24"/>
          <w:szCs w:val="24"/>
          <w:highlight w:val="white"/>
        </w:rPr>
        <w:t>InvaCost</w:t>
      </w:r>
      <w:proofErr w:type="spellEnd"/>
      <w:r>
        <w:rPr>
          <w:rFonts w:ascii="Times New Roman" w:eastAsia="Times New Roman" w:hAnsi="Times New Roman" w:cs="Times New Roman"/>
          <w:sz w:val="24"/>
          <w:szCs w:val="24"/>
          <w:highlight w:val="white"/>
        </w:rPr>
        <w:t xml:space="preserve"> is the most up-to-date, comprehensive, and harmonized resource that records and describes monetary cost estimates associated with biological invasions worldwide. The current version (v4.1) is built upon 1,409 references in English and 15 other languages; 9,823 documented costs; 1,013 species or species complexes; and is supplemented with a set of descriptors (10.6084/m9.figshare.12668570).</w:t>
      </w:r>
    </w:p>
    <w:p w14:paraId="0FB4C797" w14:textId="77777777" w:rsidR="00BE09CF" w:rsidRDefault="00BE09CF" w:rsidP="00BE09CF">
      <w:pPr>
        <w:widowControl w:val="0"/>
        <w:spacing w:before="240" w:after="240" w:line="48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Cost data were collated as they appeared in the original source (‘Raw cost estimate local currency’ column). When several cost estimates were provided in a study, we also collated the minimum and maximum estimates provided. We also retrieved temporal information under the ‘Period of estimation’, ‘Probable starting/ending years’ and the ‘Time range’ (</w:t>
      </w:r>
      <w:r>
        <w:rPr>
          <w:rFonts w:ascii="Times New Roman" w:eastAsia="Times New Roman" w:hAnsi="Times New Roman" w:cs="Times New Roman"/>
          <w:i/>
          <w:sz w:val="24"/>
          <w:szCs w:val="24"/>
          <w:highlight w:val="white"/>
        </w:rPr>
        <w:t>year</w:t>
      </w:r>
      <w:r>
        <w:rPr>
          <w:rFonts w:ascii="Times New Roman" w:eastAsia="Times New Roman" w:hAnsi="Times New Roman" w:cs="Times New Roman"/>
          <w:sz w:val="24"/>
          <w:szCs w:val="24"/>
          <w:highlight w:val="white"/>
        </w:rPr>
        <w:t xml:space="preserve"> if the estimate is given yearly or for a period up to one year, </w:t>
      </w:r>
      <w:r>
        <w:rPr>
          <w:rFonts w:ascii="Times New Roman" w:eastAsia="Times New Roman" w:hAnsi="Times New Roman" w:cs="Times New Roman"/>
          <w:i/>
          <w:sz w:val="24"/>
          <w:szCs w:val="24"/>
          <w:highlight w:val="white"/>
        </w:rPr>
        <w:t>period</w:t>
      </w:r>
      <w:r>
        <w:rPr>
          <w:rFonts w:ascii="Times New Roman" w:eastAsia="Times New Roman" w:hAnsi="Times New Roman" w:cs="Times New Roman"/>
          <w:sz w:val="24"/>
          <w:szCs w:val="24"/>
          <w:highlight w:val="white"/>
        </w:rPr>
        <w:t xml:space="preserve"> if the estimate is given for a period exceeding a year). </w:t>
      </w:r>
    </w:p>
    <w:p w14:paraId="2559A46E" w14:textId="77777777" w:rsidR="00BE09CF" w:rsidRDefault="00BE09CF" w:rsidP="00BE09CF">
      <w:pPr>
        <w:widowControl w:val="0"/>
        <w:spacing w:before="240" w:after="240" w:line="48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For each cost estimate recorded, we provided information on including </w:t>
      </w:r>
      <w:r>
        <w:rPr>
          <w:rFonts w:ascii="Times New Roman" w:eastAsia="Times New Roman" w:hAnsi="Times New Roman" w:cs="Times New Roman"/>
          <w:i/>
          <w:sz w:val="24"/>
          <w:szCs w:val="24"/>
          <w:highlight w:val="white"/>
        </w:rPr>
        <w:t>(a)</w:t>
      </w:r>
      <w:r>
        <w:rPr>
          <w:rFonts w:ascii="Times New Roman" w:eastAsia="Times New Roman" w:hAnsi="Times New Roman" w:cs="Times New Roman"/>
          <w:sz w:val="24"/>
          <w:szCs w:val="24"/>
          <w:highlight w:val="white"/>
        </w:rPr>
        <w:t xml:space="preserve"> the reference from which the cost was extracted, </w:t>
      </w:r>
      <w:r>
        <w:rPr>
          <w:rFonts w:ascii="Times New Roman" w:eastAsia="Times New Roman" w:hAnsi="Times New Roman" w:cs="Times New Roman"/>
          <w:i/>
          <w:sz w:val="24"/>
          <w:szCs w:val="24"/>
          <w:highlight w:val="white"/>
        </w:rPr>
        <w:t>(b)</w:t>
      </w:r>
      <w:r>
        <w:rPr>
          <w:rFonts w:ascii="Times New Roman" w:eastAsia="Times New Roman" w:hAnsi="Times New Roman" w:cs="Times New Roman"/>
          <w:sz w:val="24"/>
          <w:szCs w:val="24"/>
          <w:highlight w:val="white"/>
        </w:rPr>
        <w:t xml:space="preserve"> the taxonomy of the associated species, </w:t>
      </w:r>
      <w:r>
        <w:rPr>
          <w:rFonts w:ascii="Times New Roman" w:eastAsia="Times New Roman" w:hAnsi="Times New Roman" w:cs="Times New Roman"/>
          <w:i/>
          <w:sz w:val="24"/>
          <w:szCs w:val="24"/>
          <w:highlight w:val="white"/>
        </w:rPr>
        <w:t>(c)</w:t>
      </w:r>
      <w:r>
        <w:rPr>
          <w:rFonts w:ascii="Times New Roman" w:eastAsia="Times New Roman" w:hAnsi="Times New Roman" w:cs="Times New Roman"/>
          <w:sz w:val="24"/>
          <w:szCs w:val="24"/>
          <w:highlight w:val="white"/>
        </w:rPr>
        <w:t xml:space="preserve"> the spatial and temporal coverage of the study, </w:t>
      </w:r>
      <w:r>
        <w:rPr>
          <w:rFonts w:ascii="Times New Roman" w:eastAsia="Times New Roman" w:hAnsi="Times New Roman" w:cs="Times New Roman"/>
          <w:i/>
          <w:sz w:val="24"/>
          <w:szCs w:val="24"/>
          <w:highlight w:val="white"/>
        </w:rPr>
        <w:t>(d)</w:t>
      </w:r>
      <w:r>
        <w:rPr>
          <w:rFonts w:ascii="Times New Roman" w:eastAsia="Times New Roman" w:hAnsi="Times New Roman" w:cs="Times New Roman"/>
          <w:sz w:val="24"/>
          <w:szCs w:val="24"/>
          <w:highlight w:val="white"/>
        </w:rPr>
        <w:t xml:space="preserve"> the typology of each cost estimate and </w:t>
      </w:r>
      <w:r>
        <w:rPr>
          <w:rFonts w:ascii="Times New Roman" w:eastAsia="Times New Roman" w:hAnsi="Times New Roman" w:cs="Times New Roman"/>
          <w:i/>
          <w:sz w:val="24"/>
          <w:szCs w:val="24"/>
          <w:highlight w:val="white"/>
        </w:rPr>
        <w:t>(e)</w:t>
      </w:r>
      <w:r>
        <w:rPr>
          <w:rFonts w:ascii="Times New Roman" w:eastAsia="Times New Roman" w:hAnsi="Times New Roman" w:cs="Times New Roman"/>
          <w:sz w:val="24"/>
          <w:szCs w:val="24"/>
          <w:highlight w:val="white"/>
        </w:rPr>
        <w:t xml:space="preserve"> the evaluation of the reliability of the estimation method(s). Using the World Bank Open Data and the Organization for Economic Cooperation and Development (OECD), we expressed all retrieved costs (raw costs and costs per year) in US dollars (US$) for the year 2017 using the following formula to convert and standardize each cost estimate:</w:t>
      </w:r>
    </w:p>
    <w:p w14:paraId="7B05C8C1" w14:textId="77777777" w:rsidR="00BE09CF" w:rsidRDefault="00BE09CF" w:rsidP="00BE09CF">
      <w:pPr>
        <w:widowControl w:val="0"/>
        <w:spacing w:before="240" w:after="240" w:line="480" w:lineRule="auto"/>
        <w:jc w:val="center"/>
        <w:rPr>
          <w:rFonts w:ascii="Times New Roman" w:eastAsia="Times New Roman" w:hAnsi="Times New Roman" w:cs="Times New Roman"/>
          <w:i/>
          <w:sz w:val="24"/>
          <w:szCs w:val="24"/>
          <w:highlight w:val="white"/>
          <w:vertAlign w:val="subscript"/>
        </w:rPr>
      </w:pPr>
      <w:r>
        <w:rPr>
          <w:rFonts w:ascii="Times New Roman" w:eastAsia="Times New Roman" w:hAnsi="Times New Roman" w:cs="Times New Roman"/>
          <w:i/>
          <w:sz w:val="24"/>
          <w:szCs w:val="24"/>
          <w:highlight w:val="white"/>
        </w:rPr>
        <w:t>C</w:t>
      </w:r>
      <w:r>
        <w:rPr>
          <w:rFonts w:ascii="Times New Roman" w:eastAsia="Times New Roman" w:hAnsi="Times New Roman" w:cs="Times New Roman"/>
          <w:i/>
          <w:sz w:val="24"/>
          <w:szCs w:val="24"/>
          <w:highlight w:val="white"/>
          <w:vertAlign w:val="subscript"/>
        </w:rPr>
        <w:t>e</w:t>
      </w:r>
      <w:r>
        <w:rPr>
          <w:rFonts w:ascii="Times New Roman" w:eastAsia="Times New Roman" w:hAnsi="Times New Roman" w:cs="Times New Roman"/>
          <w:i/>
          <w:sz w:val="24"/>
          <w:szCs w:val="24"/>
          <w:highlight w:val="white"/>
        </w:rPr>
        <w:t xml:space="preserve"> = (M</w:t>
      </w:r>
      <w:r>
        <w:rPr>
          <w:rFonts w:ascii="Times New Roman" w:eastAsia="Times New Roman" w:hAnsi="Times New Roman" w:cs="Times New Roman"/>
          <w:i/>
          <w:sz w:val="24"/>
          <w:szCs w:val="24"/>
          <w:highlight w:val="white"/>
          <w:vertAlign w:val="subscript"/>
        </w:rPr>
        <w:t>V</w:t>
      </w:r>
      <w:r>
        <w:rPr>
          <w:rFonts w:ascii="Times New Roman" w:eastAsia="Times New Roman" w:hAnsi="Times New Roman" w:cs="Times New Roman"/>
          <w:i/>
          <w:sz w:val="24"/>
          <w:szCs w:val="24"/>
          <w:highlight w:val="white"/>
        </w:rPr>
        <w:t>/C</w:t>
      </w:r>
      <w:r>
        <w:rPr>
          <w:rFonts w:ascii="Times New Roman" w:eastAsia="Times New Roman" w:hAnsi="Times New Roman" w:cs="Times New Roman"/>
          <w:i/>
          <w:sz w:val="24"/>
          <w:szCs w:val="24"/>
          <w:highlight w:val="white"/>
          <w:vertAlign w:val="subscript"/>
        </w:rPr>
        <w:t>F</w:t>
      </w:r>
      <w:r>
        <w:rPr>
          <w:rFonts w:ascii="Times New Roman" w:eastAsia="Times New Roman" w:hAnsi="Times New Roman" w:cs="Times New Roman"/>
          <w:i/>
          <w:sz w:val="24"/>
          <w:szCs w:val="24"/>
          <w:highlight w:val="white"/>
        </w:rPr>
        <w:t>) x I</w:t>
      </w:r>
      <w:r>
        <w:rPr>
          <w:rFonts w:ascii="Times New Roman" w:eastAsia="Times New Roman" w:hAnsi="Times New Roman" w:cs="Times New Roman"/>
          <w:i/>
          <w:sz w:val="24"/>
          <w:szCs w:val="24"/>
          <w:highlight w:val="white"/>
          <w:vertAlign w:val="subscript"/>
        </w:rPr>
        <w:t>F</w:t>
      </w:r>
    </w:p>
    <w:p w14:paraId="27F3882E" w14:textId="77777777" w:rsidR="00BE09CF" w:rsidRDefault="00BE09CF" w:rsidP="00BE09CF">
      <w:pPr>
        <w:widowControl w:val="0"/>
        <w:spacing w:before="240" w:after="240" w:line="48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with </w:t>
      </w:r>
      <w:r>
        <w:rPr>
          <w:rFonts w:ascii="Times New Roman" w:eastAsia="Times New Roman" w:hAnsi="Times New Roman" w:cs="Times New Roman"/>
          <w:i/>
          <w:sz w:val="24"/>
          <w:szCs w:val="24"/>
          <w:highlight w:val="white"/>
        </w:rPr>
        <w:t>Ce</w:t>
      </w:r>
      <w:r>
        <w:rPr>
          <w:rFonts w:ascii="Times New Roman" w:eastAsia="Times New Roman" w:hAnsi="Times New Roman" w:cs="Times New Roman"/>
          <w:sz w:val="24"/>
          <w:szCs w:val="24"/>
          <w:highlight w:val="white"/>
        </w:rPr>
        <w:t xml:space="preserve"> = Converted cost estimate (to 2017 US dollars based on exchange rate or PPP)</w:t>
      </w:r>
    </w:p>
    <w:p w14:paraId="44BC0E20" w14:textId="77777777" w:rsidR="00BE09CF" w:rsidRDefault="00BE09CF" w:rsidP="00BE09CF">
      <w:pPr>
        <w:widowControl w:val="0"/>
        <w:spacing w:before="240" w:after="240" w:line="48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M</w:t>
      </w:r>
      <w:r>
        <w:rPr>
          <w:rFonts w:ascii="Times New Roman" w:eastAsia="Times New Roman" w:hAnsi="Times New Roman" w:cs="Times New Roman"/>
          <w:i/>
          <w:sz w:val="24"/>
          <w:szCs w:val="24"/>
          <w:highlight w:val="white"/>
          <w:vertAlign w:val="subscript"/>
        </w:rPr>
        <w:t>V</w:t>
      </w:r>
      <w:r>
        <w:rPr>
          <w:rFonts w:ascii="Times New Roman" w:eastAsia="Times New Roman" w:hAnsi="Times New Roman" w:cs="Times New Roman"/>
          <w:sz w:val="24"/>
          <w:szCs w:val="24"/>
          <w:highlight w:val="white"/>
        </w:rPr>
        <w:t xml:space="preserve"> = Cost estimate (either the ‘Raw cost estimate local currency’ extracted from analysed paper or the ‘Cost per year local currency’ transformed by us)</w:t>
      </w:r>
    </w:p>
    <w:p w14:paraId="7D76AB0D" w14:textId="77777777" w:rsidR="00BE09CF" w:rsidRDefault="00BE09CF" w:rsidP="00BE09CF">
      <w:pPr>
        <w:widowControl w:val="0"/>
        <w:spacing w:before="240" w:after="240" w:line="48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C</w:t>
      </w:r>
      <w:r>
        <w:rPr>
          <w:rFonts w:ascii="Times New Roman" w:eastAsia="Times New Roman" w:hAnsi="Times New Roman" w:cs="Times New Roman"/>
          <w:i/>
          <w:sz w:val="24"/>
          <w:szCs w:val="24"/>
          <w:highlight w:val="white"/>
          <w:vertAlign w:val="subscript"/>
        </w:rPr>
        <w:t>F</w:t>
      </w:r>
      <w:r>
        <w:rPr>
          <w:rFonts w:ascii="Times New Roman" w:eastAsia="Times New Roman" w:hAnsi="Times New Roman" w:cs="Times New Roman"/>
          <w:sz w:val="24"/>
          <w:szCs w:val="24"/>
          <w:highlight w:val="white"/>
        </w:rPr>
        <w:t xml:space="preserve"> = Conversion factor (either the official market exchange rate or the purchasing power parity, in US dollars)</w:t>
      </w:r>
    </w:p>
    <w:p w14:paraId="4C8D1239" w14:textId="77777777" w:rsidR="00BE09CF" w:rsidRDefault="00BE09CF" w:rsidP="00BE09CF">
      <w:pPr>
        <w:widowControl w:val="0"/>
        <w:spacing w:before="240" w:after="240" w:line="48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I</w:t>
      </w:r>
      <w:r>
        <w:rPr>
          <w:rFonts w:ascii="Times New Roman" w:eastAsia="Times New Roman" w:hAnsi="Times New Roman" w:cs="Times New Roman"/>
          <w:i/>
          <w:sz w:val="24"/>
          <w:szCs w:val="24"/>
          <w:highlight w:val="white"/>
          <w:vertAlign w:val="subscript"/>
        </w:rPr>
        <w:t>F</w:t>
      </w:r>
      <w:r>
        <w:rPr>
          <w:rFonts w:ascii="Times New Roman" w:eastAsia="Times New Roman" w:hAnsi="Times New Roman" w:cs="Times New Roman"/>
          <w:sz w:val="24"/>
          <w:szCs w:val="24"/>
          <w:highlight w:val="white"/>
        </w:rPr>
        <w:t xml:space="preserve"> = Inflation factor since the year of cost estimation, calculated as CPI</w:t>
      </w:r>
      <w:r>
        <w:rPr>
          <w:rFonts w:ascii="Times New Roman" w:eastAsia="Times New Roman" w:hAnsi="Times New Roman" w:cs="Times New Roman"/>
          <w:sz w:val="24"/>
          <w:szCs w:val="24"/>
          <w:highlight w:val="white"/>
          <w:vertAlign w:val="subscript"/>
        </w:rPr>
        <w:t>2017</w:t>
      </w:r>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CPIy</w:t>
      </w:r>
      <w:proofErr w:type="spellEnd"/>
      <w:r>
        <w:rPr>
          <w:rFonts w:ascii="Times New Roman" w:eastAsia="Times New Roman" w:hAnsi="Times New Roman" w:cs="Times New Roman"/>
          <w:sz w:val="24"/>
          <w:szCs w:val="24"/>
          <w:highlight w:val="white"/>
        </w:rPr>
        <w:t xml:space="preserve"> with CPI corresponding to the Consumer Price Index and </w:t>
      </w:r>
      <w:proofErr w:type="spellStart"/>
      <w:r>
        <w:rPr>
          <w:rFonts w:ascii="Times New Roman" w:eastAsia="Times New Roman" w:hAnsi="Times New Roman" w:cs="Times New Roman"/>
          <w:sz w:val="24"/>
          <w:szCs w:val="24"/>
          <w:highlight w:val="white"/>
        </w:rPr>
        <w:t>y</w:t>
      </w:r>
      <w:proofErr w:type="spellEnd"/>
      <w:r>
        <w:rPr>
          <w:rFonts w:ascii="Times New Roman" w:eastAsia="Times New Roman" w:hAnsi="Times New Roman" w:cs="Times New Roman"/>
          <w:sz w:val="24"/>
          <w:szCs w:val="24"/>
          <w:highlight w:val="white"/>
        </w:rPr>
        <w:t xml:space="preserve"> the year of the cost estimation (‘Applicable year’).</w:t>
      </w:r>
    </w:p>
    <w:p w14:paraId="5B010253" w14:textId="77777777" w:rsidR="00BE09CF" w:rsidRDefault="00BE09CF" w:rsidP="00BE09CF">
      <w:pPr>
        <w:widowControl w:val="0"/>
        <w:spacing w:before="240" w:after="240" w:line="48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Below, we presented the categories used for each descriptive variable that corresponds to a specific column in the </w:t>
      </w:r>
      <w:proofErr w:type="spellStart"/>
      <w:r>
        <w:rPr>
          <w:rFonts w:ascii="Times New Roman" w:eastAsia="Times New Roman" w:hAnsi="Times New Roman" w:cs="Times New Roman"/>
          <w:sz w:val="24"/>
          <w:szCs w:val="24"/>
          <w:highlight w:val="white"/>
        </w:rPr>
        <w:t>InvaCost</w:t>
      </w:r>
      <w:proofErr w:type="spellEnd"/>
      <w:r>
        <w:rPr>
          <w:rFonts w:ascii="Times New Roman" w:eastAsia="Times New Roman" w:hAnsi="Times New Roman" w:cs="Times New Roman"/>
          <w:sz w:val="24"/>
          <w:szCs w:val="24"/>
          <w:highlight w:val="white"/>
        </w:rPr>
        <w:t xml:space="preserve"> database (Supplementary Table 1).</w:t>
      </w:r>
    </w:p>
    <w:p w14:paraId="50C32063" w14:textId="77777777" w:rsidR="00BE09CF" w:rsidRDefault="00BE09CF" w:rsidP="00BE09CF">
      <w:pPr>
        <w:widowControl w:val="0"/>
        <w:spacing w:before="240" w:after="240" w:line="48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xml:space="preserve">Supplementary Table 1. </w:t>
      </w:r>
      <w:r>
        <w:rPr>
          <w:rFonts w:ascii="Times New Roman" w:eastAsia="Times New Roman" w:hAnsi="Times New Roman" w:cs="Times New Roman"/>
          <w:sz w:val="24"/>
          <w:szCs w:val="24"/>
          <w:highlight w:val="white"/>
        </w:rPr>
        <w:t xml:space="preserve">Description of </w:t>
      </w:r>
      <w:proofErr w:type="spellStart"/>
      <w:r>
        <w:rPr>
          <w:rFonts w:ascii="Times New Roman" w:eastAsia="Times New Roman" w:hAnsi="Times New Roman" w:cs="Times New Roman"/>
          <w:sz w:val="24"/>
          <w:szCs w:val="24"/>
          <w:highlight w:val="white"/>
        </w:rPr>
        <w:t>InvaCost</w:t>
      </w:r>
      <w:proofErr w:type="spellEnd"/>
      <w:r>
        <w:rPr>
          <w:rFonts w:ascii="Times New Roman" w:eastAsia="Times New Roman" w:hAnsi="Times New Roman" w:cs="Times New Roman"/>
          <w:sz w:val="24"/>
          <w:szCs w:val="24"/>
          <w:highlight w:val="white"/>
        </w:rPr>
        <w:t xml:space="preserve"> database columns.</w:t>
      </w:r>
    </w:p>
    <w:tbl>
      <w:tblPr>
        <w:tblW w:w="9030" w:type="dxa"/>
        <w:tblBorders>
          <w:insideH w:val="nil"/>
          <w:insideV w:val="nil"/>
        </w:tblBorders>
        <w:tblLayout w:type="fixed"/>
        <w:tblLook w:val="0600" w:firstRow="0" w:lastRow="0" w:firstColumn="0" w:lastColumn="0" w:noHBand="1" w:noVBand="1"/>
      </w:tblPr>
      <w:tblGrid>
        <w:gridCol w:w="1883"/>
        <w:gridCol w:w="7147"/>
      </w:tblGrid>
      <w:tr w:rsidR="00BE09CF" w14:paraId="596F7C69" w14:textId="77777777" w:rsidTr="00BE09CF">
        <w:trPr>
          <w:trHeight w:val="705"/>
        </w:trPr>
        <w:tc>
          <w:tcPr>
            <w:tcW w:w="1882" w:type="dxa"/>
            <w:tcBorders>
              <w:top w:val="single" w:sz="8" w:space="0" w:color="000000"/>
              <w:left w:val="nil"/>
              <w:bottom w:val="single" w:sz="8" w:space="0" w:color="000000"/>
              <w:right w:val="nil"/>
            </w:tcBorders>
            <w:tcMar>
              <w:top w:w="100" w:type="dxa"/>
              <w:left w:w="100" w:type="dxa"/>
              <w:bottom w:w="100" w:type="dxa"/>
              <w:right w:w="100" w:type="dxa"/>
            </w:tcMar>
            <w:hideMark/>
          </w:tcPr>
          <w:p w14:paraId="68BE67EE" w14:textId="77777777" w:rsidR="00BE09CF" w:rsidRDefault="00BE09CF">
            <w:pPr>
              <w:widowControl w:val="0"/>
              <w:spacing w:line="480" w:lineRule="auto"/>
              <w:jc w:val="both"/>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Column title</w:t>
            </w:r>
          </w:p>
        </w:tc>
        <w:tc>
          <w:tcPr>
            <w:tcW w:w="7143" w:type="dxa"/>
            <w:tcBorders>
              <w:top w:val="single" w:sz="8" w:space="0" w:color="000000"/>
              <w:left w:val="nil"/>
              <w:bottom w:val="single" w:sz="8" w:space="0" w:color="000000"/>
              <w:right w:val="nil"/>
            </w:tcBorders>
            <w:tcMar>
              <w:top w:w="100" w:type="dxa"/>
              <w:left w:w="100" w:type="dxa"/>
              <w:bottom w:w="100" w:type="dxa"/>
              <w:right w:w="100" w:type="dxa"/>
            </w:tcMar>
            <w:hideMark/>
          </w:tcPr>
          <w:p w14:paraId="6BA5F9DD" w14:textId="77777777" w:rsidR="00BE09CF" w:rsidRDefault="00BE09CF">
            <w:pPr>
              <w:widowControl w:val="0"/>
              <w:spacing w:line="480" w:lineRule="auto"/>
              <w:jc w:val="both"/>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Description</w:t>
            </w:r>
          </w:p>
        </w:tc>
      </w:tr>
      <w:tr w:rsidR="00BE09CF" w14:paraId="2311B07B" w14:textId="77777777" w:rsidTr="00BE09CF">
        <w:trPr>
          <w:trHeight w:val="1635"/>
        </w:trPr>
        <w:tc>
          <w:tcPr>
            <w:tcW w:w="1882" w:type="dxa"/>
            <w:tcBorders>
              <w:top w:val="nil"/>
              <w:left w:val="nil"/>
              <w:bottom w:val="nil"/>
              <w:right w:val="nil"/>
            </w:tcBorders>
            <w:shd w:val="clear" w:color="auto" w:fill="C0C0C0"/>
            <w:tcMar>
              <w:top w:w="100" w:type="dxa"/>
              <w:left w:w="100" w:type="dxa"/>
              <w:bottom w:w="100" w:type="dxa"/>
              <w:right w:w="100" w:type="dxa"/>
            </w:tcMar>
            <w:hideMark/>
          </w:tcPr>
          <w:p w14:paraId="25049BFE"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Acquisition method</w:t>
            </w:r>
          </w:p>
        </w:tc>
        <w:tc>
          <w:tcPr>
            <w:tcW w:w="7143" w:type="dxa"/>
            <w:tcBorders>
              <w:top w:val="nil"/>
              <w:left w:val="nil"/>
              <w:bottom w:val="nil"/>
              <w:right w:val="nil"/>
            </w:tcBorders>
            <w:shd w:val="clear" w:color="auto" w:fill="C0C0C0"/>
            <w:tcMar>
              <w:top w:w="100" w:type="dxa"/>
              <w:left w:w="100" w:type="dxa"/>
              <w:bottom w:w="100" w:type="dxa"/>
              <w:right w:w="100" w:type="dxa"/>
            </w:tcMar>
            <w:hideMark/>
          </w:tcPr>
          <w:p w14:paraId="3CE11C91"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method used to provide the cost estimate as a </w:t>
            </w:r>
            <w:r>
              <w:rPr>
                <w:rFonts w:ascii="Times New Roman" w:eastAsia="Times New Roman" w:hAnsi="Times New Roman" w:cs="Times New Roman"/>
                <w:i/>
                <w:sz w:val="24"/>
                <w:szCs w:val="24"/>
              </w:rPr>
              <w:t>report/estimation</w:t>
            </w:r>
            <w:r>
              <w:rPr>
                <w:rFonts w:ascii="Times New Roman" w:eastAsia="Times New Roman" w:hAnsi="Times New Roman" w:cs="Times New Roman"/>
                <w:sz w:val="24"/>
                <w:szCs w:val="24"/>
              </w:rPr>
              <w:t xml:space="preserve"> (gathered or derived from field-based information) or </w:t>
            </w:r>
            <w:r>
              <w:rPr>
                <w:rFonts w:ascii="Times New Roman" w:eastAsia="Times New Roman" w:hAnsi="Times New Roman" w:cs="Times New Roman"/>
                <w:i/>
                <w:sz w:val="24"/>
                <w:szCs w:val="24"/>
              </w:rPr>
              <w:t>extrapolation</w:t>
            </w:r>
            <w:r>
              <w:rPr>
                <w:rFonts w:ascii="Times New Roman" w:eastAsia="Times New Roman" w:hAnsi="Times New Roman" w:cs="Times New Roman"/>
                <w:sz w:val="24"/>
                <w:szCs w:val="24"/>
              </w:rPr>
              <w:t xml:space="preserve"> (cost modelled beyond the original spatial and/or temporal observation range)</w:t>
            </w:r>
          </w:p>
        </w:tc>
      </w:tr>
      <w:tr w:rsidR="00BE09CF" w14:paraId="7EEE12DC" w14:textId="77777777" w:rsidTr="00BE09CF">
        <w:trPr>
          <w:trHeight w:val="1155"/>
        </w:trPr>
        <w:tc>
          <w:tcPr>
            <w:tcW w:w="1882" w:type="dxa"/>
            <w:tcBorders>
              <w:top w:val="nil"/>
              <w:left w:val="nil"/>
              <w:bottom w:val="nil"/>
              <w:right w:val="nil"/>
            </w:tcBorders>
            <w:shd w:val="clear" w:color="auto" w:fill="C0C0C0"/>
            <w:tcMar>
              <w:top w:w="100" w:type="dxa"/>
              <w:left w:w="100" w:type="dxa"/>
              <w:bottom w:w="100" w:type="dxa"/>
              <w:right w:w="100" w:type="dxa"/>
            </w:tcMar>
            <w:hideMark/>
          </w:tcPr>
          <w:p w14:paraId="78AC354C"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Applicable year</w:t>
            </w:r>
          </w:p>
        </w:tc>
        <w:tc>
          <w:tcPr>
            <w:tcW w:w="7143" w:type="dxa"/>
            <w:tcBorders>
              <w:top w:val="nil"/>
              <w:left w:val="nil"/>
              <w:bottom w:val="nil"/>
              <w:right w:val="nil"/>
            </w:tcBorders>
            <w:shd w:val="clear" w:color="auto" w:fill="C0C0C0"/>
            <w:tcMar>
              <w:top w:w="100" w:type="dxa"/>
              <w:left w:w="100" w:type="dxa"/>
              <w:bottom w:w="100" w:type="dxa"/>
              <w:right w:w="100" w:type="dxa"/>
            </w:tcMar>
            <w:hideMark/>
          </w:tcPr>
          <w:p w14:paraId="0185A3EB"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year of the ‘Currency’ value (not the year of the cost occurrence) considered for the conversion/standardization of the cost estimate</w:t>
            </w:r>
          </w:p>
        </w:tc>
      </w:tr>
      <w:tr w:rsidR="00BE09CF" w14:paraId="5B3C705E" w14:textId="77777777" w:rsidTr="00BE09CF">
        <w:trPr>
          <w:trHeight w:val="675"/>
        </w:trPr>
        <w:tc>
          <w:tcPr>
            <w:tcW w:w="1882" w:type="dxa"/>
            <w:tcBorders>
              <w:top w:val="nil"/>
              <w:left w:val="nil"/>
              <w:bottom w:val="nil"/>
              <w:right w:val="nil"/>
            </w:tcBorders>
            <w:tcMar>
              <w:top w:w="100" w:type="dxa"/>
              <w:left w:w="100" w:type="dxa"/>
              <w:bottom w:w="100" w:type="dxa"/>
              <w:right w:w="100" w:type="dxa"/>
            </w:tcMar>
            <w:hideMark/>
          </w:tcPr>
          <w:p w14:paraId="0E566D60"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Authors</w:t>
            </w:r>
          </w:p>
        </w:tc>
        <w:tc>
          <w:tcPr>
            <w:tcW w:w="7143" w:type="dxa"/>
            <w:tcBorders>
              <w:top w:val="nil"/>
              <w:left w:val="nil"/>
              <w:bottom w:val="nil"/>
              <w:right w:val="nil"/>
            </w:tcBorders>
            <w:tcMar>
              <w:top w:w="100" w:type="dxa"/>
              <w:left w:w="100" w:type="dxa"/>
              <w:bottom w:w="100" w:type="dxa"/>
              <w:right w:w="100" w:type="dxa"/>
            </w:tcMar>
            <w:hideMark/>
          </w:tcPr>
          <w:p w14:paraId="24AEA6A9"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authors of the material analysed</w:t>
            </w:r>
          </w:p>
        </w:tc>
      </w:tr>
      <w:tr w:rsidR="00BE09CF" w14:paraId="62DD165E" w14:textId="77777777" w:rsidTr="00BE09CF">
        <w:trPr>
          <w:trHeight w:val="675"/>
        </w:trPr>
        <w:tc>
          <w:tcPr>
            <w:tcW w:w="1882" w:type="dxa"/>
            <w:tcBorders>
              <w:top w:val="nil"/>
              <w:left w:val="nil"/>
              <w:bottom w:val="nil"/>
              <w:right w:val="nil"/>
            </w:tcBorders>
            <w:shd w:val="clear" w:color="auto" w:fill="C0C0C0"/>
            <w:tcMar>
              <w:top w:w="100" w:type="dxa"/>
              <w:left w:w="100" w:type="dxa"/>
              <w:bottom w:w="100" w:type="dxa"/>
              <w:right w:w="100" w:type="dxa"/>
            </w:tcMar>
            <w:hideMark/>
          </w:tcPr>
          <w:p w14:paraId="38AFB139"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Availability</w:t>
            </w:r>
          </w:p>
        </w:tc>
        <w:tc>
          <w:tcPr>
            <w:tcW w:w="7143" w:type="dxa"/>
            <w:tcBorders>
              <w:top w:val="nil"/>
              <w:left w:val="nil"/>
              <w:bottom w:val="nil"/>
              <w:right w:val="nil"/>
            </w:tcBorders>
            <w:shd w:val="clear" w:color="auto" w:fill="C0C0C0"/>
            <w:tcMar>
              <w:top w:w="100" w:type="dxa"/>
              <w:left w:w="100" w:type="dxa"/>
              <w:bottom w:w="100" w:type="dxa"/>
              <w:right w:w="100" w:type="dxa"/>
            </w:tcMar>
            <w:hideMark/>
          </w:tcPr>
          <w:p w14:paraId="472EA0D6"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accessibility of the material as a searchable document (</w:t>
            </w:r>
            <w:r>
              <w:rPr>
                <w:rFonts w:ascii="Times New Roman" w:eastAsia="Times New Roman" w:hAnsi="Times New Roman" w:cs="Times New Roman"/>
                <w:i/>
                <w:sz w:val="24"/>
                <w:szCs w:val="24"/>
              </w:rPr>
              <w:t>yes</w:t>
            </w: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no</w:t>
            </w:r>
            <w:r>
              <w:rPr>
                <w:rFonts w:ascii="Times New Roman" w:eastAsia="Times New Roman" w:hAnsi="Times New Roman" w:cs="Times New Roman"/>
                <w:sz w:val="24"/>
                <w:szCs w:val="24"/>
              </w:rPr>
              <w:t>)</w:t>
            </w:r>
          </w:p>
        </w:tc>
      </w:tr>
      <w:tr w:rsidR="00BE09CF" w14:paraId="5846FAB5" w14:textId="77777777" w:rsidTr="00BE09CF">
        <w:trPr>
          <w:trHeight w:val="2595"/>
        </w:trPr>
        <w:tc>
          <w:tcPr>
            <w:tcW w:w="1882" w:type="dxa"/>
            <w:tcBorders>
              <w:top w:val="nil"/>
              <w:left w:val="nil"/>
              <w:bottom w:val="nil"/>
              <w:right w:val="nil"/>
            </w:tcBorders>
            <w:tcMar>
              <w:top w:w="100" w:type="dxa"/>
              <w:left w:w="100" w:type="dxa"/>
              <w:bottom w:w="100" w:type="dxa"/>
              <w:right w:w="100" w:type="dxa"/>
            </w:tcMar>
            <w:hideMark/>
          </w:tcPr>
          <w:p w14:paraId="56B0122D"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Benefit value(s)</w:t>
            </w:r>
          </w:p>
        </w:tc>
        <w:tc>
          <w:tcPr>
            <w:tcW w:w="7143" w:type="dxa"/>
            <w:tcBorders>
              <w:top w:val="nil"/>
              <w:left w:val="nil"/>
              <w:bottom w:val="nil"/>
              <w:right w:val="nil"/>
            </w:tcBorders>
            <w:tcMar>
              <w:top w:w="100" w:type="dxa"/>
              <w:left w:w="100" w:type="dxa"/>
              <w:bottom w:w="100" w:type="dxa"/>
              <w:right w:w="100" w:type="dxa"/>
            </w:tcMar>
            <w:hideMark/>
          </w:tcPr>
          <w:p w14:paraId="3BB6361E"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mention of if any benefit value was found in the analysed material; this might cover different types of benefits (such as real benefits provided by direct use or exploitation of invasive species or benefits that are </w:t>
            </w:r>
            <w:proofErr w:type="gramStart"/>
            <w:r>
              <w:rPr>
                <w:rFonts w:ascii="Times New Roman" w:eastAsia="Times New Roman" w:hAnsi="Times New Roman" w:cs="Times New Roman"/>
                <w:sz w:val="24"/>
                <w:szCs w:val="24"/>
              </w:rPr>
              <w:t>actually avoided</w:t>
            </w:r>
            <w:proofErr w:type="gramEnd"/>
            <w:r>
              <w:rPr>
                <w:rFonts w:ascii="Times New Roman" w:eastAsia="Times New Roman" w:hAnsi="Times New Roman" w:cs="Times New Roman"/>
                <w:sz w:val="24"/>
                <w:szCs w:val="24"/>
              </w:rPr>
              <w:t xml:space="preserve"> costs) </w:t>
            </w:r>
            <w:r>
              <w:rPr>
                <w:color w:val="202124"/>
                <w:sz w:val="24"/>
                <w:szCs w:val="24"/>
                <w:highlight w:val="white"/>
              </w:rPr>
              <w:t>—</w:t>
            </w:r>
            <w:r>
              <w:rPr>
                <w:rFonts w:ascii="Times New Roman" w:eastAsia="Times New Roman" w:hAnsi="Times New Roman" w:cs="Times New Roman"/>
                <w:sz w:val="24"/>
                <w:szCs w:val="24"/>
              </w:rPr>
              <w:t xml:space="preserve"> the figure was not recorded or described as being out of the scope of </w:t>
            </w:r>
            <w:proofErr w:type="spellStart"/>
            <w:r>
              <w:rPr>
                <w:rFonts w:ascii="Times New Roman" w:eastAsia="Times New Roman" w:hAnsi="Times New Roman" w:cs="Times New Roman"/>
                <w:sz w:val="24"/>
                <w:szCs w:val="24"/>
              </w:rPr>
              <w:t>InvaCost</w:t>
            </w:r>
            <w:proofErr w:type="spellEnd"/>
          </w:p>
        </w:tc>
      </w:tr>
      <w:tr w:rsidR="00BE09CF" w14:paraId="68E75009" w14:textId="77777777" w:rsidTr="00BE09CF">
        <w:trPr>
          <w:trHeight w:val="1635"/>
        </w:trPr>
        <w:tc>
          <w:tcPr>
            <w:tcW w:w="1882" w:type="dxa"/>
            <w:tcBorders>
              <w:top w:val="nil"/>
              <w:left w:val="nil"/>
              <w:bottom w:val="nil"/>
              <w:right w:val="nil"/>
            </w:tcBorders>
            <w:shd w:val="clear" w:color="auto" w:fill="C0C0C0"/>
            <w:tcMar>
              <w:top w:w="100" w:type="dxa"/>
              <w:left w:w="100" w:type="dxa"/>
              <w:bottom w:w="100" w:type="dxa"/>
              <w:right w:w="100" w:type="dxa"/>
            </w:tcMar>
            <w:hideMark/>
          </w:tcPr>
          <w:p w14:paraId="360CDB7B"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Common name</w:t>
            </w:r>
          </w:p>
        </w:tc>
        <w:tc>
          <w:tcPr>
            <w:tcW w:w="7143" w:type="dxa"/>
            <w:tcBorders>
              <w:top w:val="nil"/>
              <w:left w:val="nil"/>
              <w:bottom w:val="nil"/>
              <w:right w:val="nil"/>
            </w:tcBorders>
            <w:shd w:val="clear" w:color="auto" w:fill="C0C0C0"/>
            <w:tcMar>
              <w:top w:w="100" w:type="dxa"/>
              <w:left w:w="100" w:type="dxa"/>
              <w:bottom w:w="100" w:type="dxa"/>
              <w:right w:w="100" w:type="dxa"/>
            </w:tcMar>
            <w:hideMark/>
          </w:tcPr>
          <w:p w14:paraId="264CBC7A"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non-scientific (or vernacular) name(s) provided by the authors, or by the International Union for Conservation of Nature (UICN) when not provided</w:t>
            </w:r>
          </w:p>
        </w:tc>
      </w:tr>
      <w:tr w:rsidR="00BE09CF" w14:paraId="3AB778E4" w14:textId="77777777" w:rsidTr="00BE09CF">
        <w:trPr>
          <w:trHeight w:val="1635"/>
        </w:trPr>
        <w:tc>
          <w:tcPr>
            <w:tcW w:w="1882" w:type="dxa"/>
            <w:tcBorders>
              <w:top w:val="nil"/>
              <w:left w:val="nil"/>
              <w:bottom w:val="nil"/>
              <w:right w:val="nil"/>
            </w:tcBorders>
            <w:tcMar>
              <w:top w:w="100" w:type="dxa"/>
              <w:left w:w="100" w:type="dxa"/>
              <w:bottom w:w="100" w:type="dxa"/>
              <w:right w:w="100" w:type="dxa"/>
            </w:tcMar>
            <w:hideMark/>
          </w:tcPr>
          <w:p w14:paraId="0CF6608F"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Contributors</w:t>
            </w:r>
          </w:p>
        </w:tc>
        <w:tc>
          <w:tcPr>
            <w:tcW w:w="7143" w:type="dxa"/>
            <w:tcBorders>
              <w:top w:val="nil"/>
              <w:left w:val="nil"/>
              <w:bottom w:val="nil"/>
              <w:right w:val="nil"/>
            </w:tcBorders>
            <w:tcMar>
              <w:top w:w="100" w:type="dxa"/>
              <w:left w:w="100" w:type="dxa"/>
              <w:bottom w:w="100" w:type="dxa"/>
              <w:right w:w="100" w:type="dxa"/>
            </w:tcMar>
            <w:hideMark/>
          </w:tcPr>
          <w:p w14:paraId="62E30804"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name of collaborator(s) having recorded the cost estimate; currently, it is only the initials of the authors, but each future contributor will be consistently acknowledged here</w:t>
            </w:r>
          </w:p>
        </w:tc>
      </w:tr>
      <w:tr w:rsidR="00BE09CF" w14:paraId="14A55C29" w14:textId="77777777" w:rsidTr="00BE09CF">
        <w:trPr>
          <w:trHeight w:val="1635"/>
        </w:trPr>
        <w:tc>
          <w:tcPr>
            <w:tcW w:w="1882" w:type="dxa"/>
            <w:tcBorders>
              <w:top w:val="nil"/>
              <w:left w:val="nil"/>
              <w:bottom w:val="nil"/>
              <w:right w:val="nil"/>
            </w:tcBorders>
            <w:tcMar>
              <w:top w:w="100" w:type="dxa"/>
              <w:left w:w="100" w:type="dxa"/>
              <w:bottom w:w="100" w:type="dxa"/>
              <w:right w:w="100" w:type="dxa"/>
            </w:tcMar>
            <w:hideMark/>
          </w:tcPr>
          <w:p w14:paraId="2BA58AD6"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Cost estimate per year local currency</w:t>
            </w:r>
          </w:p>
        </w:tc>
        <w:tc>
          <w:tcPr>
            <w:tcW w:w="7143" w:type="dxa"/>
            <w:tcBorders>
              <w:top w:val="nil"/>
              <w:left w:val="nil"/>
              <w:bottom w:val="nil"/>
              <w:right w:val="nil"/>
            </w:tcBorders>
            <w:tcMar>
              <w:top w:w="100" w:type="dxa"/>
              <w:left w:w="100" w:type="dxa"/>
              <w:bottom w:w="100" w:type="dxa"/>
              <w:right w:w="100" w:type="dxa"/>
            </w:tcMar>
            <w:hideMark/>
          </w:tcPr>
          <w:p w14:paraId="08CBFC94"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‘Raw cost estimate local currency’ transformed to a cost estimate per year of the ‘Period of estimation’ (obtained by dividing the raw cost estimate by the number of years* of the ‘Period of estimation’)</w:t>
            </w:r>
          </w:p>
        </w:tc>
      </w:tr>
      <w:tr w:rsidR="00BE09CF" w14:paraId="7CE35F94" w14:textId="77777777" w:rsidTr="00BE09CF">
        <w:trPr>
          <w:trHeight w:val="1635"/>
        </w:trPr>
        <w:tc>
          <w:tcPr>
            <w:tcW w:w="1882" w:type="dxa"/>
            <w:tcBorders>
              <w:top w:val="nil"/>
              <w:left w:val="nil"/>
              <w:bottom w:val="nil"/>
              <w:right w:val="nil"/>
            </w:tcBorders>
            <w:shd w:val="clear" w:color="auto" w:fill="C0C0C0"/>
            <w:tcMar>
              <w:top w:w="100" w:type="dxa"/>
              <w:left w:w="100" w:type="dxa"/>
              <w:bottom w:w="100" w:type="dxa"/>
              <w:right w:w="100" w:type="dxa"/>
            </w:tcMar>
            <w:hideMark/>
          </w:tcPr>
          <w:p w14:paraId="26CD52AF"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Cost estimate per year 2017 USD exchange rate</w:t>
            </w:r>
          </w:p>
        </w:tc>
        <w:tc>
          <w:tcPr>
            <w:tcW w:w="7143" w:type="dxa"/>
            <w:tcBorders>
              <w:top w:val="nil"/>
              <w:left w:val="nil"/>
              <w:bottom w:val="nil"/>
              <w:right w:val="nil"/>
            </w:tcBorders>
            <w:shd w:val="clear" w:color="auto" w:fill="C0C0C0"/>
            <w:tcMar>
              <w:top w:w="100" w:type="dxa"/>
              <w:left w:w="100" w:type="dxa"/>
              <w:bottom w:w="100" w:type="dxa"/>
              <w:right w:w="100" w:type="dxa"/>
            </w:tcMar>
            <w:hideMark/>
          </w:tcPr>
          <w:p w14:paraId="2DE9C97C"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‘Cost estimate per year local currency’ standardized from local ‘Currency’ and ‘Applicable year’ to 2017 USD based on ER** (See the formula in the ‘Standardization of cost data’ section)</w:t>
            </w:r>
          </w:p>
        </w:tc>
      </w:tr>
      <w:tr w:rsidR="00BE09CF" w14:paraId="237ACFF5" w14:textId="77777777" w:rsidTr="00BE09CF">
        <w:trPr>
          <w:trHeight w:val="1635"/>
        </w:trPr>
        <w:tc>
          <w:tcPr>
            <w:tcW w:w="1882" w:type="dxa"/>
            <w:tcBorders>
              <w:top w:val="nil"/>
              <w:left w:val="nil"/>
              <w:bottom w:val="nil"/>
              <w:right w:val="nil"/>
            </w:tcBorders>
            <w:tcMar>
              <w:top w:w="100" w:type="dxa"/>
              <w:left w:w="100" w:type="dxa"/>
              <w:bottom w:w="100" w:type="dxa"/>
              <w:right w:w="100" w:type="dxa"/>
            </w:tcMar>
            <w:hideMark/>
          </w:tcPr>
          <w:p w14:paraId="39D6A02F"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Cost estimate per year 2017 USD PPP</w:t>
            </w:r>
          </w:p>
        </w:tc>
        <w:tc>
          <w:tcPr>
            <w:tcW w:w="7143" w:type="dxa"/>
            <w:tcBorders>
              <w:top w:val="nil"/>
              <w:left w:val="nil"/>
              <w:bottom w:val="nil"/>
              <w:right w:val="nil"/>
            </w:tcBorders>
            <w:tcMar>
              <w:top w:w="100" w:type="dxa"/>
              <w:left w:w="100" w:type="dxa"/>
              <w:bottom w:w="100" w:type="dxa"/>
              <w:right w:w="100" w:type="dxa"/>
            </w:tcMar>
            <w:hideMark/>
          </w:tcPr>
          <w:p w14:paraId="79CC08CE"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‘Cost estimate per year local currency’ standardized from local ‘Currency’ and ‘Applicable year’ to 2017 USD based on PPP*** (See the formula in the ‘Standardization of cost data’ section)</w:t>
            </w:r>
          </w:p>
        </w:tc>
      </w:tr>
      <w:tr w:rsidR="00BE09CF" w14:paraId="5D570AB4" w14:textId="77777777" w:rsidTr="00BE09CF">
        <w:trPr>
          <w:trHeight w:val="675"/>
        </w:trPr>
        <w:tc>
          <w:tcPr>
            <w:tcW w:w="1882" w:type="dxa"/>
            <w:tcBorders>
              <w:top w:val="nil"/>
              <w:left w:val="nil"/>
              <w:bottom w:val="nil"/>
              <w:right w:val="nil"/>
            </w:tcBorders>
            <w:shd w:val="clear" w:color="auto" w:fill="C0C0C0"/>
            <w:tcMar>
              <w:top w:w="100" w:type="dxa"/>
              <w:left w:w="100" w:type="dxa"/>
              <w:bottom w:w="100" w:type="dxa"/>
              <w:right w:w="100" w:type="dxa"/>
            </w:tcMar>
            <w:hideMark/>
          </w:tcPr>
          <w:p w14:paraId="3988AD11"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Cost ID</w:t>
            </w:r>
          </w:p>
        </w:tc>
        <w:tc>
          <w:tcPr>
            <w:tcW w:w="7143" w:type="dxa"/>
            <w:tcBorders>
              <w:top w:val="nil"/>
              <w:left w:val="nil"/>
              <w:bottom w:val="nil"/>
              <w:right w:val="nil"/>
            </w:tcBorders>
            <w:shd w:val="clear" w:color="auto" w:fill="C0C0C0"/>
            <w:tcMar>
              <w:top w:w="100" w:type="dxa"/>
              <w:left w:w="100" w:type="dxa"/>
              <w:bottom w:w="100" w:type="dxa"/>
              <w:right w:w="100" w:type="dxa"/>
            </w:tcMar>
            <w:hideMark/>
          </w:tcPr>
          <w:p w14:paraId="4B642E75"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unique numerical identifier for the cost estimate</w:t>
            </w:r>
          </w:p>
        </w:tc>
      </w:tr>
      <w:tr w:rsidR="00BE09CF" w14:paraId="0C2C707E" w14:textId="77777777" w:rsidTr="00BE09CF">
        <w:trPr>
          <w:trHeight w:val="1155"/>
        </w:trPr>
        <w:tc>
          <w:tcPr>
            <w:tcW w:w="1882" w:type="dxa"/>
            <w:tcBorders>
              <w:top w:val="nil"/>
              <w:left w:val="nil"/>
              <w:bottom w:val="nil"/>
              <w:right w:val="nil"/>
            </w:tcBorders>
            <w:tcMar>
              <w:top w:w="100" w:type="dxa"/>
              <w:left w:w="100" w:type="dxa"/>
              <w:bottom w:w="100" w:type="dxa"/>
              <w:right w:w="100" w:type="dxa"/>
            </w:tcMar>
            <w:hideMark/>
          </w:tcPr>
          <w:p w14:paraId="6F42912D"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Currency</w:t>
            </w:r>
          </w:p>
        </w:tc>
        <w:tc>
          <w:tcPr>
            <w:tcW w:w="7143" w:type="dxa"/>
            <w:tcBorders>
              <w:top w:val="nil"/>
              <w:left w:val="nil"/>
              <w:bottom w:val="nil"/>
              <w:right w:val="nil"/>
            </w:tcBorders>
            <w:tcMar>
              <w:top w:w="100" w:type="dxa"/>
              <w:left w:w="100" w:type="dxa"/>
              <w:bottom w:w="100" w:type="dxa"/>
              <w:right w:w="100" w:type="dxa"/>
            </w:tcMar>
            <w:hideMark/>
          </w:tcPr>
          <w:p w14:paraId="67C859DD"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currency of the ‘Raw cost estimate local currency’ as extracted from the material</w:t>
            </w:r>
          </w:p>
        </w:tc>
      </w:tr>
      <w:tr w:rsidR="00BE09CF" w14:paraId="555F9CEE" w14:textId="77777777" w:rsidTr="00BE09CF">
        <w:trPr>
          <w:trHeight w:val="2115"/>
        </w:trPr>
        <w:tc>
          <w:tcPr>
            <w:tcW w:w="1882" w:type="dxa"/>
            <w:tcBorders>
              <w:top w:val="nil"/>
              <w:left w:val="nil"/>
              <w:bottom w:val="nil"/>
              <w:right w:val="nil"/>
            </w:tcBorders>
            <w:shd w:val="clear" w:color="auto" w:fill="C0C0C0"/>
            <w:tcMar>
              <w:top w:w="100" w:type="dxa"/>
              <w:left w:w="100" w:type="dxa"/>
              <w:bottom w:w="100" w:type="dxa"/>
              <w:right w:w="100" w:type="dxa"/>
            </w:tcMar>
            <w:hideMark/>
          </w:tcPr>
          <w:p w14:paraId="1FE45942"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Details</w:t>
            </w:r>
          </w:p>
        </w:tc>
        <w:tc>
          <w:tcPr>
            <w:tcW w:w="7143" w:type="dxa"/>
            <w:tcBorders>
              <w:top w:val="nil"/>
              <w:left w:val="nil"/>
              <w:bottom w:val="nil"/>
              <w:right w:val="nil"/>
            </w:tcBorders>
            <w:shd w:val="clear" w:color="auto" w:fill="C0C0C0"/>
            <w:tcMar>
              <w:top w:w="100" w:type="dxa"/>
              <w:left w:w="100" w:type="dxa"/>
              <w:bottom w:w="100" w:type="dxa"/>
              <w:right w:w="100" w:type="dxa"/>
            </w:tcMar>
            <w:hideMark/>
          </w:tcPr>
          <w:p w14:paraId="1640F765"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necessary, narrative elements deemed important either to understand the cost estimate or to support choices made for completing the database; this column was left unchanged from the original entries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allow trace-back investigations</w:t>
            </w:r>
          </w:p>
        </w:tc>
      </w:tr>
      <w:tr w:rsidR="00BE09CF" w14:paraId="5AB2D946" w14:textId="77777777" w:rsidTr="00BE09CF">
        <w:trPr>
          <w:trHeight w:val="1155"/>
        </w:trPr>
        <w:tc>
          <w:tcPr>
            <w:tcW w:w="1882" w:type="dxa"/>
            <w:tcBorders>
              <w:top w:val="nil"/>
              <w:left w:val="nil"/>
              <w:bottom w:val="nil"/>
              <w:right w:val="nil"/>
            </w:tcBorders>
            <w:tcMar>
              <w:top w:w="100" w:type="dxa"/>
              <w:left w:w="100" w:type="dxa"/>
              <w:bottom w:w="100" w:type="dxa"/>
              <w:right w:w="100" w:type="dxa"/>
            </w:tcMar>
            <w:hideMark/>
          </w:tcPr>
          <w:p w14:paraId="50143BFD"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Environment</w:t>
            </w:r>
          </w:p>
        </w:tc>
        <w:tc>
          <w:tcPr>
            <w:tcW w:w="7143" w:type="dxa"/>
            <w:tcBorders>
              <w:top w:val="nil"/>
              <w:left w:val="nil"/>
              <w:bottom w:val="nil"/>
              <w:right w:val="nil"/>
            </w:tcBorders>
            <w:tcMar>
              <w:top w:w="100" w:type="dxa"/>
              <w:left w:w="100" w:type="dxa"/>
              <w:bottom w:w="100" w:type="dxa"/>
              <w:right w:w="100" w:type="dxa"/>
            </w:tcMar>
            <w:hideMark/>
          </w:tcPr>
          <w:p w14:paraId="334E3779"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type of habitat (</w:t>
            </w:r>
            <w:r>
              <w:rPr>
                <w:rFonts w:ascii="Times New Roman" w:eastAsia="Times New Roman" w:hAnsi="Times New Roman" w:cs="Times New Roman"/>
                <w:i/>
                <w:sz w:val="24"/>
                <w:szCs w:val="24"/>
              </w:rPr>
              <w:t>aquatic</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terrestrial</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semi-aquatic</w:t>
            </w:r>
            <w:r>
              <w:rPr>
                <w:rFonts w:ascii="Times New Roman" w:eastAsia="Times New Roman" w:hAnsi="Times New Roman" w:cs="Times New Roman"/>
                <w:sz w:val="24"/>
                <w:szCs w:val="24"/>
              </w:rPr>
              <w:t>) where the cost estimate occurred</w:t>
            </w:r>
          </w:p>
        </w:tc>
      </w:tr>
      <w:tr w:rsidR="00BE09CF" w14:paraId="532BFDB2" w14:textId="77777777" w:rsidTr="00BE09CF">
        <w:trPr>
          <w:trHeight w:val="1635"/>
        </w:trPr>
        <w:tc>
          <w:tcPr>
            <w:tcW w:w="1882" w:type="dxa"/>
            <w:tcBorders>
              <w:top w:val="nil"/>
              <w:left w:val="nil"/>
              <w:bottom w:val="nil"/>
              <w:right w:val="nil"/>
            </w:tcBorders>
            <w:shd w:val="clear" w:color="auto" w:fill="C0C0C0"/>
            <w:tcMar>
              <w:top w:w="100" w:type="dxa"/>
              <w:left w:w="100" w:type="dxa"/>
              <w:bottom w:w="100" w:type="dxa"/>
              <w:right w:w="100" w:type="dxa"/>
            </w:tcMar>
            <w:hideMark/>
          </w:tcPr>
          <w:p w14:paraId="1A4634BD"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Geographic region</w:t>
            </w:r>
          </w:p>
        </w:tc>
        <w:tc>
          <w:tcPr>
            <w:tcW w:w="7143" w:type="dxa"/>
            <w:tcBorders>
              <w:top w:val="nil"/>
              <w:left w:val="nil"/>
              <w:bottom w:val="nil"/>
              <w:right w:val="nil"/>
            </w:tcBorders>
            <w:shd w:val="clear" w:color="auto" w:fill="C0C0C0"/>
            <w:tcMar>
              <w:top w:w="100" w:type="dxa"/>
              <w:left w:w="100" w:type="dxa"/>
              <w:bottom w:w="100" w:type="dxa"/>
              <w:right w:w="100" w:type="dxa"/>
            </w:tcMar>
            <w:hideMark/>
          </w:tcPr>
          <w:p w14:paraId="1261F621"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geographical region(s) where the cost estimate occurred (</w:t>
            </w:r>
            <w:r>
              <w:rPr>
                <w:rFonts w:ascii="Times New Roman" w:eastAsia="Times New Roman" w:hAnsi="Times New Roman" w:cs="Times New Roman"/>
                <w:i/>
                <w:sz w:val="24"/>
                <w:szCs w:val="24"/>
              </w:rPr>
              <w:t>Africa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Asia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Central America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Europa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North America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Oceania-Pacific islands</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South America</w:t>
            </w:r>
            <w:r>
              <w:rPr>
                <w:rFonts w:ascii="Times New Roman" w:eastAsia="Times New Roman" w:hAnsi="Times New Roman" w:cs="Times New Roman"/>
                <w:sz w:val="24"/>
                <w:szCs w:val="24"/>
              </w:rPr>
              <w:t>)</w:t>
            </w:r>
          </w:p>
        </w:tc>
      </w:tr>
      <w:tr w:rsidR="00BE09CF" w14:paraId="49DF2550" w14:textId="77777777" w:rsidTr="00BE09CF">
        <w:trPr>
          <w:trHeight w:val="1635"/>
        </w:trPr>
        <w:tc>
          <w:tcPr>
            <w:tcW w:w="1882" w:type="dxa"/>
            <w:tcBorders>
              <w:top w:val="nil"/>
              <w:left w:val="nil"/>
              <w:bottom w:val="nil"/>
              <w:right w:val="nil"/>
            </w:tcBorders>
            <w:tcMar>
              <w:top w:w="100" w:type="dxa"/>
              <w:left w:w="100" w:type="dxa"/>
              <w:bottom w:w="100" w:type="dxa"/>
              <w:right w:w="100" w:type="dxa"/>
            </w:tcMar>
            <w:hideMark/>
          </w:tcPr>
          <w:p w14:paraId="59B067DC"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Impacted sector</w:t>
            </w:r>
          </w:p>
        </w:tc>
        <w:tc>
          <w:tcPr>
            <w:tcW w:w="7143" w:type="dxa"/>
            <w:tcBorders>
              <w:top w:val="nil"/>
              <w:left w:val="nil"/>
              <w:bottom w:val="nil"/>
              <w:right w:val="nil"/>
            </w:tcBorders>
            <w:tcMar>
              <w:top w:w="100" w:type="dxa"/>
              <w:left w:w="100" w:type="dxa"/>
              <w:bottom w:w="100" w:type="dxa"/>
              <w:right w:w="100" w:type="dxa"/>
            </w:tcMar>
            <w:hideMark/>
          </w:tcPr>
          <w:p w14:paraId="5F8D46BA"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sector impacted by the cost estimate in our socio-ecosystems (such as </w:t>
            </w:r>
            <w:r>
              <w:rPr>
                <w:rFonts w:ascii="Times New Roman" w:eastAsia="Times New Roman" w:hAnsi="Times New Roman" w:cs="Times New Roman"/>
                <w:i/>
                <w:sz w:val="24"/>
                <w:szCs w:val="24"/>
              </w:rPr>
              <w:t>agriculture</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health</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public</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and social welfare</w:t>
            </w:r>
            <w:r>
              <w:rPr>
                <w:rFonts w:ascii="Times New Roman" w:eastAsia="Times New Roman" w:hAnsi="Times New Roman" w:cs="Times New Roman"/>
                <w:sz w:val="24"/>
                <w:szCs w:val="24"/>
              </w:rPr>
              <w:t>; see Table 3 for details on each category)</w:t>
            </w:r>
          </w:p>
        </w:tc>
      </w:tr>
      <w:tr w:rsidR="00BE09CF" w14:paraId="298542FA" w14:textId="77777777" w:rsidTr="00BE09CF">
        <w:trPr>
          <w:trHeight w:val="1635"/>
        </w:trPr>
        <w:tc>
          <w:tcPr>
            <w:tcW w:w="1882" w:type="dxa"/>
            <w:tcBorders>
              <w:top w:val="nil"/>
              <w:left w:val="nil"/>
              <w:bottom w:val="nil"/>
              <w:right w:val="nil"/>
            </w:tcBorders>
            <w:shd w:val="clear" w:color="auto" w:fill="C0C0C0"/>
            <w:tcMar>
              <w:top w:w="100" w:type="dxa"/>
              <w:left w:w="100" w:type="dxa"/>
              <w:bottom w:w="100" w:type="dxa"/>
              <w:right w:w="100" w:type="dxa"/>
            </w:tcMar>
            <w:hideMark/>
          </w:tcPr>
          <w:p w14:paraId="10A73C71"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Implementation</w:t>
            </w:r>
          </w:p>
        </w:tc>
        <w:tc>
          <w:tcPr>
            <w:tcW w:w="7143" w:type="dxa"/>
            <w:tcBorders>
              <w:top w:val="nil"/>
              <w:left w:val="nil"/>
              <w:bottom w:val="nil"/>
              <w:right w:val="nil"/>
            </w:tcBorders>
            <w:shd w:val="clear" w:color="auto" w:fill="C0C0C0"/>
            <w:tcMar>
              <w:top w:w="100" w:type="dxa"/>
              <w:left w:w="100" w:type="dxa"/>
              <w:bottom w:w="100" w:type="dxa"/>
              <w:right w:w="100" w:type="dxa"/>
            </w:tcMar>
            <w:hideMark/>
          </w:tcPr>
          <w:p w14:paraId="7AC66E60" w14:textId="77777777" w:rsidR="00BE09CF" w:rsidRDefault="00BE09CF">
            <w:pPr>
              <w:widowControl w:val="0"/>
              <w:spacing w:line="48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This states</w:t>
            </w:r>
            <w:proofErr w:type="gramEnd"/>
            <w:r>
              <w:rPr>
                <w:rFonts w:ascii="Times New Roman" w:eastAsia="Times New Roman" w:hAnsi="Times New Roman" w:cs="Times New Roman"/>
                <w:sz w:val="24"/>
                <w:szCs w:val="24"/>
              </w:rPr>
              <w:t xml:space="preserve"> – at the time of the estimation – whether the reported cost was actually </w:t>
            </w:r>
            <w:r>
              <w:rPr>
                <w:rFonts w:ascii="Times New Roman" w:eastAsia="Times New Roman" w:hAnsi="Times New Roman" w:cs="Times New Roman"/>
                <w:i/>
                <w:sz w:val="24"/>
                <w:szCs w:val="24"/>
              </w:rPr>
              <w:t>observed</w:t>
            </w:r>
            <w:r>
              <w:rPr>
                <w:rFonts w:ascii="Times New Roman" w:eastAsia="Times New Roman" w:hAnsi="Times New Roman" w:cs="Times New Roman"/>
                <w:sz w:val="24"/>
                <w:szCs w:val="24"/>
              </w:rPr>
              <w:t xml:space="preserve"> (cost actually incurred) or </w:t>
            </w:r>
            <w:r>
              <w:rPr>
                <w:rFonts w:ascii="Times New Roman" w:eastAsia="Times New Roman" w:hAnsi="Times New Roman" w:cs="Times New Roman"/>
                <w:i/>
                <w:sz w:val="24"/>
                <w:szCs w:val="24"/>
              </w:rPr>
              <w:t>potential</w:t>
            </w:r>
            <w:r>
              <w:rPr>
                <w:rFonts w:ascii="Times New Roman" w:eastAsia="Times New Roman" w:hAnsi="Times New Roman" w:cs="Times New Roman"/>
                <w:sz w:val="24"/>
                <w:szCs w:val="24"/>
              </w:rPr>
              <w:t xml:space="preserve"> (not incurred but expected cost)</w:t>
            </w:r>
          </w:p>
        </w:tc>
      </w:tr>
      <w:tr w:rsidR="00BE09CF" w14:paraId="61EB2D53" w14:textId="77777777" w:rsidTr="00BE09CF">
        <w:trPr>
          <w:trHeight w:val="1155"/>
        </w:trPr>
        <w:tc>
          <w:tcPr>
            <w:tcW w:w="1882" w:type="dxa"/>
            <w:tcBorders>
              <w:top w:val="nil"/>
              <w:left w:val="nil"/>
              <w:bottom w:val="nil"/>
              <w:right w:val="nil"/>
            </w:tcBorders>
            <w:tcMar>
              <w:top w:w="100" w:type="dxa"/>
              <w:left w:w="100" w:type="dxa"/>
              <w:bottom w:w="100" w:type="dxa"/>
              <w:right w:w="100" w:type="dxa"/>
            </w:tcMar>
            <w:hideMark/>
          </w:tcPr>
          <w:p w14:paraId="78672C16"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Location</w:t>
            </w:r>
          </w:p>
        </w:tc>
        <w:tc>
          <w:tcPr>
            <w:tcW w:w="7143" w:type="dxa"/>
            <w:tcBorders>
              <w:top w:val="nil"/>
              <w:left w:val="nil"/>
              <w:bottom w:val="nil"/>
              <w:right w:val="nil"/>
            </w:tcBorders>
            <w:tcMar>
              <w:top w:w="100" w:type="dxa"/>
              <w:left w:w="100" w:type="dxa"/>
              <w:bottom w:w="100" w:type="dxa"/>
              <w:right w:w="100" w:type="dxa"/>
            </w:tcMar>
            <w:hideMark/>
          </w:tcPr>
          <w:p w14:paraId="29133BD5"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 provided, the precise location (such as region, city, area) where the cost estimate occurred</w:t>
            </w:r>
          </w:p>
        </w:tc>
      </w:tr>
      <w:tr w:rsidR="00BE09CF" w14:paraId="7B4C2E09" w14:textId="77777777" w:rsidTr="00BE09CF">
        <w:trPr>
          <w:trHeight w:val="1635"/>
        </w:trPr>
        <w:tc>
          <w:tcPr>
            <w:tcW w:w="1882" w:type="dxa"/>
            <w:tcBorders>
              <w:top w:val="nil"/>
              <w:left w:val="nil"/>
              <w:bottom w:val="nil"/>
              <w:right w:val="nil"/>
            </w:tcBorders>
            <w:shd w:val="clear" w:color="auto" w:fill="C0C0C0"/>
            <w:tcMar>
              <w:top w:w="100" w:type="dxa"/>
              <w:left w:w="100" w:type="dxa"/>
              <w:bottom w:w="100" w:type="dxa"/>
              <w:right w:w="100" w:type="dxa"/>
            </w:tcMar>
            <w:hideMark/>
          </w:tcPr>
          <w:p w14:paraId="1636A5EB"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Max raw cost estimate local currency</w:t>
            </w:r>
          </w:p>
        </w:tc>
        <w:tc>
          <w:tcPr>
            <w:tcW w:w="7143" w:type="dxa"/>
            <w:tcBorders>
              <w:top w:val="nil"/>
              <w:left w:val="nil"/>
              <w:bottom w:val="nil"/>
              <w:right w:val="nil"/>
            </w:tcBorders>
            <w:shd w:val="clear" w:color="auto" w:fill="C0C0C0"/>
            <w:tcMar>
              <w:top w:w="100" w:type="dxa"/>
              <w:left w:w="100" w:type="dxa"/>
              <w:bottom w:w="100" w:type="dxa"/>
              <w:right w:w="100" w:type="dxa"/>
            </w:tcMar>
            <w:hideMark/>
          </w:tcPr>
          <w:p w14:paraId="4987D6E7"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higher boundary of the ‘Raw cost estimate local currency’ (if a range of estimates was provided by the authors)</w:t>
            </w:r>
          </w:p>
        </w:tc>
      </w:tr>
      <w:tr w:rsidR="00BE09CF" w14:paraId="5BDE7360" w14:textId="77777777" w:rsidTr="00BE09CF">
        <w:trPr>
          <w:trHeight w:val="3075"/>
        </w:trPr>
        <w:tc>
          <w:tcPr>
            <w:tcW w:w="1882" w:type="dxa"/>
            <w:tcBorders>
              <w:top w:val="nil"/>
              <w:left w:val="nil"/>
              <w:bottom w:val="nil"/>
              <w:right w:val="nil"/>
            </w:tcBorders>
            <w:tcMar>
              <w:top w:w="100" w:type="dxa"/>
              <w:left w:w="100" w:type="dxa"/>
              <w:bottom w:w="100" w:type="dxa"/>
              <w:right w:w="100" w:type="dxa"/>
            </w:tcMar>
            <w:hideMark/>
          </w:tcPr>
          <w:p w14:paraId="348F1278"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Method reliability</w:t>
            </w:r>
          </w:p>
        </w:tc>
        <w:tc>
          <w:tcPr>
            <w:tcW w:w="7143" w:type="dxa"/>
            <w:tcBorders>
              <w:top w:val="nil"/>
              <w:left w:val="nil"/>
              <w:bottom w:val="nil"/>
              <w:right w:val="nil"/>
            </w:tcBorders>
            <w:tcMar>
              <w:top w:w="100" w:type="dxa"/>
              <w:left w:w="100" w:type="dxa"/>
              <w:bottom w:w="100" w:type="dxa"/>
              <w:right w:w="100" w:type="dxa"/>
            </w:tcMar>
            <w:hideMark/>
          </w:tcPr>
          <w:p w14:paraId="6FC46187"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assessment of the methodological approach used for cost estimation as of </w:t>
            </w:r>
            <w:r>
              <w:rPr>
                <w:rFonts w:ascii="Times New Roman" w:eastAsia="Times New Roman" w:hAnsi="Times New Roman" w:cs="Times New Roman"/>
                <w:i/>
                <w:sz w:val="24"/>
                <w:szCs w:val="24"/>
              </w:rPr>
              <w:t>(</w:t>
            </w:r>
            <w:proofErr w:type="spellStart"/>
            <w:r>
              <w:rPr>
                <w:rFonts w:ascii="Times New Roman" w:eastAsia="Times New Roman" w:hAnsi="Times New Roman" w:cs="Times New Roman"/>
                <w:i/>
                <w:sz w:val="24"/>
                <w:szCs w:val="24"/>
              </w:rPr>
              <w:t>i</w:t>
            </w:r>
            <w:proofErr w:type="spellEnd"/>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high</w:t>
            </w:r>
            <w:r>
              <w:rPr>
                <w:rFonts w:ascii="Times New Roman" w:eastAsia="Times New Roman" w:hAnsi="Times New Roman" w:cs="Times New Roman"/>
                <w:sz w:val="24"/>
                <w:szCs w:val="24"/>
              </w:rPr>
              <w:t xml:space="preserve"> reliability if either provided by officially pre-assessed materials (peer-reviewed articles and official reports) or the estimation method was documented, repeatable and/or traceable if provided by other grey materials, or </w:t>
            </w:r>
            <w:r>
              <w:rPr>
                <w:rFonts w:ascii="Times New Roman" w:eastAsia="Times New Roman" w:hAnsi="Times New Roman" w:cs="Times New Roman"/>
                <w:i/>
                <w:sz w:val="24"/>
                <w:szCs w:val="24"/>
              </w:rPr>
              <w:t>(ii) low</w:t>
            </w:r>
            <w:r>
              <w:rPr>
                <w:rFonts w:ascii="Times New Roman" w:eastAsia="Times New Roman" w:hAnsi="Times New Roman" w:cs="Times New Roman"/>
                <w:sz w:val="24"/>
                <w:szCs w:val="24"/>
              </w:rPr>
              <w:t xml:space="preserve"> reliability if not (see Figure 5 for more details)</w:t>
            </w:r>
          </w:p>
        </w:tc>
      </w:tr>
      <w:tr w:rsidR="00BE09CF" w14:paraId="05904396" w14:textId="77777777" w:rsidTr="00BE09CF">
        <w:trPr>
          <w:trHeight w:val="1635"/>
        </w:trPr>
        <w:tc>
          <w:tcPr>
            <w:tcW w:w="1882" w:type="dxa"/>
            <w:tcBorders>
              <w:top w:val="nil"/>
              <w:left w:val="nil"/>
              <w:bottom w:val="nil"/>
              <w:right w:val="nil"/>
            </w:tcBorders>
            <w:shd w:val="clear" w:color="auto" w:fill="C0C0C0"/>
            <w:tcMar>
              <w:top w:w="100" w:type="dxa"/>
              <w:left w:w="100" w:type="dxa"/>
              <w:bottom w:w="100" w:type="dxa"/>
              <w:right w:w="100" w:type="dxa"/>
            </w:tcMar>
            <w:hideMark/>
          </w:tcPr>
          <w:p w14:paraId="7FFD031C"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Min raw cost estimate local currency</w:t>
            </w:r>
          </w:p>
        </w:tc>
        <w:tc>
          <w:tcPr>
            <w:tcW w:w="7143" w:type="dxa"/>
            <w:tcBorders>
              <w:top w:val="nil"/>
              <w:left w:val="nil"/>
              <w:bottom w:val="nil"/>
              <w:right w:val="nil"/>
            </w:tcBorders>
            <w:shd w:val="clear" w:color="auto" w:fill="C0C0C0"/>
            <w:tcMar>
              <w:top w:w="100" w:type="dxa"/>
              <w:left w:w="100" w:type="dxa"/>
              <w:bottom w:w="100" w:type="dxa"/>
              <w:right w:w="100" w:type="dxa"/>
            </w:tcMar>
            <w:hideMark/>
          </w:tcPr>
          <w:p w14:paraId="286D5630"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lower boundary of the ‘Raw cost estimate local currency’ (if a range of estimates was provided by the authors)</w:t>
            </w:r>
          </w:p>
        </w:tc>
      </w:tr>
      <w:tr w:rsidR="00BE09CF" w14:paraId="6A1B5293" w14:textId="77777777" w:rsidTr="00BE09CF">
        <w:trPr>
          <w:trHeight w:val="1635"/>
        </w:trPr>
        <w:tc>
          <w:tcPr>
            <w:tcW w:w="1882" w:type="dxa"/>
            <w:tcBorders>
              <w:top w:val="nil"/>
              <w:left w:val="nil"/>
              <w:bottom w:val="nil"/>
              <w:right w:val="nil"/>
            </w:tcBorders>
            <w:tcMar>
              <w:top w:w="100" w:type="dxa"/>
              <w:left w:w="100" w:type="dxa"/>
              <w:bottom w:w="100" w:type="dxa"/>
              <w:right w:w="100" w:type="dxa"/>
            </w:tcMar>
            <w:hideMark/>
          </w:tcPr>
          <w:p w14:paraId="0A7D844C"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Occurrence</w:t>
            </w:r>
          </w:p>
        </w:tc>
        <w:tc>
          <w:tcPr>
            <w:tcW w:w="7143" w:type="dxa"/>
            <w:tcBorders>
              <w:top w:val="nil"/>
              <w:left w:val="nil"/>
              <w:bottom w:val="nil"/>
              <w:right w:val="nil"/>
            </w:tcBorders>
            <w:tcMar>
              <w:top w:w="100" w:type="dxa"/>
              <w:left w:w="100" w:type="dxa"/>
              <w:bottom w:w="100" w:type="dxa"/>
              <w:right w:w="100" w:type="dxa"/>
            </w:tcMar>
            <w:hideMark/>
          </w:tcPr>
          <w:p w14:paraId="0C4910EF"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status of the cost estimate as </w:t>
            </w:r>
            <w:r>
              <w:rPr>
                <w:rFonts w:ascii="Times New Roman" w:eastAsia="Times New Roman" w:hAnsi="Times New Roman" w:cs="Times New Roman"/>
                <w:i/>
                <w:sz w:val="24"/>
                <w:szCs w:val="24"/>
              </w:rPr>
              <w:t>potentially ongoing</w:t>
            </w:r>
            <w:r>
              <w:rPr>
                <w:rFonts w:ascii="Times New Roman" w:eastAsia="Times New Roman" w:hAnsi="Times New Roman" w:cs="Times New Roman"/>
                <w:sz w:val="24"/>
                <w:szCs w:val="24"/>
              </w:rPr>
              <w:t xml:space="preserve"> (if the cost can be expected to continue over time) or </w:t>
            </w:r>
            <w:r>
              <w:rPr>
                <w:rFonts w:ascii="Times New Roman" w:eastAsia="Times New Roman" w:hAnsi="Times New Roman" w:cs="Times New Roman"/>
                <w:i/>
                <w:sz w:val="24"/>
                <w:szCs w:val="24"/>
              </w:rPr>
              <w:t>one-time</w:t>
            </w:r>
            <w:r>
              <w:rPr>
                <w:rFonts w:ascii="Times New Roman" w:eastAsia="Times New Roman" w:hAnsi="Times New Roman" w:cs="Times New Roman"/>
                <w:sz w:val="24"/>
                <w:szCs w:val="24"/>
              </w:rPr>
              <w:t xml:space="preserve"> (if the cost was explicitly considered as over by the authors)</w:t>
            </w:r>
          </w:p>
        </w:tc>
      </w:tr>
      <w:tr w:rsidR="00BE09CF" w14:paraId="0E2DD472" w14:textId="77777777" w:rsidTr="00BE09CF">
        <w:trPr>
          <w:trHeight w:val="2115"/>
        </w:trPr>
        <w:tc>
          <w:tcPr>
            <w:tcW w:w="1882" w:type="dxa"/>
            <w:tcBorders>
              <w:top w:val="nil"/>
              <w:left w:val="nil"/>
              <w:bottom w:val="nil"/>
              <w:right w:val="nil"/>
            </w:tcBorders>
            <w:shd w:val="clear" w:color="auto" w:fill="C0C0C0"/>
            <w:tcMar>
              <w:top w:w="100" w:type="dxa"/>
              <w:left w:w="100" w:type="dxa"/>
              <w:bottom w:w="100" w:type="dxa"/>
              <w:right w:w="100" w:type="dxa"/>
            </w:tcMar>
            <w:hideMark/>
          </w:tcPr>
          <w:p w14:paraId="353BC29F"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Official country</w:t>
            </w:r>
          </w:p>
        </w:tc>
        <w:tc>
          <w:tcPr>
            <w:tcW w:w="7143" w:type="dxa"/>
            <w:tcBorders>
              <w:top w:val="nil"/>
              <w:left w:val="nil"/>
              <w:bottom w:val="nil"/>
              <w:right w:val="nil"/>
            </w:tcBorders>
            <w:shd w:val="clear" w:color="auto" w:fill="C0C0C0"/>
            <w:tcMar>
              <w:top w:w="100" w:type="dxa"/>
              <w:left w:w="100" w:type="dxa"/>
              <w:bottom w:w="100" w:type="dxa"/>
              <w:right w:w="100" w:type="dxa"/>
            </w:tcMar>
            <w:hideMark/>
          </w:tcPr>
          <w:p w14:paraId="50A612D8"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country or official territory where the cost is incurred; sometimes, this is not congruent with the geographic regions as some territories (such as overseas areas) are situated on other continents than their country of attachment</w:t>
            </w:r>
          </w:p>
        </w:tc>
      </w:tr>
      <w:tr w:rsidR="00BE09CF" w14:paraId="56209036" w14:textId="77777777" w:rsidTr="00BE09CF">
        <w:trPr>
          <w:trHeight w:val="1155"/>
        </w:trPr>
        <w:tc>
          <w:tcPr>
            <w:tcW w:w="1882" w:type="dxa"/>
            <w:tcBorders>
              <w:top w:val="nil"/>
              <w:left w:val="nil"/>
              <w:bottom w:val="nil"/>
              <w:right w:val="nil"/>
            </w:tcBorders>
            <w:tcMar>
              <w:top w:w="100" w:type="dxa"/>
              <w:left w:w="100" w:type="dxa"/>
              <w:bottom w:w="100" w:type="dxa"/>
              <w:right w:w="100" w:type="dxa"/>
            </w:tcMar>
            <w:hideMark/>
          </w:tcPr>
          <w:p w14:paraId="0F3BC314"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Period of estimation</w:t>
            </w:r>
          </w:p>
        </w:tc>
        <w:tc>
          <w:tcPr>
            <w:tcW w:w="7143" w:type="dxa"/>
            <w:tcBorders>
              <w:top w:val="nil"/>
              <w:left w:val="nil"/>
              <w:bottom w:val="nil"/>
              <w:right w:val="nil"/>
            </w:tcBorders>
            <w:tcMar>
              <w:top w:w="100" w:type="dxa"/>
              <w:left w:w="100" w:type="dxa"/>
              <w:bottom w:w="100" w:type="dxa"/>
              <w:right w:w="100" w:type="dxa"/>
            </w:tcMar>
            <w:hideMark/>
          </w:tcPr>
          <w:p w14:paraId="02B78972"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provided, the exact period of time covered by the costs estimated, otherwise the raw formulation (such as the late 90’s, </w:t>
            </w:r>
            <w:proofErr w:type="gramStart"/>
            <w:r>
              <w:rPr>
                <w:rFonts w:ascii="Times New Roman" w:eastAsia="Times New Roman" w:hAnsi="Times New Roman" w:cs="Times New Roman"/>
                <w:sz w:val="24"/>
                <w:szCs w:val="24"/>
              </w:rPr>
              <w:t>during</w:t>
            </w:r>
            <w:proofErr w:type="gramEnd"/>
            <w:r>
              <w:rPr>
                <w:rFonts w:ascii="Times New Roman" w:eastAsia="Times New Roman" w:hAnsi="Times New Roman" w:cs="Times New Roman"/>
                <w:sz w:val="24"/>
                <w:szCs w:val="24"/>
              </w:rPr>
              <w:t xml:space="preserve"> 5 years)</w:t>
            </w:r>
          </w:p>
        </w:tc>
      </w:tr>
      <w:tr w:rsidR="00BE09CF" w14:paraId="00464FA4" w14:textId="77777777" w:rsidTr="00BE09CF">
        <w:trPr>
          <w:trHeight w:val="1155"/>
        </w:trPr>
        <w:tc>
          <w:tcPr>
            <w:tcW w:w="1882" w:type="dxa"/>
            <w:tcBorders>
              <w:top w:val="nil"/>
              <w:left w:val="nil"/>
              <w:bottom w:val="nil"/>
              <w:right w:val="nil"/>
            </w:tcBorders>
            <w:shd w:val="clear" w:color="auto" w:fill="C0C0C0"/>
            <w:tcMar>
              <w:top w:w="100" w:type="dxa"/>
              <w:left w:w="100" w:type="dxa"/>
              <w:bottom w:w="100" w:type="dxa"/>
              <w:right w:w="100" w:type="dxa"/>
            </w:tcMar>
            <w:hideMark/>
          </w:tcPr>
          <w:p w14:paraId="3A49517E"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Previous materials</w:t>
            </w:r>
          </w:p>
        </w:tc>
        <w:tc>
          <w:tcPr>
            <w:tcW w:w="7143" w:type="dxa"/>
            <w:tcBorders>
              <w:top w:val="nil"/>
              <w:left w:val="nil"/>
              <w:bottom w:val="nil"/>
              <w:right w:val="nil"/>
            </w:tcBorders>
            <w:shd w:val="clear" w:color="auto" w:fill="C0C0C0"/>
            <w:tcMar>
              <w:top w:w="100" w:type="dxa"/>
              <w:left w:w="100" w:type="dxa"/>
              <w:bottom w:w="100" w:type="dxa"/>
              <w:right w:w="100" w:type="dxa"/>
            </w:tcMar>
            <w:hideMark/>
          </w:tcPr>
          <w:p w14:paraId="29C83281"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any, the list of successive materials checked before reaching the material originally providing the cost estimate</w:t>
            </w:r>
          </w:p>
        </w:tc>
      </w:tr>
      <w:tr w:rsidR="00BE09CF" w14:paraId="4A23BCF8" w14:textId="77777777" w:rsidTr="00BE09CF">
        <w:trPr>
          <w:trHeight w:val="2985"/>
        </w:trPr>
        <w:tc>
          <w:tcPr>
            <w:tcW w:w="1882" w:type="dxa"/>
            <w:tcBorders>
              <w:top w:val="nil"/>
              <w:left w:val="nil"/>
              <w:bottom w:val="nil"/>
              <w:right w:val="nil"/>
            </w:tcBorders>
            <w:tcMar>
              <w:top w:w="100" w:type="dxa"/>
              <w:left w:w="100" w:type="dxa"/>
              <w:bottom w:w="100" w:type="dxa"/>
              <w:right w:w="100" w:type="dxa"/>
            </w:tcMar>
            <w:hideMark/>
          </w:tcPr>
          <w:p w14:paraId="2469F2B7" w14:textId="77777777" w:rsidR="00BE09CF" w:rsidRDefault="00BE09CF">
            <w:pPr>
              <w:widowControl w:val="0"/>
              <w:spacing w:line="48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Probable  starting</w:t>
            </w:r>
            <w:proofErr w:type="gramEnd"/>
            <w:r>
              <w:rPr>
                <w:rFonts w:ascii="Times New Roman" w:eastAsia="Times New Roman" w:hAnsi="Times New Roman" w:cs="Times New Roman"/>
                <w:sz w:val="24"/>
                <w:szCs w:val="24"/>
              </w:rPr>
              <w:t xml:space="preserve"> year</w:t>
            </w:r>
          </w:p>
        </w:tc>
        <w:tc>
          <w:tcPr>
            <w:tcW w:w="7143" w:type="dxa"/>
            <w:vMerge w:val="restart"/>
            <w:tcBorders>
              <w:top w:val="nil"/>
              <w:left w:val="nil"/>
              <w:bottom w:val="nil"/>
              <w:right w:val="nil"/>
            </w:tcBorders>
            <w:tcMar>
              <w:top w:w="100" w:type="dxa"/>
              <w:left w:w="100" w:type="dxa"/>
              <w:bottom w:w="100" w:type="dxa"/>
              <w:right w:w="100" w:type="dxa"/>
            </w:tcMar>
            <w:hideMark/>
          </w:tcPr>
          <w:p w14:paraId="0F910970"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year range in which the cost is known or assumed to occur. When not explicitly provided by the authors, we mentioned 'unspecified' in both columns unless the authors provided a clear duration time. In this case, we considered the ‘Publication year’ as a reference for the probable starting/ending year from which we added/subtracted the number of years* of the ‘Period of estimation’. In the case of a cost estimate provided for a one-year period straddling two calendar years, we mentioned the latest year of the cost occurrence in both columns. When vague formulations were used (such as the early 90’s), we still translated them into probable ending/starting years (for example, 1990-1995). We will harmonize the way these specific cases are dealt with when reviewing and validating new lines proposed by new contributors.</w:t>
            </w:r>
          </w:p>
        </w:tc>
      </w:tr>
      <w:tr w:rsidR="00BE09CF" w14:paraId="2CB54611" w14:textId="77777777" w:rsidTr="00BE09CF">
        <w:trPr>
          <w:trHeight w:val="2985"/>
        </w:trPr>
        <w:tc>
          <w:tcPr>
            <w:tcW w:w="1882" w:type="dxa"/>
            <w:tcBorders>
              <w:top w:val="nil"/>
              <w:left w:val="nil"/>
              <w:bottom w:val="nil"/>
              <w:right w:val="nil"/>
            </w:tcBorders>
            <w:shd w:val="clear" w:color="auto" w:fill="C0C0C0"/>
            <w:tcMar>
              <w:top w:w="100" w:type="dxa"/>
              <w:left w:w="100" w:type="dxa"/>
              <w:bottom w:w="100" w:type="dxa"/>
              <w:right w:w="100" w:type="dxa"/>
            </w:tcMar>
            <w:hideMark/>
          </w:tcPr>
          <w:p w14:paraId="5815412C"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Probable </w:t>
            </w:r>
            <w:proofErr w:type="gramStart"/>
            <w:r>
              <w:rPr>
                <w:rFonts w:ascii="Times New Roman" w:eastAsia="Times New Roman" w:hAnsi="Times New Roman" w:cs="Times New Roman"/>
                <w:sz w:val="24"/>
                <w:szCs w:val="24"/>
              </w:rPr>
              <w:t>ending  year</w:t>
            </w:r>
            <w:proofErr w:type="gramEnd"/>
          </w:p>
        </w:tc>
        <w:tc>
          <w:tcPr>
            <w:tcW w:w="7143" w:type="dxa"/>
            <w:vMerge/>
            <w:tcBorders>
              <w:top w:val="nil"/>
              <w:left w:val="nil"/>
              <w:bottom w:val="nil"/>
              <w:right w:val="nil"/>
            </w:tcBorders>
            <w:vAlign w:val="center"/>
            <w:hideMark/>
          </w:tcPr>
          <w:p w14:paraId="42720EF9" w14:textId="77777777" w:rsidR="00BE09CF" w:rsidRDefault="00BE09CF">
            <w:pPr>
              <w:rPr>
                <w:rFonts w:ascii="Times New Roman" w:eastAsia="Times New Roman" w:hAnsi="Times New Roman" w:cs="Times New Roman"/>
                <w:sz w:val="24"/>
                <w:szCs w:val="24"/>
              </w:rPr>
            </w:pPr>
          </w:p>
        </w:tc>
      </w:tr>
      <w:tr w:rsidR="00BE09CF" w14:paraId="5C8AFCB2" w14:textId="77777777" w:rsidTr="00BE09CF">
        <w:trPr>
          <w:trHeight w:val="675"/>
        </w:trPr>
        <w:tc>
          <w:tcPr>
            <w:tcW w:w="1882" w:type="dxa"/>
            <w:tcBorders>
              <w:top w:val="nil"/>
              <w:left w:val="nil"/>
              <w:bottom w:val="nil"/>
              <w:right w:val="nil"/>
            </w:tcBorders>
            <w:tcMar>
              <w:top w:w="100" w:type="dxa"/>
              <w:left w:w="100" w:type="dxa"/>
              <w:bottom w:w="100" w:type="dxa"/>
              <w:right w:w="100" w:type="dxa"/>
            </w:tcMar>
            <w:hideMark/>
          </w:tcPr>
          <w:p w14:paraId="414DCB53"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Publication year</w:t>
            </w:r>
          </w:p>
        </w:tc>
        <w:tc>
          <w:tcPr>
            <w:tcW w:w="7143" w:type="dxa"/>
            <w:tcBorders>
              <w:top w:val="nil"/>
              <w:left w:val="nil"/>
              <w:bottom w:val="nil"/>
              <w:right w:val="nil"/>
            </w:tcBorders>
            <w:tcMar>
              <w:top w:w="100" w:type="dxa"/>
              <w:left w:w="100" w:type="dxa"/>
              <w:bottom w:w="100" w:type="dxa"/>
              <w:right w:w="100" w:type="dxa"/>
            </w:tcMar>
            <w:hideMark/>
          </w:tcPr>
          <w:p w14:paraId="607DFE20"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publication year of the material analysed</w:t>
            </w:r>
          </w:p>
        </w:tc>
      </w:tr>
      <w:tr w:rsidR="00BE09CF" w14:paraId="4A7DDB8F" w14:textId="77777777" w:rsidTr="00BE09CF">
        <w:trPr>
          <w:trHeight w:val="1635"/>
        </w:trPr>
        <w:tc>
          <w:tcPr>
            <w:tcW w:w="1882" w:type="dxa"/>
            <w:tcBorders>
              <w:top w:val="nil"/>
              <w:left w:val="nil"/>
              <w:bottom w:val="nil"/>
              <w:right w:val="nil"/>
            </w:tcBorders>
            <w:shd w:val="clear" w:color="auto" w:fill="C0C0C0"/>
            <w:tcMar>
              <w:top w:w="100" w:type="dxa"/>
              <w:left w:w="100" w:type="dxa"/>
              <w:bottom w:w="100" w:type="dxa"/>
              <w:right w:w="100" w:type="dxa"/>
            </w:tcMar>
            <w:hideMark/>
          </w:tcPr>
          <w:p w14:paraId="5B0D2828"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Raw cost estimate local currency</w:t>
            </w:r>
          </w:p>
        </w:tc>
        <w:tc>
          <w:tcPr>
            <w:tcW w:w="7143" w:type="dxa"/>
            <w:tcBorders>
              <w:top w:val="nil"/>
              <w:left w:val="nil"/>
              <w:bottom w:val="nil"/>
              <w:right w:val="nil"/>
            </w:tcBorders>
            <w:shd w:val="clear" w:color="auto" w:fill="C0C0C0"/>
            <w:tcMar>
              <w:top w:w="100" w:type="dxa"/>
              <w:left w:w="100" w:type="dxa"/>
              <w:bottom w:w="100" w:type="dxa"/>
              <w:right w:w="100" w:type="dxa"/>
            </w:tcMar>
            <w:hideMark/>
          </w:tcPr>
          <w:p w14:paraId="22CA6B29"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cost estimate directly retrieved from the analysed materials</w:t>
            </w:r>
          </w:p>
        </w:tc>
      </w:tr>
      <w:tr w:rsidR="00BE09CF" w14:paraId="522C5A64" w14:textId="77777777" w:rsidTr="00BE09CF">
        <w:trPr>
          <w:trHeight w:val="2115"/>
        </w:trPr>
        <w:tc>
          <w:tcPr>
            <w:tcW w:w="1882" w:type="dxa"/>
            <w:tcBorders>
              <w:top w:val="nil"/>
              <w:left w:val="nil"/>
              <w:bottom w:val="nil"/>
              <w:right w:val="nil"/>
            </w:tcBorders>
            <w:tcMar>
              <w:top w:w="100" w:type="dxa"/>
              <w:left w:w="100" w:type="dxa"/>
              <w:bottom w:w="100" w:type="dxa"/>
              <w:right w:w="100" w:type="dxa"/>
            </w:tcMar>
            <w:hideMark/>
          </w:tcPr>
          <w:p w14:paraId="595CEAB8"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Raw cost estimate 2017 USD exchange rate</w:t>
            </w:r>
          </w:p>
        </w:tc>
        <w:tc>
          <w:tcPr>
            <w:tcW w:w="7143" w:type="dxa"/>
            <w:tcBorders>
              <w:top w:val="nil"/>
              <w:left w:val="nil"/>
              <w:bottom w:val="nil"/>
              <w:right w:val="nil"/>
            </w:tcBorders>
            <w:tcMar>
              <w:top w:w="100" w:type="dxa"/>
              <w:left w:w="100" w:type="dxa"/>
              <w:bottom w:w="100" w:type="dxa"/>
              <w:right w:w="100" w:type="dxa"/>
            </w:tcMar>
            <w:hideMark/>
          </w:tcPr>
          <w:p w14:paraId="5CA572A7"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‘Raw cost estimate local currency’ standardized from local ‘Currency’ and ‘Applicable year’ to 2017 US$ based on exchange rate**</w:t>
            </w:r>
          </w:p>
        </w:tc>
      </w:tr>
      <w:tr w:rsidR="00BE09CF" w14:paraId="4798AB20" w14:textId="77777777" w:rsidTr="00BE09CF">
        <w:trPr>
          <w:trHeight w:val="1635"/>
        </w:trPr>
        <w:tc>
          <w:tcPr>
            <w:tcW w:w="1882" w:type="dxa"/>
            <w:tcBorders>
              <w:top w:val="nil"/>
              <w:left w:val="nil"/>
              <w:bottom w:val="nil"/>
              <w:right w:val="nil"/>
            </w:tcBorders>
            <w:shd w:val="clear" w:color="auto" w:fill="C0C0C0"/>
            <w:tcMar>
              <w:top w:w="100" w:type="dxa"/>
              <w:left w:w="100" w:type="dxa"/>
              <w:bottom w:w="100" w:type="dxa"/>
              <w:right w:w="100" w:type="dxa"/>
            </w:tcMar>
            <w:hideMark/>
          </w:tcPr>
          <w:p w14:paraId="0A94937C"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Raw cost estimate 2017 USD PPP</w:t>
            </w:r>
          </w:p>
        </w:tc>
        <w:tc>
          <w:tcPr>
            <w:tcW w:w="7143" w:type="dxa"/>
            <w:tcBorders>
              <w:top w:val="nil"/>
              <w:left w:val="nil"/>
              <w:bottom w:val="nil"/>
              <w:right w:val="nil"/>
            </w:tcBorders>
            <w:shd w:val="clear" w:color="auto" w:fill="C0C0C0"/>
            <w:tcMar>
              <w:top w:w="100" w:type="dxa"/>
              <w:left w:w="100" w:type="dxa"/>
              <w:bottom w:w="100" w:type="dxa"/>
              <w:right w:w="100" w:type="dxa"/>
            </w:tcMar>
            <w:hideMark/>
          </w:tcPr>
          <w:p w14:paraId="00EAB7C5"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‘Raw cost estimate local currency’ standardized to 2017 US$ based on purchasing power parity***</w:t>
            </w:r>
          </w:p>
        </w:tc>
      </w:tr>
      <w:tr w:rsidR="00BE09CF" w14:paraId="6B20DBE6" w14:textId="77777777" w:rsidTr="00BE09CF">
        <w:trPr>
          <w:trHeight w:val="1155"/>
        </w:trPr>
        <w:tc>
          <w:tcPr>
            <w:tcW w:w="1882" w:type="dxa"/>
            <w:tcBorders>
              <w:top w:val="nil"/>
              <w:left w:val="nil"/>
              <w:bottom w:val="nil"/>
              <w:right w:val="nil"/>
            </w:tcBorders>
            <w:tcMar>
              <w:top w:w="100" w:type="dxa"/>
              <w:left w:w="100" w:type="dxa"/>
              <w:bottom w:w="100" w:type="dxa"/>
              <w:right w:w="100" w:type="dxa"/>
            </w:tcMar>
            <w:hideMark/>
          </w:tcPr>
          <w:p w14:paraId="46E9CB0F"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Reference ID</w:t>
            </w:r>
          </w:p>
        </w:tc>
        <w:tc>
          <w:tcPr>
            <w:tcW w:w="7143" w:type="dxa"/>
            <w:tcBorders>
              <w:top w:val="nil"/>
              <w:left w:val="nil"/>
              <w:bottom w:val="nil"/>
              <w:right w:val="nil"/>
            </w:tcBorders>
            <w:tcMar>
              <w:top w:w="100" w:type="dxa"/>
              <w:left w:w="100" w:type="dxa"/>
              <w:bottom w:w="100" w:type="dxa"/>
              <w:right w:w="100" w:type="dxa"/>
            </w:tcMar>
            <w:hideMark/>
          </w:tcPr>
          <w:p w14:paraId="121FDAFD"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numerical identifier of the material </w:t>
            </w:r>
            <w:proofErr w:type="gramStart"/>
            <w:r>
              <w:rPr>
                <w:rFonts w:ascii="Times New Roman" w:eastAsia="Times New Roman" w:hAnsi="Times New Roman" w:cs="Times New Roman"/>
                <w:sz w:val="24"/>
                <w:szCs w:val="24"/>
              </w:rPr>
              <w:t>analysed,</w:t>
            </w:r>
            <w:proofErr w:type="gramEnd"/>
            <w:r>
              <w:rPr>
                <w:rFonts w:ascii="Times New Roman" w:eastAsia="Times New Roman" w:hAnsi="Times New Roman" w:cs="Times New Roman"/>
                <w:sz w:val="24"/>
                <w:szCs w:val="24"/>
              </w:rPr>
              <w:t xml:space="preserve"> which allows correspondence with Data citation 1 that provides bibliographic details</w:t>
            </w:r>
          </w:p>
        </w:tc>
      </w:tr>
      <w:tr w:rsidR="00BE09CF" w14:paraId="493AD244" w14:textId="77777777" w:rsidTr="00BE09CF">
        <w:trPr>
          <w:trHeight w:val="675"/>
        </w:trPr>
        <w:tc>
          <w:tcPr>
            <w:tcW w:w="1882" w:type="dxa"/>
            <w:tcBorders>
              <w:top w:val="nil"/>
              <w:left w:val="nil"/>
              <w:bottom w:val="nil"/>
              <w:right w:val="nil"/>
            </w:tcBorders>
            <w:shd w:val="clear" w:color="auto" w:fill="C0C0C0"/>
            <w:tcMar>
              <w:top w:w="100" w:type="dxa"/>
              <w:left w:w="100" w:type="dxa"/>
              <w:bottom w:w="100" w:type="dxa"/>
              <w:right w:w="100" w:type="dxa"/>
            </w:tcMar>
            <w:hideMark/>
          </w:tcPr>
          <w:p w14:paraId="66A0E50A"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Reference title</w:t>
            </w:r>
          </w:p>
        </w:tc>
        <w:tc>
          <w:tcPr>
            <w:tcW w:w="7143" w:type="dxa"/>
            <w:tcBorders>
              <w:top w:val="nil"/>
              <w:left w:val="nil"/>
              <w:bottom w:val="nil"/>
              <w:right w:val="nil"/>
            </w:tcBorders>
            <w:shd w:val="clear" w:color="auto" w:fill="C0C0C0"/>
            <w:tcMar>
              <w:top w:w="100" w:type="dxa"/>
              <w:left w:w="100" w:type="dxa"/>
              <w:bottom w:w="100" w:type="dxa"/>
              <w:right w:w="100" w:type="dxa"/>
            </w:tcMar>
            <w:hideMark/>
          </w:tcPr>
          <w:p w14:paraId="457F8C6C"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title of the material analysed</w:t>
            </w:r>
          </w:p>
        </w:tc>
      </w:tr>
      <w:tr w:rsidR="00BE09CF" w14:paraId="3E20EA3A" w14:textId="77777777" w:rsidTr="00BE09CF">
        <w:trPr>
          <w:trHeight w:val="1155"/>
        </w:trPr>
        <w:tc>
          <w:tcPr>
            <w:tcW w:w="1882" w:type="dxa"/>
            <w:tcBorders>
              <w:top w:val="nil"/>
              <w:left w:val="nil"/>
              <w:bottom w:val="nil"/>
              <w:right w:val="nil"/>
            </w:tcBorders>
            <w:tcMar>
              <w:top w:w="100" w:type="dxa"/>
              <w:left w:w="100" w:type="dxa"/>
              <w:bottom w:w="100" w:type="dxa"/>
              <w:right w:w="100" w:type="dxa"/>
            </w:tcMar>
            <w:hideMark/>
          </w:tcPr>
          <w:p w14:paraId="70A15C08"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Repository</w:t>
            </w:r>
          </w:p>
        </w:tc>
        <w:tc>
          <w:tcPr>
            <w:tcW w:w="7143" w:type="dxa"/>
            <w:tcBorders>
              <w:top w:val="nil"/>
              <w:left w:val="nil"/>
              <w:bottom w:val="nil"/>
              <w:right w:val="nil"/>
            </w:tcBorders>
            <w:tcMar>
              <w:top w:w="100" w:type="dxa"/>
              <w:left w:w="100" w:type="dxa"/>
              <w:bottom w:w="100" w:type="dxa"/>
              <w:right w:w="100" w:type="dxa"/>
            </w:tcMar>
            <w:hideMark/>
          </w:tcPr>
          <w:p w14:paraId="79549D3B"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original source of each material: 'Web of Science (</w:t>
            </w:r>
            <w:proofErr w:type="spellStart"/>
            <w:r>
              <w:rPr>
                <w:rFonts w:ascii="Times New Roman" w:eastAsia="Times New Roman" w:hAnsi="Times New Roman" w:cs="Times New Roman"/>
                <w:i/>
                <w:sz w:val="24"/>
                <w:szCs w:val="24"/>
              </w:rPr>
              <w:t>WoS</w:t>
            </w:r>
            <w:proofErr w:type="spellEnd"/>
            <w:r>
              <w:rPr>
                <w:rFonts w:ascii="Times New Roman" w:eastAsia="Times New Roman" w:hAnsi="Times New Roman" w:cs="Times New Roman"/>
                <w:sz w:val="24"/>
                <w:szCs w:val="24"/>
              </w:rPr>
              <w:t>)', 'Google Scholar (</w:t>
            </w:r>
            <w:r>
              <w:rPr>
                <w:rFonts w:ascii="Times New Roman" w:eastAsia="Times New Roman" w:hAnsi="Times New Roman" w:cs="Times New Roman"/>
                <w:i/>
                <w:sz w:val="24"/>
                <w:szCs w:val="24"/>
              </w:rPr>
              <w:t>GS</w:t>
            </w:r>
            <w:r>
              <w:rPr>
                <w:rFonts w:ascii="Times New Roman" w:eastAsia="Times New Roman" w:hAnsi="Times New Roman" w:cs="Times New Roman"/>
                <w:sz w:val="24"/>
                <w:szCs w:val="24"/>
              </w:rPr>
              <w:t>)', 'Google search engine (</w:t>
            </w:r>
            <w:r>
              <w:rPr>
                <w:rFonts w:ascii="Times New Roman" w:eastAsia="Times New Roman" w:hAnsi="Times New Roman" w:cs="Times New Roman"/>
                <w:i/>
                <w:sz w:val="24"/>
                <w:szCs w:val="24"/>
              </w:rPr>
              <w:t>Go</w:t>
            </w:r>
            <w:r>
              <w:rPr>
                <w:rFonts w:ascii="Times New Roman" w:eastAsia="Times New Roman" w:hAnsi="Times New Roman" w:cs="Times New Roman"/>
                <w:sz w:val="24"/>
                <w:szCs w:val="24"/>
              </w:rPr>
              <w:t>)' or ‘Targeted collection (</w:t>
            </w:r>
            <w:r>
              <w:rPr>
                <w:rFonts w:ascii="Times New Roman" w:eastAsia="Times New Roman" w:hAnsi="Times New Roman" w:cs="Times New Roman"/>
                <w:i/>
                <w:sz w:val="24"/>
                <w:szCs w:val="24"/>
              </w:rPr>
              <w:t>TC</w:t>
            </w:r>
            <w:r>
              <w:rPr>
                <w:rFonts w:ascii="Times New Roman" w:eastAsia="Times New Roman" w:hAnsi="Times New Roman" w:cs="Times New Roman"/>
                <w:sz w:val="24"/>
                <w:szCs w:val="24"/>
              </w:rPr>
              <w:t>)'</w:t>
            </w:r>
          </w:p>
        </w:tc>
      </w:tr>
      <w:tr w:rsidR="00BE09CF" w14:paraId="1B187AA2" w14:textId="77777777" w:rsidTr="00BE09CF">
        <w:trPr>
          <w:trHeight w:val="3075"/>
        </w:trPr>
        <w:tc>
          <w:tcPr>
            <w:tcW w:w="1882" w:type="dxa"/>
            <w:tcBorders>
              <w:top w:val="nil"/>
              <w:left w:val="nil"/>
              <w:bottom w:val="nil"/>
              <w:right w:val="nil"/>
            </w:tcBorders>
            <w:shd w:val="clear" w:color="auto" w:fill="C0C0C0"/>
            <w:tcMar>
              <w:top w:w="100" w:type="dxa"/>
              <w:left w:w="100" w:type="dxa"/>
              <w:bottom w:w="100" w:type="dxa"/>
              <w:right w:w="100" w:type="dxa"/>
            </w:tcMar>
            <w:hideMark/>
          </w:tcPr>
          <w:p w14:paraId="0FC68E69"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Spatial scale</w:t>
            </w:r>
          </w:p>
        </w:tc>
        <w:tc>
          <w:tcPr>
            <w:tcW w:w="7143" w:type="dxa"/>
            <w:tcBorders>
              <w:top w:val="nil"/>
              <w:left w:val="nil"/>
              <w:bottom w:val="nil"/>
              <w:right w:val="nil"/>
            </w:tcBorders>
            <w:shd w:val="clear" w:color="auto" w:fill="C0C0C0"/>
            <w:tcMar>
              <w:top w:w="100" w:type="dxa"/>
              <w:left w:w="100" w:type="dxa"/>
              <w:bottom w:w="100" w:type="dxa"/>
              <w:right w:w="100" w:type="dxa"/>
            </w:tcMar>
            <w:hideMark/>
          </w:tcPr>
          <w:p w14:paraId="4F5215BB"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spatial scale considered for estimating the cost: global (worldwide-scale), intercontinental (sites from two or more geographic regions) continental ('geographic region' level), regional (several countries within a single geographic region), country, site (for cost evaluated at intra-country level, including USA) and unit (for costs evaluated for a well-defined surface area or entity)</w:t>
            </w:r>
          </w:p>
        </w:tc>
      </w:tr>
      <w:tr w:rsidR="00BE09CF" w14:paraId="5F02BED7" w14:textId="77777777" w:rsidTr="00BE09CF">
        <w:trPr>
          <w:trHeight w:val="1635"/>
        </w:trPr>
        <w:tc>
          <w:tcPr>
            <w:tcW w:w="1882" w:type="dxa"/>
            <w:tcBorders>
              <w:top w:val="nil"/>
              <w:left w:val="nil"/>
              <w:bottom w:val="nil"/>
              <w:right w:val="nil"/>
            </w:tcBorders>
            <w:tcMar>
              <w:top w:w="100" w:type="dxa"/>
              <w:left w:w="100" w:type="dxa"/>
              <w:bottom w:w="100" w:type="dxa"/>
              <w:right w:w="100" w:type="dxa"/>
            </w:tcMar>
            <w:hideMark/>
          </w:tcPr>
          <w:p w14:paraId="15254836"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Taxonomy</w:t>
            </w:r>
          </w:p>
        </w:tc>
        <w:tc>
          <w:tcPr>
            <w:tcW w:w="7143" w:type="dxa"/>
            <w:tcBorders>
              <w:top w:val="nil"/>
              <w:left w:val="nil"/>
              <w:bottom w:val="nil"/>
              <w:right w:val="nil"/>
            </w:tcBorders>
            <w:tcMar>
              <w:top w:w="100" w:type="dxa"/>
              <w:left w:w="100" w:type="dxa"/>
              <w:bottom w:w="100" w:type="dxa"/>
              <w:right w:w="100" w:type="dxa"/>
            </w:tcMar>
            <w:hideMark/>
          </w:tcPr>
          <w:p w14:paraId="524FEB4D"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each species recorded, the taxonomic information from kingdom to species level using the Global Biodiversity Information Facility as a reference</w:t>
            </w:r>
          </w:p>
        </w:tc>
      </w:tr>
      <w:tr w:rsidR="00BE09CF" w14:paraId="7C10EEEA" w14:textId="77777777" w:rsidTr="00BE09CF">
        <w:trPr>
          <w:trHeight w:val="2115"/>
        </w:trPr>
        <w:tc>
          <w:tcPr>
            <w:tcW w:w="1882" w:type="dxa"/>
            <w:tcBorders>
              <w:top w:val="nil"/>
              <w:left w:val="nil"/>
              <w:bottom w:val="nil"/>
              <w:right w:val="nil"/>
            </w:tcBorders>
            <w:shd w:val="clear" w:color="auto" w:fill="C0C0C0"/>
            <w:tcMar>
              <w:top w:w="100" w:type="dxa"/>
              <w:left w:w="100" w:type="dxa"/>
              <w:bottom w:w="100" w:type="dxa"/>
              <w:right w:w="100" w:type="dxa"/>
            </w:tcMar>
            <w:hideMark/>
          </w:tcPr>
          <w:p w14:paraId="07601E18"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Time range</w:t>
            </w:r>
          </w:p>
        </w:tc>
        <w:tc>
          <w:tcPr>
            <w:tcW w:w="7143" w:type="dxa"/>
            <w:tcBorders>
              <w:top w:val="nil"/>
              <w:left w:val="nil"/>
              <w:bottom w:val="nil"/>
              <w:right w:val="nil"/>
            </w:tcBorders>
            <w:shd w:val="clear" w:color="auto" w:fill="C0C0C0"/>
            <w:tcMar>
              <w:top w:w="100" w:type="dxa"/>
              <w:left w:w="100" w:type="dxa"/>
              <w:bottom w:w="100" w:type="dxa"/>
              <w:right w:w="100" w:type="dxa"/>
            </w:tcMar>
            <w:hideMark/>
          </w:tcPr>
          <w:p w14:paraId="0D6F25FC"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time range considered by the authors for providing the cost estimate: </w:t>
            </w:r>
            <w:r>
              <w:rPr>
                <w:rFonts w:ascii="Times New Roman" w:eastAsia="Times New Roman" w:hAnsi="Times New Roman" w:cs="Times New Roman"/>
                <w:i/>
                <w:sz w:val="24"/>
                <w:szCs w:val="24"/>
              </w:rPr>
              <w:t>year</w:t>
            </w:r>
            <w:r>
              <w:rPr>
                <w:rFonts w:ascii="Times New Roman" w:eastAsia="Times New Roman" w:hAnsi="Times New Roman" w:cs="Times New Roman"/>
                <w:sz w:val="24"/>
                <w:szCs w:val="24"/>
              </w:rPr>
              <w:t xml:space="preserve"> (when costs were if the estimate is given yearly or for a period up to one year) or </w:t>
            </w:r>
            <w:r>
              <w:rPr>
                <w:rFonts w:ascii="Times New Roman" w:eastAsia="Times New Roman" w:hAnsi="Times New Roman" w:cs="Times New Roman"/>
                <w:i/>
                <w:sz w:val="24"/>
                <w:szCs w:val="24"/>
              </w:rPr>
              <w:t>period</w:t>
            </w:r>
            <w:r>
              <w:rPr>
                <w:rFonts w:ascii="Times New Roman" w:eastAsia="Times New Roman" w:hAnsi="Times New Roman" w:cs="Times New Roman"/>
                <w:sz w:val="24"/>
                <w:szCs w:val="24"/>
              </w:rPr>
              <w:t xml:space="preserve"> (when costs were provided for a period exceeding a year)</w:t>
            </w:r>
          </w:p>
        </w:tc>
      </w:tr>
      <w:tr w:rsidR="00BE09CF" w14:paraId="2C2B061D" w14:textId="77777777" w:rsidTr="00BE09CF">
        <w:trPr>
          <w:trHeight w:val="2595"/>
        </w:trPr>
        <w:tc>
          <w:tcPr>
            <w:tcW w:w="1882" w:type="dxa"/>
            <w:tcBorders>
              <w:top w:val="nil"/>
              <w:left w:val="nil"/>
              <w:bottom w:val="nil"/>
              <w:right w:val="nil"/>
            </w:tcBorders>
            <w:tcMar>
              <w:top w:w="100" w:type="dxa"/>
              <w:left w:w="100" w:type="dxa"/>
              <w:bottom w:w="100" w:type="dxa"/>
              <w:right w:w="100" w:type="dxa"/>
            </w:tcMar>
            <w:hideMark/>
          </w:tcPr>
          <w:p w14:paraId="30AA73F4"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Type of cost</w:t>
            </w:r>
          </w:p>
        </w:tc>
        <w:tc>
          <w:tcPr>
            <w:tcW w:w="7143" w:type="dxa"/>
            <w:tcBorders>
              <w:top w:val="nil"/>
              <w:left w:val="nil"/>
              <w:bottom w:val="nil"/>
              <w:right w:val="nil"/>
            </w:tcBorders>
            <w:tcMar>
              <w:top w:w="100" w:type="dxa"/>
              <w:left w:w="100" w:type="dxa"/>
              <w:bottom w:w="100" w:type="dxa"/>
              <w:right w:w="100" w:type="dxa"/>
            </w:tcMar>
            <w:hideMark/>
          </w:tcPr>
          <w:p w14:paraId="162F35AE"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type of the cost </w:t>
            </w:r>
            <w:proofErr w:type="gramStart"/>
            <w:r>
              <w:rPr>
                <w:rFonts w:ascii="Times New Roman" w:eastAsia="Times New Roman" w:hAnsi="Times New Roman" w:cs="Times New Roman"/>
                <w:sz w:val="24"/>
                <w:szCs w:val="24"/>
              </w:rPr>
              <w:t>includes:</w:t>
            </w:r>
            <w:proofErr w:type="gramEnd"/>
            <w:r>
              <w:rPr>
                <w:rFonts w:ascii="Times New Roman" w:eastAsia="Times New Roman" w:hAnsi="Times New Roman" w:cs="Times New Roman"/>
                <w:sz w:val="24"/>
                <w:szCs w:val="24"/>
              </w:rPr>
              <w:t xml:space="preserve"> damages and losses incurred by an invasion (such as damage repair, medical care, value of crop losses), or means dedicated to understand or predict (such as research), prevent (such as education, biosecurity), early detect (such as monitoring, surveillance) and/or manage (such as control, eradication) the IAS</w:t>
            </w:r>
          </w:p>
        </w:tc>
      </w:tr>
      <w:tr w:rsidR="00BE09CF" w14:paraId="21D34DC8" w14:textId="77777777" w:rsidTr="00BE09CF">
        <w:trPr>
          <w:trHeight w:val="1155"/>
        </w:trPr>
        <w:tc>
          <w:tcPr>
            <w:tcW w:w="1882" w:type="dxa"/>
            <w:tcBorders>
              <w:top w:val="nil"/>
              <w:left w:val="nil"/>
              <w:bottom w:val="nil"/>
              <w:right w:val="nil"/>
            </w:tcBorders>
            <w:shd w:val="clear" w:color="auto" w:fill="C0C0C0"/>
            <w:tcMar>
              <w:top w:w="100" w:type="dxa"/>
              <w:left w:w="100" w:type="dxa"/>
              <w:bottom w:w="100" w:type="dxa"/>
              <w:right w:w="100" w:type="dxa"/>
            </w:tcMar>
            <w:hideMark/>
          </w:tcPr>
          <w:p w14:paraId="09965F54"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Type of applicable year</w:t>
            </w:r>
          </w:p>
        </w:tc>
        <w:tc>
          <w:tcPr>
            <w:tcW w:w="7143" w:type="dxa"/>
            <w:tcBorders>
              <w:top w:val="nil"/>
              <w:left w:val="nil"/>
              <w:bottom w:val="nil"/>
              <w:right w:val="nil"/>
            </w:tcBorders>
            <w:shd w:val="clear" w:color="auto" w:fill="C0C0C0"/>
            <w:tcMar>
              <w:top w:w="100" w:type="dxa"/>
              <w:left w:w="100" w:type="dxa"/>
              <w:bottom w:w="100" w:type="dxa"/>
              <w:right w:w="100" w:type="dxa"/>
            </w:tcMar>
            <w:hideMark/>
          </w:tcPr>
          <w:p w14:paraId="68D3D65B"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assessment of the applicable year as </w:t>
            </w:r>
            <w:r>
              <w:rPr>
                <w:rFonts w:ascii="Times New Roman" w:eastAsia="Times New Roman" w:hAnsi="Times New Roman" w:cs="Times New Roman"/>
                <w:i/>
                <w:sz w:val="24"/>
                <w:szCs w:val="24"/>
              </w:rPr>
              <w:t>effective</w:t>
            </w:r>
            <w:r>
              <w:rPr>
                <w:rFonts w:ascii="Times New Roman" w:eastAsia="Times New Roman" w:hAnsi="Times New Roman" w:cs="Times New Roman"/>
                <w:sz w:val="24"/>
                <w:szCs w:val="24"/>
              </w:rPr>
              <w:t xml:space="preserve"> if explicitly stated by the authors or </w:t>
            </w:r>
            <w:r>
              <w:rPr>
                <w:rFonts w:ascii="Times New Roman" w:eastAsia="Times New Roman" w:hAnsi="Times New Roman" w:cs="Times New Roman"/>
                <w:i/>
                <w:sz w:val="24"/>
                <w:szCs w:val="24"/>
              </w:rPr>
              <w:t xml:space="preserve">publication year </w:t>
            </w:r>
            <w:r>
              <w:rPr>
                <w:rFonts w:ascii="Times New Roman" w:eastAsia="Times New Roman" w:hAnsi="Times New Roman" w:cs="Times New Roman"/>
                <w:sz w:val="24"/>
                <w:szCs w:val="24"/>
              </w:rPr>
              <w:t>if no explicit information provided</w:t>
            </w:r>
          </w:p>
        </w:tc>
      </w:tr>
      <w:tr w:rsidR="00BE09CF" w14:paraId="18020531" w14:textId="77777777" w:rsidTr="00BE09CF">
        <w:trPr>
          <w:trHeight w:val="1635"/>
        </w:trPr>
        <w:tc>
          <w:tcPr>
            <w:tcW w:w="1882" w:type="dxa"/>
            <w:tcBorders>
              <w:top w:val="nil"/>
              <w:left w:val="nil"/>
              <w:bottom w:val="nil"/>
              <w:right w:val="nil"/>
            </w:tcBorders>
            <w:tcMar>
              <w:top w:w="100" w:type="dxa"/>
              <w:left w:w="100" w:type="dxa"/>
              <w:bottom w:w="100" w:type="dxa"/>
              <w:right w:w="100" w:type="dxa"/>
            </w:tcMar>
            <w:hideMark/>
          </w:tcPr>
          <w:p w14:paraId="425BBAA3"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Type of material</w:t>
            </w:r>
          </w:p>
        </w:tc>
        <w:tc>
          <w:tcPr>
            <w:tcW w:w="7143" w:type="dxa"/>
            <w:tcBorders>
              <w:top w:val="nil"/>
              <w:left w:val="nil"/>
              <w:bottom w:val="nil"/>
              <w:right w:val="nil"/>
            </w:tcBorders>
            <w:tcMar>
              <w:top w:w="100" w:type="dxa"/>
              <w:left w:w="100" w:type="dxa"/>
              <w:bottom w:w="100" w:type="dxa"/>
              <w:right w:w="100" w:type="dxa"/>
            </w:tcMar>
            <w:hideMark/>
          </w:tcPr>
          <w:p w14:paraId="5413D5E8" w14:textId="77777777" w:rsidR="00BE09CF" w:rsidRDefault="00BE09CF">
            <w:pPr>
              <w:widowControl w:val="0"/>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type of material analysed (scientific</w:t>
            </w:r>
            <w:r>
              <w:rPr>
                <w:rFonts w:ascii="Times New Roman" w:eastAsia="Times New Roman" w:hAnsi="Times New Roman" w:cs="Times New Roman"/>
                <w:i/>
                <w:sz w:val="24"/>
                <w:szCs w:val="24"/>
              </w:rPr>
              <w:t xml:space="preserve"> peer-reviewed article</w:t>
            </w:r>
            <w:r>
              <w:rPr>
                <w:rFonts w:ascii="Times New Roman" w:eastAsia="Times New Roman" w:hAnsi="Times New Roman" w:cs="Times New Roman"/>
                <w:sz w:val="24"/>
                <w:szCs w:val="24"/>
              </w:rPr>
              <w:t xml:space="preserve"> or grey literature); for grey literature, the exact nature of the material was indicated (such as </w:t>
            </w:r>
            <w:r>
              <w:rPr>
                <w:rFonts w:ascii="Times New Roman" w:eastAsia="Times New Roman" w:hAnsi="Times New Roman" w:cs="Times New Roman"/>
                <w:i/>
                <w:sz w:val="24"/>
                <w:szCs w:val="24"/>
              </w:rPr>
              <w:t>official report</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press release</w:t>
            </w:r>
            <w:r>
              <w:rPr>
                <w:rFonts w:ascii="Times New Roman" w:eastAsia="Times New Roman" w:hAnsi="Times New Roman" w:cs="Times New Roman"/>
                <w:sz w:val="24"/>
                <w:szCs w:val="24"/>
              </w:rPr>
              <w:t>)</w:t>
            </w:r>
          </w:p>
        </w:tc>
      </w:tr>
    </w:tbl>
    <w:p w14:paraId="208DEF76" w14:textId="77777777" w:rsidR="00BE09CF" w:rsidRDefault="00BE09CF" w:rsidP="00BE09CF">
      <w:pPr>
        <w:widowControl w:val="0"/>
        <w:spacing w:before="240" w:after="240"/>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 The number of years of the ‘Period of estimation’ is the difference between the ‘Probable ending year’ and the ‘Probable starting year”</w:t>
      </w:r>
    </w:p>
    <w:p w14:paraId="0028405D" w14:textId="77777777" w:rsidR="00BE09CF" w:rsidRDefault="00BE09CF" w:rsidP="00BE09CF">
      <w:pPr>
        <w:widowControl w:val="0"/>
        <w:spacing w:before="240" w:after="240"/>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 Market exchange rate (local currency unit per US$) provided by the World Bank Open Data (available at</w:t>
      </w:r>
      <w:hyperlink r:id="rId5" w:history="1">
        <w:r>
          <w:rPr>
            <w:rStyle w:val="Hyperlink"/>
            <w:rFonts w:ascii="Times New Roman" w:hAnsi="Times New Roman" w:cs="Times New Roman"/>
            <w:sz w:val="20"/>
            <w:szCs w:val="20"/>
            <w:highlight w:val="white"/>
          </w:rPr>
          <w:t xml:space="preserve"> </w:t>
        </w:r>
      </w:hyperlink>
      <w:hyperlink r:id="rId6" w:history="1">
        <w:r>
          <w:rPr>
            <w:rStyle w:val="Hyperlink"/>
            <w:rFonts w:ascii="Times New Roman" w:hAnsi="Times New Roman" w:cs="Times New Roman"/>
            <w:sz w:val="20"/>
            <w:szCs w:val="20"/>
            <w:highlight w:val="white"/>
          </w:rPr>
          <w:t>https://data.worldbank.org/indicator/PA.NUS.FCRF?end=2017&amp;start=1960</w:t>
        </w:r>
      </w:hyperlink>
      <w:r>
        <w:rPr>
          <w:rFonts w:ascii="Times New Roman" w:eastAsia="Times New Roman" w:hAnsi="Times New Roman" w:cs="Times New Roman"/>
          <w:sz w:val="20"/>
          <w:szCs w:val="20"/>
          <w:highlight w:val="white"/>
        </w:rPr>
        <w:t>).</w:t>
      </w:r>
    </w:p>
    <w:p w14:paraId="2339CFA2" w14:textId="77777777" w:rsidR="00BE09CF" w:rsidRDefault="00BE09CF" w:rsidP="00BE09CF">
      <w:pPr>
        <w:widowControl w:val="0"/>
        <w:spacing w:before="240" w:after="240"/>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 Purchase power parity (local currency unit per US$) provided by the World Bank Open Data (available at</w:t>
      </w:r>
      <w:hyperlink r:id="rId7" w:history="1">
        <w:r>
          <w:rPr>
            <w:rStyle w:val="Hyperlink"/>
            <w:rFonts w:ascii="Times New Roman" w:hAnsi="Times New Roman" w:cs="Times New Roman"/>
            <w:sz w:val="20"/>
            <w:szCs w:val="20"/>
            <w:highlight w:val="white"/>
          </w:rPr>
          <w:t xml:space="preserve"> </w:t>
        </w:r>
      </w:hyperlink>
      <w:hyperlink r:id="rId8" w:history="1">
        <w:r>
          <w:rPr>
            <w:rStyle w:val="Hyperlink"/>
            <w:rFonts w:ascii="Times New Roman" w:hAnsi="Times New Roman" w:cs="Times New Roman"/>
            <w:sz w:val="20"/>
            <w:szCs w:val="20"/>
            <w:highlight w:val="white"/>
          </w:rPr>
          <w:t>https://data.worldbank.org/indicator/PA.NUS.PPP?end=2017&amp;start=1990</w:t>
        </w:r>
      </w:hyperlink>
      <w:r>
        <w:rPr>
          <w:rFonts w:ascii="Times New Roman" w:eastAsia="Times New Roman" w:hAnsi="Times New Roman" w:cs="Times New Roman"/>
          <w:sz w:val="20"/>
          <w:szCs w:val="20"/>
          <w:highlight w:val="white"/>
        </w:rPr>
        <w:t>) and the Organization for Economic Cooperation and Development (available at</w:t>
      </w:r>
      <w:hyperlink r:id="rId9" w:history="1">
        <w:r>
          <w:rPr>
            <w:rStyle w:val="Hyperlink"/>
            <w:rFonts w:ascii="Times New Roman" w:hAnsi="Times New Roman" w:cs="Times New Roman"/>
            <w:sz w:val="20"/>
            <w:szCs w:val="20"/>
            <w:highlight w:val="white"/>
          </w:rPr>
          <w:t xml:space="preserve"> </w:t>
        </w:r>
      </w:hyperlink>
      <w:hyperlink r:id="rId10" w:history="1">
        <w:r>
          <w:rPr>
            <w:rStyle w:val="Hyperlink"/>
            <w:rFonts w:ascii="Times New Roman" w:hAnsi="Times New Roman" w:cs="Times New Roman"/>
            <w:sz w:val="20"/>
            <w:szCs w:val="20"/>
            <w:highlight w:val="white"/>
          </w:rPr>
          <w:t>https://data.oecd.org/conversion/purchasing-power-parities-ppp.htm</w:t>
        </w:r>
      </w:hyperlink>
      <w:r>
        <w:rPr>
          <w:rFonts w:ascii="Times New Roman" w:eastAsia="Times New Roman" w:hAnsi="Times New Roman" w:cs="Times New Roman"/>
          <w:sz w:val="20"/>
          <w:szCs w:val="20"/>
          <w:highlight w:val="white"/>
        </w:rPr>
        <w:t>).</w:t>
      </w:r>
    </w:p>
    <w:p w14:paraId="7BDF34E5" w14:textId="77777777" w:rsidR="00BE09CF" w:rsidRDefault="00BE09CF" w:rsidP="00BE09CF">
      <w:pPr>
        <w:widowControl w:val="0"/>
        <w:spacing w:before="240" w:after="240" w:line="240" w:lineRule="auto"/>
        <w:jc w:val="both"/>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b/>
          <w:color w:val="222222"/>
          <w:sz w:val="24"/>
          <w:szCs w:val="24"/>
          <w:highlight w:val="white"/>
        </w:rPr>
        <w:t xml:space="preserve"> </w:t>
      </w:r>
    </w:p>
    <w:p w14:paraId="3CFD2283" w14:textId="77777777" w:rsidR="00BE09CF" w:rsidRDefault="00BE09CF" w:rsidP="00BE09CF">
      <w:pPr>
        <w:pStyle w:val="Heading2"/>
        <w:rPr>
          <w:b w:val="0"/>
        </w:rPr>
      </w:pPr>
      <w:bookmarkStart w:id="0" w:name="_heading=h.26in1rg"/>
      <w:bookmarkEnd w:id="0"/>
      <w:r>
        <w:t xml:space="preserve">Supplementary Table 2. </w:t>
      </w:r>
      <w:r>
        <w:rPr>
          <w:b w:val="0"/>
        </w:rPr>
        <w:t>Top ten recent (2015-2019</w:t>
      </w:r>
      <w:proofErr w:type="gramStart"/>
      <w:r>
        <w:rPr>
          <w:b w:val="0"/>
        </w:rPr>
        <w:t>)  and</w:t>
      </w:r>
      <w:proofErr w:type="gramEnd"/>
      <w:r>
        <w:rPr>
          <w:b w:val="0"/>
        </w:rPr>
        <w:t xml:space="preserve"> historical (1995-1999) trading partners by total import volume in metric tonnes. Data from the </w:t>
      </w:r>
      <w:r>
        <w:rPr>
          <w:b w:val="0"/>
          <w:highlight w:val="white"/>
        </w:rPr>
        <w:t xml:space="preserve">Centre </w:t>
      </w:r>
      <w:proofErr w:type="spellStart"/>
      <w:r>
        <w:rPr>
          <w:b w:val="0"/>
          <w:highlight w:val="white"/>
        </w:rPr>
        <w:t>d'Études</w:t>
      </w:r>
      <w:proofErr w:type="spellEnd"/>
      <w:r>
        <w:rPr>
          <w:b w:val="0"/>
          <w:highlight w:val="white"/>
        </w:rPr>
        <w:t xml:space="preserve"> </w:t>
      </w:r>
      <w:proofErr w:type="spellStart"/>
      <w:r>
        <w:rPr>
          <w:b w:val="0"/>
          <w:highlight w:val="white"/>
        </w:rPr>
        <w:t>Prospectives</w:t>
      </w:r>
      <w:proofErr w:type="spellEnd"/>
      <w:r>
        <w:rPr>
          <w:b w:val="0"/>
          <w:highlight w:val="white"/>
        </w:rPr>
        <w:t xml:space="preserve"> et </w:t>
      </w:r>
      <w:proofErr w:type="spellStart"/>
      <w:r>
        <w:rPr>
          <w:b w:val="0"/>
          <w:highlight w:val="white"/>
        </w:rPr>
        <w:t>d'Informations</w:t>
      </w:r>
      <w:proofErr w:type="spellEnd"/>
      <w:r>
        <w:rPr>
          <w:b w:val="0"/>
          <w:highlight w:val="white"/>
        </w:rPr>
        <w:t xml:space="preserve"> </w:t>
      </w:r>
      <w:proofErr w:type="spellStart"/>
      <w:r>
        <w:rPr>
          <w:b w:val="0"/>
          <w:highlight w:val="white"/>
        </w:rPr>
        <w:t>Internationales</w:t>
      </w:r>
      <w:proofErr w:type="spellEnd"/>
      <w:r>
        <w:rPr>
          <w:b w:val="0"/>
          <w:highlight w:val="white"/>
        </w:rPr>
        <w:t>’</w:t>
      </w:r>
      <w:r>
        <w:rPr>
          <w:rFonts w:ascii="Arial" w:eastAsia="Arial" w:hAnsi="Arial" w:cs="Arial"/>
          <w:b w:val="0"/>
          <w:color w:val="4D5156"/>
          <w:sz w:val="21"/>
          <w:szCs w:val="21"/>
          <w:highlight w:val="white"/>
        </w:rPr>
        <w:t xml:space="preserve"> </w:t>
      </w:r>
      <w:r>
        <w:rPr>
          <w:b w:val="0"/>
        </w:rPr>
        <w:t>BACI database (CEPII 2022).</w:t>
      </w:r>
    </w:p>
    <w:p w14:paraId="5621D607" w14:textId="77777777" w:rsidR="00BE09CF" w:rsidRDefault="00BE09CF" w:rsidP="00BE09CF">
      <w:pPr>
        <w:jc w:val="both"/>
        <w:rPr>
          <w:rFonts w:ascii="Times New Roman" w:eastAsia="Times New Roman" w:hAnsi="Times New Roman" w:cs="Times New Roman"/>
          <w:sz w:val="20"/>
          <w:szCs w:val="20"/>
        </w:rPr>
      </w:pPr>
    </w:p>
    <w:p w14:paraId="6B1CAD99" w14:textId="77777777" w:rsidR="00BE09CF" w:rsidRDefault="00BE09CF" w:rsidP="00BE09CF">
      <w:pPr>
        <w:jc w:val="both"/>
        <w:rPr>
          <w:rFonts w:ascii="Times New Roman" w:eastAsia="Times New Roman" w:hAnsi="Times New Roman" w:cs="Times New Roman"/>
          <w:sz w:val="20"/>
          <w:szCs w:val="20"/>
        </w:rPr>
      </w:pPr>
    </w:p>
    <w:tbl>
      <w:tblPr>
        <w:tblW w:w="58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65"/>
        <w:gridCol w:w="1440"/>
        <w:gridCol w:w="1590"/>
        <w:gridCol w:w="1455"/>
      </w:tblGrid>
      <w:tr w:rsidR="00BE09CF" w14:paraId="78A2917F" w14:textId="77777777" w:rsidTr="00BE09CF">
        <w:trPr>
          <w:trHeight w:val="276"/>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463CA55E"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Recent trade</w:t>
            </w:r>
          </w:p>
        </w:tc>
        <w:tc>
          <w:tcPr>
            <w:tcW w:w="144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1FA0D873"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Origin</w:t>
            </w: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789C6A52"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Recipient</w:t>
            </w: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3A7D4FC"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Million tonnes</w:t>
            </w:r>
          </w:p>
        </w:tc>
      </w:tr>
      <w:tr w:rsidR="00BE09CF" w14:paraId="60A349E5" w14:textId="77777777" w:rsidTr="00BE09CF">
        <w:trPr>
          <w:trHeight w:val="276"/>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0FB4C00F"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4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438A9F0"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Australia</w:t>
            </w: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CDC0F4A"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China</w:t>
            </w: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11435F14"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877</w:t>
            </w:r>
          </w:p>
        </w:tc>
      </w:tr>
      <w:tr w:rsidR="00BE09CF" w14:paraId="65115F84" w14:textId="77777777" w:rsidTr="00BE09CF">
        <w:trPr>
          <w:trHeight w:val="276"/>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7356C8E7"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4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636649A4"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Canada</w:t>
            </w: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6623FF01"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0DFAAED2"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337</w:t>
            </w:r>
          </w:p>
        </w:tc>
      </w:tr>
      <w:tr w:rsidR="00BE09CF" w14:paraId="6D7B9043" w14:textId="77777777" w:rsidTr="00BE09CF">
        <w:trPr>
          <w:trHeight w:val="276"/>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668A31C1"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44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5EA39B0B"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Brazil</w:t>
            </w: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457FDE58"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China</w:t>
            </w: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5581BEA5"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332</w:t>
            </w:r>
          </w:p>
        </w:tc>
      </w:tr>
      <w:tr w:rsidR="00BE09CF" w14:paraId="643F11FC" w14:textId="77777777" w:rsidTr="00BE09CF">
        <w:trPr>
          <w:trHeight w:val="276"/>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385A4FC1"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44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7BB26ADD"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Indonesia</w:t>
            </w: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06BA92A1"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China</w:t>
            </w: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3E97E528"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226</w:t>
            </w:r>
          </w:p>
        </w:tc>
      </w:tr>
      <w:tr w:rsidR="00BE09CF" w14:paraId="7A1E5410" w14:textId="77777777" w:rsidTr="00BE09CF">
        <w:trPr>
          <w:trHeight w:val="465"/>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62A1E44F"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44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77C09CE3"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Australia</w:t>
            </w: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334FA9C6"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Japan</w:t>
            </w: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1230EDC5"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217</w:t>
            </w:r>
          </w:p>
        </w:tc>
      </w:tr>
      <w:tr w:rsidR="00BE09CF" w14:paraId="5283C5C1" w14:textId="77777777" w:rsidTr="00BE09CF">
        <w:trPr>
          <w:trHeight w:val="276"/>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788BDE2C"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44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8D741A3"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64FDC33C"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Mexico</w:t>
            </w: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7637B766"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156</w:t>
            </w:r>
          </w:p>
        </w:tc>
      </w:tr>
      <w:tr w:rsidR="00BE09CF" w14:paraId="5AF32F9A" w14:textId="77777777" w:rsidTr="00BE09CF">
        <w:trPr>
          <w:trHeight w:val="276"/>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4466724"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44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3BEF8461"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Russia</w:t>
            </w: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6EB64ED5"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China</w:t>
            </w: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62FB3A29"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153</w:t>
            </w:r>
          </w:p>
        </w:tc>
      </w:tr>
      <w:tr w:rsidR="00BE09CF" w14:paraId="31083095" w14:textId="77777777" w:rsidTr="00BE09CF">
        <w:trPr>
          <w:trHeight w:val="276"/>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3E7618B0"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44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539DE770"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6BC482CF"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Canada</w:t>
            </w: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6CDB3835"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143</w:t>
            </w:r>
          </w:p>
        </w:tc>
      </w:tr>
      <w:tr w:rsidR="00BE09CF" w14:paraId="1C81F4C1" w14:textId="77777777" w:rsidTr="00BE09CF">
        <w:trPr>
          <w:trHeight w:val="276"/>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23C8A30"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44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078E26E9"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Indonesia</w:t>
            </w: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73777974"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India</w:t>
            </w: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497B5BEA"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132</w:t>
            </w:r>
          </w:p>
        </w:tc>
      </w:tr>
      <w:tr w:rsidR="00BE09CF" w14:paraId="647FD942" w14:textId="77777777" w:rsidTr="00BE09CF">
        <w:trPr>
          <w:trHeight w:val="276"/>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4097544C"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144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0889CCB1"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Mexico</w:t>
            </w: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97E570D"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6EDE62C4"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116</w:t>
            </w:r>
          </w:p>
        </w:tc>
      </w:tr>
      <w:tr w:rsidR="00BE09CF" w14:paraId="0991CA2A" w14:textId="77777777" w:rsidTr="00BE09CF">
        <w:trPr>
          <w:trHeight w:val="276"/>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17BEB416"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Historical trade</w:t>
            </w:r>
          </w:p>
        </w:tc>
        <w:tc>
          <w:tcPr>
            <w:tcW w:w="14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0F742E" w14:textId="77777777" w:rsidR="00BE09CF" w:rsidRDefault="00BE09CF">
            <w:pPr>
              <w:widowControl w:val="0"/>
              <w:jc w:val="both"/>
              <w:rPr>
                <w:rFonts w:ascii="Times New Roman" w:eastAsia="Times New Roman" w:hAnsi="Times New Roman" w:cs="Times New Roman"/>
                <w:sz w:val="24"/>
                <w:szCs w:val="24"/>
              </w:rPr>
            </w:pP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DE8C76E" w14:textId="77777777" w:rsidR="00BE09CF" w:rsidRDefault="00BE09CF">
            <w:pPr>
              <w:widowControl w:val="0"/>
              <w:jc w:val="both"/>
              <w:rPr>
                <w:rFonts w:ascii="Times New Roman" w:eastAsia="Times New Roman" w:hAnsi="Times New Roman" w:cs="Times New Roman"/>
                <w:sz w:val="20"/>
                <w:szCs w:val="20"/>
              </w:rPr>
            </w:pP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6377BB6" w14:textId="77777777" w:rsidR="00BE09CF" w:rsidRDefault="00BE09CF">
            <w:pPr>
              <w:widowControl w:val="0"/>
              <w:jc w:val="both"/>
              <w:rPr>
                <w:rFonts w:ascii="Times New Roman" w:eastAsia="Times New Roman" w:hAnsi="Times New Roman" w:cs="Times New Roman"/>
                <w:sz w:val="20"/>
                <w:szCs w:val="20"/>
              </w:rPr>
            </w:pPr>
          </w:p>
        </w:tc>
      </w:tr>
      <w:tr w:rsidR="00BE09CF" w14:paraId="1349BFD0" w14:textId="77777777" w:rsidTr="00BE09CF">
        <w:trPr>
          <w:trHeight w:val="276"/>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390566F4"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1</w:t>
            </w:r>
          </w:p>
        </w:tc>
        <w:tc>
          <w:tcPr>
            <w:tcW w:w="144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1F4B733D"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Canada</w:t>
            </w: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C90A169"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438D001A"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249</w:t>
            </w:r>
          </w:p>
        </w:tc>
      </w:tr>
      <w:tr w:rsidR="00BE09CF" w14:paraId="68857BEE" w14:textId="77777777" w:rsidTr="00BE09CF">
        <w:trPr>
          <w:trHeight w:val="276"/>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0F50444A"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4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1558876E"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Canada</w:t>
            </w: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00503173"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Denmark</w:t>
            </w: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1F85BBE1"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249</w:t>
            </w:r>
          </w:p>
        </w:tc>
      </w:tr>
      <w:tr w:rsidR="00BE09CF" w14:paraId="13D600BF" w14:textId="77777777" w:rsidTr="00BE09CF">
        <w:trPr>
          <w:trHeight w:val="276"/>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63F055D7"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44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161A0707"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Australia</w:t>
            </w: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7F8C5CEC"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Netherlands</w:t>
            </w: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46D5D194"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205</w:t>
            </w:r>
          </w:p>
        </w:tc>
      </w:tr>
      <w:tr w:rsidR="00BE09CF" w14:paraId="47219358" w14:textId="77777777" w:rsidTr="00BE09CF">
        <w:trPr>
          <w:trHeight w:val="276"/>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13E75B08"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144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D9C0BDD"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Australia</w:t>
            </w: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567FDB79"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Japan</w:t>
            </w: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0213A806"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177</w:t>
            </w:r>
          </w:p>
        </w:tc>
      </w:tr>
      <w:tr w:rsidR="00BE09CF" w14:paraId="50E4AA8C" w14:textId="77777777" w:rsidTr="00BE09CF">
        <w:trPr>
          <w:trHeight w:val="276"/>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6E1E7467"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44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16497AB"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Mexico</w:t>
            </w: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B1B4587"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50470DAE"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111</w:t>
            </w:r>
          </w:p>
        </w:tc>
      </w:tr>
      <w:tr w:rsidR="00BE09CF" w14:paraId="3B0F5351" w14:textId="77777777" w:rsidTr="00BE09CF">
        <w:trPr>
          <w:trHeight w:val="276"/>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6F6F8AA2"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44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5265786"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Mexico</w:t>
            </w: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4AF86E18"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Denmark</w:t>
            </w: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37A47453"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111</w:t>
            </w:r>
          </w:p>
        </w:tc>
      </w:tr>
      <w:tr w:rsidR="00BE09CF" w14:paraId="71DA4675" w14:textId="77777777" w:rsidTr="00BE09CF">
        <w:trPr>
          <w:trHeight w:val="276"/>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55FC28FC"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44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45BD2E3A"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05A34961"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Peru</w:t>
            </w: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6442CDB3"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99</w:t>
            </w:r>
          </w:p>
        </w:tc>
      </w:tr>
      <w:tr w:rsidR="00BE09CF" w14:paraId="1C140C09" w14:textId="77777777" w:rsidTr="00BE09CF">
        <w:trPr>
          <w:trHeight w:val="276"/>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5DCDEF10"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44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40591CB1"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United States</w:t>
            </w: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35AE9103"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Great Britain</w:t>
            </w: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04FDEA59"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91</w:t>
            </w:r>
          </w:p>
        </w:tc>
      </w:tr>
      <w:tr w:rsidR="00BE09CF" w14:paraId="037BB05D" w14:textId="77777777" w:rsidTr="00BE09CF">
        <w:trPr>
          <w:trHeight w:val="276"/>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481E757C"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44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538DE313"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Brazil</w:t>
            </w: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054D1F41"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Netherlands</w:t>
            </w: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7AB4C1CC"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76</w:t>
            </w:r>
          </w:p>
        </w:tc>
      </w:tr>
      <w:tr w:rsidR="00BE09CF" w14:paraId="60348220" w14:textId="77777777" w:rsidTr="00BE09CF">
        <w:trPr>
          <w:trHeight w:val="276"/>
        </w:trPr>
        <w:tc>
          <w:tcPr>
            <w:tcW w:w="136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3B29A000"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144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46EBED07"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Russia</w:t>
            </w:r>
          </w:p>
        </w:tc>
        <w:tc>
          <w:tcPr>
            <w:tcW w:w="159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63F0F4E4"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Guatemala</w:t>
            </w:r>
          </w:p>
        </w:tc>
        <w:tc>
          <w:tcPr>
            <w:tcW w:w="145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DEFB661" w14:textId="77777777" w:rsidR="00BE09CF" w:rsidRDefault="00BE09CF">
            <w:pPr>
              <w:widowControl w:v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75</w:t>
            </w:r>
          </w:p>
        </w:tc>
      </w:tr>
    </w:tbl>
    <w:p w14:paraId="5970EC20" w14:textId="77777777" w:rsidR="00BE09CF" w:rsidRDefault="00BE09CF" w:rsidP="00BE09CF">
      <w:pPr>
        <w:widowControl w:val="0"/>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highlight w:val="white"/>
        </w:rPr>
        <w:t xml:space="preserve">Centre </w:t>
      </w:r>
      <w:proofErr w:type="spellStart"/>
      <w:r>
        <w:rPr>
          <w:rFonts w:ascii="Times New Roman" w:eastAsia="Times New Roman" w:hAnsi="Times New Roman" w:cs="Times New Roman"/>
          <w:sz w:val="20"/>
          <w:szCs w:val="20"/>
          <w:highlight w:val="white"/>
        </w:rPr>
        <w:t>d'Études</w:t>
      </w:r>
      <w:proofErr w:type="spellEnd"/>
      <w:r>
        <w:rPr>
          <w:rFonts w:ascii="Times New Roman" w:eastAsia="Times New Roman" w:hAnsi="Times New Roman" w:cs="Times New Roman"/>
          <w:sz w:val="20"/>
          <w:szCs w:val="20"/>
          <w:highlight w:val="white"/>
        </w:rPr>
        <w:t xml:space="preserve"> </w:t>
      </w:r>
      <w:proofErr w:type="spellStart"/>
      <w:r>
        <w:rPr>
          <w:rFonts w:ascii="Times New Roman" w:eastAsia="Times New Roman" w:hAnsi="Times New Roman" w:cs="Times New Roman"/>
          <w:sz w:val="20"/>
          <w:szCs w:val="20"/>
          <w:highlight w:val="white"/>
        </w:rPr>
        <w:t>Prospectives</w:t>
      </w:r>
      <w:proofErr w:type="spellEnd"/>
      <w:r>
        <w:rPr>
          <w:rFonts w:ascii="Times New Roman" w:eastAsia="Times New Roman" w:hAnsi="Times New Roman" w:cs="Times New Roman"/>
          <w:sz w:val="20"/>
          <w:szCs w:val="20"/>
          <w:highlight w:val="white"/>
        </w:rPr>
        <w:t xml:space="preserve"> et </w:t>
      </w:r>
      <w:proofErr w:type="spellStart"/>
      <w:r>
        <w:rPr>
          <w:rFonts w:ascii="Times New Roman" w:eastAsia="Times New Roman" w:hAnsi="Times New Roman" w:cs="Times New Roman"/>
          <w:sz w:val="20"/>
          <w:szCs w:val="20"/>
          <w:highlight w:val="white"/>
        </w:rPr>
        <w:t>d'Informations</w:t>
      </w:r>
      <w:proofErr w:type="spellEnd"/>
      <w:r>
        <w:rPr>
          <w:rFonts w:ascii="Times New Roman" w:eastAsia="Times New Roman" w:hAnsi="Times New Roman" w:cs="Times New Roman"/>
          <w:sz w:val="20"/>
          <w:szCs w:val="20"/>
          <w:highlight w:val="white"/>
        </w:rPr>
        <w:t xml:space="preserve"> </w:t>
      </w:r>
      <w:proofErr w:type="spellStart"/>
      <w:r>
        <w:rPr>
          <w:rFonts w:ascii="Times New Roman" w:eastAsia="Times New Roman" w:hAnsi="Times New Roman" w:cs="Times New Roman"/>
          <w:sz w:val="20"/>
          <w:szCs w:val="20"/>
          <w:highlight w:val="white"/>
        </w:rPr>
        <w:t>Internationales</w:t>
      </w:r>
      <w:proofErr w:type="spellEnd"/>
      <w:r>
        <w:rPr>
          <w:sz w:val="21"/>
          <w:szCs w:val="21"/>
          <w:highlight w:val="white"/>
        </w:rPr>
        <w:t xml:space="preserve"> (</w:t>
      </w:r>
      <w:r>
        <w:rPr>
          <w:rFonts w:ascii="Times New Roman" w:eastAsia="Times New Roman" w:hAnsi="Times New Roman" w:cs="Times New Roman"/>
          <w:sz w:val="20"/>
          <w:szCs w:val="20"/>
        </w:rPr>
        <w:t>CEPII) (2022) BACI: International Trade Database at the Product-Level. http://www.cepii.fr/CEPII/en/bdd_modele/presentation.asp?id=37</w:t>
      </w:r>
    </w:p>
    <w:p w14:paraId="5C1F740B" w14:textId="77777777" w:rsidR="00BE09CF" w:rsidRDefault="00BE09CF" w:rsidP="00BE09CF">
      <w:pPr>
        <w:widowControl w:val="0"/>
        <w:spacing w:line="240" w:lineRule="auto"/>
        <w:jc w:val="both"/>
        <w:rPr>
          <w:rFonts w:ascii="Times New Roman" w:eastAsia="Times New Roman" w:hAnsi="Times New Roman" w:cs="Times New Roman"/>
          <w:sz w:val="20"/>
          <w:szCs w:val="20"/>
        </w:rPr>
      </w:pPr>
    </w:p>
    <w:p w14:paraId="3DB3C3D4" w14:textId="77777777" w:rsidR="00BE09CF" w:rsidRDefault="00BE09CF" w:rsidP="00BE09CF">
      <w:pPr>
        <w:pStyle w:val="Heading2"/>
        <w:widowControl w:val="0"/>
      </w:pPr>
      <w:bookmarkStart w:id="1" w:name="_heading=h.lnxbz9"/>
      <w:bookmarkEnd w:id="1"/>
    </w:p>
    <w:p w14:paraId="346C8331" w14:textId="77777777" w:rsidR="00BE09CF" w:rsidRDefault="00BE09CF" w:rsidP="00BE09CF">
      <w:pPr>
        <w:pStyle w:val="Heading2"/>
        <w:widowControl w:val="0"/>
      </w:pPr>
      <w:r>
        <w:rPr>
          <w:b w:val="0"/>
        </w:rPr>
        <w:br w:type="page"/>
      </w:r>
      <w:bookmarkStart w:id="2" w:name="_heading=h.35nkun2"/>
      <w:bookmarkEnd w:id="2"/>
    </w:p>
    <w:p w14:paraId="41F1CD36" w14:textId="77777777" w:rsidR="00BE09CF" w:rsidRDefault="00BE09CF" w:rsidP="00BE09CF">
      <w:pPr>
        <w:pStyle w:val="Heading2"/>
        <w:widowControl w:val="0"/>
        <w:rPr>
          <w:b w:val="0"/>
        </w:rPr>
      </w:pPr>
      <w:bookmarkStart w:id="3" w:name="_heading=h.sxnrhqfshr9"/>
      <w:bookmarkEnd w:id="3"/>
      <w:r>
        <w:lastRenderedPageBreak/>
        <w:t xml:space="preserve">Supplementary Note 2. </w:t>
      </w:r>
      <w:r>
        <w:rPr>
          <w:b w:val="0"/>
        </w:rPr>
        <w:t>Description of temporal trends in sender and receiver dynamics as well as alien species lists.</w:t>
      </w:r>
    </w:p>
    <w:p w14:paraId="745A655C" w14:textId="77777777" w:rsidR="00BE09CF" w:rsidRDefault="00BE09CF" w:rsidP="00BE09CF">
      <w:pPr>
        <w:spacing w:line="480" w:lineRule="auto"/>
        <w:ind w:firstLine="720"/>
        <w:jc w:val="both"/>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 xml:space="preserve">We identified an increase over time in both costs and species sent and received, albeit showing considerable variability across regions. </w:t>
      </w:r>
      <w:proofErr w:type="gramStart"/>
      <w:r>
        <w:rPr>
          <w:rFonts w:ascii="Times New Roman" w:eastAsia="Times New Roman" w:hAnsi="Times New Roman" w:cs="Times New Roman"/>
          <w:sz w:val="24"/>
          <w:szCs w:val="24"/>
        </w:rPr>
        <w:t>With regard to</w:t>
      </w:r>
      <w:proofErr w:type="gramEnd"/>
      <w:r>
        <w:rPr>
          <w:rFonts w:ascii="Times New Roman" w:eastAsia="Times New Roman" w:hAnsi="Times New Roman" w:cs="Times New Roman"/>
          <w:sz w:val="24"/>
          <w:szCs w:val="24"/>
        </w:rPr>
        <w:t xml:space="preserve"> costs, those caused by species originating from Asia (and to a lesser degree, from Africa) increased most rapidly over time. For recipient regions, costs caused to North America increased particularly markedly (Supplementary Figure 1). In turn, the increase in numbers of costly species sent was strongest in Asia, </w:t>
      </w:r>
      <w:proofErr w:type="gramStart"/>
      <w:r>
        <w:rPr>
          <w:rFonts w:ascii="Times New Roman" w:eastAsia="Times New Roman" w:hAnsi="Times New Roman" w:cs="Times New Roman"/>
          <w:sz w:val="24"/>
          <w:szCs w:val="24"/>
        </w:rPr>
        <w:t>Africa</w:t>
      </w:r>
      <w:proofErr w:type="gramEnd"/>
      <w:r>
        <w:rPr>
          <w:rFonts w:ascii="Times New Roman" w:eastAsia="Times New Roman" w:hAnsi="Times New Roman" w:cs="Times New Roman"/>
          <w:sz w:val="24"/>
          <w:szCs w:val="24"/>
        </w:rPr>
        <w:t xml:space="preserve"> and North America, while the largest increase in the number of costly species received was in Europe (Supplementary Figure 2). </w:t>
      </w:r>
    </w:p>
    <w:p w14:paraId="4AEF64F8" w14:textId="77777777" w:rsidR="00BE09CF" w:rsidRDefault="00BE09CF" w:rsidP="00BE09CF">
      <w:pPr>
        <w:widowControl w:val="0"/>
        <w:spacing w:line="240" w:lineRule="auto"/>
        <w:jc w:val="both"/>
        <w:rPr>
          <w:rFonts w:ascii="Times New Roman" w:eastAsia="Times New Roman" w:hAnsi="Times New Roman" w:cs="Times New Roman"/>
          <w:b/>
          <w:color w:val="222222"/>
          <w:sz w:val="24"/>
          <w:szCs w:val="24"/>
          <w:highlight w:val="white"/>
        </w:rPr>
      </w:pPr>
    </w:p>
    <w:p w14:paraId="5D016352" w14:textId="77777777" w:rsidR="00BE09CF" w:rsidRDefault="00BE09CF" w:rsidP="00BE09CF">
      <w:pPr>
        <w:widowControl w:val="0"/>
        <w:spacing w:line="240" w:lineRule="auto"/>
        <w:jc w:val="both"/>
        <w:rPr>
          <w:rFonts w:ascii="Times New Roman" w:eastAsia="Times New Roman" w:hAnsi="Times New Roman" w:cs="Times New Roman"/>
          <w:b/>
          <w:color w:val="222222"/>
          <w:sz w:val="24"/>
          <w:szCs w:val="24"/>
          <w:highlight w:val="white"/>
        </w:rPr>
      </w:pPr>
    </w:p>
    <w:p w14:paraId="194C29D7" w14:textId="77777777" w:rsidR="00BE09CF" w:rsidRDefault="00BE09CF" w:rsidP="00BE09CF">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color w:val="222222"/>
          <w:sz w:val="24"/>
          <w:szCs w:val="24"/>
          <w:highlight w:val="white"/>
        </w:rPr>
        <w:t>Supplementary Figure 1.</w:t>
      </w:r>
      <w:r>
        <w:rPr>
          <w:rFonts w:ascii="Times New Roman" w:eastAsia="Times New Roman" w:hAnsi="Times New Roman" w:cs="Times New Roman"/>
          <w:color w:val="222222"/>
          <w:sz w:val="24"/>
          <w:szCs w:val="24"/>
          <w:highlight w:val="white"/>
        </w:rPr>
        <w:t xml:space="preserve"> </w:t>
      </w:r>
      <w:r>
        <w:rPr>
          <w:rFonts w:ascii="Times New Roman" w:eastAsia="Times New Roman" w:hAnsi="Times New Roman" w:cs="Times New Roman"/>
          <w:sz w:val="24"/>
          <w:szCs w:val="24"/>
        </w:rPr>
        <w:t>Costs sent and received per decade.</w:t>
      </w:r>
    </w:p>
    <w:p w14:paraId="19EDE9E9" w14:textId="77777777" w:rsidR="00BE09CF" w:rsidRDefault="00BE09CF" w:rsidP="00BE09CF">
      <w:pPr>
        <w:widowControl w:val="0"/>
        <w:spacing w:line="240" w:lineRule="auto"/>
        <w:jc w:val="both"/>
        <w:rPr>
          <w:rFonts w:ascii="Times New Roman" w:eastAsia="Times New Roman" w:hAnsi="Times New Roman" w:cs="Times New Roman"/>
          <w:b/>
          <w:sz w:val="24"/>
          <w:szCs w:val="24"/>
        </w:rPr>
      </w:pPr>
    </w:p>
    <w:p w14:paraId="57334A16" w14:textId="360E0585" w:rsidR="00BE09CF" w:rsidRDefault="00BE09CF" w:rsidP="00BE09CF">
      <w:pPr>
        <w:jc w:val="both"/>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14:anchorId="464749F5" wp14:editId="6F2D4070">
            <wp:extent cx="5734050" cy="2981325"/>
            <wp:effectExtent l="0" t="0" r="0" b="9525"/>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0.png" descr="Diagram&#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4050" cy="2981325"/>
                    </a:xfrm>
                    <a:prstGeom prst="rect">
                      <a:avLst/>
                    </a:prstGeom>
                    <a:noFill/>
                    <a:ln>
                      <a:noFill/>
                    </a:ln>
                  </pic:spPr>
                </pic:pic>
              </a:graphicData>
            </a:graphic>
          </wp:inline>
        </w:drawing>
      </w:r>
    </w:p>
    <w:p w14:paraId="65AE21E7" w14:textId="77777777" w:rsidR="00BE09CF" w:rsidRDefault="00BE09CF" w:rsidP="00BE09CF">
      <w:pPr>
        <w:jc w:val="both"/>
        <w:rPr>
          <w:rFonts w:ascii="Times New Roman" w:eastAsia="Times New Roman" w:hAnsi="Times New Roman" w:cs="Times New Roman"/>
          <w:b/>
          <w:sz w:val="24"/>
          <w:szCs w:val="24"/>
        </w:rPr>
      </w:pPr>
    </w:p>
    <w:p w14:paraId="64579B0B" w14:textId="77777777" w:rsidR="00BE09CF" w:rsidRDefault="00BE09CF" w:rsidP="00BE09CF">
      <w:pPr>
        <w:jc w:val="both"/>
        <w:rPr>
          <w:rFonts w:ascii="Times New Roman" w:eastAsia="Times New Roman" w:hAnsi="Times New Roman" w:cs="Times New Roman"/>
          <w:sz w:val="24"/>
          <w:szCs w:val="24"/>
        </w:rPr>
      </w:pPr>
      <w:r>
        <w:rPr>
          <w:rFonts w:ascii="Times New Roman" w:eastAsia="Times New Roman" w:hAnsi="Times New Roman" w:cs="Times New Roman"/>
          <w:b/>
          <w:color w:val="222222"/>
          <w:sz w:val="24"/>
          <w:szCs w:val="24"/>
          <w:highlight w:val="white"/>
        </w:rPr>
        <w:t>Supplementary Figure 2</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Numbers of species sent and received per decade.</w:t>
      </w:r>
    </w:p>
    <w:p w14:paraId="0FE3E611" w14:textId="25844B92" w:rsidR="00BE09CF" w:rsidRDefault="00BE09CF" w:rsidP="00BE09CF">
      <w:pPr>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37ED04FC" wp14:editId="69636771">
            <wp:extent cx="5734050" cy="2971800"/>
            <wp:effectExtent l="0" t="0" r="0" b="0"/>
            <wp:docPr id="4" name="Picture 4"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descr="Diagram, engineering drawing&#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4050" cy="2971800"/>
                    </a:xfrm>
                    <a:prstGeom prst="rect">
                      <a:avLst/>
                    </a:prstGeom>
                    <a:noFill/>
                    <a:ln>
                      <a:noFill/>
                    </a:ln>
                  </pic:spPr>
                </pic:pic>
              </a:graphicData>
            </a:graphic>
          </wp:inline>
        </w:drawing>
      </w:r>
    </w:p>
    <w:p w14:paraId="34FDD153" w14:textId="77777777" w:rsidR="00BE09CF" w:rsidRDefault="00BE09CF" w:rsidP="00BE09CF">
      <w:pPr>
        <w:jc w:val="both"/>
        <w:rPr>
          <w:rFonts w:ascii="Times New Roman" w:eastAsia="Times New Roman" w:hAnsi="Times New Roman" w:cs="Times New Roman"/>
          <w:sz w:val="24"/>
          <w:szCs w:val="24"/>
        </w:rPr>
      </w:pPr>
    </w:p>
    <w:p w14:paraId="08542B02" w14:textId="77777777" w:rsidR="00BE09CF" w:rsidRDefault="00BE09CF" w:rsidP="00BE09CF">
      <w:pPr>
        <w:rPr>
          <w:rFonts w:ascii="Times New Roman" w:eastAsia="Times New Roman" w:hAnsi="Times New Roman" w:cs="Times New Roman"/>
          <w:b/>
          <w:sz w:val="24"/>
          <w:szCs w:val="24"/>
        </w:rPr>
      </w:pPr>
    </w:p>
    <w:p w14:paraId="200294A4" w14:textId="77777777" w:rsidR="00BE09CF" w:rsidRDefault="00BE09CF" w:rsidP="00BE09CF">
      <w:pPr>
        <w:rPr>
          <w:rFonts w:ascii="Times New Roman" w:eastAsia="Times New Roman" w:hAnsi="Times New Roman" w:cs="Times New Roman"/>
          <w:b/>
          <w:sz w:val="24"/>
          <w:szCs w:val="24"/>
        </w:rPr>
      </w:pPr>
    </w:p>
    <w:p w14:paraId="1E0D11CD" w14:textId="77777777" w:rsidR="00BE09CF" w:rsidRDefault="00BE09CF" w:rsidP="00BE09CF">
      <w:pPr>
        <w:widowControl w:val="0"/>
        <w:spacing w:line="240" w:lineRule="auto"/>
        <w:jc w:val="both"/>
        <w:rPr>
          <w:rFonts w:ascii="Times New Roman" w:eastAsia="Times New Roman" w:hAnsi="Times New Roman" w:cs="Times New Roman"/>
          <w:b/>
          <w:color w:val="222222"/>
          <w:sz w:val="24"/>
          <w:szCs w:val="24"/>
          <w:highlight w:val="white"/>
        </w:rPr>
      </w:pPr>
    </w:p>
    <w:p w14:paraId="76709E1E" w14:textId="77777777" w:rsidR="00BE09CF" w:rsidRDefault="00BE09CF" w:rsidP="00BE09CF">
      <w:pPr>
        <w:pStyle w:val="Heading2"/>
      </w:pPr>
      <w:bookmarkStart w:id="4" w:name="_heading=h.1ksv4uv"/>
      <w:bookmarkEnd w:id="4"/>
      <w:r>
        <w:t>Supplementary Note 3: Further exploration of data gaps and caveats</w:t>
      </w:r>
    </w:p>
    <w:p w14:paraId="596ECB06" w14:textId="77777777" w:rsidR="00BE09CF" w:rsidRDefault="00BE09CF" w:rsidP="00BE09CF">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Firstly, reporting of economic costs of biological invasions is distributed highly unevenly, both geographically and taxonomically (</w:t>
      </w:r>
      <w:proofErr w:type="spellStart"/>
      <w:r>
        <w:rPr>
          <w:rFonts w:ascii="Times New Roman" w:eastAsia="Times New Roman" w:hAnsi="Times New Roman" w:cs="Times New Roman"/>
          <w:sz w:val="24"/>
          <w:szCs w:val="24"/>
        </w:rPr>
        <w:t>Diagne</w:t>
      </w:r>
      <w:proofErr w:type="spellEnd"/>
      <w:r>
        <w:rPr>
          <w:rFonts w:ascii="Times New Roman" w:eastAsia="Times New Roman" w:hAnsi="Times New Roman" w:cs="Times New Roman"/>
          <w:sz w:val="24"/>
          <w:szCs w:val="24"/>
        </w:rPr>
        <w:t xml:space="preserve"> et al., 2021). This also reflects wider unevenness within invasion science as a field (</w:t>
      </w:r>
      <w:proofErr w:type="spellStart"/>
      <w:r>
        <w:rPr>
          <w:rFonts w:ascii="Times New Roman" w:eastAsia="Times New Roman" w:hAnsi="Times New Roman" w:cs="Times New Roman"/>
          <w:sz w:val="24"/>
          <w:szCs w:val="24"/>
        </w:rPr>
        <w:t>Pyšek</w:t>
      </w:r>
      <w:proofErr w:type="spellEnd"/>
      <w:r>
        <w:rPr>
          <w:rFonts w:ascii="Times New Roman" w:eastAsia="Times New Roman" w:hAnsi="Times New Roman" w:cs="Times New Roman"/>
          <w:sz w:val="24"/>
          <w:szCs w:val="24"/>
        </w:rPr>
        <w:t xml:space="preserve"> et al., 2008). </w:t>
      </w:r>
      <w:proofErr w:type="gramStart"/>
      <w:r>
        <w:rPr>
          <w:rFonts w:ascii="Times New Roman" w:eastAsia="Times New Roman" w:hAnsi="Times New Roman" w:cs="Times New Roman"/>
          <w:sz w:val="24"/>
          <w:szCs w:val="24"/>
        </w:rPr>
        <w:t>Indeed</w:t>
      </w:r>
      <w:proofErr w:type="gramEnd"/>
      <w:r>
        <w:rPr>
          <w:rFonts w:ascii="Times New Roman" w:eastAsia="Times New Roman" w:hAnsi="Times New Roman" w:cs="Times New Roman"/>
          <w:sz w:val="24"/>
          <w:szCs w:val="24"/>
        </w:rPr>
        <w:t xml:space="preserve"> costs in </w:t>
      </w:r>
      <w:proofErr w:type="spellStart"/>
      <w:r>
        <w:rPr>
          <w:rFonts w:ascii="Times New Roman" w:eastAsia="Times New Roman" w:hAnsi="Times New Roman" w:cs="Times New Roman"/>
          <w:sz w:val="24"/>
          <w:szCs w:val="24"/>
        </w:rPr>
        <w:t>InvaCost</w:t>
      </w:r>
      <w:proofErr w:type="spellEnd"/>
      <w:r>
        <w:rPr>
          <w:rFonts w:ascii="Times New Roman" w:eastAsia="Times New Roman" w:hAnsi="Times New Roman" w:cs="Times New Roman"/>
          <w:sz w:val="24"/>
          <w:szCs w:val="24"/>
        </w:rPr>
        <w:t xml:space="preserve"> are known to be skewed towards just a few well-studied taxa in certain places (</w:t>
      </w:r>
      <w:proofErr w:type="spellStart"/>
      <w:r>
        <w:rPr>
          <w:rFonts w:ascii="Times New Roman" w:eastAsia="Times New Roman" w:hAnsi="Times New Roman" w:cs="Times New Roman"/>
          <w:sz w:val="24"/>
          <w:szCs w:val="24"/>
        </w:rPr>
        <w:t>Diagne</w:t>
      </w:r>
      <w:proofErr w:type="spellEnd"/>
      <w:r>
        <w:rPr>
          <w:rFonts w:ascii="Times New Roman" w:eastAsia="Times New Roman" w:hAnsi="Times New Roman" w:cs="Times New Roman"/>
          <w:sz w:val="24"/>
          <w:szCs w:val="24"/>
        </w:rPr>
        <w:t xml:space="preserve"> et al., 2021), with several hyper-costly species (for example, the Formosan termite </w:t>
      </w:r>
      <w:proofErr w:type="spellStart"/>
      <w:r>
        <w:rPr>
          <w:rFonts w:ascii="Times New Roman" w:eastAsia="Times New Roman" w:hAnsi="Times New Roman" w:cs="Times New Roman"/>
          <w:i/>
          <w:sz w:val="24"/>
          <w:szCs w:val="24"/>
        </w:rPr>
        <w:t>Coptotermes</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formosanus</w:t>
      </w:r>
      <w:proofErr w:type="spellEnd"/>
      <w:r>
        <w:rPr>
          <w:rFonts w:ascii="Times New Roman" w:eastAsia="Times New Roman" w:hAnsi="Times New Roman" w:cs="Times New Roman"/>
          <w:sz w:val="24"/>
          <w:szCs w:val="24"/>
        </w:rPr>
        <w:t xml:space="preserve">, yellow fever mosquito, </w:t>
      </w:r>
      <w:r>
        <w:rPr>
          <w:rFonts w:ascii="Times New Roman" w:eastAsia="Times New Roman" w:hAnsi="Times New Roman" w:cs="Times New Roman"/>
          <w:i/>
          <w:sz w:val="24"/>
          <w:szCs w:val="24"/>
        </w:rPr>
        <w:t xml:space="preserve">Aedes aegypti </w:t>
      </w:r>
      <w:r>
        <w:rPr>
          <w:rFonts w:ascii="Times New Roman" w:eastAsia="Times New Roman" w:hAnsi="Times New Roman" w:cs="Times New Roman"/>
          <w:sz w:val="24"/>
          <w:szCs w:val="24"/>
        </w:rPr>
        <w:t xml:space="preserve">and boll weevil, </w:t>
      </w:r>
      <w:r>
        <w:rPr>
          <w:rFonts w:ascii="Times New Roman" w:eastAsia="Times New Roman" w:hAnsi="Times New Roman" w:cs="Times New Roman"/>
          <w:i/>
          <w:sz w:val="24"/>
          <w:szCs w:val="24"/>
        </w:rPr>
        <w:t>Anthonomus grandis</w:t>
      </w:r>
      <w:r>
        <w:rPr>
          <w:rFonts w:ascii="Times New Roman" w:eastAsia="Times New Roman" w:hAnsi="Times New Roman" w:cs="Times New Roman"/>
          <w:sz w:val="24"/>
          <w:szCs w:val="24"/>
        </w:rPr>
        <w:t xml:space="preserve">) likely to disproportionately influence global trends. A lack of cost reporting resolution and specificity is also problematic. For example, the vast majority of India’s total IAS cost is attributed to diverse or unspecified species (Bang et al., 2022). Out of the small percentage of that cost attributable to </w:t>
      </w:r>
      <w:proofErr w:type="gramStart"/>
      <w:r>
        <w:rPr>
          <w:rFonts w:ascii="Times New Roman" w:eastAsia="Times New Roman" w:hAnsi="Times New Roman" w:cs="Times New Roman"/>
          <w:sz w:val="24"/>
          <w:szCs w:val="24"/>
        </w:rPr>
        <w:t>particular species</w:t>
      </w:r>
      <w:proofErr w:type="gramEnd"/>
      <w:r>
        <w:rPr>
          <w:rFonts w:ascii="Times New Roman" w:eastAsia="Times New Roman" w:hAnsi="Times New Roman" w:cs="Times New Roman"/>
          <w:sz w:val="24"/>
          <w:szCs w:val="24"/>
        </w:rPr>
        <w:t xml:space="preserve">, the vast majority is caused by </w:t>
      </w:r>
      <w:r>
        <w:rPr>
          <w:rFonts w:ascii="Times New Roman" w:eastAsia="Times New Roman" w:hAnsi="Times New Roman" w:cs="Times New Roman"/>
          <w:i/>
          <w:sz w:val="24"/>
          <w:szCs w:val="24"/>
        </w:rPr>
        <w:t>A. aegypti</w:t>
      </w:r>
      <w:r>
        <w:rPr>
          <w:rFonts w:ascii="Times New Roman" w:eastAsia="Times New Roman" w:hAnsi="Times New Roman" w:cs="Times New Roman"/>
          <w:sz w:val="24"/>
          <w:szCs w:val="24"/>
        </w:rPr>
        <w:t xml:space="preserve">, which has no country-level origin information in our dataset (Supplementary Figure 4b). The duality of these costs — constituting a massive </w:t>
      </w:r>
      <w:r>
        <w:rPr>
          <w:rFonts w:ascii="Times New Roman" w:eastAsia="Times New Roman" w:hAnsi="Times New Roman" w:cs="Times New Roman"/>
          <w:sz w:val="24"/>
          <w:szCs w:val="24"/>
        </w:rPr>
        <w:lastRenderedPageBreak/>
        <w:t>economic burden but containing widespread knowledge gaps — is an especially severe hurdle to sustainability in lower-middle-income countries.</w:t>
      </w:r>
    </w:p>
    <w:p w14:paraId="0A6F9533" w14:textId="77777777" w:rsidR="00BE09CF" w:rsidRDefault="00BE09CF" w:rsidP="00BE09C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Publication biases may also influence cost flows, whereby high levels of reporting of impacts in North America </w:t>
      </w:r>
      <w:proofErr w:type="gramStart"/>
      <w:r>
        <w:rPr>
          <w:rFonts w:ascii="Times New Roman" w:eastAsia="Times New Roman" w:hAnsi="Times New Roman" w:cs="Times New Roman"/>
          <w:sz w:val="24"/>
          <w:szCs w:val="24"/>
        </w:rPr>
        <w:t>in particular could</w:t>
      </w:r>
      <w:proofErr w:type="gramEnd"/>
      <w:r>
        <w:rPr>
          <w:rFonts w:ascii="Times New Roman" w:eastAsia="Times New Roman" w:hAnsi="Times New Roman" w:cs="Times New Roman"/>
          <w:sz w:val="24"/>
          <w:szCs w:val="24"/>
        </w:rPr>
        <w:t xml:space="preserve"> have emanated from relatively early efforts to report invasion costs in the United States, which prompted further research effort into effects on that economy in the last two decades (Pimentel et al., 2000; Crystal-Ornelas et al., 2021). Further, whereas </w:t>
      </w:r>
      <w:proofErr w:type="spellStart"/>
      <w:r>
        <w:rPr>
          <w:rFonts w:ascii="Times New Roman" w:eastAsia="Times New Roman" w:hAnsi="Times New Roman" w:cs="Times New Roman"/>
          <w:sz w:val="24"/>
          <w:szCs w:val="24"/>
        </w:rPr>
        <w:t>InvaCost</w:t>
      </w:r>
      <w:proofErr w:type="spellEnd"/>
      <w:r>
        <w:rPr>
          <w:rFonts w:ascii="Times New Roman" w:eastAsia="Times New Roman" w:hAnsi="Times New Roman" w:cs="Times New Roman"/>
          <w:sz w:val="24"/>
          <w:szCs w:val="24"/>
        </w:rPr>
        <w:t xml:space="preserve"> captures reported costs from IAS in over 21 languages other than English, impacts in several languages in Asia and Africa</w:t>
      </w:r>
      <w:proofErr w:type="gramStart"/>
      <w:r>
        <w:rPr>
          <w:rFonts w:ascii="Times New Roman" w:eastAsia="Times New Roman" w:hAnsi="Times New Roman" w:cs="Times New Roman"/>
          <w:sz w:val="24"/>
          <w:szCs w:val="24"/>
        </w:rPr>
        <w:t>, in particular, are</w:t>
      </w:r>
      <w:proofErr w:type="gramEnd"/>
      <w:r>
        <w:rPr>
          <w:rFonts w:ascii="Times New Roman" w:eastAsia="Times New Roman" w:hAnsi="Times New Roman" w:cs="Times New Roman"/>
          <w:sz w:val="24"/>
          <w:szCs w:val="24"/>
        </w:rPr>
        <w:t xml:space="preserve"> missing (Angulo et al., 2021). </w:t>
      </w:r>
    </w:p>
    <w:p w14:paraId="75BB8E34" w14:textId="77777777" w:rsidR="00BE09CF" w:rsidRDefault="00BE09CF" w:rsidP="00BE09C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Moreover, differences in purchasing power are pervasive across geographic regions. Costs associated with IAS management will be inherently greater in countries with higher salary costs for human labour </w:t>
      </w:r>
      <w:sdt>
        <w:sdtPr>
          <w:tag w:val="goog_rdk_34"/>
          <w:id w:val="-2056538313"/>
        </w:sdtPr>
        <w:sdtContent/>
      </w:sdt>
      <w:sdt>
        <w:sdtPr>
          <w:tag w:val="goog_rdk_35"/>
          <w:id w:val="467478447"/>
        </w:sdtPr>
        <w:sdtContent/>
      </w:sdt>
      <w:r>
        <w:rPr>
          <w:rFonts w:ascii="Times New Roman" w:eastAsia="Times New Roman" w:hAnsi="Times New Roman" w:cs="Times New Roman"/>
          <w:sz w:val="24"/>
          <w:szCs w:val="24"/>
        </w:rPr>
        <w:t>and those with more economic assets to be impacted. Any given impact (</w:t>
      </w:r>
      <w:proofErr w:type="gramStart"/>
      <w:r>
        <w:rPr>
          <w:rFonts w:ascii="Times New Roman" w:eastAsia="Times New Roman" w:hAnsi="Times New Roman" w:cs="Times New Roman"/>
          <w:sz w:val="24"/>
          <w:szCs w:val="24"/>
        </w:rPr>
        <w:t>e.g.</w:t>
      </w:r>
      <w:proofErr w:type="gramEnd"/>
      <w:r>
        <w:rPr>
          <w:rFonts w:ascii="Times New Roman" w:eastAsia="Times New Roman" w:hAnsi="Times New Roman" w:cs="Times New Roman"/>
          <w:sz w:val="24"/>
          <w:szCs w:val="24"/>
        </w:rPr>
        <w:t xml:space="preserve"> destruction of 1 ha of forest, or a 1% reduction in property values) will also have a greater cost in US dollars in countries with greater purchasing power. These factors would each act to reduce the received impacts of biological invasion in countries with lesser economic output. Last, economic impacts are not the sole rationale for invasion management, with impacts on ecosystems and health, which are difficult to monetize, also a key motivator for management action (</w:t>
      </w:r>
      <w:proofErr w:type="spellStart"/>
      <w:r>
        <w:rPr>
          <w:rFonts w:ascii="Times New Roman" w:eastAsia="Times New Roman" w:hAnsi="Times New Roman" w:cs="Times New Roman"/>
          <w:sz w:val="24"/>
          <w:szCs w:val="24"/>
        </w:rPr>
        <w:t>Pyšek</w:t>
      </w:r>
      <w:proofErr w:type="spellEnd"/>
      <w:r>
        <w:rPr>
          <w:rFonts w:ascii="Times New Roman" w:eastAsia="Times New Roman" w:hAnsi="Times New Roman" w:cs="Times New Roman"/>
          <w:sz w:val="24"/>
          <w:szCs w:val="24"/>
        </w:rPr>
        <w:t xml:space="preserve"> et al., 2020).</w:t>
      </w:r>
    </w:p>
    <w:p w14:paraId="374B6870" w14:textId="77777777" w:rsidR="00BE09CF" w:rsidRDefault="00BE09CF" w:rsidP="00BE09C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Notably, large shares of economic costs in </w:t>
      </w:r>
      <w:proofErr w:type="spellStart"/>
      <w:r>
        <w:rPr>
          <w:rFonts w:ascii="Times New Roman" w:eastAsia="Times New Roman" w:hAnsi="Times New Roman" w:cs="Times New Roman"/>
          <w:sz w:val="24"/>
          <w:szCs w:val="24"/>
        </w:rPr>
        <w:t>InvaCost</w:t>
      </w:r>
      <w:proofErr w:type="spellEnd"/>
      <w:r>
        <w:rPr>
          <w:rFonts w:ascii="Times New Roman" w:eastAsia="Times New Roman" w:hAnsi="Times New Roman" w:cs="Times New Roman"/>
          <w:sz w:val="24"/>
          <w:szCs w:val="24"/>
        </w:rPr>
        <w:t xml:space="preserve"> are attributed to diverse or unspecified species, without the possibility of distinguishing species-specific contributions, and thus costs to a particular geographic origin. These gaps urge for the precision of cost reporting to be improved and standardized in the future. </w:t>
      </w:r>
    </w:p>
    <w:p w14:paraId="62F25ACA" w14:textId="77777777" w:rsidR="00BE09CF" w:rsidRDefault="00BE09CF" w:rsidP="00BE09C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Further, our analysis was not explicitly linked to invasion routes, which are often complex or unknown, meaning there may be some inaccuracies in attributing sender regions. For example, at the country-level, substantial flows from China </w:t>
      </w:r>
      <w:proofErr w:type="spellStart"/>
      <w:r>
        <w:rPr>
          <w:rFonts w:ascii="Times New Roman" w:eastAsia="Times New Roman" w:hAnsi="Times New Roman" w:cs="Times New Roman"/>
          <w:i/>
          <w:sz w:val="24"/>
          <w:szCs w:val="24"/>
        </w:rPr>
        <w:t>sensu</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lato</w:t>
      </w:r>
      <w:proofErr w:type="spellEnd"/>
      <w:r>
        <w:rPr>
          <w:rFonts w:ascii="Times New Roman" w:eastAsia="Times New Roman" w:hAnsi="Times New Roman" w:cs="Times New Roman"/>
          <w:sz w:val="24"/>
          <w:szCs w:val="24"/>
        </w:rPr>
        <w:t xml:space="preserve"> arose from native ranges spanning China, Hong Kong, Macau, and Taiwan, without an ability to decipher one specific origin country. Such an approach would require molecular techniques to identify source locations and reconstruct invasion routes, but these have only been applied for a few IAS (North et al., 2021). It is also possible that IAS with costs in a receiver region did not originate directly from the species native region, but rather from ‘stepping stone’ </w:t>
      </w:r>
      <w:proofErr w:type="gramStart"/>
      <w:r>
        <w:rPr>
          <w:rFonts w:ascii="Times New Roman" w:eastAsia="Times New Roman" w:hAnsi="Times New Roman" w:cs="Times New Roman"/>
          <w:sz w:val="24"/>
          <w:szCs w:val="24"/>
        </w:rPr>
        <w:t>regions  that</w:t>
      </w:r>
      <w:proofErr w:type="gramEnd"/>
      <w:r>
        <w:rPr>
          <w:rFonts w:ascii="Times New Roman" w:eastAsia="Times New Roman" w:hAnsi="Times New Roman" w:cs="Times New Roman"/>
          <w:sz w:val="24"/>
          <w:szCs w:val="24"/>
        </w:rPr>
        <w:t xml:space="preserve"> had been already invaded (</w:t>
      </w:r>
      <w:proofErr w:type="spellStart"/>
      <w:r>
        <w:rPr>
          <w:rFonts w:ascii="Times New Roman" w:eastAsia="Times New Roman" w:hAnsi="Times New Roman" w:cs="Times New Roman"/>
          <w:sz w:val="24"/>
          <w:szCs w:val="24"/>
        </w:rPr>
        <w:t>Seebens</w:t>
      </w:r>
      <w:proofErr w:type="spellEnd"/>
      <w:r>
        <w:rPr>
          <w:rFonts w:ascii="Times New Roman" w:eastAsia="Times New Roman" w:hAnsi="Times New Roman" w:cs="Times New Roman"/>
          <w:sz w:val="24"/>
          <w:szCs w:val="24"/>
        </w:rPr>
        <w:t xml:space="preserve"> et al., 2021). This phenomenon challenges the precise attribution of economic cost sources, with invasions potentially caused by trade patterns </w:t>
      </w:r>
      <w:proofErr w:type="spellStart"/>
      <w:r>
        <w:rPr>
          <w:rFonts w:ascii="Times New Roman" w:eastAsia="Times New Roman" w:hAnsi="Times New Roman" w:cs="Times New Roman"/>
          <w:sz w:val="24"/>
          <w:szCs w:val="24"/>
        </w:rPr>
        <w:t>spatio</w:t>
      </w:r>
      <w:proofErr w:type="spellEnd"/>
      <w:r>
        <w:rPr>
          <w:rFonts w:ascii="Times New Roman" w:eastAsia="Times New Roman" w:hAnsi="Times New Roman" w:cs="Times New Roman"/>
          <w:sz w:val="24"/>
          <w:szCs w:val="24"/>
        </w:rPr>
        <w:t xml:space="preserve">-temporally independent of the initial origin region.  </w:t>
      </w:r>
    </w:p>
    <w:p w14:paraId="0691E9E1" w14:textId="77777777" w:rsidR="00BE09CF" w:rsidRDefault="00BE09CF" w:rsidP="00BE09CF">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addition to biases in cost data of </w:t>
      </w:r>
      <w:proofErr w:type="spellStart"/>
      <w:r>
        <w:rPr>
          <w:rFonts w:ascii="Times New Roman" w:eastAsia="Times New Roman" w:hAnsi="Times New Roman" w:cs="Times New Roman"/>
          <w:sz w:val="24"/>
          <w:szCs w:val="24"/>
        </w:rPr>
        <w:t>InvaCost</w:t>
      </w:r>
      <w:proofErr w:type="spellEnd"/>
      <w:r>
        <w:rPr>
          <w:rFonts w:ascii="Times New Roman" w:eastAsia="Times New Roman" w:hAnsi="Times New Roman" w:cs="Times New Roman"/>
          <w:sz w:val="24"/>
          <w:szCs w:val="24"/>
        </w:rPr>
        <w:t xml:space="preserve">, there are also biases in species origin data. For certain taxa and geographic regions, </w:t>
      </w:r>
      <w:proofErr w:type="spellStart"/>
      <w:r>
        <w:rPr>
          <w:rFonts w:ascii="Times New Roman" w:eastAsia="Times New Roman" w:hAnsi="Times New Roman" w:cs="Times New Roman"/>
          <w:sz w:val="24"/>
          <w:szCs w:val="24"/>
        </w:rPr>
        <w:t>biogeographies</w:t>
      </w:r>
      <w:proofErr w:type="spellEnd"/>
      <w:r>
        <w:rPr>
          <w:rFonts w:ascii="Times New Roman" w:eastAsia="Times New Roman" w:hAnsi="Times New Roman" w:cs="Times New Roman"/>
          <w:sz w:val="24"/>
          <w:szCs w:val="24"/>
        </w:rPr>
        <w:t xml:space="preserve"> are less well-resolved or are highly debated (Wyatt and Carlton, 2002) — hampering reliable assignments of invasion history. There are also biases in the large databases such as the Centre for Agriculture and Bioscience International (CABI), Global Biodiversity Information Facility (GBIF) and global invasive species database (GISD) that we used to collect native range data. This is evidenced by the handful of species listed as native in more continents than countries in our dataset (seven total), indicating a lack of fine-scale resolution origin country data within continents. One of the species, the European starling (</w:t>
      </w:r>
      <w:r>
        <w:rPr>
          <w:rFonts w:ascii="Times New Roman" w:eastAsia="Times New Roman" w:hAnsi="Times New Roman" w:cs="Times New Roman"/>
          <w:i/>
          <w:sz w:val="24"/>
          <w:szCs w:val="24"/>
        </w:rPr>
        <w:t>Sturnus vulgaris</w:t>
      </w:r>
      <w:r>
        <w:rPr>
          <w:rFonts w:ascii="Times New Roman" w:eastAsia="Times New Roman" w:hAnsi="Times New Roman" w:cs="Times New Roman"/>
          <w:sz w:val="24"/>
          <w:szCs w:val="24"/>
        </w:rPr>
        <w:t xml:space="preserve">) is responsible for the </w:t>
      </w:r>
      <w:proofErr w:type="gramStart"/>
      <w:r>
        <w:rPr>
          <w:rFonts w:ascii="Times New Roman" w:eastAsia="Times New Roman" w:hAnsi="Times New Roman" w:cs="Times New Roman"/>
          <w:sz w:val="24"/>
          <w:szCs w:val="24"/>
        </w:rPr>
        <w:t>high cost</w:t>
      </w:r>
      <w:proofErr w:type="gramEnd"/>
      <w:r>
        <w:rPr>
          <w:rFonts w:ascii="Times New Roman" w:eastAsia="Times New Roman" w:hAnsi="Times New Roman" w:cs="Times New Roman"/>
          <w:sz w:val="24"/>
          <w:szCs w:val="24"/>
        </w:rPr>
        <w:t xml:space="preserve"> flow emanating from Ghana, as this is the only country-level native range datapoint we have for this species, whereas continent-level records indicate it is native to three continents (Africa, Asia, and Europe).</w:t>
      </w:r>
    </w:p>
    <w:p w14:paraId="26C5FED5" w14:textId="77777777" w:rsidR="00BE09CF" w:rsidRDefault="00BE09CF" w:rsidP="00BE09CF">
      <w:pPr>
        <w:widowControl w:val="0"/>
        <w:spacing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Angulo, E., </w:t>
      </w:r>
      <w:proofErr w:type="spellStart"/>
      <w:r>
        <w:rPr>
          <w:rFonts w:ascii="Times New Roman" w:eastAsia="Times New Roman" w:hAnsi="Times New Roman" w:cs="Times New Roman"/>
          <w:color w:val="000000"/>
          <w:sz w:val="24"/>
          <w:szCs w:val="24"/>
        </w:rPr>
        <w:t>Diagne</w:t>
      </w:r>
      <w:proofErr w:type="spellEnd"/>
      <w:r>
        <w:rPr>
          <w:rFonts w:ascii="Times New Roman" w:eastAsia="Times New Roman" w:hAnsi="Times New Roman" w:cs="Times New Roman"/>
          <w:color w:val="000000"/>
          <w:sz w:val="24"/>
          <w:szCs w:val="24"/>
        </w:rPr>
        <w:t xml:space="preserve">, C., Ballesteros-Mejía, L., Ahmed, D. A., </w:t>
      </w:r>
      <w:proofErr w:type="spellStart"/>
      <w:r>
        <w:rPr>
          <w:rFonts w:ascii="Times New Roman" w:eastAsia="Times New Roman" w:hAnsi="Times New Roman" w:cs="Times New Roman"/>
          <w:color w:val="000000"/>
          <w:sz w:val="24"/>
          <w:szCs w:val="24"/>
        </w:rPr>
        <w:t>Akulov</w:t>
      </w:r>
      <w:proofErr w:type="spellEnd"/>
      <w:r>
        <w:rPr>
          <w:rFonts w:ascii="Times New Roman" w:eastAsia="Times New Roman" w:hAnsi="Times New Roman" w:cs="Times New Roman"/>
          <w:color w:val="000000"/>
          <w:sz w:val="24"/>
          <w:szCs w:val="24"/>
        </w:rPr>
        <w:t xml:space="preserve">, E., Banerjee, A. K., … &amp; </w:t>
      </w:r>
      <w:proofErr w:type="spellStart"/>
      <w:r>
        <w:rPr>
          <w:rFonts w:ascii="Times New Roman" w:eastAsia="Times New Roman" w:hAnsi="Times New Roman" w:cs="Times New Roman"/>
          <w:color w:val="000000"/>
          <w:sz w:val="24"/>
          <w:szCs w:val="24"/>
        </w:rPr>
        <w:t>Courchamp</w:t>
      </w:r>
      <w:proofErr w:type="spellEnd"/>
      <w:r>
        <w:rPr>
          <w:rFonts w:ascii="Times New Roman" w:eastAsia="Times New Roman" w:hAnsi="Times New Roman" w:cs="Times New Roman"/>
          <w:color w:val="000000"/>
          <w:sz w:val="24"/>
          <w:szCs w:val="24"/>
        </w:rPr>
        <w:t xml:space="preserve">, F. (2021). Non-English languages enrich scientific knowledge: the example of economic costs of biological invasions. </w:t>
      </w:r>
      <w:r>
        <w:rPr>
          <w:rFonts w:ascii="Times New Roman" w:eastAsia="Times New Roman" w:hAnsi="Times New Roman" w:cs="Times New Roman"/>
          <w:i/>
          <w:color w:val="000000"/>
          <w:sz w:val="24"/>
          <w:szCs w:val="24"/>
        </w:rPr>
        <w:t>Science of the Total Environment</w:t>
      </w:r>
      <w:r>
        <w:rPr>
          <w:rFonts w:ascii="Times New Roman" w:eastAsia="Times New Roman" w:hAnsi="Times New Roman" w:cs="Times New Roman"/>
          <w:color w:val="000000"/>
          <w:sz w:val="24"/>
          <w:szCs w:val="24"/>
        </w:rPr>
        <w:t xml:space="preserve"> 775: 144441.</w:t>
      </w:r>
    </w:p>
    <w:p w14:paraId="14CDFDA9" w14:textId="77777777" w:rsidR="00BE09CF" w:rsidRDefault="00BE09CF" w:rsidP="00BE09CF">
      <w:pPr>
        <w:spacing w:before="240" w:after="24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Bang, A., Cuthbert, R.N., </w:t>
      </w:r>
      <w:proofErr w:type="spellStart"/>
      <w:r>
        <w:rPr>
          <w:rFonts w:ascii="Times New Roman" w:eastAsia="Times New Roman" w:hAnsi="Times New Roman" w:cs="Times New Roman"/>
          <w:sz w:val="24"/>
          <w:szCs w:val="24"/>
        </w:rPr>
        <w:t>Haubrock</w:t>
      </w:r>
      <w:proofErr w:type="spellEnd"/>
      <w:r>
        <w:rPr>
          <w:rFonts w:ascii="Times New Roman" w:eastAsia="Times New Roman" w:hAnsi="Times New Roman" w:cs="Times New Roman"/>
          <w:sz w:val="24"/>
          <w:szCs w:val="24"/>
        </w:rPr>
        <w:t xml:space="preserve">, P.J., Fernandez, R.D., Moodley, D., </w:t>
      </w:r>
      <w:proofErr w:type="spellStart"/>
      <w:r>
        <w:rPr>
          <w:rFonts w:ascii="Times New Roman" w:eastAsia="Times New Roman" w:hAnsi="Times New Roman" w:cs="Times New Roman"/>
          <w:sz w:val="24"/>
          <w:szCs w:val="24"/>
        </w:rPr>
        <w:t>Diagne</w:t>
      </w:r>
      <w:proofErr w:type="spellEnd"/>
      <w:r>
        <w:rPr>
          <w:rFonts w:ascii="Times New Roman" w:eastAsia="Times New Roman" w:hAnsi="Times New Roman" w:cs="Times New Roman"/>
          <w:sz w:val="24"/>
          <w:szCs w:val="24"/>
        </w:rPr>
        <w:t xml:space="preserve">, C., </w:t>
      </w:r>
      <w:proofErr w:type="spellStart"/>
      <w:r>
        <w:rPr>
          <w:rFonts w:ascii="Times New Roman" w:eastAsia="Times New Roman" w:hAnsi="Times New Roman" w:cs="Times New Roman"/>
          <w:sz w:val="24"/>
          <w:szCs w:val="24"/>
        </w:rPr>
        <w:t>Turbelin</w:t>
      </w:r>
      <w:proofErr w:type="spellEnd"/>
      <w:r>
        <w:rPr>
          <w:rFonts w:ascii="Times New Roman" w:eastAsia="Times New Roman" w:hAnsi="Times New Roman" w:cs="Times New Roman"/>
          <w:sz w:val="24"/>
          <w:szCs w:val="24"/>
        </w:rPr>
        <w:t xml:space="preserve">, A.J., Renault, D., </w:t>
      </w:r>
      <w:proofErr w:type="spellStart"/>
      <w:r>
        <w:rPr>
          <w:rFonts w:ascii="Times New Roman" w:eastAsia="Times New Roman" w:hAnsi="Times New Roman" w:cs="Times New Roman"/>
          <w:sz w:val="24"/>
          <w:szCs w:val="24"/>
        </w:rPr>
        <w:t>Dalu</w:t>
      </w:r>
      <w:proofErr w:type="spellEnd"/>
      <w:r>
        <w:rPr>
          <w:rFonts w:ascii="Times New Roman" w:eastAsia="Times New Roman" w:hAnsi="Times New Roman" w:cs="Times New Roman"/>
          <w:sz w:val="24"/>
          <w:szCs w:val="24"/>
        </w:rPr>
        <w:t xml:space="preserve">, T., </w:t>
      </w:r>
      <w:proofErr w:type="spellStart"/>
      <w:r>
        <w:rPr>
          <w:rFonts w:ascii="Times New Roman" w:eastAsia="Times New Roman" w:hAnsi="Times New Roman" w:cs="Times New Roman"/>
          <w:sz w:val="24"/>
          <w:szCs w:val="24"/>
        </w:rPr>
        <w:t>Courchamp</w:t>
      </w:r>
      <w:proofErr w:type="spellEnd"/>
      <w:r>
        <w:rPr>
          <w:rFonts w:ascii="Times New Roman" w:eastAsia="Times New Roman" w:hAnsi="Times New Roman" w:cs="Times New Roman"/>
          <w:sz w:val="24"/>
          <w:szCs w:val="24"/>
        </w:rPr>
        <w:t xml:space="preserve">, F. Massive economic costs of biological invasions despite widespread knowledge gaps: a dual setback for India. </w:t>
      </w:r>
      <w:r>
        <w:rPr>
          <w:rFonts w:ascii="Times New Roman" w:eastAsia="Times New Roman" w:hAnsi="Times New Roman" w:cs="Times New Roman"/>
          <w:i/>
          <w:sz w:val="24"/>
          <w:szCs w:val="24"/>
        </w:rPr>
        <w:t>Biological Invasions</w:t>
      </w:r>
      <w:r>
        <w:rPr>
          <w:rFonts w:ascii="Times New Roman" w:eastAsia="Times New Roman" w:hAnsi="Times New Roman" w:cs="Times New Roman"/>
          <w:sz w:val="24"/>
          <w:szCs w:val="24"/>
        </w:rPr>
        <w:t xml:space="preserve">, in press. </w:t>
      </w:r>
      <w:proofErr w:type="spellStart"/>
      <w:r>
        <w:rPr>
          <w:rFonts w:ascii="Times New Roman" w:eastAsia="Times New Roman" w:hAnsi="Times New Roman" w:cs="Times New Roman"/>
          <w:sz w:val="24"/>
          <w:szCs w:val="24"/>
        </w:rPr>
        <w:t>doi</w:t>
      </w:r>
      <w:proofErr w:type="spellEnd"/>
      <w:r>
        <w:rPr>
          <w:rFonts w:ascii="Times New Roman" w:eastAsia="Times New Roman" w:hAnsi="Times New Roman" w:cs="Times New Roman"/>
          <w:sz w:val="24"/>
          <w:szCs w:val="24"/>
        </w:rPr>
        <w:t>: 10.1007/s10530-022-02780-z</w:t>
      </w:r>
    </w:p>
    <w:p w14:paraId="3D88EC6D" w14:textId="77777777" w:rsidR="00BE09CF" w:rsidRDefault="00BE09CF" w:rsidP="00BE09CF">
      <w:pPr>
        <w:spacing w:before="240" w:after="240" w:line="240" w:lineRule="auto"/>
        <w:ind w:left="7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highlight w:val="white"/>
        </w:rPr>
        <w:t xml:space="preserve">Crystal-Ornelas, R. Hudgins, E.J., Cuthbert, R.N., </w:t>
      </w:r>
      <w:proofErr w:type="spellStart"/>
      <w:r>
        <w:rPr>
          <w:rFonts w:ascii="Times New Roman" w:eastAsia="Times New Roman" w:hAnsi="Times New Roman" w:cs="Times New Roman"/>
          <w:color w:val="000000"/>
          <w:sz w:val="24"/>
          <w:szCs w:val="24"/>
          <w:highlight w:val="white"/>
        </w:rPr>
        <w:t>Haubrock</w:t>
      </w:r>
      <w:proofErr w:type="spellEnd"/>
      <w:r>
        <w:rPr>
          <w:rFonts w:ascii="Times New Roman" w:eastAsia="Times New Roman" w:hAnsi="Times New Roman" w:cs="Times New Roman"/>
          <w:color w:val="000000"/>
          <w:sz w:val="24"/>
          <w:szCs w:val="24"/>
          <w:highlight w:val="white"/>
        </w:rPr>
        <w:t xml:space="preserve">, P. J., </w:t>
      </w:r>
      <w:proofErr w:type="spellStart"/>
      <w:r>
        <w:rPr>
          <w:rFonts w:ascii="Times New Roman" w:eastAsia="Times New Roman" w:hAnsi="Times New Roman" w:cs="Times New Roman"/>
          <w:color w:val="000000"/>
          <w:sz w:val="24"/>
          <w:szCs w:val="24"/>
          <w:highlight w:val="white"/>
        </w:rPr>
        <w:t>Fantle-Lepczyk</w:t>
      </w:r>
      <w:proofErr w:type="spellEnd"/>
      <w:r>
        <w:rPr>
          <w:rFonts w:ascii="Times New Roman" w:eastAsia="Times New Roman" w:hAnsi="Times New Roman" w:cs="Times New Roman"/>
          <w:color w:val="000000"/>
          <w:sz w:val="24"/>
          <w:szCs w:val="24"/>
          <w:highlight w:val="white"/>
        </w:rPr>
        <w:t xml:space="preserve">, J., Angulo, E., … &amp; </w:t>
      </w:r>
      <w:proofErr w:type="spellStart"/>
      <w:r>
        <w:rPr>
          <w:rFonts w:ascii="Times New Roman" w:eastAsia="Times New Roman" w:hAnsi="Times New Roman" w:cs="Times New Roman"/>
          <w:color w:val="000000"/>
          <w:sz w:val="24"/>
          <w:szCs w:val="24"/>
          <w:highlight w:val="white"/>
        </w:rPr>
        <w:t>Courchamp</w:t>
      </w:r>
      <w:proofErr w:type="spellEnd"/>
      <w:r>
        <w:rPr>
          <w:rFonts w:ascii="Times New Roman" w:eastAsia="Times New Roman" w:hAnsi="Times New Roman" w:cs="Times New Roman"/>
          <w:color w:val="000000"/>
          <w:sz w:val="24"/>
          <w:szCs w:val="24"/>
          <w:highlight w:val="white"/>
        </w:rPr>
        <w:t xml:space="preserve">, F. (2021). Economic costs of biological invasions within North America. </w:t>
      </w:r>
      <w:proofErr w:type="spellStart"/>
      <w:r>
        <w:rPr>
          <w:rFonts w:ascii="Times New Roman" w:eastAsia="Times New Roman" w:hAnsi="Times New Roman" w:cs="Times New Roman"/>
          <w:i/>
          <w:color w:val="000000"/>
          <w:sz w:val="24"/>
          <w:szCs w:val="24"/>
          <w:highlight w:val="white"/>
        </w:rPr>
        <w:t>NeoBiota</w:t>
      </w:r>
      <w:proofErr w:type="spellEnd"/>
      <w:r>
        <w:rPr>
          <w:rFonts w:ascii="Times New Roman" w:eastAsia="Times New Roman" w:hAnsi="Times New Roman" w:cs="Times New Roman"/>
          <w:i/>
          <w:color w:val="000000"/>
          <w:sz w:val="24"/>
          <w:szCs w:val="24"/>
          <w:highlight w:val="white"/>
        </w:rPr>
        <w:t xml:space="preserve"> </w:t>
      </w:r>
      <w:r>
        <w:rPr>
          <w:rFonts w:ascii="Times New Roman" w:eastAsia="Times New Roman" w:hAnsi="Times New Roman" w:cs="Times New Roman"/>
          <w:color w:val="000000"/>
          <w:sz w:val="24"/>
          <w:szCs w:val="24"/>
          <w:highlight w:val="white"/>
        </w:rPr>
        <w:t>67: 485</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highlight w:val="white"/>
        </w:rPr>
        <w:t>510. Special Issue “Economic costs of invasive alien species worldwide”.</w:t>
      </w:r>
    </w:p>
    <w:p w14:paraId="48E2D5A2" w14:textId="77777777" w:rsidR="00BE09CF" w:rsidRDefault="00BE09CF" w:rsidP="00BE09CF">
      <w:pPr>
        <w:spacing w:before="240" w:after="240" w:line="240" w:lineRule="auto"/>
        <w:ind w:left="720"/>
        <w:rPr>
          <w:rFonts w:ascii="Times New Roman" w:eastAsia="Times New Roman" w:hAnsi="Times New Roman" w:cs="Times New Roman"/>
          <w:sz w:val="24"/>
          <w:szCs w:val="24"/>
        </w:rPr>
      </w:pPr>
      <w:proofErr w:type="spellStart"/>
      <w:r>
        <w:rPr>
          <w:rFonts w:ascii="Times New Roman" w:eastAsia="Times New Roman" w:hAnsi="Times New Roman" w:cs="Times New Roman"/>
          <w:color w:val="000000"/>
          <w:sz w:val="24"/>
          <w:szCs w:val="24"/>
          <w:highlight w:val="white"/>
        </w:rPr>
        <w:t>Diagne</w:t>
      </w:r>
      <w:proofErr w:type="spellEnd"/>
      <w:r>
        <w:rPr>
          <w:rFonts w:ascii="Times New Roman" w:eastAsia="Times New Roman" w:hAnsi="Times New Roman" w:cs="Times New Roman"/>
          <w:color w:val="000000"/>
          <w:sz w:val="24"/>
          <w:szCs w:val="24"/>
          <w:highlight w:val="white"/>
        </w:rPr>
        <w:t xml:space="preserve">, C., Leroy B., </w:t>
      </w:r>
      <w:proofErr w:type="spellStart"/>
      <w:r>
        <w:rPr>
          <w:rFonts w:ascii="Times New Roman" w:eastAsia="Times New Roman" w:hAnsi="Times New Roman" w:cs="Times New Roman"/>
          <w:color w:val="000000"/>
          <w:sz w:val="24"/>
          <w:szCs w:val="24"/>
          <w:highlight w:val="white"/>
        </w:rPr>
        <w:t>Vaissière</w:t>
      </w:r>
      <w:proofErr w:type="spellEnd"/>
      <w:r>
        <w:rPr>
          <w:rFonts w:ascii="Times New Roman" w:eastAsia="Times New Roman" w:hAnsi="Times New Roman" w:cs="Times New Roman"/>
          <w:color w:val="000000"/>
          <w:sz w:val="24"/>
          <w:szCs w:val="24"/>
          <w:highlight w:val="white"/>
        </w:rPr>
        <w:t xml:space="preserve"> A-C., </w:t>
      </w:r>
      <w:proofErr w:type="spellStart"/>
      <w:r>
        <w:rPr>
          <w:rFonts w:ascii="Times New Roman" w:eastAsia="Times New Roman" w:hAnsi="Times New Roman" w:cs="Times New Roman"/>
          <w:color w:val="000000"/>
          <w:sz w:val="24"/>
          <w:szCs w:val="24"/>
          <w:highlight w:val="white"/>
        </w:rPr>
        <w:t>Gozlan</w:t>
      </w:r>
      <w:proofErr w:type="spellEnd"/>
      <w:r>
        <w:rPr>
          <w:rFonts w:ascii="Times New Roman" w:eastAsia="Times New Roman" w:hAnsi="Times New Roman" w:cs="Times New Roman"/>
          <w:color w:val="000000"/>
          <w:sz w:val="24"/>
          <w:szCs w:val="24"/>
          <w:highlight w:val="white"/>
        </w:rPr>
        <w:t xml:space="preserve">, R.E., </w:t>
      </w:r>
      <w:proofErr w:type="spellStart"/>
      <w:r>
        <w:rPr>
          <w:rFonts w:ascii="Times New Roman" w:eastAsia="Times New Roman" w:hAnsi="Times New Roman" w:cs="Times New Roman"/>
          <w:color w:val="000000"/>
          <w:sz w:val="24"/>
          <w:szCs w:val="24"/>
          <w:highlight w:val="white"/>
        </w:rPr>
        <w:t>Roiz</w:t>
      </w:r>
      <w:proofErr w:type="spellEnd"/>
      <w:r>
        <w:rPr>
          <w:rFonts w:ascii="Times New Roman" w:eastAsia="Times New Roman" w:hAnsi="Times New Roman" w:cs="Times New Roman"/>
          <w:color w:val="000000"/>
          <w:sz w:val="24"/>
          <w:szCs w:val="24"/>
          <w:highlight w:val="white"/>
        </w:rPr>
        <w:t xml:space="preserve">, D., </w:t>
      </w:r>
      <w:proofErr w:type="spellStart"/>
      <w:r>
        <w:rPr>
          <w:rFonts w:ascii="Times New Roman" w:eastAsia="Times New Roman" w:hAnsi="Times New Roman" w:cs="Times New Roman"/>
          <w:color w:val="000000"/>
          <w:sz w:val="24"/>
          <w:szCs w:val="24"/>
          <w:highlight w:val="white"/>
        </w:rPr>
        <w:t>Jarić</w:t>
      </w:r>
      <w:proofErr w:type="spellEnd"/>
      <w:r>
        <w:rPr>
          <w:rFonts w:ascii="Times New Roman" w:eastAsia="Times New Roman" w:hAnsi="Times New Roman" w:cs="Times New Roman"/>
          <w:color w:val="000000"/>
          <w:sz w:val="24"/>
          <w:szCs w:val="24"/>
          <w:highlight w:val="white"/>
        </w:rPr>
        <w:t xml:space="preserve">, I., ... &amp; </w:t>
      </w:r>
      <w:proofErr w:type="spellStart"/>
      <w:r>
        <w:rPr>
          <w:rFonts w:ascii="Times New Roman" w:eastAsia="Times New Roman" w:hAnsi="Times New Roman" w:cs="Times New Roman"/>
          <w:color w:val="000000"/>
          <w:sz w:val="24"/>
          <w:szCs w:val="24"/>
          <w:highlight w:val="white"/>
        </w:rPr>
        <w:t>Courchamp</w:t>
      </w:r>
      <w:proofErr w:type="spellEnd"/>
      <w:r>
        <w:rPr>
          <w:rFonts w:ascii="Times New Roman" w:eastAsia="Times New Roman" w:hAnsi="Times New Roman" w:cs="Times New Roman"/>
          <w:color w:val="000000"/>
          <w:sz w:val="24"/>
          <w:szCs w:val="24"/>
          <w:highlight w:val="white"/>
        </w:rPr>
        <w:t>, F. (2021). High and rising economic costs of biological invasions worldwide. Nature 592: 571–576.</w:t>
      </w:r>
    </w:p>
    <w:p w14:paraId="412A7EFE" w14:textId="77777777" w:rsidR="00BE09CF" w:rsidRDefault="00BE09CF" w:rsidP="00BE09CF">
      <w:pPr>
        <w:spacing w:before="240" w:after="24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North, H.L., </w:t>
      </w:r>
      <w:proofErr w:type="spellStart"/>
      <w:r>
        <w:rPr>
          <w:rFonts w:ascii="Times New Roman" w:eastAsia="Times New Roman" w:hAnsi="Times New Roman" w:cs="Times New Roman"/>
          <w:sz w:val="24"/>
          <w:szCs w:val="24"/>
        </w:rPr>
        <w:t>McGaughran</w:t>
      </w:r>
      <w:proofErr w:type="spellEnd"/>
      <w:r>
        <w:rPr>
          <w:rFonts w:ascii="Times New Roman" w:eastAsia="Times New Roman" w:hAnsi="Times New Roman" w:cs="Times New Roman"/>
          <w:sz w:val="24"/>
          <w:szCs w:val="24"/>
        </w:rPr>
        <w:t xml:space="preserve">, A., </w:t>
      </w:r>
      <w:proofErr w:type="spellStart"/>
      <w:r>
        <w:rPr>
          <w:rFonts w:ascii="Times New Roman" w:eastAsia="Times New Roman" w:hAnsi="Times New Roman" w:cs="Times New Roman"/>
          <w:sz w:val="24"/>
          <w:szCs w:val="24"/>
        </w:rPr>
        <w:t>Jiggins</w:t>
      </w:r>
      <w:proofErr w:type="spellEnd"/>
      <w:r>
        <w:rPr>
          <w:rFonts w:ascii="Times New Roman" w:eastAsia="Times New Roman" w:hAnsi="Times New Roman" w:cs="Times New Roman"/>
          <w:sz w:val="24"/>
          <w:szCs w:val="24"/>
        </w:rPr>
        <w:t xml:space="preserve">, C.D. (2021). Insights into invasive species from whole-genome resequencing. </w:t>
      </w:r>
      <w:r>
        <w:rPr>
          <w:rFonts w:ascii="Times New Roman" w:eastAsia="Times New Roman" w:hAnsi="Times New Roman" w:cs="Times New Roman"/>
          <w:i/>
          <w:sz w:val="24"/>
          <w:szCs w:val="24"/>
        </w:rPr>
        <w:t>Molecular Ecology</w:t>
      </w:r>
      <w:r>
        <w:rPr>
          <w:rFonts w:ascii="Times New Roman" w:eastAsia="Times New Roman" w:hAnsi="Times New Roman" w:cs="Times New Roman"/>
          <w:sz w:val="24"/>
          <w:szCs w:val="24"/>
        </w:rPr>
        <w:t xml:space="preserve"> 30: 6289-6308.</w:t>
      </w:r>
    </w:p>
    <w:p w14:paraId="1656B9A2" w14:textId="77777777" w:rsidR="00BE09CF" w:rsidRDefault="00BE09CF" w:rsidP="00BE09CF">
      <w:pPr>
        <w:spacing w:before="240" w:after="24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Pimentel, D., </w:t>
      </w:r>
      <w:proofErr w:type="spellStart"/>
      <w:r>
        <w:rPr>
          <w:rFonts w:ascii="Times New Roman" w:eastAsia="Times New Roman" w:hAnsi="Times New Roman" w:cs="Times New Roman"/>
          <w:sz w:val="24"/>
          <w:szCs w:val="24"/>
        </w:rPr>
        <w:t>Lach</w:t>
      </w:r>
      <w:proofErr w:type="spellEnd"/>
      <w:r>
        <w:rPr>
          <w:rFonts w:ascii="Times New Roman" w:eastAsia="Times New Roman" w:hAnsi="Times New Roman" w:cs="Times New Roman"/>
          <w:sz w:val="24"/>
          <w:szCs w:val="24"/>
        </w:rPr>
        <w:t xml:space="preserve">, L., Zuniga, R., &amp; Morrison, D. (2000). Environmental and economic costs of nonindigenous species in the United States. </w:t>
      </w:r>
      <w:proofErr w:type="spellStart"/>
      <w:r>
        <w:rPr>
          <w:rFonts w:ascii="Times New Roman" w:eastAsia="Times New Roman" w:hAnsi="Times New Roman" w:cs="Times New Roman"/>
          <w:i/>
          <w:sz w:val="24"/>
          <w:szCs w:val="24"/>
        </w:rPr>
        <w:t>BioScience</w:t>
      </w:r>
      <w:proofErr w:type="spellEnd"/>
      <w:r>
        <w:rPr>
          <w:rFonts w:ascii="Times New Roman" w:eastAsia="Times New Roman" w:hAnsi="Times New Roman" w:cs="Times New Roman"/>
          <w:sz w:val="24"/>
          <w:szCs w:val="24"/>
        </w:rPr>
        <w:t xml:space="preserve"> 50: 53–65.</w:t>
      </w:r>
    </w:p>
    <w:p w14:paraId="181C29C9" w14:textId="77777777" w:rsidR="00BE09CF" w:rsidRDefault="00BE09CF" w:rsidP="00BE09CF">
      <w:pPr>
        <w:spacing w:before="240" w:after="240" w:line="240" w:lineRule="auto"/>
        <w:ind w:left="72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Pyšek</w:t>
      </w:r>
      <w:proofErr w:type="spellEnd"/>
      <w:r>
        <w:rPr>
          <w:rFonts w:ascii="Times New Roman" w:eastAsia="Times New Roman" w:hAnsi="Times New Roman" w:cs="Times New Roman"/>
          <w:sz w:val="24"/>
          <w:szCs w:val="24"/>
        </w:rPr>
        <w:t xml:space="preserve">, P., Richardson, D.M., </w:t>
      </w:r>
      <w:proofErr w:type="spellStart"/>
      <w:r>
        <w:rPr>
          <w:rFonts w:ascii="Times New Roman" w:eastAsia="Times New Roman" w:hAnsi="Times New Roman" w:cs="Times New Roman"/>
          <w:sz w:val="24"/>
          <w:szCs w:val="24"/>
        </w:rPr>
        <w:t>Pergl</w:t>
      </w:r>
      <w:proofErr w:type="spellEnd"/>
      <w:r>
        <w:rPr>
          <w:rFonts w:ascii="Times New Roman" w:eastAsia="Times New Roman" w:hAnsi="Times New Roman" w:cs="Times New Roman"/>
          <w:sz w:val="24"/>
          <w:szCs w:val="24"/>
        </w:rPr>
        <w:t xml:space="preserve">, J., </w:t>
      </w:r>
      <w:proofErr w:type="spellStart"/>
      <w:r>
        <w:rPr>
          <w:rFonts w:ascii="Times New Roman" w:eastAsia="Times New Roman" w:hAnsi="Times New Roman" w:cs="Times New Roman"/>
          <w:sz w:val="24"/>
          <w:szCs w:val="24"/>
        </w:rPr>
        <w:t>Jarošík</w:t>
      </w:r>
      <w:proofErr w:type="spellEnd"/>
      <w:r>
        <w:rPr>
          <w:rFonts w:ascii="Times New Roman" w:eastAsia="Times New Roman" w:hAnsi="Times New Roman" w:cs="Times New Roman"/>
          <w:sz w:val="24"/>
          <w:szCs w:val="24"/>
        </w:rPr>
        <w:t xml:space="preserve">, V., </w:t>
      </w:r>
      <w:proofErr w:type="spellStart"/>
      <w:r>
        <w:rPr>
          <w:rFonts w:ascii="Times New Roman" w:eastAsia="Times New Roman" w:hAnsi="Times New Roman" w:cs="Times New Roman"/>
          <w:sz w:val="24"/>
          <w:szCs w:val="24"/>
        </w:rPr>
        <w:t>Sixtová</w:t>
      </w:r>
      <w:proofErr w:type="spellEnd"/>
      <w:r>
        <w:rPr>
          <w:rFonts w:ascii="Times New Roman" w:eastAsia="Times New Roman" w:hAnsi="Times New Roman" w:cs="Times New Roman"/>
          <w:sz w:val="24"/>
          <w:szCs w:val="24"/>
        </w:rPr>
        <w:t xml:space="preserve">, Z., &amp; Weber, E. (2008). Geographical and taxonomic biases in invasion ecology. </w:t>
      </w:r>
      <w:r>
        <w:rPr>
          <w:rFonts w:ascii="Times New Roman" w:eastAsia="Times New Roman" w:hAnsi="Times New Roman" w:cs="Times New Roman"/>
          <w:i/>
          <w:sz w:val="24"/>
          <w:szCs w:val="24"/>
        </w:rPr>
        <w:t>Trends in Ecology and Evolution</w:t>
      </w:r>
      <w:r>
        <w:rPr>
          <w:rFonts w:ascii="Times New Roman" w:eastAsia="Times New Roman" w:hAnsi="Times New Roman" w:cs="Times New Roman"/>
          <w:sz w:val="24"/>
          <w:szCs w:val="24"/>
        </w:rPr>
        <w:t xml:space="preserve"> 23: 237-244.</w:t>
      </w:r>
    </w:p>
    <w:p w14:paraId="0B7BC4C3" w14:textId="77777777" w:rsidR="00BE09CF" w:rsidRDefault="00BE09CF" w:rsidP="00BE09CF">
      <w:pPr>
        <w:spacing w:before="240" w:after="240" w:line="240" w:lineRule="auto"/>
        <w:ind w:left="72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Pyšek</w:t>
      </w:r>
      <w:proofErr w:type="spellEnd"/>
      <w:r>
        <w:rPr>
          <w:rFonts w:ascii="Times New Roman" w:eastAsia="Times New Roman" w:hAnsi="Times New Roman" w:cs="Times New Roman"/>
          <w:sz w:val="24"/>
          <w:szCs w:val="24"/>
        </w:rPr>
        <w:t xml:space="preserve"> P. et al. (2020) South Africa as a Donor of Naturalised and Invasive Plants to Other Parts of the World. In: van </w:t>
      </w:r>
      <w:proofErr w:type="spellStart"/>
      <w:r>
        <w:rPr>
          <w:rFonts w:ascii="Times New Roman" w:eastAsia="Times New Roman" w:hAnsi="Times New Roman" w:cs="Times New Roman"/>
          <w:sz w:val="24"/>
          <w:szCs w:val="24"/>
        </w:rPr>
        <w:t>Wilgen</w:t>
      </w:r>
      <w:proofErr w:type="spellEnd"/>
      <w:r>
        <w:rPr>
          <w:rFonts w:ascii="Times New Roman" w:eastAsia="Times New Roman" w:hAnsi="Times New Roman" w:cs="Times New Roman"/>
          <w:sz w:val="24"/>
          <w:szCs w:val="24"/>
        </w:rPr>
        <w:t xml:space="preserve"> B., </w:t>
      </w:r>
      <w:proofErr w:type="spellStart"/>
      <w:r>
        <w:rPr>
          <w:rFonts w:ascii="Times New Roman" w:eastAsia="Times New Roman" w:hAnsi="Times New Roman" w:cs="Times New Roman"/>
          <w:sz w:val="24"/>
          <w:szCs w:val="24"/>
        </w:rPr>
        <w:t>Measey</w:t>
      </w:r>
      <w:proofErr w:type="spellEnd"/>
      <w:r>
        <w:rPr>
          <w:rFonts w:ascii="Times New Roman" w:eastAsia="Times New Roman" w:hAnsi="Times New Roman" w:cs="Times New Roman"/>
          <w:sz w:val="24"/>
          <w:szCs w:val="24"/>
        </w:rPr>
        <w:t xml:space="preserve"> J., Richardson D., Wilson J., </w:t>
      </w:r>
      <w:proofErr w:type="spellStart"/>
      <w:r>
        <w:rPr>
          <w:rFonts w:ascii="Times New Roman" w:eastAsia="Times New Roman" w:hAnsi="Times New Roman" w:cs="Times New Roman"/>
          <w:sz w:val="24"/>
          <w:szCs w:val="24"/>
        </w:rPr>
        <w:t>Zengeya</w:t>
      </w:r>
      <w:proofErr w:type="spellEnd"/>
      <w:r>
        <w:rPr>
          <w:rFonts w:ascii="Times New Roman" w:eastAsia="Times New Roman" w:hAnsi="Times New Roman" w:cs="Times New Roman"/>
          <w:sz w:val="24"/>
          <w:szCs w:val="24"/>
        </w:rPr>
        <w:t xml:space="preserve"> T. (eds) Biological Invasions in South Africa. Invading Nature - Springer Series in Invasion Ecology, vol 14. Springer, Cham.</w:t>
      </w:r>
    </w:p>
    <w:p w14:paraId="26381DEB" w14:textId="77777777" w:rsidR="00BE09CF" w:rsidRDefault="00BE09CF" w:rsidP="00BE09CF">
      <w:pPr>
        <w:spacing w:before="240" w:after="240" w:line="240" w:lineRule="auto"/>
        <w:ind w:left="720"/>
        <w:rPr>
          <w:rFonts w:ascii="Times New Roman" w:eastAsia="Times New Roman" w:hAnsi="Times New Roman" w:cs="Times New Roman"/>
          <w:sz w:val="24"/>
          <w:szCs w:val="24"/>
        </w:rPr>
      </w:pPr>
      <w:proofErr w:type="spellStart"/>
      <w:r>
        <w:rPr>
          <w:rFonts w:ascii="Times New Roman" w:eastAsia="Times New Roman" w:hAnsi="Times New Roman" w:cs="Times New Roman"/>
          <w:color w:val="000000"/>
          <w:sz w:val="24"/>
          <w:szCs w:val="24"/>
          <w:highlight w:val="white"/>
        </w:rPr>
        <w:t>Seebens</w:t>
      </w:r>
      <w:proofErr w:type="spellEnd"/>
      <w:r>
        <w:rPr>
          <w:rFonts w:ascii="Times New Roman" w:eastAsia="Times New Roman" w:hAnsi="Times New Roman" w:cs="Times New Roman"/>
          <w:color w:val="000000"/>
          <w:sz w:val="24"/>
          <w:szCs w:val="24"/>
          <w:highlight w:val="white"/>
        </w:rPr>
        <w:t xml:space="preserve">, H., </w:t>
      </w:r>
      <w:proofErr w:type="spellStart"/>
      <w:r>
        <w:rPr>
          <w:rFonts w:ascii="Times New Roman" w:eastAsia="Times New Roman" w:hAnsi="Times New Roman" w:cs="Times New Roman"/>
          <w:color w:val="000000"/>
          <w:sz w:val="24"/>
          <w:szCs w:val="24"/>
          <w:highlight w:val="white"/>
        </w:rPr>
        <w:t>Bacher</w:t>
      </w:r>
      <w:proofErr w:type="spellEnd"/>
      <w:r>
        <w:rPr>
          <w:rFonts w:ascii="Times New Roman" w:eastAsia="Times New Roman" w:hAnsi="Times New Roman" w:cs="Times New Roman"/>
          <w:color w:val="000000"/>
          <w:sz w:val="24"/>
          <w:szCs w:val="24"/>
          <w:highlight w:val="white"/>
        </w:rPr>
        <w:t xml:space="preserve">, S., Blackburn, T. M., </w:t>
      </w:r>
      <w:proofErr w:type="spellStart"/>
      <w:r>
        <w:rPr>
          <w:rFonts w:ascii="Times New Roman" w:eastAsia="Times New Roman" w:hAnsi="Times New Roman" w:cs="Times New Roman"/>
          <w:color w:val="000000"/>
          <w:sz w:val="24"/>
          <w:szCs w:val="24"/>
          <w:highlight w:val="white"/>
        </w:rPr>
        <w:t>Capinha</w:t>
      </w:r>
      <w:proofErr w:type="spellEnd"/>
      <w:r>
        <w:rPr>
          <w:rFonts w:ascii="Times New Roman" w:eastAsia="Times New Roman" w:hAnsi="Times New Roman" w:cs="Times New Roman"/>
          <w:color w:val="000000"/>
          <w:sz w:val="24"/>
          <w:szCs w:val="24"/>
          <w:highlight w:val="white"/>
        </w:rPr>
        <w:t xml:space="preserve">, C., Dawson, W., </w:t>
      </w:r>
      <w:proofErr w:type="spellStart"/>
      <w:r>
        <w:rPr>
          <w:rFonts w:ascii="Times New Roman" w:eastAsia="Times New Roman" w:hAnsi="Times New Roman" w:cs="Times New Roman"/>
          <w:color w:val="000000"/>
          <w:sz w:val="24"/>
          <w:szCs w:val="24"/>
          <w:highlight w:val="white"/>
        </w:rPr>
        <w:t>Dullinger</w:t>
      </w:r>
      <w:proofErr w:type="spellEnd"/>
      <w:r>
        <w:rPr>
          <w:rFonts w:ascii="Times New Roman" w:eastAsia="Times New Roman" w:hAnsi="Times New Roman" w:cs="Times New Roman"/>
          <w:color w:val="000000"/>
          <w:sz w:val="24"/>
          <w:szCs w:val="24"/>
          <w:highlight w:val="white"/>
        </w:rPr>
        <w:t xml:space="preserve">, S., … &amp; </w:t>
      </w:r>
      <w:proofErr w:type="spellStart"/>
      <w:r>
        <w:rPr>
          <w:rFonts w:ascii="Times New Roman" w:eastAsia="Times New Roman" w:hAnsi="Times New Roman" w:cs="Times New Roman"/>
          <w:color w:val="000000"/>
          <w:sz w:val="24"/>
          <w:szCs w:val="24"/>
          <w:highlight w:val="white"/>
        </w:rPr>
        <w:t>Essl</w:t>
      </w:r>
      <w:proofErr w:type="spellEnd"/>
      <w:r>
        <w:rPr>
          <w:rFonts w:ascii="Times New Roman" w:eastAsia="Times New Roman" w:hAnsi="Times New Roman" w:cs="Times New Roman"/>
          <w:color w:val="000000"/>
          <w:sz w:val="24"/>
          <w:szCs w:val="24"/>
          <w:highlight w:val="white"/>
        </w:rPr>
        <w:t xml:space="preserve">, F. (2021). Projecting the continental accumulation of alien species through to 2050. </w:t>
      </w:r>
      <w:r>
        <w:rPr>
          <w:rFonts w:ascii="Times New Roman" w:eastAsia="Times New Roman" w:hAnsi="Times New Roman" w:cs="Times New Roman"/>
          <w:i/>
          <w:color w:val="000000"/>
          <w:sz w:val="24"/>
          <w:szCs w:val="24"/>
          <w:highlight w:val="white"/>
        </w:rPr>
        <w:t>Global Change Biology</w:t>
      </w:r>
      <w:r>
        <w:rPr>
          <w:rFonts w:ascii="Times New Roman" w:eastAsia="Times New Roman" w:hAnsi="Times New Roman" w:cs="Times New Roman"/>
          <w:color w:val="000000"/>
          <w:sz w:val="24"/>
          <w:szCs w:val="24"/>
          <w:highlight w:val="white"/>
        </w:rPr>
        <w:t xml:space="preserve"> 27: 970–982.</w:t>
      </w:r>
    </w:p>
    <w:p w14:paraId="51E0993C" w14:textId="77777777" w:rsidR="00BE09CF" w:rsidRDefault="00BE09CF" w:rsidP="00BE09CF">
      <w:pPr>
        <w:widowControl w:val="0"/>
        <w:spacing w:line="240" w:lineRule="auto"/>
        <w:ind w:left="48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Wyatt, T., &amp; Carlton, J.T. (2002). Phytoplankton introductions in European coastal   </w:t>
      </w:r>
    </w:p>
    <w:p w14:paraId="30637CF9" w14:textId="77777777" w:rsidR="00BE09CF" w:rsidRDefault="00BE09CF" w:rsidP="00BE09CF">
      <w:pPr>
        <w:widowControl w:val="0"/>
        <w:spacing w:line="240" w:lineRule="auto"/>
        <w:ind w:left="480" w:firstLine="240"/>
        <w:rPr>
          <w:rFonts w:ascii="Times New Roman" w:eastAsia="Times New Roman" w:hAnsi="Times New Roman" w:cs="Times New Roman"/>
          <w:sz w:val="24"/>
          <w:szCs w:val="24"/>
        </w:rPr>
      </w:pPr>
      <w:r>
        <w:rPr>
          <w:rFonts w:ascii="Times New Roman" w:eastAsia="Times New Roman" w:hAnsi="Times New Roman" w:cs="Times New Roman"/>
          <w:sz w:val="24"/>
          <w:szCs w:val="24"/>
        </w:rPr>
        <w:t>waters: why are so few invasions reported? CIESM 41-46.</w:t>
      </w:r>
    </w:p>
    <w:p w14:paraId="73BE1EB1" w14:textId="77777777" w:rsidR="00BE09CF" w:rsidRDefault="00BE09CF" w:rsidP="00BE09CF">
      <w:pPr>
        <w:widowControl w:val="0"/>
        <w:spacing w:line="240" w:lineRule="auto"/>
        <w:ind w:left="480"/>
        <w:rPr>
          <w:rFonts w:ascii="Times New Roman" w:eastAsia="Times New Roman" w:hAnsi="Times New Roman" w:cs="Times New Roman"/>
          <w:sz w:val="24"/>
          <w:szCs w:val="24"/>
          <w:highlight w:val="yellow"/>
        </w:rPr>
      </w:pPr>
    </w:p>
    <w:p w14:paraId="5FAC5C04" w14:textId="77777777" w:rsidR="00BE09CF" w:rsidRDefault="00BE09CF" w:rsidP="00BE09CF">
      <w:pPr>
        <w:spacing w:line="480" w:lineRule="auto"/>
        <w:jc w:val="both"/>
        <w:rPr>
          <w:rFonts w:ascii="Times New Roman" w:eastAsia="Times New Roman" w:hAnsi="Times New Roman" w:cs="Times New Roman"/>
          <w:b/>
          <w:sz w:val="24"/>
          <w:szCs w:val="24"/>
        </w:rPr>
      </w:pPr>
    </w:p>
    <w:p w14:paraId="7252FF0F" w14:textId="77777777" w:rsidR="00BE09CF" w:rsidRDefault="00BE09CF" w:rsidP="00BE09C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Supplementary Figure 3.</w:t>
      </w:r>
      <w:r>
        <w:rPr>
          <w:rFonts w:ascii="Times New Roman" w:eastAsia="Times New Roman" w:hAnsi="Times New Roman" w:cs="Times New Roman"/>
          <w:sz w:val="24"/>
          <w:szCs w:val="24"/>
        </w:rPr>
        <w:t xml:space="preserve"> Decadal smoother function fit for the country-level cost flow model.</w:t>
      </w:r>
    </w:p>
    <w:p w14:paraId="750FDB15" w14:textId="226F9951" w:rsidR="00BE09CF" w:rsidRDefault="00BE09CF" w:rsidP="00BE09CF">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1AE50E3E" wp14:editId="49AA3993">
            <wp:extent cx="3705225" cy="3257550"/>
            <wp:effectExtent l="0" t="0" r="9525" b="0"/>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705225" cy="3257550"/>
                    </a:xfrm>
                    <a:prstGeom prst="rect">
                      <a:avLst/>
                    </a:prstGeom>
                    <a:noFill/>
                    <a:ln>
                      <a:noFill/>
                    </a:ln>
                  </pic:spPr>
                </pic:pic>
              </a:graphicData>
            </a:graphic>
          </wp:inline>
        </w:drawing>
      </w:r>
    </w:p>
    <w:p w14:paraId="7C549F8C" w14:textId="77777777" w:rsidR="00BE09CF" w:rsidRDefault="00BE09CF" w:rsidP="00BE09CF">
      <w:pPr>
        <w:widowControl w:val="0"/>
        <w:spacing w:line="240" w:lineRule="auto"/>
        <w:ind w:left="480"/>
        <w:jc w:val="both"/>
        <w:rPr>
          <w:rFonts w:ascii="Times New Roman" w:eastAsia="Times New Roman" w:hAnsi="Times New Roman" w:cs="Times New Roman"/>
          <w:b/>
          <w:sz w:val="24"/>
          <w:szCs w:val="24"/>
        </w:rPr>
      </w:pPr>
    </w:p>
    <w:p w14:paraId="5579C5DA" w14:textId="77777777" w:rsidR="00BE09CF" w:rsidRDefault="00BE09CF" w:rsidP="00BE09CF">
      <w:pPr>
        <w:widowControl w:val="0"/>
        <w:spacing w:line="240" w:lineRule="auto"/>
        <w:jc w:val="both"/>
      </w:pPr>
    </w:p>
    <w:p w14:paraId="3BA8301C" w14:textId="77777777" w:rsidR="00BE09CF" w:rsidRDefault="00BE09CF" w:rsidP="00BE09CF"/>
    <w:p w14:paraId="3E4A7BF0" w14:textId="77777777" w:rsidR="00BE09CF" w:rsidRDefault="00BE09CF" w:rsidP="00BE09CF">
      <w:pPr>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Supplementary Figure 4.</w:t>
      </w:r>
      <w:r>
        <w:rPr>
          <w:rFonts w:ascii="Times New Roman" w:eastAsia="Times New Roman" w:hAnsi="Times New Roman" w:cs="Times New Roman"/>
          <w:sz w:val="24"/>
          <w:szCs w:val="24"/>
        </w:rPr>
        <w:t xml:space="preserve"> The extent of missing cost information, including </w:t>
      </w:r>
      <w:r>
        <w:rPr>
          <w:rFonts w:ascii="Times New Roman" w:eastAsia="Times New Roman" w:hAnsi="Times New Roman" w:cs="Times New Roman"/>
          <w:b/>
          <w:sz w:val="24"/>
          <w:szCs w:val="24"/>
        </w:rPr>
        <w:t>a.</w:t>
      </w:r>
      <w:r>
        <w:rPr>
          <w:rFonts w:ascii="Times New Roman" w:eastAsia="Times New Roman" w:hAnsi="Times New Roman" w:cs="Times New Roman"/>
          <w:sz w:val="24"/>
          <w:szCs w:val="24"/>
        </w:rPr>
        <w:t xml:space="preserve"> The proportion of unspecified monetary costs across geographic regions reported in </w:t>
      </w:r>
      <w:proofErr w:type="spellStart"/>
      <w:r>
        <w:rPr>
          <w:rFonts w:ascii="Times New Roman" w:eastAsia="Times New Roman" w:hAnsi="Times New Roman" w:cs="Times New Roman"/>
          <w:sz w:val="24"/>
          <w:szCs w:val="24"/>
        </w:rPr>
        <w:t>InvaCost</w:t>
      </w:r>
      <w:proofErr w:type="spellEnd"/>
      <w:r>
        <w:rPr>
          <w:rFonts w:ascii="Times New Roman" w:eastAsia="Times New Roman" w:hAnsi="Times New Roman" w:cs="Times New Roman"/>
          <w:sz w:val="24"/>
          <w:szCs w:val="24"/>
        </w:rPr>
        <w:t xml:space="preserve">, with the total cost reported in the legend in 2017 US$ millions, as well as the total number of cost records in </w:t>
      </w:r>
      <w:proofErr w:type="spellStart"/>
      <w:r>
        <w:rPr>
          <w:rFonts w:ascii="Times New Roman" w:eastAsia="Times New Roman" w:hAnsi="Times New Roman" w:cs="Times New Roman"/>
          <w:sz w:val="24"/>
          <w:szCs w:val="24"/>
        </w:rPr>
        <w:t>InvaCost</w:t>
      </w:r>
      <w:proofErr w:type="spellEnd"/>
      <w:r>
        <w:rPr>
          <w:rFonts w:ascii="Times New Roman" w:eastAsia="Times New Roman" w:hAnsi="Times New Roman" w:cs="Times New Roman"/>
          <w:sz w:val="24"/>
          <w:szCs w:val="24"/>
        </w:rPr>
        <w:t xml:space="preserve"> associated with these unknown cost flows in parentheses. </w:t>
      </w:r>
      <w:r>
        <w:rPr>
          <w:rFonts w:ascii="Times New Roman" w:eastAsia="Times New Roman" w:hAnsi="Times New Roman" w:cs="Times New Roman"/>
          <w:b/>
          <w:sz w:val="24"/>
          <w:szCs w:val="24"/>
        </w:rPr>
        <w:t xml:space="preserve">b. </w:t>
      </w:r>
      <w:r>
        <w:rPr>
          <w:rFonts w:ascii="Times New Roman" w:eastAsia="Times New Roman" w:hAnsi="Times New Roman" w:cs="Times New Roman"/>
          <w:sz w:val="24"/>
          <w:szCs w:val="24"/>
        </w:rPr>
        <w:t xml:space="preserve">The top ten receiver countries when accounting for species that lack country-level origin information (such as </w:t>
      </w:r>
      <w:r>
        <w:rPr>
          <w:rFonts w:ascii="Times New Roman" w:eastAsia="Times New Roman" w:hAnsi="Times New Roman" w:cs="Times New Roman"/>
          <w:i/>
          <w:sz w:val="24"/>
          <w:szCs w:val="24"/>
        </w:rPr>
        <w:t xml:space="preserve">A. </w:t>
      </w:r>
      <w:proofErr w:type="spellStart"/>
      <w:r>
        <w:rPr>
          <w:rFonts w:ascii="Times New Roman" w:eastAsia="Times New Roman" w:hAnsi="Times New Roman" w:cs="Times New Roman"/>
          <w:i/>
          <w:sz w:val="24"/>
          <w:szCs w:val="24"/>
        </w:rPr>
        <w:t>aegyptii</w:t>
      </w:r>
      <w:proofErr w:type="spellEnd"/>
      <w:r>
        <w:rPr>
          <w:rFonts w:ascii="Times New Roman" w:eastAsia="Times New Roman" w:hAnsi="Times New Roman" w:cs="Times New Roman"/>
          <w:sz w:val="24"/>
          <w:szCs w:val="24"/>
        </w:rPr>
        <w:t xml:space="preserve">).  Overall, there were 1,294 </w:t>
      </w:r>
      <w:proofErr w:type="spellStart"/>
      <w:r>
        <w:rPr>
          <w:rFonts w:ascii="Times New Roman" w:eastAsia="Times New Roman" w:hAnsi="Times New Roman" w:cs="Times New Roman"/>
          <w:sz w:val="24"/>
          <w:szCs w:val="24"/>
        </w:rPr>
        <w:t>InvaCost</w:t>
      </w:r>
      <w:proofErr w:type="spellEnd"/>
      <w:r>
        <w:rPr>
          <w:rFonts w:ascii="Times New Roman" w:eastAsia="Times New Roman" w:hAnsi="Times New Roman" w:cs="Times New Roman"/>
          <w:sz w:val="24"/>
          <w:szCs w:val="24"/>
        </w:rPr>
        <w:t xml:space="preserve"> entries corresponding to Diverse/Unspecified species, and 263 entries corresponding to genus-level identifications that could not be associated with a single native range (1,557 entries in total). In addition, 905 entries were filtered out as they corresponded to species with unknown native ranges (resulting in a total of 2,462 entries and 321 unique combinations of species or higher taxonomic levels). Including species without country-level origin information substantially changed the top ten receiver countries, resulting in several more entries from Asia.</w:t>
      </w:r>
    </w:p>
    <w:p w14:paraId="4A8170E4" w14:textId="77777777" w:rsidR="00BE09CF" w:rsidRDefault="00BE09CF" w:rsidP="00BE09CF">
      <w:pPr>
        <w:jc w:val="both"/>
        <w:rPr>
          <w:rFonts w:ascii="Times New Roman" w:eastAsia="Times New Roman" w:hAnsi="Times New Roman" w:cs="Times New Roman"/>
          <w:sz w:val="24"/>
          <w:szCs w:val="24"/>
        </w:rPr>
      </w:pPr>
    </w:p>
    <w:p w14:paraId="62D4B856" w14:textId="77777777" w:rsidR="00BE09CF" w:rsidRDefault="00BE09CF" w:rsidP="00BE09CF">
      <w:pPr>
        <w:jc w:val="both"/>
        <w:rPr>
          <w:rFonts w:ascii="Times New Roman" w:eastAsia="Times New Roman" w:hAnsi="Times New Roman" w:cs="Times New Roman"/>
          <w:i/>
          <w:sz w:val="24"/>
          <w:szCs w:val="24"/>
          <w:highlight w:val="yellow"/>
        </w:rPr>
      </w:pPr>
    </w:p>
    <w:p w14:paraId="15B0AF75" w14:textId="77777777" w:rsidR="00BE09CF" w:rsidRDefault="00BE09CF" w:rsidP="00BE09CF">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w:t>
      </w:r>
    </w:p>
    <w:p w14:paraId="3647EAC7" w14:textId="2051D6A3" w:rsidR="00BE09CF" w:rsidRDefault="00BE09CF" w:rsidP="00BE09CF">
      <w:r>
        <w:rPr>
          <w:noProof/>
        </w:rPr>
        <w:drawing>
          <wp:inline distT="0" distB="0" distL="0" distR="0" wp14:anchorId="60601A11" wp14:editId="107CD707">
            <wp:extent cx="5448300" cy="3409950"/>
            <wp:effectExtent l="0" t="0" r="0" b="0"/>
            <wp:docPr id="2"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48300" cy="3409950"/>
                    </a:xfrm>
                    <a:prstGeom prst="rect">
                      <a:avLst/>
                    </a:prstGeom>
                    <a:noFill/>
                    <a:ln>
                      <a:noFill/>
                    </a:ln>
                  </pic:spPr>
                </pic:pic>
              </a:graphicData>
            </a:graphic>
          </wp:inline>
        </w:drawing>
      </w:r>
    </w:p>
    <w:p w14:paraId="0006B4E1" w14:textId="77777777" w:rsidR="00BE09CF" w:rsidRDefault="00BE09CF" w:rsidP="00BE09CF">
      <w:pPr>
        <w:spacing w:line="240" w:lineRule="auto"/>
      </w:pPr>
      <w:r>
        <w:rPr>
          <w:rFonts w:ascii="Times New Roman" w:eastAsia="Times New Roman" w:hAnsi="Times New Roman" w:cs="Times New Roman"/>
          <w:b/>
        </w:rPr>
        <w:t>b</w:t>
      </w:r>
      <w:r>
        <w:t>.</w:t>
      </w:r>
    </w:p>
    <w:p w14:paraId="1C55D463" w14:textId="2CEC20A5" w:rsidR="00BE09CF" w:rsidRDefault="00BE09CF" w:rsidP="00BE09CF">
      <w:pPr>
        <w:spacing w:line="240" w:lineRule="auto"/>
        <w:rPr>
          <w:rFonts w:ascii="Times New Roman" w:eastAsia="Times New Roman" w:hAnsi="Times New Roman" w:cs="Times New Roman"/>
          <w:b/>
          <w:sz w:val="24"/>
          <w:szCs w:val="24"/>
        </w:rPr>
      </w:pPr>
      <w:r>
        <w:rPr>
          <w:noProof/>
        </w:rPr>
        <w:drawing>
          <wp:inline distT="0" distB="0" distL="0" distR="0" wp14:anchorId="61D4EB32" wp14:editId="58FE400D">
            <wp:extent cx="4543425" cy="2838450"/>
            <wp:effectExtent l="0" t="0" r="9525" b="0"/>
            <wp:docPr id="1" name="Picture 1" descr="A picture containing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rectangle&#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43425" cy="2838450"/>
                    </a:xfrm>
                    <a:prstGeom prst="rect">
                      <a:avLst/>
                    </a:prstGeom>
                    <a:noFill/>
                    <a:ln>
                      <a:noFill/>
                    </a:ln>
                  </pic:spPr>
                </pic:pic>
              </a:graphicData>
            </a:graphic>
          </wp:inline>
        </w:drawing>
      </w:r>
    </w:p>
    <w:p w14:paraId="23C199BB" w14:textId="77777777" w:rsidR="00BE09CF" w:rsidRDefault="00BE09CF" w:rsidP="00BE09CF">
      <w:pPr>
        <w:spacing w:line="480" w:lineRule="auto"/>
        <w:jc w:val="both"/>
        <w:rPr>
          <w:rFonts w:ascii="Times New Roman" w:eastAsia="Times New Roman" w:hAnsi="Times New Roman" w:cs="Times New Roman"/>
          <w:b/>
          <w:sz w:val="24"/>
          <w:szCs w:val="24"/>
        </w:rPr>
      </w:pPr>
    </w:p>
    <w:p w14:paraId="55337226" w14:textId="77777777" w:rsidR="00BE09CF" w:rsidRDefault="00BE09CF" w:rsidP="00BE09CF">
      <w:pPr>
        <w:spacing w:line="480" w:lineRule="auto"/>
        <w:jc w:val="both"/>
        <w:rPr>
          <w:b/>
          <w:color w:val="222222"/>
          <w:sz w:val="20"/>
          <w:szCs w:val="20"/>
          <w:highlight w:val="white"/>
        </w:rPr>
      </w:pPr>
      <w:r>
        <w:rPr>
          <w:rFonts w:ascii="Times New Roman" w:eastAsia="Times New Roman" w:hAnsi="Times New Roman" w:cs="Times New Roman"/>
          <w:b/>
          <w:sz w:val="24"/>
          <w:szCs w:val="24"/>
        </w:rPr>
        <w:t xml:space="preserve">Supplementary Table 3. </w:t>
      </w:r>
      <w:r>
        <w:rPr>
          <w:rFonts w:ascii="Times New Roman" w:eastAsia="Times New Roman" w:hAnsi="Times New Roman" w:cs="Times New Roman"/>
          <w:sz w:val="24"/>
          <w:szCs w:val="24"/>
        </w:rPr>
        <w:t xml:space="preserve">Results of GAM for log-scaled country-level cost flows with log-scaled predictors. The smoother for decade had an </w:t>
      </w:r>
      <w:proofErr w:type="gramStart"/>
      <w:r>
        <w:rPr>
          <w:rFonts w:ascii="Times New Roman" w:eastAsia="Times New Roman" w:hAnsi="Times New Roman" w:cs="Times New Roman"/>
          <w:sz w:val="24"/>
          <w:szCs w:val="24"/>
        </w:rPr>
        <w:t>empirical degrees of freedom</w:t>
      </w:r>
      <w:proofErr w:type="gramEnd"/>
      <w:r>
        <w:rPr>
          <w:rFonts w:ascii="Times New Roman" w:eastAsia="Times New Roman" w:hAnsi="Times New Roman" w:cs="Times New Roman"/>
          <w:sz w:val="24"/>
          <w:szCs w:val="24"/>
        </w:rPr>
        <w:t xml:space="preserve"> of 3.38, and a p-value </w:t>
      </w:r>
      <w:r>
        <w:rPr>
          <w:rFonts w:ascii="Times New Roman" w:eastAsia="Times New Roman" w:hAnsi="Times New Roman" w:cs="Times New Roman"/>
          <w:sz w:val="24"/>
          <w:szCs w:val="24"/>
        </w:rPr>
        <w:lastRenderedPageBreak/>
        <w:t>of &lt;0.0001 (Supplementary Figure 4). The overall model had 24.9% deviance explained (n = 5362). Italics indicate non-significant model terms, and significant terms are in bold. The model intercept was significant (Estimate =-10.11, p&lt;0.0001).</w:t>
      </w:r>
    </w:p>
    <w:p w14:paraId="31AF0621" w14:textId="77777777" w:rsidR="00BE09CF" w:rsidRDefault="00BE09CF" w:rsidP="00BE09CF">
      <w:pPr>
        <w:spacing w:line="480" w:lineRule="auto"/>
        <w:jc w:val="both"/>
        <w:rPr>
          <w:b/>
          <w:color w:val="222222"/>
          <w:sz w:val="20"/>
          <w:szCs w:val="20"/>
          <w:highlight w:val="white"/>
        </w:rPr>
      </w:pPr>
    </w:p>
    <w:tbl>
      <w:tblPr>
        <w:tblW w:w="82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160"/>
        <w:gridCol w:w="1545"/>
        <w:gridCol w:w="1530"/>
      </w:tblGrid>
      <w:tr w:rsidR="00BE09CF" w14:paraId="46595295" w14:textId="77777777" w:rsidTr="00BE09CF">
        <w:trPr>
          <w:cantSplit/>
          <w:trHeight w:val="624"/>
        </w:trPr>
        <w:tc>
          <w:tcPr>
            <w:tcW w:w="5160" w:type="dxa"/>
            <w:tcBorders>
              <w:top w:val="single" w:sz="8" w:space="0" w:color="000000"/>
              <w:left w:val="single" w:sz="8" w:space="0" w:color="000000"/>
              <w:bottom w:val="single" w:sz="8" w:space="0" w:color="000000"/>
              <w:right w:val="single" w:sz="8" w:space="0" w:color="000000"/>
            </w:tcBorders>
            <w:tcMar>
              <w:top w:w="19" w:type="dxa"/>
              <w:left w:w="19" w:type="dxa"/>
              <w:bottom w:w="19" w:type="dxa"/>
              <w:right w:w="19" w:type="dxa"/>
            </w:tcMar>
            <w:vAlign w:val="center"/>
            <w:hideMark/>
          </w:tcPr>
          <w:p w14:paraId="228AF02A" w14:textId="77777777" w:rsidR="00BE09CF" w:rsidRDefault="00BE09CF">
            <w:pPr>
              <w:spacing w:line="480" w:lineRule="auto"/>
              <w:jc w:val="both"/>
              <w:rPr>
                <w:rFonts w:ascii="Times New Roman" w:eastAsia="Times New Roman" w:hAnsi="Times New Roman" w:cs="Times New Roman"/>
                <w:b/>
                <w:i/>
                <w:sz w:val="20"/>
                <w:szCs w:val="20"/>
                <w:highlight w:val="white"/>
              </w:rPr>
            </w:pPr>
            <w:r>
              <w:rPr>
                <w:rFonts w:ascii="Times New Roman" w:eastAsia="Times New Roman" w:hAnsi="Times New Roman" w:cs="Times New Roman"/>
                <w:b/>
                <w:i/>
                <w:sz w:val="20"/>
                <w:szCs w:val="20"/>
                <w:highlight w:val="white"/>
              </w:rPr>
              <w:t>Predictor</w:t>
            </w:r>
          </w:p>
        </w:tc>
        <w:tc>
          <w:tcPr>
            <w:tcW w:w="1545" w:type="dxa"/>
            <w:tcBorders>
              <w:top w:val="single" w:sz="8" w:space="0" w:color="000000"/>
              <w:left w:val="single" w:sz="8" w:space="0" w:color="000000"/>
              <w:bottom w:val="single" w:sz="8" w:space="0" w:color="000000"/>
              <w:right w:val="single" w:sz="8" w:space="0" w:color="000000"/>
            </w:tcBorders>
            <w:tcMar>
              <w:top w:w="19" w:type="dxa"/>
              <w:left w:w="19" w:type="dxa"/>
              <w:bottom w:w="19" w:type="dxa"/>
              <w:right w:w="19" w:type="dxa"/>
            </w:tcMar>
            <w:vAlign w:val="center"/>
            <w:hideMark/>
          </w:tcPr>
          <w:p w14:paraId="472C3C5F" w14:textId="77777777" w:rsidR="00BE09CF" w:rsidRDefault="00BE09CF">
            <w:pPr>
              <w:spacing w:line="480" w:lineRule="auto"/>
              <w:jc w:val="both"/>
              <w:rPr>
                <w:b/>
                <w:sz w:val="20"/>
                <w:szCs w:val="20"/>
                <w:highlight w:val="white"/>
              </w:rPr>
            </w:pPr>
            <w:r>
              <w:rPr>
                <w:rFonts w:ascii="Times New Roman" w:eastAsia="Times New Roman" w:hAnsi="Times New Roman" w:cs="Times New Roman"/>
                <w:b/>
                <w:i/>
                <w:sz w:val="20"/>
                <w:szCs w:val="20"/>
                <w:highlight w:val="white"/>
              </w:rPr>
              <w:t>Estimate</w:t>
            </w:r>
          </w:p>
        </w:tc>
        <w:tc>
          <w:tcPr>
            <w:tcW w:w="1530" w:type="dxa"/>
            <w:tcBorders>
              <w:top w:val="single" w:sz="8" w:space="0" w:color="000000"/>
              <w:left w:val="single" w:sz="8" w:space="0" w:color="000000"/>
              <w:bottom w:val="single" w:sz="8" w:space="0" w:color="000000"/>
              <w:right w:val="single" w:sz="8" w:space="0" w:color="000000"/>
            </w:tcBorders>
            <w:tcMar>
              <w:top w:w="19" w:type="dxa"/>
              <w:left w:w="19" w:type="dxa"/>
              <w:bottom w:w="19" w:type="dxa"/>
              <w:right w:w="19" w:type="dxa"/>
            </w:tcMar>
            <w:vAlign w:val="center"/>
            <w:hideMark/>
          </w:tcPr>
          <w:p w14:paraId="0714DC6F" w14:textId="77777777" w:rsidR="00BE09CF" w:rsidRDefault="00BE09CF">
            <w:pPr>
              <w:spacing w:line="480" w:lineRule="auto"/>
              <w:jc w:val="both"/>
              <w:rPr>
                <w:rFonts w:ascii="Times New Roman" w:eastAsia="Times New Roman" w:hAnsi="Times New Roman" w:cs="Times New Roman"/>
                <w:b/>
                <w:i/>
                <w:sz w:val="20"/>
                <w:szCs w:val="20"/>
                <w:highlight w:val="white"/>
              </w:rPr>
            </w:pPr>
            <w:r>
              <w:rPr>
                <w:rFonts w:ascii="Times New Roman" w:eastAsia="Times New Roman" w:hAnsi="Times New Roman" w:cs="Times New Roman"/>
                <w:b/>
                <w:i/>
                <w:sz w:val="20"/>
                <w:szCs w:val="20"/>
                <w:highlight w:val="white"/>
              </w:rPr>
              <w:t>p-value</w:t>
            </w:r>
          </w:p>
        </w:tc>
      </w:tr>
      <w:tr w:rsidR="00BE09CF" w14:paraId="186760BA" w14:textId="77777777" w:rsidTr="00BE09CF">
        <w:trPr>
          <w:trHeight w:val="580"/>
        </w:trPr>
        <w:tc>
          <w:tcPr>
            <w:tcW w:w="51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6BC20A2C" w14:textId="77777777" w:rsidR="00BE09CF" w:rsidRDefault="00BE09CF">
            <w:pPr>
              <w:widowControl w:val="0"/>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Distance between</w:t>
            </w:r>
          </w:p>
          <w:p w14:paraId="0E0D3758"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 xml:space="preserve">  countries (km)</w:t>
            </w:r>
          </w:p>
        </w:tc>
        <w:tc>
          <w:tcPr>
            <w:tcW w:w="15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C10DA1A"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-0.29</w:t>
            </w:r>
          </w:p>
        </w:tc>
        <w:tc>
          <w:tcPr>
            <w:tcW w:w="15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1D8BD497"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&lt;0.0001</w:t>
            </w:r>
          </w:p>
        </w:tc>
      </w:tr>
      <w:tr w:rsidR="00BE09CF" w14:paraId="256A6D38" w14:textId="77777777" w:rsidTr="00BE09CF">
        <w:trPr>
          <w:trHeight w:val="580"/>
        </w:trPr>
        <w:tc>
          <w:tcPr>
            <w:tcW w:w="51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50F67811" w14:textId="77777777" w:rsidR="00BE09CF" w:rsidRDefault="00BE09CF">
            <w:pPr>
              <w:widowControl w:val="0"/>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GDP in origin (at decade,</w:t>
            </w:r>
          </w:p>
          <w:p w14:paraId="1A68FC5E"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 xml:space="preserve">  in 2022 US$)</w:t>
            </w:r>
          </w:p>
        </w:tc>
        <w:tc>
          <w:tcPr>
            <w:tcW w:w="15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48A673F8"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0.29</w:t>
            </w:r>
          </w:p>
        </w:tc>
        <w:tc>
          <w:tcPr>
            <w:tcW w:w="15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34BBD86C"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&lt;0.0001</w:t>
            </w:r>
          </w:p>
        </w:tc>
      </w:tr>
      <w:tr w:rsidR="00BE09CF" w14:paraId="53CE2563" w14:textId="77777777" w:rsidTr="00BE09CF">
        <w:trPr>
          <w:trHeight w:val="580"/>
        </w:trPr>
        <w:tc>
          <w:tcPr>
            <w:tcW w:w="51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7EECC9D8" w14:textId="77777777" w:rsidR="00BE09CF" w:rsidRDefault="00BE09CF">
            <w:pPr>
              <w:widowControl w:val="0"/>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Human population in</w:t>
            </w:r>
          </w:p>
          <w:p w14:paraId="5D084EC4"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 xml:space="preserve">  destination (at decade)</w:t>
            </w:r>
          </w:p>
        </w:tc>
        <w:tc>
          <w:tcPr>
            <w:tcW w:w="15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2C2933E"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-0.5</w:t>
            </w:r>
          </w:p>
        </w:tc>
        <w:tc>
          <w:tcPr>
            <w:tcW w:w="15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1D97636E"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&lt;0.0001</w:t>
            </w:r>
          </w:p>
        </w:tc>
      </w:tr>
      <w:tr w:rsidR="00BE09CF" w14:paraId="71F82200" w14:textId="77777777" w:rsidTr="00BE09CF">
        <w:trPr>
          <w:trHeight w:val="580"/>
        </w:trPr>
        <w:tc>
          <w:tcPr>
            <w:tcW w:w="51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67D2A2C" w14:textId="77777777" w:rsidR="00BE09CF" w:rsidRDefault="00BE09CF">
            <w:pPr>
              <w:widowControl w:val="0"/>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Land area of recipient</w:t>
            </w:r>
          </w:p>
          <w:p w14:paraId="2AC7A058"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 xml:space="preserve">  country (square </w:t>
            </w:r>
            <w:proofErr w:type="spellStart"/>
            <w:r>
              <w:rPr>
                <w:rFonts w:ascii="Times New Roman" w:eastAsia="Times New Roman" w:hAnsi="Times New Roman" w:cs="Times New Roman"/>
                <w:b/>
                <w:sz w:val="20"/>
                <w:szCs w:val="20"/>
                <w:highlight w:val="white"/>
              </w:rPr>
              <w:t>kilometers</w:t>
            </w:r>
            <w:proofErr w:type="spellEnd"/>
            <w:r>
              <w:rPr>
                <w:rFonts w:ascii="Times New Roman" w:eastAsia="Times New Roman" w:hAnsi="Times New Roman" w:cs="Times New Roman"/>
                <w:b/>
                <w:sz w:val="20"/>
                <w:szCs w:val="20"/>
                <w:highlight w:val="white"/>
              </w:rPr>
              <w:t>)</w:t>
            </w:r>
          </w:p>
        </w:tc>
        <w:tc>
          <w:tcPr>
            <w:tcW w:w="15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475F18F3"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0.52</w:t>
            </w:r>
          </w:p>
        </w:tc>
        <w:tc>
          <w:tcPr>
            <w:tcW w:w="15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64CF8F9"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&lt;0.0001</w:t>
            </w:r>
          </w:p>
        </w:tc>
      </w:tr>
      <w:tr w:rsidR="00BE09CF" w14:paraId="2BAAD0E4" w14:textId="77777777" w:rsidTr="00BE09CF">
        <w:trPr>
          <w:trHeight w:val="580"/>
        </w:trPr>
        <w:tc>
          <w:tcPr>
            <w:tcW w:w="51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573D4705" w14:textId="77777777" w:rsidR="00BE09CF" w:rsidRDefault="00BE09CF">
            <w:pPr>
              <w:widowControl w:val="0"/>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Number of cost references</w:t>
            </w:r>
          </w:p>
          <w:p w14:paraId="64DA6FBE"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 xml:space="preserve">  in </w:t>
            </w:r>
            <w:proofErr w:type="spellStart"/>
            <w:r>
              <w:rPr>
                <w:rFonts w:ascii="Times New Roman" w:eastAsia="Times New Roman" w:hAnsi="Times New Roman" w:cs="Times New Roman"/>
                <w:b/>
                <w:sz w:val="20"/>
                <w:szCs w:val="20"/>
                <w:highlight w:val="white"/>
              </w:rPr>
              <w:t>InvaCost</w:t>
            </w:r>
            <w:proofErr w:type="spellEnd"/>
            <w:r>
              <w:rPr>
                <w:rFonts w:ascii="Times New Roman" w:eastAsia="Times New Roman" w:hAnsi="Times New Roman" w:cs="Times New Roman"/>
                <w:b/>
                <w:sz w:val="20"/>
                <w:szCs w:val="20"/>
                <w:highlight w:val="white"/>
              </w:rPr>
              <w:t xml:space="preserve"> for species native to this origin country (within decade)</w:t>
            </w:r>
          </w:p>
        </w:tc>
        <w:tc>
          <w:tcPr>
            <w:tcW w:w="15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AFDBF91"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-0.71</w:t>
            </w:r>
          </w:p>
        </w:tc>
        <w:tc>
          <w:tcPr>
            <w:tcW w:w="15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63AAD499"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&lt;0.0001</w:t>
            </w:r>
          </w:p>
        </w:tc>
      </w:tr>
      <w:tr w:rsidR="00BE09CF" w14:paraId="25FA3FCF" w14:textId="77777777" w:rsidTr="00BE09CF">
        <w:trPr>
          <w:trHeight w:val="580"/>
        </w:trPr>
        <w:tc>
          <w:tcPr>
            <w:tcW w:w="51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531C9677"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 xml:space="preserve">Number </w:t>
            </w:r>
            <w:proofErr w:type="gramStart"/>
            <w:r>
              <w:rPr>
                <w:rFonts w:ascii="Times New Roman" w:eastAsia="Times New Roman" w:hAnsi="Times New Roman" w:cs="Times New Roman"/>
                <w:b/>
                <w:sz w:val="20"/>
                <w:szCs w:val="20"/>
                <w:highlight w:val="white"/>
              </w:rPr>
              <w:t>of  species</w:t>
            </w:r>
            <w:proofErr w:type="gramEnd"/>
            <w:r>
              <w:rPr>
                <w:rFonts w:ascii="Times New Roman" w:eastAsia="Times New Roman" w:hAnsi="Times New Roman" w:cs="Times New Roman"/>
                <w:b/>
                <w:sz w:val="20"/>
                <w:szCs w:val="20"/>
                <w:highlight w:val="white"/>
              </w:rPr>
              <w:t xml:space="preserve"> with costs</w:t>
            </w:r>
          </w:p>
        </w:tc>
        <w:tc>
          <w:tcPr>
            <w:tcW w:w="15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0AC532B1"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0.27</w:t>
            </w:r>
          </w:p>
        </w:tc>
        <w:tc>
          <w:tcPr>
            <w:tcW w:w="15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4A367383"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&lt;0.0001</w:t>
            </w:r>
          </w:p>
        </w:tc>
      </w:tr>
      <w:tr w:rsidR="00BE09CF" w14:paraId="7D9D171D" w14:textId="77777777" w:rsidTr="00BE09CF">
        <w:trPr>
          <w:trHeight w:val="580"/>
        </w:trPr>
        <w:tc>
          <w:tcPr>
            <w:tcW w:w="51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0C6EAC2A" w14:textId="77777777" w:rsidR="00BE09CF" w:rsidRDefault="00BE09CF">
            <w:pPr>
              <w:widowControl w:val="0"/>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Presence of common</w:t>
            </w:r>
          </w:p>
          <w:p w14:paraId="0CCF7112"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 xml:space="preserve">  language</w:t>
            </w:r>
          </w:p>
        </w:tc>
        <w:tc>
          <w:tcPr>
            <w:tcW w:w="15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0D3180A8"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1.06</w:t>
            </w:r>
          </w:p>
        </w:tc>
        <w:tc>
          <w:tcPr>
            <w:tcW w:w="15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3F215A97"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&lt;0.0001</w:t>
            </w:r>
          </w:p>
        </w:tc>
      </w:tr>
      <w:tr w:rsidR="00BE09CF" w14:paraId="3B3A6925" w14:textId="77777777" w:rsidTr="00BE09CF">
        <w:trPr>
          <w:trHeight w:val="580"/>
        </w:trPr>
        <w:tc>
          <w:tcPr>
            <w:tcW w:w="51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0E8C9F96" w14:textId="77777777" w:rsidR="00BE09CF" w:rsidRDefault="00BE09CF">
            <w:pPr>
              <w:widowControl w:val="0"/>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Presence of current free</w:t>
            </w:r>
          </w:p>
          <w:p w14:paraId="43D2EE45"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 xml:space="preserve">  trade agreement between countries </w:t>
            </w:r>
          </w:p>
        </w:tc>
        <w:tc>
          <w:tcPr>
            <w:tcW w:w="15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0E0BB06D"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-0.62</w:t>
            </w:r>
          </w:p>
        </w:tc>
        <w:tc>
          <w:tcPr>
            <w:tcW w:w="15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717BF387"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&lt;0.0001</w:t>
            </w:r>
          </w:p>
        </w:tc>
      </w:tr>
      <w:tr w:rsidR="00BE09CF" w14:paraId="28662885" w14:textId="77777777" w:rsidTr="00BE09CF">
        <w:trPr>
          <w:trHeight w:val="415"/>
        </w:trPr>
        <w:tc>
          <w:tcPr>
            <w:tcW w:w="51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4AE087E2"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Presence of shared border</w:t>
            </w:r>
          </w:p>
        </w:tc>
        <w:tc>
          <w:tcPr>
            <w:tcW w:w="15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2C9C1F8"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-2.23</w:t>
            </w:r>
          </w:p>
        </w:tc>
        <w:tc>
          <w:tcPr>
            <w:tcW w:w="15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31230AE8"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&lt;0.0001</w:t>
            </w:r>
          </w:p>
        </w:tc>
      </w:tr>
      <w:tr w:rsidR="00BE09CF" w14:paraId="15E695F6" w14:textId="77777777" w:rsidTr="00BE09CF">
        <w:trPr>
          <w:trHeight w:val="415"/>
        </w:trPr>
        <w:tc>
          <w:tcPr>
            <w:tcW w:w="51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722D3FAB" w14:textId="77777777" w:rsidR="00BE09CF" w:rsidRDefault="00BE09CF">
            <w:pPr>
              <w:widowControl w:val="0"/>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Presence of a common</w:t>
            </w:r>
          </w:p>
          <w:p w14:paraId="4CF07CA8" w14:textId="77777777" w:rsidR="00BE09CF" w:rsidRDefault="00BE09CF">
            <w:pPr>
              <w:widowControl w:val="0"/>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 xml:space="preserve">  biome in both countries</w:t>
            </w:r>
          </w:p>
        </w:tc>
        <w:tc>
          <w:tcPr>
            <w:tcW w:w="15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40EB047C" w14:textId="77777777" w:rsidR="00BE09CF" w:rsidRDefault="00BE09CF">
            <w:pPr>
              <w:widowControl w:val="0"/>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0.83</w:t>
            </w:r>
          </w:p>
        </w:tc>
        <w:tc>
          <w:tcPr>
            <w:tcW w:w="15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1317DF84" w14:textId="77777777" w:rsidR="00BE09CF" w:rsidRDefault="00BE09CF">
            <w:pPr>
              <w:widowControl w:val="0"/>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&lt;0.0001</w:t>
            </w:r>
          </w:p>
        </w:tc>
      </w:tr>
      <w:tr w:rsidR="00BE09CF" w14:paraId="12CF9935" w14:textId="77777777" w:rsidTr="00BE09CF">
        <w:trPr>
          <w:trHeight w:val="580"/>
        </w:trPr>
        <w:tc>
          <w:tcPr>
            <w:tcW w:w="51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4A13AB06" w14:textId="77777777" w:rsidR="00BE09CF" w:rsidRDefault="00BE09CF">
            <w:pPr>
              <w:widowControl w:val="0"/>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Total IAS impacts by</w:t>
            </w:r>
          </w:p>
          <w:p w14:paraId="6F94E8E8" w14:textId="77777777" w:rsidR="00BE09CF" w:rsidRDefault="00BE09CF">
            <w:pPr>
              <w:widowControl w:val="0"/>
              <w:rPr>
                <w:sz w:val="20"/>
                <w:szCs w:val="20"/>
                <w:highlight w:val="white"/>
              </w:rPr>
            </w:pPr>
            <w:r>
              <w:rPr>
                <w:rFonts w:ascii="Times New Roman" w:eastAsia="Times New Roman" w:hAnsi="Times New Roman" w:cs="Times New Roman"/>
                <w:b/>
                <w:sz w:val="20"/>
                <w:szCs w:val="20"/>
                <w:highlight w:val="white"/>
              </w:rPr>
              <w:t xml:space="preserve">  origin across all destinations (at decade, 2017 US$)</w:t>
            </w:r>
          </w:p>
        </w:tc>
        <w:tc>
          <w:tcPr>
            <w:tcW w:w="15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3EB8036B" w14:textId="77777777" w:rsidR="00BE09CF" w:rsidRDefault="00BE09CF">
            <w:pPr>
              <w:widowControl w:val="0"/>
              <w:rPr>
                <w:sz w:val="20"/>
                <w:szCs w:val="20"/>
                <w:highlight w:val="white"/>
              </w:rPr>
            </w:pPr>
            <w:r>
              <w:rPr>
                <w:rFonts w:ascii="Times New Roman" w:eastAsia="Times New Roman" w:hAnsi="Times New Roman" w:cs="Times New Roman"/>
                <w:b/>
                <w:sz w:val="20"/>
                <w:szCs w:val="20"/>
                <w:highlight w:val="white"/>
              </w:rPr>
              <w:t>0.61</w:t>
            </w:r>
          </w:p>
        </w:tc>
        <w:tc>
          <w:tcPr>
            <w:tcW w:w="15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3467F285" w14:textId="77777777" w:rsidR="00BE09CF" w:rsidRDefault="00BE09CF">
            <w:pPr>
              <w:widowControl w:val="0"/>
              <w:rPr>
                <w:sz w:val="20"/>
                <w:szCs w:val="20"/>
                <w:highlight w:val="white"/>
              </w:rPr>
            </w:pPr>
            <w:r>
              <w:rPr>
                <w:rFonts w:ascii="Times New Roman" w:eastAsia="Times New Roman" w:hAnsi="Times New Roman" w:cs="Times New Roman"/>
                <w:b/>
                <w:sz w:val="20"/>
                <w:szCs w:val="20"/>
                <w:highlight w:val="white"/>
              </w:rPr>
              <w:t>&lt;0.0001</w:t>
            </w:r>
          </w:p>
        </w:tc>
      </w:tr>
      <w:tr w:rsidR="00BE09CF" w14:paraId="60A43C30" w14:textId="77777777" w:rsidTr="00BE09CF">
        <w:trPr>
          <w:trHeight w:val="580"/>
        </w:trPr>
        <w:tc>
          <w:tcPr>
            <w:tcW w:w="51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41354545" w14:textId="77777777" w:rsidR="00BE09CF" w:rsidRDefault="00BE09CF">
            <w:pPr>
              <w:widowControl w:val="0"/>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Total imports 1995-1999</w:t>
            </w:r>
          </w:p>
          <w:p w14:paraId="33AF38B1"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 xml:space="preserve">  (</w:t>
            </w:r>
            <w:proofErr w:type="gramStart"/>
            <w:r>
              <w:rPr>
                <w:rFonts w:ascii="Times New Roman" w:eastAsia="Times New Roman" w:hAnsi="Times New Roman" w:cs="Times New Roman"/>
                <w:b/>
                <w:sz w:val="20"/>
                <w:szCs w:val="20"/>
                <w:highlight w:val="white"/>
              </w:rPr>
              <w:t>metric</w:t>
            </w:r>
            <w:proofErr w:type="gramEnd"/>
            <w:r>
              <w:rPr>
                <w:rFonts w:ascii="Times New Roman" w:eastAsia="Times New Roman" w:hAnsi="Times New Roman" w:cs="Times New Roman"/>
                <w:b/>
                <w:sz w:val="20"/>
                <w:szCs w:val="20"/>
                <w:highlight w:val="white"/>
              </w:rPr>
              <w:t xml:space="preserve"> tonnes)</w:t>
            </w:r>
          </w:p>
        </w:tc>
        <w:tc>
          <w:tcPr>
            <w:tcW w:w="15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641EA2DC"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-0.11</w:t>
            </w:r>
          </w:p>
        </w:tc>
        <w:tc>
          <w:tcPr>
            <w:tcW w:w="15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065AB37B"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&lt;0.0001</w:t>
            </w:r>
          </w:p>
        </w:tc>
      </w:tr>
      <w:tr w:rsidR="00BE09CF" w14:paraId="1BE48E33" w14:textId="77777777" w:rsidTr="00BE09CF">
        <w:trPr>
          <w:trHeight w:val="580"/>
        </w:trPr>
        <w:tc>
          <w:tcPr>
            <w:tcW w:w="51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17A5FAB8" w14:textId="77777777" w:rsidR="00BE09CF" w:rsidRDefault="00BE09CF">
            <w:pPr>
              <w:widowControl w:val="0"/>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GDP in destination (at</w:t>
            </w:r>
          </w:p>
          <w:p w14:paraId="5590334B"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 xml:space="preserve">  decade, in 2022 US$)</w:t>
            </w:r>
          </w:p>
        </w:tc>
        <w:tc>
          <w:tcPr>
            <w:tcW w:w="15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180CA4E8"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0.28</w:t>
            </w:r>
          </w:p>
        </w:tc>
        <w:tc>
          <w:tcPr>
            <w:tcW w:w="15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381F17E5" w14:textId="77777777" w:rsidR="00BE09CF" w:rsidRDefault="00BE09CF">
            <w:pPr>
              <w:widowControl w:val="0"/>
              <w:rPr>
                <w:b/>
                <w:sz w:val="20"/>
                <w:szCs w:val="20"/>
                <w:highlight w:val="white"/>
              </w:rPr>
            </w:pPr>
            <w:r>
              <w:rPr>
                <w:rFonts w:ascii="Times New Roman" w:eastAsia="Times New Roman" w:hAnsi="Times New Roman" w:cs="Times New Roman"/>
                <w:b/>
                <w:sz w:val="20"/>
                <w:szCs w:val="20"/>
                <w:highlight w:val="white"/>
              </w:rPr>
              <w:t>&lt;0.0001</w:t>
            </w:r>
          </w:p>
        </w:tc>
      </w:tr>
      <w:tr w:rsidR="00BE09CF" w14:paraId="77546736" w14:textId="77777777" w:rsidTr="00BE09CF">
        <w:trPr>
          <w:trHeight w:val="580"/>
        </w:trPr>
        <w:tc>
          <w:tcPr>
            <w:tcW w:w="51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A30047C" w14:textId="77777777" w:rsidR="00BE09CF" w:rsidRDefault="00BE09CF">
            <w:pPr>
              <w:widowControl w:val="0"/>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t>Number of cost references</w:t>
            </w:r>
          </w:p>
          <w:p w14:paraId="0F28C73E" w14:textId="77777777" w:rsidR="00BE09CF" w:rsidRDefault="00BE09CF">
            <w:pPr>
              <w:widowControl w:val="0"/>
              <w:rPr>
                <w:i/>
                <w:sz w:val="20"/>
                <w:szCs w:val="20"/>
                <w:highlight w:val="white"/>
              </w:rPr>
            </w:pPr>
            <w:r>
              <w:rPr>
                <w:rFonts w:ascii="Times New Roman" w:eastAsia="Times New Roman" w:hAnsi="Times New Roman" w:cs="Times New Roman"/>
                <w:i/>
                <w:sz w:val="20"/>
                <w:szCs w:val="20"/>
                <w:highlight w:val="white"/>
              </w:rPr>
              <w:t xml:space="preserve">  in </w:t>
            </w:r>
            <w:proofErr w:type="spellStart"/>
            <w:r>
              <w:rPr>
                <w:rFonts w:ascii="Times New Roman" w:eastAsia="Times New Roman" w:hAnsi="Times New Roman" w:cs="Times New Roman"/>
                <w:i/>
                <w:sz w:val="20"/>
                <w:szCs w:val="20"/>
                <w:highlight w:val="white"/>
              </w:rPr>
              <w:t>InvaCost</w:t>
            </w:r>
            <w:proofErr w:type="spellEnd"/>
            <w:r>
              <w:rPr>
                <w:rFonts w:ascii="Times New Roman" w:eastAsia="Times New Roman" w:hAnsi="Times New Roman" w:cs="Times New Roman"/>
                <w:i/>
                <w:sz w:val="20"/>
                <w:szCs w:val="20"/>
                <w:highlight w:val="white"/>
              </w:rPr>
              <w:t xml:space="preserve"> from this destination country (within decade)</w:t>
            </w:r>
          </w:p>
        </w:tc>
        <w:tc>
          <w:tcPr>
            <w:tcW w:w="15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A703FDC" w14:textId="77777777" w:rsidR="00BE09CF" w:rsidRDefault="00BE09CF">
            <w:pPr>
              <w:widowControl w:val="0"/>
              <w:rPr>
                <w:i/>
                <w:sz w:val="20"/>
                <w:szCs w:val="20"/>
                <w:highlight w:val="white"/>
              </w:rPr>
            </w:pPr>
            <w:r>
              <w:rPr>
                <w:rFonts w:ascii="Times New Roman" w:eastAsia="Times New Roman" w:hAnsi="Times New Roman" w:cs="Times New Roman"/>
                <w:i/>
                <w:sz w:val="20"/>
                <w:szCs w:val="20"/>
                <w:highlight w:val="white"/>
              </w:rPr>
              <w:t>-0.14</w:t>
            </w:r>
          </w:p>
        </w:tc>
        <w:tc>
          <w:tcPr>
            <w:tcW w:w="15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F4EA673" w14:textId="77777777" w:rsidR="00BE09CF" w:rsidRDefault="00BE09CF">
            <w:pPr>
              <w:widowControl w:val="0"/>
              <w:rPr>
                <w:i/>
                <w:sz w:val="20"/>
                <w:szCs w:val="20"/>
                <w:highlight w:val="white"/>
              </w:rPr>
            </w:pPr>
            <w:r>
              <w:rPr>
                <w:rFonts w:ascii="Times New Roman" w:eastAsia="Times New Roman" w:hAnsi="Times New Roman" w:cs="Times New Roman"/>
                <w:i/>
                <w:sz w:val="20"/>
                <w:szCs w:val="20"/>
                <w:highlight w:val="white"/>
              </w:rPr>
              <w:t>0.051</w:t>
            </w:r>
          </w:p>
        </w:tc>
      </w:tr>
      <w:tr w:rsidR="00BE09CF" w14:paraId="2B13CC16" w14:textId="77777777" w:rsidTr="00BE09CF">
        <w:trPr>
          <w:trHeight w:val="580"/>
        </w:trPr>
        <w:tc>
          <w:tcPr>
            <w:tcW w:w="51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7C086FDC" w14:textId="77777777" w:rsidR="00BE09CF" w:rsidRDefault="00BE09CF">
            <w:pPr>
              <w:widowControl w:val="0"/>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lastRenderedPageBreak/>
              <w:t>Human population in</w:t>
            </w:r>
          </w:p>
          <w:p w14:paraId="6AB844D4" w14:textId="77777777" w:rsidR="00BE09CF" w:rsidRDefault="00BE09CF">
            <w:pPr>
              <w:widowControl w:val="0"/>
              <w:rPr>
                <w:sz w:val="20"/>
                <w:szCs w:val="20"/>
                <w:highlight w:val="white"/>
              </w:rPr>
            </w:pPr>
            <w:r>
              <w:rPr>
                <w:rFonts w:ascii="Times New Roman" w:eastAsia="Times New Roman" w:hAnsi="Times New Roman" w:cs="Times New Roman"/>
                <w:i/>
                <w:sz w:val="20"/>
                <w:szCs w:val="20"/>
                <w:highlight w:val="white"/>
              </w:rPr>
              <w:t xml:space="preserve">  origin (at decade)</w:t>
            </w:r>
          </w:p>
        </w:tc>
        <w:tc>
          <w:tcPr>
            <w:tcW w:w="15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3A35673C" w14:textId="77777777" w:rsidR="00BE09CF" w:rsidRDefault="00BE09CF">
            <w:pPr>
              <w:widowControl w:val="0"/>
              <w:rPr>
                <w:sz w:val="20"/>
                <w:szCs w:val="20"/>
                <w:highlight w:val="white"/>
              </w:rPr>
            </w:pPr>
            <w:r>
              <w:rPr>
                <w:rFonts w:ascii="Times New Roman" w:eastAsia="Times New Roman" w:hAnsi="Times New Roman" w:cs="Times New Roman"/>
                <w:i/>
                <w:sz w:val="20"/>
                <w:szCs w:val="20"/>
                <w:highlight w:val="white"/>
              </w:rPr>
              <w:t>-0.1</w:t>
            </w:r>
          </w:p>
        </w:tc>
        <w:tc>
          <w:tcPr>
            <w:tcW w:w="15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DC64A0E" w14:textId="77777777" w:rsidR="00BE09CF" w:rsidRDefault="00BE09CF">
            <w:pPr>
              <w:widowControl w:val="0"/>
              <w:rPr>
                <w:sz w:val="20"/>
                <w:szCs w:val="20"/>
                <w:highlight w:val="white"/>
              </w:rPr>
            </w:pPr>
            <w:r>
              <w:rPr>
                <w:rFonts w:ascii="Times New Roman" w:eastAsia="Times New Roman" w:hAnsi="Times New Roman" w:cs="Times New Roman"/>
                <w:i/>
                <w:sz w:val="20"/>
                <w:szCs w:val="20"/>
                <w:highlight w:val="white"/>
              </w:rPr>
              <w:t>0.059</w:t>
            </w:r>
          </w:p>
        </w:tc>
      </w:tr>
      <w:tr w:rsidR="00BE09CF" w14:paraId="560F0932" w14:textId="77777777" w:rsidTr="00BE09CF">
        <w:trPr>
          <w:trHeight w:val="580"/>
        </w:trPr>
        <w:tc>
          <w:tcPr>
            <w:tcW w:w="51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31892908" w14:textId="77777777" w:rsidR="00BE09CF" w:rsidRDefault="00BE09CF">
            <w:pPr>
              <w:widowControl w:val="0"/>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t>Total imports 2015-2019</w:t>
            </w:r>
          </w:p>
          <w:p w14:paraId="75F7E4DB" w14:textId="77777777" w:rsidR="00BE09CF" w:rsidRDefault="00BE09CF">
            <w:pPr>
              <w:widowControl w:val="0"/>
              <w:rPr>
                <w:i/>
                <w:sz w:val="20"/>
                <w:szCs w:val="20"/>
                <w:highlight w:val="white"/>
              </w:rPr>
            </w:pPr>
            <w:r>
              <w:rPr>
                <w:rFonts w:ascii="Times New Roman" w:eastAsia="Times New Roman" w:hAnsi="Times New Roman" w:cs="Times New Roman"/>
                <w:i/>
                <w:sz w:val="20"/>
                <w:szCs w:val="20"/>
                <w:highlight w:val="white"/>
              </w:rPr>
              <w:t xml:space="preserve">  (</w:t>
            </w:r>
            <w:proofErr w:type="gramStart"/>
            <w:r>
              <w:rPr>
                <w:rFonts w:ascii="Times New Roman" w:eastAsia="Times New Roman" w:hAnsi="Times New Roman" w:cs="Times New Roman"/>
                <w:i/>
                <w:sz w:val="20"/>
                <w:szCs w:val="20"/>
                <w:highlight w:val="white"/>
              </w:rPr>
              <w:t>metric</w:t>
            </w:r>
            <w:proofErr w:type="gramEnd"/>
            <w:r>
              <w:rPr>
                <w:rFonts w:ascii="Times New Roman" w:eastAsia="Times New Roman" w:hAnsi="Times New Roman" w:cs="Times New Roman"/>
                <w:i/>
                <w:sz w:val="20"/>
                <w:szCs w:val="20"/>
                <w:highlight w:val="white"/>
              </w:rPr>
              <w:t xml:space="preserve"> tonnes)</w:t>
            </w:r>
          </w:p>
        </w:tc>
        <w:tc>
          <w:tcPr>
            <w:tcW w:w="15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4213944E" w14:textId="77777777" w:rsidR="00BE09CF" w:rsidRDefault="00BE09CF">
            <w:pPr>
              <w:widowControl w:val="0"/>
              <w:rPr>
                <w:i/>
                <w:sz w:val="20"/>
                <w:szCs w:val="20"/>
                <w:highlight w:val="white"/>
              </w:rPr>
            </w:pPr>
            <w:r>
              <w:rPr>
                <w:rFonts w:ascii="Times New Roman" w:eastAsia="Times New Roman" w:hAnsi="Times New Roman" w:cs="Times New Roman"/>
                <w:i/>
                <w:sz w:val="20"/>
                <w:szCs w:val="20"/>
                <w:highlight w:val="white"/>
              </w:rPr>
              <w:t>-0.03</w:t>
            </w:r>
          </w:p>
        </w:tc>
        <w:tc>
          <w:tcPr>
            <w:tcW w:w="15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042D39CC" w14:textId="77777777" w:rsidR="00BE09CF" w:rsidRDefault="00BE09CF">
            <w:pPr>
              <w:widowControl w:val="0"/>
              <w:rPr>
                <w:i/>
                <w:sz w:val="20"/>
                <w:szCs w:val="20"/>
                <w:highlight w:val="white"/>
              </w:rPr>
            </w:pPr>
            <w:r>
              <w:rPr>
                <w:rFonts w:ascii="Times New Roman" w:eastAsia="Times New Roman" w:hAnsi="Times New Roman" w:cs="Times New Roman"/>
                <w:i/>
                <w:sz w:val="20"/>
                <w:szCs w:val="20"/>
                <w:highlight w:val="white"/>
              </w:rPr>
              <w:t>0.068</w:t>
            </w:r>
          </w:p>
        </w:tc>
      </w:tr>
      <w:tr w:rsidR="00BE09CF" w14:paraId="171910A1" w14:textId="77777777" w:rsidTr="00BE09CF">
        <w:trPr>
          <w:trHeight w:val="580"/>
        </w:trPr>
        <w:tc>
          <w:tcPr>
            <w:tcW w:w="51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19E0A4F3" w14:textId="77777777" w:rsidR="00BE09CF" w:rsidRDefault="00BE09CF">
            <w:pPr>
              <w:widowControl w:val="0"/>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t>Species richness in</w:t>
            </w:r>
          </w:p>
          <w:p w14:paraId="5A24B353" w14:textId="77777777" w:rsidR="00BE09CF" w:rsidRDefault="00BE09CF">
            <w:pPr>
              <w:widowControl w:val="0"/>
              <w:rPr>
                <w:i/>
                <w:sz w:val="20"/>
                <w:szCs w:val="20"/>
                <w:highlight w:val="white"/>
              </w:rPr>
            </w:pPr>
            <w:r>
              <w:rPr>
                <w:rFonts w:ascii="Times New Roman" w:eastAsia="Times New Roman" w:hAnsi="Times New Roman" w:cs="Times New Roman"/>
                <w:i/>
                <w:sz w:val="20"/>
                <w:szCs w:val="20"/>
                <w:highlight w:val="white"/>
              </w:rPr>
              <w:t xml:space="preserve">  origin</w:t>
            </w:r>
          </w:p>
        </w:tc>
        <w:tc>
          <w:tcPr>
            <w:tcW w:w="15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4D006812" w14:textId="77777777" w:rsidR="00BE09CF" w:rsidRDefault="00BE09CF">
            <w:pPr>
              <w:widowControl w:val="0"/>
              <w:rPr>
                <w:i/>
                <w:sz w:val="20"/>
                <w:szCs w:val="20"/>
                <w:highlight w:val="white"/>
              </w:rPr>
            </w:pPr>
            <w:r>
              <w:rPr>
                <w:rFonts w:ascii="Times New Roman" w:eastAsia="Times New Roman" w:hAnsi="Times New Roman" w:cs="Times New Roman"/>
                <w:i/>
                <w:sz w:val="20"/>
                <w:szCs w:val="20"/>
                <w:highlight w:val="white"/>
              </w:rPr>
              <w:t>0.1</w:t>
            </w:r>
          </w:p>
        </w:tc>
        <w:tc>
          <w:tcPr>
            <w:tcW w:w="15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3A54A1D" w14:textId="77777777" w:rsidR="00BE09CF" w:rsidRDefault="00BE09CF">
            <w:pPr>
              <w:widowControl w:val="0"/>
              <w:rPr>
                <w:i/>
                <w:sz w:val="20"/>
                <w:szCs w:val="20"/>
                <w:highlight w:val="white"/>
              </w:rPr>
            </w:pPr>
            <w:r>
              <w:rPr>
                <w:rFonts w:ascii="Times New Roman" w:eastAsia="Times New Roman" w:hAnsi="Times New Roman" w:cs="Times New Roman"/>
                <w:i/>
                <w:sz w:val="20"/>
                <w:szCs w:val="20"/>
                <w:highlight w:val="white"/>
              </w:rPr>
              <w:t>0.078</w:t>
            </w:r>
          </w:p>
        </w:tc>
      </w:tr>
      <w:tr w:rsidR="00BE09CF" w14:paraId="3FD1408F" w14:textId="77777777" w:rsidTr="00BE09CF">
        <w:trPr>
          <w:trHeight w:val="580"/>
        </w:trPr>
        <w:tc>
          <w:tcPr>
            <w:tcW w:w="51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379FBF04" w14:textId="77777777" w:rsidR="00BE09CF" w:rsidRDefault="00BE09CF">
            <w:pPr>
              <w:widowControl w:val="0"/>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t>Land area of origin</w:t>
            </w:r>
          </w:p>
          <w:p w14:paraId="066FBDB8" w14:textId="77777777" w:rsidR="00BE09CF" w:rsidRDefault="00BE09CF">
            <w:pPr>
              <w:widowControl w:val="0"/>
              <w:rPr>
                <w:i/>
                <w:sz w:val="20"/>
                <w:szCs w:val="20"/>
                <w:highlight w:val="white"/>
              </w:rPr>
            </w:pPr>
            <w:r>
              <w:rPr>
                <w:rFonts w:ascii="Times New Roman" w:eastAsia="Times New Roman" w:hAnsi="Times New Roman" w:cs="Times New Roman"/>
                <w:i/>
                <w:sz w:val="20"/>
                <w:szCs w:val="20"/>
                <w:highlight w:val="white"/>
              </w:rPr>
              <w:t xml:space="preserve">  country (square km)</w:t>
            </w:r>
          </w:p>
        </w:tc>
        <w:tc>
          <w:tcPr>
            <w:tcW w:w="15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07CDF757" w14:textId="77777777" w:rsidR="00BE09CF" w:rsidRDefault="00BE09CF">
            <w:pPr>
              <w:widowControl w:val="0"/>
              <w:rPr>
                <w:i/>
                <w:sz w:val="20"/>
                <w:szCs w:val="20"/>
                <w:highlight w:val="white"/>
              </w:rPr>
            </w:pPr>
            <w:r>
              <w:rPr>
                <w:rFonts w:ascii="Times New Roman" w:eastAsia="Times New Roman" w:hAnsi="Times New Roman" w:cs="Times New Roman"/>
                <w:i/>
                <w:sz w:val="20"/>
                <w:szCs w:val="20"/>
                <w:highlight w:val="white"/>
              </w:rPr>
              <w:t>0.06</w:t>
            </w:r>
          </w:p>
        </w:tc>
        <w:tc>
          <w:tcPr>
            <w:tcW w:w="15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039680A1" w14:textId="77777777" w:rsidR="00BE09CF" w:rsidRDefault="00BE09CF">
            <w:pPr>
              <w:widowControl w:val="0"/>
              <w:rPr>
                <w:i/>
                <w:sz w:val="20"/>
                <w:szCs w:val="20"/>
                <w:highlight w:val="white"/>
              </w:rPr>
            </w:pPr>
            <w:r>
              <w:rPr>
                <w:rFonts w:ascii="Times New Roman" w:eastAsia="Times New Roman" w:hAnsi="Times New Roman" w:cs="Times New Roman"/>
                <w:i/>
                <w:sz w:val="20"/>
                <w:szCs w:val="20"/>
                <w:highlight w:val="white"/>
              </w:rPr>
              <w:t>0.09</w:t>
            </w:r>
          </w:p>
        </w:tc>
      </w:tr>
      <w:tr w:rsidR="00BE09CF" w14:paraId="353C63E8" w14:textId="77777777" w:rsidTr="00BE09CF">
        <w:trPr>
          <w:trHeight w:val="580"/>
        </w:trPr>
        <w:tc>
          <w:tcPr>
            <w:tcW w:w="51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59A67DE5" w14:textId="77777777" w:rsidR="00BE09CF" w:rsidRDefault="00BE09CF">
            <w:pPr>
              <w:widowControl w:val="0"/>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t>Species richness in</w:t>
            </w:r>
          </w:p>
          <w:p w14:paraId="6338B320" w14:textId="77777777" w:rsidR="00BE09CF" w:rsidRDefault="00BE09CF">
            <w:pPr>
              <w:widowControl w:val="0"/>
              <w:rPr>
                <w:i/>
                <w:sz w:val="20"/>
                <w:szCs w:val="20"/>
                <w:highlight w:val="white"/>
              </w:rPr>
            </w:pPr>
            <w:r>
              <w:rPr>
                <w:rFonts w:ascii="Times New Roman" w:eastAsia="Times New Roman" w:hAnsi="Times New Roman" w:cs="Times New Roman"/>
                <w:i/>
                <w:sz w:val="20"/>
                <w:szCs w:val="20"/>
                <w:highlight w:val="white"/>
              </w:rPr>
              <w:t xml:space="preserve">  destination</w:t>
            </w:r>
          </w:p>
        </w:tc>
        <w:tc>
          <w:tcPr>
            <w:tcW w:w="15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113CB2E9" w14:textId="77777777" w:rsidR="00BE09CF" w:rsidRDefault="00BE09CF">
            <w:pPr>
              <w:widowControl w:val="0"/>
              <w:rPr>
                <w:i/>
                <w:sz w:val="20"/>
                <w:szCs w:val="20"/>
                <w:highlight w:val="white"/>
              </w:rPr>
            </w:pPr>
            <w:r>
              <w:rPr>
                <w:rFonts w:ascii="Times New Roman" w:eastAsia="Times New Roman" w:hAnsi="Times New Roman" w:cs="Times New Roman"/>
                <w:i/>
                <w:sz w:val="20"/>
                <w:szCs w:val="20"/>
                <w:highlight w:val="white"/>
              </w:rPr>
              <w:t>-0.09</w:t>
            </w:r>
          </w:p>
        </w:tc>
        <w:tc>
          <w:tcPr>
            <w:tcW w:w="15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60A857C7" w14:textId="77777777" w:rsidR="00BE09CF" w:rsidRDefault="00BE09CF">
            <w:pPr>
              <w:widowControl w:val="0"/>
              <w:rPr>
                <w:i/>
                <w:sz w:val="20"/>
                <w:szCs w:val="20"/>
                <w:highlight w:val="white"/>
              </w:rPr>
            </w:pPr>
            <w:r>
              <w:rPr>
                <w:rFonts w:ascii="Times New Roman" w:eastAsia="Times New Roman" w:hAnsi="Times New Roman" w:cs="Times New Roman"/>
                <w:i/>
                <w:sz w:val="20"/>
                <w:szCs w:val="20"/>
                <w:highlight w:val="white"/>
              </w:rPr>
              <w:t>0.21</w:t>
            </w:r>
          </w:p>
        </w:tc>
      </w:tr>
      <w:tr w:rsidR="00BE09CF" w14:paraId="044BD608" w14:textId="77777777" w:rsidTr="00BE09CF">
        <w:trPr>
          <w:trHeight w:val="580"/>
        </w:trPr>
        <w:tc>
          <w:tcPr>
            <w:tcW w:w="51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68D1835C" w14:textId="77777777" w:rsidR="00BE09CF" w:rsidRDefault="00BE09CF">
            <w:pPr>
              <w:widowControl w:val="0"/>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t>Presence of shared</w:t>
            </w:r>
          </w:p>
          <w:p w14:paraId="48A95695" w14:textId="77777777" w:rsidR="00BE09CF" w:rsidRDefault="00BE09CF">
            <w:pPr>
              <w:widowControl w:val="0"/>
              <w:rPr>
                <w:i/>
                <w:sz w:val="20"/>
                <w:szCs w:val="20"/>
                <w:highlight w:val="white"/>
              </w:rPr>
            </w:pPr>
            <w:r>
              <w:rPr>
                <w:rFonts w:ascii="Times New Roman" w:eastAsia="Times New Roman" w:hAnsi="Times New Roman" w:cs="Times New Roman"/>
                <w:i/>
                <w:sz w:val="20"/>
                <w:szCs w:val="20"/>
                <w:highlight w:val="white"/>
              </w:rPr>
              <w:t xml:space="preserve">  colonial history</w:t>
            </w:r>
          </w:p>
        </w:tc>
        <w:tc>
          <w:tcPr>
            <w:tcW w:w="15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236B7D21" w14:textId="77777777" w:rsidR="00BE09CF" w:rsidRDefault="00BE09CF">
            <w:pPr>
              <w:widowControl w:val="0"/>
              <w:rPr>
                <w:i/>
                <w:sz w:val="20"/>
                <w:szCs w:val="20"/>
                <w:highlight w:val="white"/>
              </w:rPr>
            </w:pPr>
            <w:r>
              <w:rPr>
                <w:rFonts w:ascii="Times New Roman" w:eastAsia="Times New Roman" w:hAnsi="Times New Roman" w:cs="Times New Roman"/>
                <w:i/>
                <w:sz w:val="20"/>
                <w:szCs w:val="20"/>
                <w:highlight w:val="white"/>
              </w:rPr>
              <w:t>0.26</w:t>
            </w:r>
          </w:p>
        </w:tc>
        <w:tc>
          <w:tcPr>
            <w:tcW w:w="153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hideMark/>
          </w:tcPr>
          <w:p w14:paraId="6DAC1D26" w14:textId="77777777" w:rsidR="00BE09CF" w:rsidRDefault="00BE09CF">
            <w:pPr>
              <w:widowControl w:val="0"/>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t>0.59</w:t>
            </w:r>
          </w:p>
          <w:p w14:paraId="7EE7238D" w14:textId="77777777" w:rsidR="00BE09CF" w:rsidRDefault="00BE09CF">
            <w:pPr>
              <w:widowControl w:val="0"/>
              <w:rPr>
                <w:i/>
                <w:sz w:val="20"/>
                <w:szCs w:val="20"/>
                <w:highlight w:val="white"/>
              </w:rPr>
            </w:pPr>
            <w:r>
              <w:rPr>
                <w:rFonts w:ascii="Times New Roman" w:eastAsia="Times New Roman" w:hAnsi="Times New Roman" w:cs="Times New Roman"/>
                <w:i/>
                <w:sz w:val="20"/>
                <w:szCs w:val="20"/>
                <w:highlight w:val="white"/>
              </w:rPr>
              <w:t xml:space="preserve"> </w:t>
            </w:r>
          </w:p>
        </w:tc>
      </w:tr>
    </w:tbl>
    <w:p w14:paraId="6C5EA37B" w14:textId="77777777" w:rsidR="00BE09CF" w:rsidRDefault="00BE09CF" w:rsidP="00BE09CF">
      <w:pPr>
        <w:spacing w:line="480" w:lineRule="auto"/>
        <w:jc w:val="both"/>
        <w:rPr>
          <w:b/>
          <w:color w:val="222222"/>
          <w:sz w:val="20"/>
          <w:szCs w:val="20"/>
          <w:highlight w:val="white"/>
        </w:rPr>
      </w:pPr>
    </w:p>
    <w:p w14:paraId="05B296D4" w14:textId="77777777" w:rsidR="00BE09CF" w:rsidRDefault="00BE09CF" w:rsidP="00BE09CF">
      <w:pPr>
        <w:pStyle w:val="Heading2"/>
        <w:rPr>
          <w:b w:val="0"/>
        </w:rPr>
      </w:pPr>
      <w:bookmarkStart w:id="5" w:name="_heading=h.44sinio"/>
      <w:bookmarkEnd w:id="5"/>
      <w:r>
        <w:t xml:space="preserve">Supplementary Table 4. </w:t>
      </w:r>
      <w:r>
        <w:rPr>
          <w:b w:val="0"/>
          <w:highlight w:val="white"/>
        </w:rPr>
        <w:t xml:space="preserve">Species impacted by the continent designation exceptions for Turkey and Russia. </w:t>
      </w:r>
      <w:r>
        <w:rPr>
          <w:b w:val="0"/>
        </w:rPr>
        <w:t xml:space="preserve"> Since most of Turkey’s human population is in Asia and the majority of Russia’s human population is in Europe, we assigned them these continents.  In the case of origin regions, we chose the continent(s) for which there was likely to be substantial overlap in landmass based on database descriptions and other listed countries within the native range</w:t>
      </w:r>
    </w:p>
    <w:p w14:paraId="2F510148" w14:textId="77777777" w:rsidR="00BE09CF" w:rsidRDefault="00BE09CF" w:rsidP="00BE09CF">
      <w:pPr>
        <w:spacing w:line="240" w:lineRule="auto"/>
        <w:ind w:left="480"/>
        <w:jc w:val="both"/>
        <w:rPr>
          <w:sz w:val="20"/>
          <w:szCs w:val="20"/>
          <w:highlight w:val="yellow"/>
        </w:rPr>
      </w:pPr>
    </w:p>
    <w:p w14:paraId="51AAFED2" w14:textId="77777777" w:rsidR="00BE09CF" w:rsidRDefault="00BE09CF" w:rsidP="00BE09CF">
      <w:pPr>
        <w:spacing w:line="240" w:lineRule="auto"/>
        <w:ind w:left="480"/>
        <w:jc w:val="both"/>
        <w:rPr>
          <w:sz w:val="20"/>
          <w:szCs w:val="20"/>
          <w:highlight w:val="white"/>
        </w:rPr>
      </w:pPr>
    </w:p>
    <w:p w14:paraId="27FEAC10" w14:textId="77777777" w:rsidR="00BE09CF" w:rsidRDefault="00BE09CF" w:rsidP="00BE09CF">
      <w:pPr>
        <w:numPr>
          <w:ilvl w:val="0"/>
          <w:numId w:val="3"/>
        </w:numPr>
        <w:spacing w:line="24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Species with ambiguous continental ranges with country ranges in Turkey:</w:t>
      </w:r>
    </w:p>
    <w:p w14:paraId="701B9942" w14:textId="77777777" w:rsidR="00BE09CF" w:rsidRDefault="00BE09CF" w:rsidP="00BE09CF">
      <w:pPr>
        <w:spacing w:line="240" w:lineRule="auto"/>
        <w:ind w:left="480"/>
        <w:jc w:val="both"/>
        <w:rPr>
          <w:rFonts w:ascii="Times New Roman" w:eastAsia="Times New Roman" w:hAnsi="Times New Roman" w:cs="Times New Roman"/>
          <w:sz w:val="20"/>
          <w:szCs w:val="20"/>
          <w:highlight w:val="white"/>
        </w:rPr>
      </w:pPr>
    </w:p>
    <w:tbl>
      <w:tblPr>
        <w:tblW w:w="8550" w:type="dxa"/>
        <w:tblInd w:w="5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274"/>
        <w:gridCol w:w="4276"/>
      </w:tblGrid>
      <w:tr w:rsidR="00BE09CF" w14:paraId="462670BD"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6DD362B3" w14:textId="77777777" w:rsidR="00BE09CF" w:rsidRDefault="00BE09CF">
            <w:pPr>
              <w:spacing w:line="240" w:lineRule="auto"/>
              <w:jc w:val="both"/>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Species</w:t>
            </w:r>
          </w:p>
        </w:tc>
        <w:tc>
          <w:tcPr>
            <w:tcW w:w="4275" w:type="dxa"/>
            <w:tcBorders>
              <w:top w:val="single" w:sz="8" w:space="0" w:color="000000"/>
              <w:left w:val="single" w:sz="8" w:space="0" w:color="000000"/>
              <w:bottom w:val="single" w:sz="8" w:space="0" w:color="000000"/>
              <w:right w:val="single" w:sz="8" w:space="0" w:color="000000"/>
            </w:tcBorders>
            <w:hideMark/>
          </w:tcPr>
          <w:p w14:paraId="617E5241" w14:textId="77777777" w:rsidR="00BE09CF" w:rsidRDefault="00BE09CF">
            <w:pPr>
              <w:spacing w:line="240" w:lineRule="auto"/>
              <w:jc w:val="both"/>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Designation</w:t>
            </w:r>
          </w:p>
        </w:tc>
      </w:tr>
      <w:tr w:rsidR="00BE09CF" w14:paraId="147BAC3C"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4BBFD66E" w14:textId="77777777" w:rsidR="00BE09CF" w:rsidRDefault="00BE09CF">
            <w:pPr>
              <w:spacing w:line="240" w:lineRule="auto"/>
              <w:jc w:val="both"/>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t xml:space="preserve">Heracleum </w:t>
            </w:r>
            <w:proofErr w:type="spellStart"/>
            <w:r>
              <w:rPr>
                <w:rFonts w:ascii="Times New Roman" w:eastAsia="Times New Roman" w:hAnsi="Times New Roman" w:cs="Times New Roman"/>
                <w:i/>
                <w:sz w:val="20"/>
                <w:szCs w:val="20"/>
                <w:highlight w:val="white"/>
              </w:rPr>
              <w:t>sosnowskyi</w:t>
            </w:r>
            <w:proofErr w:type="spellEnd"/>
          </w:p>
        </w:tc>
        <w:tc>
          <w:tcPr>
            <w:tcW w:w="4275" w:type="dxa"/>
            <w:tcBorders>
              <w:top w:val="single" w:sz="8" w:space="0" w:color="000000"/>
              <w:left w:val="single" w:sz="8" w:space="0" w:color="000000"/>
              <w:bottom w:val="single" w:sz="8" w:space="0" w:color="000000"/>
              <w:right w:val="single" w:sz="8" w:space="0" w:color="000000"/>
            </w:tcBorders>
            <w:hideMark/>
          </w:tcPr>
          <w:p w14:paraId="199216A6" w14:textId="77777777" w:rsidR="00BE09CF" w:rsidRDefault="00BE09CF">
            <w:pPr>
              <w:spacing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Asia</w:t>
            </w:r>
          </w:p>
        </w:tc>
      </w:tr>
      <w:tr w:rsidR="00BE09CF" w14:paraId="5A8DEC15"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678B29AD" w14:textId="77777777" w:rsidR="00BE09CF" w:rsidRDefault="00BE09CF">
            <w:pPr>
              <w:spacing w:line="240" w:lineRule="auto"/>
              <w:jc w:val="both"/>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t>Prosopis spp.</w:t>
            </w:r>
          </w:p>
        </w:tc>
        <w:tc>
          <w:tcPr>
            <w:tcW w:w="4275" w:type="dxa"/>
            <w:tcBorders>
              <w:top w:val="single" w:sz="8" w:space="0" w:color="000000"/>
              <w:left w:val="single" w:sz="8" w:space="0" w:color="000000"/>
              <w:bottom w:val="single" w:sz="8" w:space="0" w:color="000000"/>
              <w:right w:val="single" w:sz="8" w:space="0" w:color="000000"/>
            </w:tcBorders>
            <w:hideMark/>
          </w:tcPr>
          <w:p w14:paraId="60CAAE4F" w14:textId="77777777" w:rsidR="00BE09CF" w:rsidRDefault="00BE09CF">
            <w:pPr>
              <w:spacing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Asia</w:t>
            </w:r>
          </w:p>
        </w:tc>
      </w:tr>
      <w:tr w:rsidR="00BE09CF" w14:paraId="66DBBB4C"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11A6C43D" w14:textId="77777777" w:rsidR="00BE09CF" w:rsidRDefault="00BE09CF">
            <w:pPr>
              <w:spacing w:line="240" w:lineRule="auto"/>
              <w:jc w:val="both"/>
              <w:rPr>
                <w:rFonts w:ascii="Times New Roman" w:eastAsia="Times New Roman" w:hAnsi="Times New Roman" w:cs="Times New Roman"/>
                <w:i/>
                <w:sz w:val="20"/>
                <w:szCs w:val="20"/>
                <w:highlight w:val="white"/>
              </w:rPr>
            </w:pPr>
            <w:proofErr w:type="spellStart"/>
            <w:r>
              <w:rPr>
                <w:rFonts w:ascii="Times New Roman" w:eastAsia="Times New Roman" w:hAnsi="Times New Roman" w:cs="Times New Roman"/>
                <w:i/>
                <w:sz w:val="20"/>
                <w:szCs w:val="20"/>
                <w:highlight w:val="white"/>
              </w:rPr>
              <w:t>Adelges</w:t>
            </w:r>
            <w:proofErr w:type="spellEnd"/>
            <w:r>
              <w:rPr>
                <w:rFonts w:ascii="Times New Roman" w:eastAsia="Times New Roman" w:hAnsi="Times New Roman" w:cs="Times New Roman"/>
                <w:i/>
                <w:sz w:val="20"/>
                <w:szCs w:val="20"/>
                <w:highlight w:val="white"/>
              </w:rPr>
              <w:t xml:space="preserve"> </w:t>
            </w:r>
            <w:proofErr w:type="spellStart"/>
            <w:r>
              <w:rPr>
                <w:rFonts w:ascii="Times New Roman" w:eastAsia="Times New Roman" w:hAnsi="Times New Roman" w:cs="Times New Roman"/>
                <w:i/>
                <w:sz w:val="20"/>
                <w:szCs w:val="20"/>
                <w:highlight w:val="white"/>
              </w:rPr>
              <w:t>piceae</w:t>
            </w:r>
            <w:proofErr w:type="spellEnd"/>
          </w:p>
        </w:tc>
        <w:tc>
          <w:tcPr>
            <w:tcW w:w="4275" w:type="dxa"/>
            <w:tcBorders>
              <w:top w:val="single" w:sz="8" w:space="0" w:color="000000"/>
              <w:left w:val="single" w:sz="8" w:space="0" w:color="000000"/>
              <w:bottom w:val="single" w:sz="8" w:space="0" w:color="000000"/>
              <w:right w:val="single" w:sz="8" w:space="0" w:color="000000"/>
            </w:tcBorders>
            <w:hideMark/>
          </w:tcPr>
          <w:p w14:paraId="45C30D22" w14:textId="77777777" w:rsidR="00BE09CF" w:rsidRDefault="00BE09CF">
            <w:pPr>
              <w:spacing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Europe</w:t>
            </w:r>
          </w:p>
        </w:tc>
      </w:tr>
      <w:tr w:rsidR="00BE09CF" w14:paraId="20B03727"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16AD4CAC" w14:textId="77777777" w:rsidR="00BE09CF" w:rsidRDefault="00BE09CF">
            <w:pPr>
              <w:spacing w:line="240" w:lineRule="auto"/>
              <w:jc w:val="both"/>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t xml:space="preserve">Clematis </w:t>
            </w:r>
            <w:proofErr w:type="spellStart"/>
            <w:r>
              <w:rPr>
                <w:rFonts w:ascii="Times New Roman" w:eastAsia="Times New Roman" w:hAnsi="Times New Roman" w:cs="Times New Roman"/>
                <w:i/>
                <w:sz w:val="20"/>
                <w:szCs w:val="20"/>
                <w:highlight w:val="white"/>
              </w:rPr>
              <w:t>vitalba</w:t>
            </w:r>
            <w:proofErr w:type="spellEnd"/>
          </w:p>
        </w:tc>
        <w:tc>
          <w:tcPr>
            <w:tcW w:w="4275" w:type="dxa"/>
            <w:tcBorders>
              <w:top w:val="single" w:sz="8" w:space="0" w:color="000000"/>
              <w:left w:val="single" w:sz="8" w:space="0" w:color="000000"/>
              <w:bottom w:val="single" w:sz="8" w:space="0" w:color="000000"/>
              <w:right w:val="single" w:sz="8" w:space="0" w:color="000000"/>
            </w:tcBorders>
            <w:hideMark/>
          </w:tcPr>
          <w:p w14:paraId="116311D8" w14:textId="77777777" w:rsidR="00BE09CF" w:rsidRDefault="00BE09CF">
            <w:pPr>
              <w:spacing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Europe</w:t>
            </w:r>
          </w:p>
        </w:tc>
      </w:tr>
      <w:tr w:rsidR="00BE09CF" w14:paraId="0D40F13E"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2340A90A" w14:textId="77777777" w:rsidR="00BE09CF" w:rsidRDefault="00BE09CF">
            <w:pPr>
              <w:spacing w:line="240" w:lineRule="auto"/>
              <w:jc w:val="both"/>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t xml:space="preserve">Centaurea </w:t>
            </w:r>
            <w:proofErr w:type="spellStart"/>
            <w:r>
              <w:rPr>
                <w:rFonts w:ascii="Times New Roman" w:eastAsia="Times New Roman" w:hAnsi="Times New Roman" w:cs="Times New Roman"/>
                <w:i/>
                <w:sz w:val="20"/>
                <w:szCs w:val="20"/>
                <w:highlight w:val="white"/>
              </w:rPr>
              <w:t>affinis</w:t>
            </w:r>
            <w:proofErr w:type="spellEnd"/>
          </w:p>
        </w:tc>
        <w:tc>
          <w:tcPr>
            <w:tcW w:w="4275" w:type="dxa"/>
            <w:tcBorders>
              <w:top w:val="single" w:sz="8" w:space="0" w:color="000000"/>
              <w:left w:val="single" w:sz="8" w:space="0" w:color="000000"/>
              <w:bottom w:val="single" w:sz="8" w:space="0" w:color="000000"/>
              <w:right w:val="single" w:sz="8" w:space="0" w:color="000000"/>
            </w:tcBorders>
            <w:hideMark/>
          </w:tcPr>
          <w:p w14:paraId="02A19E42" w14:textId="77777777" w:rsidR="00BE09CF" w:rsidRDefault="00BE09CF">
            <w:pPr>
              <w:spacing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Europe</w:t>
            </w:r>
          </w:p>
        </w:tc>
      </w:tr>
      <w:tr w:rsidR="00BE09CF" w14:paraId="1EEBDA24"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0F7391E6" w14:textId="77777777" w:rsidR="00BE09CF" w:rsidRDefault="00BE09CF">
            <w:pPr>
              <w:spacing w:line="240" w:lineRule="auto"/>
              <w:jc w:val="both"/>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t xml:space="preserve">Helix </w:t>
            </w:r>
            <w:proofErr w:type="spellStart"/>
            <w:r>
              <w:rPr>
                <w:rFonts w:ascii="Times New Roman" w:eastAsia="Times New Roman" w:hAnsi="Times New Roman" w:cs="Times New Roman"/>
                <w:i/>
                <w:sz w:val="20"/>
                <w:szCs w:val="20"/>
                <w:highlight w:val="white"/>
              </w:rPr>
              <w:t>lucorum</w:t>
            </w:r>
            <w:proofErr w:type="spellEnd"/>
          </w:p>
        </w:tc>
        <w:tc>
          <w:tcPr>
            <w:tcW w:w="4275" w:type="dxa"/>
            <w:tcBorders>
              <w:top w:val="single" w:sz="8" w:space="0" w:color="000000"/>
              <w:left w:val="single" w:sz="8" w:space="0" w:color="000000"/>
              <w:bottom w:val="single" w:sz="8" w:space="0" w:color="000000"/>
              <w:right w:val="single" w:sz="8" w:space="0" w:color="000000"/>
            </w:tcBorders>
            <w:hideMark/>
          </w:tcPr>
          <w:p w14:paraId="5FB0DBC4" w14:textId="77777777" w:rsidR="00BE09CF" w:rsidRDefault="00BE09CF">
            <w:pPr>
              <w:spacing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Europe</w:t>
            </w:r>
          </w:p>
        </w:tc>
      </w:tr>
      <w:tr w:rsidR="00BE09CF" w14:paraId="1DC299BB"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591C5079" w14:textId="77777777" w:rsidR="00BE09CF" w:rsidRDefault="00BE09CF">
            <w:pPr>
              <w:spacing w:line="240" w:lineRule="auto"/>
              <w:jc w:val="both"/>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t xml:space="preserve">Echium </w:t>
            </w:r>
            <w:proofErr w:type="spellStart"/>
            <w:r>
              <w:rPr>
                <w:rFonts w:ascii="Times New Roman" w:eastAsia="Times New Roman" w:hAnsi="Times New Roman" w:cs="Times New Roman"/>
                <w:i/>
                <w:sz w:val="20"/>
                <w:szCs w:val="20"/>
                <w:highlight w:val="white"/>
              </w:rPr>
              <w:t>plantagineum</w:t>
            </w:r>
            <w:proofErr w:type="spellEnd"/>
          </w:p>
        </w:tc>
        <w:tc>
          <w:tcPr>
            <w:tcW w:w="4275" w:type="dxa"/>
            <w:tcBorders>
              <w:top w:val="single" w:sz="8" w:space="0" w:color="000000"/>
              <w:left w:val="single" w:sz="8" w:space="0" w:color="000000"/>
              <w:bottom w:val="single" w:sz="8" w:space="0" w:color="000000"/>
              <w:right w:val="single" w:sz="8" w:space="0" w:color="000000"/>
            </w:tcBorders>
            <w:hideMark/>
          </w:tcPr>
          <w:p w14:paraId="2E48110B" w14:textId="77777777" w:rsidR="00BE09CF" w:rsidRDefault="00BE09CF">
            <w:pPr>
              <w:spacing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Europe</w:t>
            </w:r>
          </w:p>
        </w:tc>
      </w:tr>
      <w:tr w:rsidR="00BE09CF" w14:paraId="355FE813"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4D906064" w14:textId="77777777" w:rsidR="00BE09CF" w:rsidRDefault="00BE09CF">
            <w:pPr>
              <w:spacing w:line="240" w:lineRule="auto"/>
              <w:jc w:val="both"/>
              <w:rPr>
                <w:rFonts w:ascii="Times New Roman" w:eastAsia="Times New Roman" w:hAnsi="Times New Roman" w:cs="Times New Roman"/>
                <w:i/>
                <w:sz w:val="20"/>
                <w:szCs w:val="20"/>
                <w:highlight w:val="white"/>
              </w:rPr>
            </w:pPr>
            <w:proofErr w:type="spellStart"/>
            <w:r>
              <w:rPr>
                <w:rFonts w:ascii="Times New Roman" w:eastAsia="Times New Roman" w:hAnsi="Times New Roman" w:cs="Times New Roman"/>
                <w:i/>
                <w:sz w:val="20"/>
                <w:szCs w:val="20"/>
                <w:highlight w:val="white"/>
              </w:rPr>
              <w:t>Clarias</w:t>
            </w:r>
            <w:proofErr w:type="spellEnd"/>
            <w:r>
              <w:rPr>
                <w:rFonts w:ascii="Times New Roman" w:eastAsia="Times New Roman" w:hAnsi="Times New Roman" w:cs="Times New Roman"/>
                <w:i/>
                <w:sz w:val="20"/>
                <w:szCs w:val="20"/>
                <w:highlight w:val="white"/>
              </w:rPr>
              <w:t xml:space="preserve"> </w:t>
            </w:r>
            <w:proofErr w:type="spellStart"/>
            <w:r>
              <w:rPr>
                <w:rFonts w:ascii="Times New Roman" w:eastAsia="Times New Roman" w:hAnsi="Times New Roman" w:cs="Times New Roman"/>
                <w:i/>
                <w:sz w:val="20"/>
                <w:szCs w:val="20"/>
                <w:highlight w:val="white"/>
              </w:rPr>
              <w:t>gariepinus</w:t>
            </w:r>
            <w:proofErr w:type="spellEnd"/>
          </w:p>
        </w:tc>
        <w:tc>
          <w:tcPr>
            <w:tcW w:w="4275" w:type="dxa"/>
            <w:tcBorders>
              <w:top w:val="single" w:sz="8" w:space="0" w:color="000000"/>
              <w:left w:val="single" w:sz="8" w:space="0" w:color="000000"/>
              <w:bottom w:val="single" w:sz="8" w:space="0" w:color="000000"/>
              <w:right w:val="single" w:sz="8" w:space="0" w:color="000000"/>
            </w:tcBorders>
            <w:hideMark/>
          </w:tcPr>
          <w:p w14:paraId="36CEC4C7" w14:textId="77777777" w:rsidR="00BE09CF" w:rsidRDefault="00BE09CF">
            <w:pPr>
              <w:spacing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Asia</w:t>
            </w:r>
          </w:p>
        </w:tc>
      </w:tr>
      <w:tr w:rsidR="00BE09CF" w14:paraId="79C661C1"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3B56FC51" w14:textId="77777777" w:rsidR="00BE09CF" w:rsidRDefault="00BE09CF">
            <w:pPr>
              <w:spacing w:line="240" w:lineRule="auto"/>
              <w:jc w:val="both"/>
              <w:rPr>
                <w:rFonts w:ascii="Times New Roman" w:eastAsia="Times New Roman" w:hAnsi="Times New Roman" w:cs="Times New Roman"/>
                <w:i/>
                <w:sz w:val="16"/>
                <w:szCs w:val="16"/>
                <w:highlight w:val="white"/>
              </w:rPr>
            </w:pPr>
            <w:proofErr w:type="spellStart"/>
            <w:r>
              <w:rPr>
                <w:rFonts w:ascii="Times New Roman" w:eastAsia="Times New Roman" w:hAnsi="Times New Roman" w:cs="Times New Roman"/>
                <w:i/>
                <w:sz w:val="20"/>
                <w:szCs w:val="20"/>
                <w:highlight w:val="white"/>
              </w:rPr>
              <w:t>Marchalina</w:t>
            </w:r>
            <w:proofErr w:type="spellEnd"/>
            <w:r>
              <w:rPr>
                <w:rFonts w:ascii="Times New Roman" w:eastAsia="Times New Roman" w:hAnsi="Times New Roman" w:cs="Times New Roman"/>
                <w:i/>
                <w:sz w:val="20"/>
                <w:szCs w:val="20"/>
                <w:highlight w:val="white"/>
              </w:rPr>
              <w:t xml:space="preserve"> </w:t>
            </w:r>
            <w:proofErr w:type="spellStart"/>
            <w:r>
              <w:rPr>
                <w:rFonts w:ascii="Times New Roman" w:eastAsia="Times New Roman" w:hAnsi="Times New Roman" w:cs="Times New Roman"/>
                <w:i/>
                <w:sz w:val="20"/>
                <w:szCs w:val="20"/>
                <w:highlight w:val="white"/>
              </w:rPr>
              <w:t>hellenica</w:t>
            </w:r>
            <w:proofErr w:type="spellEnd"/>
          </w:p>
        </w:tc>
        <w:tc>
          <w:tcPr>
            <w:tcW w:w="4275" w:type="dxa"/>
            <w:tcBorders>
              <w:top w:val="single" w:sz="8" w:space="0" w:color="000000"/>
              <w:left w:val="single" w:sz="8" w:space="0" w:color="000000"/>
              <w:bottom w:val="single" w:sz="8" w:space="0" w:color="000000"/>
              <w:right w:val="single" w:sz="8" w:space="0" w:color="000000"/>
            </w:tcBorders>
            <w:hideMark/>
          </w:tcPr>
          <w:p w14:paraId="131A79FC" w14:textId="77777777" w:rsidR="00BE09CF" w:rsidRDefault="00BE09CF">
            <w:pPr>
              <w:spacing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Europe</w:t>
            </w:r>
          </w:p>
        </w:tc>
      </w:tr>
      <w:tr w:rsidR="00BE09CF" w14:paraId="488FFBCF" w14:textId="77777777" w:rsidTr="00BE09CF">
        <w:tc>
          <w:tcPr>
            <w:tcW w:w="4274" w:type="dxa"/>
            <w:tcBorders>
              <w:top w:val="single" w:sz="8" w:space="0" w:color="000000"/>
              <w:left w:val="single" w:sz="8" w:space="0" w:color="000000"/>
              <w:bottom w:val="single" w:sz="8" w:space="0" w:color="000000"/>
              <w:right w:val="single" w:sz="8" w:space="0" w:color="000000"/>
            </w:tcBorders>
            <w:tcMar>
              <w:top w:w="20" w:type="dxa"/>
              <w:left w:w="20" w:type="dxa"/>
              <w:bottom w:w="0" w:type="dxa"/>
              <w:right w:w="20" w:type="dxa"/>
            </w:tcMar>
            <w:vAlign w:val="bottom"/>
            <w:hideMark/>
          </w:tcPr>
          <w:p w14:paraId="4AA12592" w14:textId="77777777" w:rsidR="00BE09CF" w:rsidRDefault="00BE09CF">
            <w:pPr>
              <w:spacing w:line="240" w:lineRule="auto"/>
              <w:jc w:val="both"/>
              <w:rPr>
                <w:rFonts w:ascii="Times New Roman" w:eastAsia="Times New Roman" w:hAnsi="Times New Roman" w:cs="Times New Roman"/>
                <w:i/>
                <w:sz w:val="16"/>
                <w:szCs w:val="16"/>
                <w:highlight w:val="white"/>
              </w:rPr>
            </w:pPr>
            <w:r>
              <w:rPr>
                <w:rFonts w:ascii="Times New Roman" w:eastAsia="Times New Roman" w:hAnsi="Times New Roman" w:cs="Times New Roman"/>
                <w:i/>
                <w:sz w:val="20"/>
                <w:szCs w:val="20"/>
                <w:highlight w:val="white"/>
              </w:rPr>
              <w:t xml:space="preserve">  Rousettus </w:t>
            </w:r>
            <w:proofErr w:type="spellStart"/>
            <w:r>
              <w:rPr>
                <w:rFonts w:ascii="Times New Roman" w:eastAsia="Times New Roman" w:hAnsi="Times New Roman" w:cs="Times New Roman"/>
                <w:i/>
                <w:sz w:val="20"/>
                <w:szCs w:val="20"/>
                <w:highlight w:val="white"/>
              </w:rPr>
              <w:t>aegyptiacus</w:t>
            </w:r>
            <w:proofErr w:type="spellEnd"/>
          </w:p>
        </w:tc>
        <w:tc>
          <w:tcPr>
            <w:tcW w:w="4275" w:type="dxa"/>
            <w:tcBorders>
              <w:top w:val="single" w:sz="8" w:space="0" w:color="000000"/>
              <w:left w:val="single" w:sz="8" w:space="0" w:color="000000"/>
              <w:bottom w:val="single" w:sz="8" w:space="0" w:color="000000"/>
              <w:right w:val="single" w:sz="8" w:space="0" w:color="000000"/>
            </w:tcBorders>
            <w:hideMark/>
          </w:tcPr>
          <w:p w14:paraId="232B20A4" w14:textId="77777777" w:rsidR="00BE09CF" w:rsidRDefault="00BE09CF">
            <w:pPr>
              <w:spacing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Asia</w:t>
            </w:r>
          </w:p>
        </w:tc>
      </w:tr>
    </w:tbl>
    <w:p w14:paraId="56BC11EF" w14:textId="77777777" w:rsidR="00BE09CF" w:rsidRDefault="00BE09CF" w:rsidP="00BE09CF">
      <w:pPr>
        <w:spacing w:line="240" w:lineRule="auto"/>
        <w:jc w:val="both"/>
        <w:rPr>
          <w:rFonts w:ascii="Times New Roman" w:eastAsia="Times New Roman" w:hAnsi="Times New Roman" w:cs="Times New Roman"/>
          <w:sz w:val="20"/>
          <w:szCs w:val="20"/>
          <w:highlight w:val="white"/>
        </w:rPr>
      </w:pPr>
    </w:p>
    <w:p w14:paraId="0808E095" w14:textId="77777777" w:rsidR="00BE09CF" w:rsidRDefault="00BE09CF" w:rsidP="00BE09CF">
      <w:pPr>
        <w:spacing w:line="240" w:lineRule="auto"/>
        <w:ind w:left="480"/>
        <w:jc w:val="both"/>
        <w:rPr>
          <w:rFonts w:ascii="Times New Roman" w:eastAsia="Times New Roman" w:hAnsi="Times New Roman" w:cs="Times New Roman"/>
          <w:sz w:val="20"/>
          <w:szCs w:val="20"/>
          <w:highlight w:val="white"/>
        </w:rPr>
      </w:pPr>
    </w:p>
    <w:p w14:paraId="579C770A" w14:textId="77777777" w:rsidR="00BE09CF" w:rsidRDefault="00BE09CF" w:rsidP="00BE09CF">
      <w:pPr>
        <w:numPr>
          <w:ilvl w:val="0"/>
          <w:numId w:val="3"/>
        </w:numPr>
        <w:spacing w:line="24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Species with ambiguous continental ranges with country ranges in Russia</w:t>
      </w:r>
    </w:p>
    <w:p w14:paraId="288F9C57" w14:textId="77777777" w:rsidR="00BE09CF" w:rsidRDefault="00BE09CF" w:rsidP="00BE09CF">
      <w:pPr>
        <w:spacing w:line="240" w:lineRule="auto"/>
        <w:ind w:left="480"/>
        <w:jc w:val="both"/>
        <w:rPr>
          <w:rFonts w:ascii="Times New Roman" w:eastAsia="Times New Roman" w:hAnsi="Times New Roman" w:cs="Times New Roman"/>
          <w:sz w:val="20"/>
          <w:szCs w:val="20"/>
          <w:highlight w:val="white"/>
        </w:rPr>
      </w:pPr>
    </w:p>
    <w:tbl>
      <w:tblPr>
        <w:tblW w:w="8550" w:type="dxa"/>
        <w:tblInd w:w="5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274"/>
        <w:gridCol w:w="4276"/>
      </w:tblGrid>
      <w:tr w:rsidR="00BE09CF" w14:paraId="33018F41"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286D8A0D" w14:textId="77777777" w:rsidR="00BE09CF" w:rsidRDefault="00BE09CF">
            <w:pPr>
              <w:spacing w:line="240" w:lineRule="auto"/>
              <w:jc w:val="both"/>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Species</w:t>
            </w:r>
          </w:p>
        </w:tc>
        <w:tc>
          <w:tcPr>
            <w:tcW w:w="4275" w:type="dxa"/>
            <w:tcBorders>
              <w:top w:val="single" w:sz="8" w:space="0" w:color="000000"/>
              <w:left w:val="single" w:sz="8" w:space="0" w:color="000000"/>
              <w:bottom w:val="single" w:sz="8" w:space="0" w:color="000000"/>
              <w:right w:val="single" w:sz="8" w:space="0" w:color="000000"/>
            </w:tcBorders>
            <w:hideMark/>
          </w:tcPr>
          <w:p w14:paraId="0D55E367" w14:textId="77777777" w:rsidR="00BE09CF" w:rsidRDefault="00BE09CF">
            <w:pPr>
              <w:spacing w:line="240" w:lineRule="auto"/>
              <w:jc w:val="both"/>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Designation</w:t>
            </w:r>
          </w:p>
        </w:tc>
      </w:tr>
      <w:tr w:rsidR="00BE09CF" w14:paraId="54DAA847"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5DE18A3A" w14:textId="77777777" w:rsidR="00BE09CF" w:rsidRDefault="00BE09CF">
            <w:pPr>
              <w:spacing w:line="240" w:lineRule="auto"/>
              <w:jc w:val="both"/>
              <w:rPr>
                <w:rFonts w:ascii="Times New Roman" w:eastAsia="Times New Roman" w:hAnsi="Times New Roman" w:cs="Times New Roman"/>
                <w:i/>
                <w:sz w:val="20"/>
                <w:szCs w:val="20"/>
                <w:highlight w:val="white"/>
              </w:rPr>
            </w:pPr>
            <w:proofErr w:type="spellStart"/>
            <w:r>
              <w:rPr>
                <w:rFonts w:ascii="Times New Roman" w:eastAsia="Times New Roman" w:hAnsi="Times New Roman" w:cs="Times New Roman"/>
                <w:i/>
                <w:sz w:val="20"/>
                <w:szCs w:val="20"/>
                <w:highlight w:val="white"/>
              </w:rPr>
              <w:t>Styela</w:t>
            </w:r>
            <w:proofErr w:type="spellEnd"/>
            <w:r>
              <w:rPr>
                <w:rFonts w:ascii="Times New Roman" w:eastAsia="Times New Roman" w:hAnsi="Times New Roman" w:cs="Times New Roman"/>
                <w:i/>
                <w:sz w:val="20"/>
                <w:szCs w:val="20"/>
                <w:highlight w:val="white"/>
              </w:rPr>
              <w:t xml:space="preserve"> </w:t>
            </w:r>
            <w:proofErr w:type="spellStart"/>
            <w:r>
              <w:rPr>
                <w:rFonts w:ascii="Times New Roman" w:eastAsia="Times New Roman" w:hAnsi="Times New Roman" w:cs="Times New Roman"/>
                <w:i/>
                <w:sz w:val="20"/>
                <w:szCs w:val="20"/>
                <w:highlight w:val="white"/>
              </w:rPr>
              <w:t>clava</w:t>
            </w:r>
            <w:proofErr w:type="spellEnd"/>
          </w:p>
        </w:tc>
        <w:tc>
          <w:tcPr>
            <w:tcW w:w="4275" w:type="dxa"/>
            <w:tcBorders>
              <w:top w:val="single" w:sz="8" w:space="0" w:color="000000"/>
              <w:left w:val="single" w:sz="8" w:space="0" w:color="000000"/>
              <w:bottom w:val="single" w:sz="8" w:space="0" w:color="000000"/>
              <w:right w:val="single" w:sz="8" w:space="0" w:color="000000"/>
            </w:tcBorders>
            <w:hideMark/>
          </w:tcPr>
          <w:p w14:paraId="3080B634" w14:textId="77777777" w:rsidR="00BE09CF" w:rsidRDefault="00BE09CF">
            <w:pPr>
              <w:spacing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Asia</w:t>
            </w:r>
          </w:p>
        </w:tc>
      </w:tr>
      <w:tr w:rsidR="00BE09CF" w14:paraId="1E7B89AE"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63769F41" w14:textId="77777777" w:rsidR="00BE09CF" w:rsidRDefault="00BE09CF">
            <w:pPr>
              <w:spacing w:line="240" w:lineRule="auto"/>
              <w:jc w:val="both"/>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lastRenderedPageBreak/>
              <w:t>Channa argus</w:t>
            </w:r>
          </w:p>
        </w:tc>
        <w:tc>
          <w:tcPr>
            <w:tcW w:w="4275" w:type="dxa"/>
            <w:tcBorders>
              <w:top w:val="single" w:sz="8" w:space="0" w:color="000000"/>
              <w:left w:val="single" w:sz="8" w:space="0" w:color="000000"/>
              <w:bottom w:val="single" w:sz="8" w:space="0" w:color="000000"/>
              <w:right w:val="single" w:sz="8" w:space="0" w:color="000000"/>
            </w:tcBorders>
            <w:hideMark/>
          </w:tcPr>
          <w:p w14:paraId="58C87D4B" w14:textId="77777777" w:rsidR="00BE09CF" w:rsidRDefault="00BE09CF">
            <w:pPr>
              <w:spacing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Asia</w:t>
            </w:r>
          </w:p>
        </w:tc>
      </w:tr>
      <w:tr w:rsidR="00BE09CF" w14:paraId="2AF205FC"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045D8D1D" w14:textId="77777777" w:rsidR="00BE09CF" w:rsidRDefault="00BE09CF">
            <w:pPr>
              <w:spacing w:line="240" w:lineRule="auto"/>
              <w:jc w:val="both"/>
              <w:rPr>
                <w:rFonts w:ascii="Times New Roman" w:eastAsia="Times New Roman" w:hAnsi="Times New Roman" w:cs="Times New Roman"/>
                <w:i/>
                <w:sz w:val="20"/>
                <w:szCs w:val="20"/>
                <w:highlight w:val="white"/>
              </w:rPr>
            </w:pPr>
            <w:proofErr w:type="spellStart"/>
            <w:r>
              <w:rPr>
                <w:rFonts w:ascii="Times New Roman" w:eastAsia="Times New Roman" w:hAnsi="Times New Roman" w:cs="Times New Roman"/>
                <w:i/>
                <w:sz w:val="20"/>
                <w:szCs w:val="20"/>
                <w:highlight w:val="white"/>
              </w:rPr>
              <w:t>Nyctereutes</w:t>
            </w:r>
            <w:proofErr w:type="spellEnd"/>
            <w:r>
              <w:rPr>
                <w:rFonts w:ascii="Times New Roman" w:eastAsia="Times New Roman" w:hAnsi="Times New Roman" w:cs="Times New Roman"/>
                <w:i/>
                <w:sz w:val="20"/>
                <w:szCs w:val="20"/>
                <w:highlight w:val="white"/>
              </w:rPr>
              <w:t xml:space="preserve"> </w:t>
            </w:r>
            <w:proofErr w:type="spellStart"/>
            <w:r>
              <w:rPr>
                <w:rFonts w:ascii="Times New Roman" w:eastAsia="Times New Roman" w:hAnsi="Times New Roman" w:cs="Times New Roman"/>
                <w:i/>
                <w:sz w:val="20"/>
                <w:szCs w:val="20"/>
                <w:highlight w:val="white"/>
              </w:rPr>
              <w:t>procyonoides</w:t>
            </w:r>
            <w:proofErr w:type="spellEnd"/>
          </w:p>
        </w:tc>
        <w:tc>
          <w:tcPr>
            <w:tcW w:w="4275" w:type="dxa"/>
            <w:tcBorders>
              <w:top w:val="single" w:sz="8" w:space="0" w:color="000000"/>
              <w:left w:val="single" w:sz="8" w:space="0" w:color="000000"/>
              <w:bottom w:val="single" w:sz="8" w:space="0" w:color="000000"/>
              <w:right w:val="single" w:sz="8" w:space="0" w:color="000000"/>
            </w:tcBorders>
            <w:hideMark/>
          </w:tcPr>
          <w:p w14:paraId="13FB4E28" w14:textId="77777777" w:rsidR="00BE09CF" w:rsidRDefault="00BE09CF">
            <w:pPr>
              <w:spacing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Asia</w:t>
            </w:r>
          </w:p>
        </w:tc>
      </w:tr>
      <w:tr w:rsidR="00BE09CF" w14:paraId="1BC27E2B"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21DC69E4" w14:textId="77777777" w:rsidR="00BE09CF" w:rsidRDefault="00BE09CF">
            <w:pPr>
              <w:spacing w:line="240" w:lineRule="auto"/>
              <w:jc w:val="both"/>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t>Rosa rugosa</w:t>
            </w:r>
          </w:p>
        </w:tc>
        <w:tc>
          <w:tcPr>
            <w:tcW w:w="4275" w:type="dxa"/>
            <w:tcBorders>
              <w:top w:val="single" w:sz="8" w:space="0" w:color="000000"/>
              <w:left w:val="single" w:sz="8" w:space="0" w:color="000000"/>
              <w:bottom w:val="single" w:sz="8" w:space="0" w:color="000000"/>
              <w:right w:val="single" w:sz="8" w:space="0" w:color="000000"/>
            </w:tcBorders>
            <w:hideMark/>
          </w:tcPr>
          <w:p w14:paraId="1FD72566" w14:textId="77777777" w:rsidR="00BE09CF" w:rsidRDefault="00BE09CF">
            <w:pPr>
              <w:spacing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Asia</w:t>
            </w:r>
          </w:p>
        </w:tc>
      </w:tr>
      <w:tr w:rsidR="00BE09CF" w14:paraId="49D12C45"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0F6EEF5F" w14:textId="77777777" w:rsidR="00BE09CF" w:rsidRDefault="00BE09CF">
            <w:pPr>
              <w:spacing w:line="240" w:lineRule="auto"/>
              <w:jc w:val="both"/>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t xml:space="preserve">Sargassum </w:t>
            </w:r>
            <w:proofErr w:type="spellStart"/>
            <w:r>
              <w:rPr>
                <w:rFonts w:ascii="Times New Roman" w:eastAsia="Times New Roman" w:hAnsi="Times New Roman" w:cs="Times New Roman"/>
                <w:i/>
                <w:sz w:val="20"/>
                <w:szCs w:val="20"/>
                <w:highlight w:val="white"/>
              </w:rPr>
              <w:t>muticum</w:t>
            </w:r>
            <w:proofErr w:type="spellEnd"/>
          </w:p>
        </w:tc>
        <w:tc>
          <w:tcPr>
            <w:tcW w:w="4275" w:type="dxa"/>
            <w:tcBorders>
              <w:top w:val="single" w:sz="8" w:space="0" w:color="000000"/>
              <w:left w:val="single" w:sz="8" w:space="0" w:color="000000"/>
              <w:bottom w:val="single" w:sz="8" w:space="0" w:color="000000"/>
              <w:right w:val="single" w:sz="8" w:space="0" w:color="000000"/>
            </w:tcBorders>
            <w:hideMark/>
          </w:tcPr>
          <w:p w14:paraId="2DE1C862" w14:textId="77777777" w:rsidR="00BE09CF" w:rsidRDefault="00BE09CF">
            <w:pPr>
              <w:spacing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Asia</w:t>
            </w:r>
          </w:p>
        </w:tc>
      </w:tr>
      <w:tr w:rsidR="00BE09CF" w14:paraId="5E74DCD1"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789C36A5" w14:textId="77777777" w:rsidR="00BE09CF" w:rsidRDefault="00BE09CF">
            <w:pPr>
              <w:spacing w:line="240" w:lineRule="auto"/>
              <w:jc w:val="both"/>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t xml:space="preserve">Corbicula </w:t>
            </w:r>
            <w:proofErr w:type="spellStart"/>
            <w:r>
              <w:rPr>
                <w:rFonts w:ascii="Times New Roman" w:eastAsia="Times New Roman" w:hAnsi="Times New Roman" w:cs="Times New Roman"/>
                <w:i/>
                <w:sz w:val="20"/>
                <w:szCs w:val="20"/>
                <w:highlight w:val="white"/>
              </w:rPr>
              <w:t>fluminea</w:t>
            </w:r>
            <w:proofErr w:type="spellEnd"/>
          </w:p>
        </w:tc>
        <w:tc>
          <w:tcPr>
            <w:tcW w:w="4275" w:type="dxa"/>
            <w:tcBorders>
              <w:top w:val="single" w:sz="8" w:space="0" w:color="000000"/>
              <w:left w:val="single" w:sz="8" w:space="0" w:color="000000"/>
              <w:bottom w:val="single" w:sz="8" w:space="0" w:color="000000"/>
              <w:right w:val="single" w:sz="8" w:space="0" w:color="000000"/>
            </w:tcBorders>
            <w:hideMark/>
          </w:tcPr>
          <w:p w14:paraId="1BE94125" w14:textId="77777777" w:rsidR="00BE09CF" w:rsidRDefault="00BE09CF">
            <w:pPr>
              <w:spacing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Asia</w:t>
            </w:r>
          </w:p>
        </w:tc>
      </w:tr>
      <w:tr w:rsidR="00BE09CF" w14:paraId="6889E19F"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4448167E" w14:textId="77777777" w:rsidR="00BE09CF" w:rsidRDefault="00BE09CF">
            <w:pPr>
              <w:spacing w:line="240" w:lineRule="auto"/>
              <w:jc w:val="both"/>
              <w:rPr>
                <w:rFonts w:ascii="Times New Roman" w:eastAsia="Times New Roman" w:hAnsi="Times New Roman" w:cs="Times New Roman"/>
                <w:i/>
                <w:sz w:val="20"/>
                <w:szCs w:val="20"/>
                <w:highlight w:val="white"/>
              </w:rPr>
            </w:pPr>
            <w:proofErr w:type="spellStart"/>
            <w:r>
              <w:rPr>
                <w:rFonts w:ascii="Times New Roman" w:eastAsia="Times New Roman" w:hAnsi="Times New Roman" w:cs="Times New Roman"/>
                <w:i/>
                <w:sz w:val="20"/>
                <w:szCs w:val="20"/>
                <w:highlight w:val="white"/>
              </w:rPr>
              <w:t>Cytisus</w:t>
            </w:r>
            <w:proofErr w:type="spellEnd"/>
            <w:r>
              <w:rPr>
                <w:rFonts w:ascii="Times New Roman" w:eastAsia="Times New Roman" w:hAnsi="Times New Roman" w:cs="Times New Roman"/>
                <w:i/>
                <w:sz w:val="20"/>
                <w:szCs w:val="20"/>
                <w:highlight w:val="white"/>
              </w:rPr>
              <w:t xml:space="preserve"> </w:t>
            </w:r>
            <w:proofErr w:type="spellStart"/>
            <w:r>
              <w:rPr>
                <w:rFonts w:ascii="Times New Roman" w:eastAsia="Times New Roman" w:hAnsi="Times New Roman" w:cs="Times New Roman"/>
                <w:i/>
                <w:sz w:val="20"/>
                <w:szCs w:val="20"/>
                <w:highlight w:val="white"/>
              </w:rPr>
              <w:t>scoparius</w:t>
            </w:r>
            <w:proofErr w:type="spellEnd"/>
          </w:p>
        </w:tc>
        <w:tc>
          <w:tcPr>
            <w:tcW w:w="4275" w:type="dxa"/>
            <w:tcBorders>
              <w:top w:val="single" w:sz="8" w:space="0" w:color="000000"/>
              <w:left w:val="single" w:sz="8" w:space="0" w:color="000000"/>
              <w:bottom w:val="single" w:sz="8" w:space="0" w:color="000000"/>
              <w:right w:val="single" w:sz="8" w:space="0" w:color="000000"/>
            </w:tcBorders>
            <w:hideMark/>
          </w:tcPr>
          <w:p w14:paraId="1C93AE13" w14:textId="77777777" w:rsidR="00BE09CF" w:rsidRDefault="00BE09CF">
            <w:pPr>
              <w:spacing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Europe</w:t>
            </w:r>
          </w:p>
        </w:tc>
      </w:tr>
      <w:tr w:rsidR="00BE09CF" w14:paraId="21FB740D"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0CA17EFC" w14:textId="77777777" w:rsidR="00BE09CF" w:rsidRDefault="00BE09CF">
            <w:pPr>
              <w:spacing w:line="240" w:lineRule="auto"/>
              <w:jc w:val="both"/>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t xml:space="preserve">Echium </w:t>
            </w:r>
            <w:proofErr w:type="spellStart"/>
            <w:r>
              <w:rPr>
                <w:rFonts w:ascii="Times New Roman" w:eastAsia="Times New Roman" w:hAnsi="Times New Roman" w:cs="Times New Roman"/>
                <w:i/>
                <w:sz w:val="20"/>
                <w:szCs w:val="20"/>
                <w:highlight w:val="white"/>
              </w:rPr>
              <w:t>plantagineum</w:t>
            </w:r>
            <w:proofErr w:type="spellEnd"/>
          </w:p>
        </w:tc>
        <w:tc>
          <w:tcPr>
            <w:tcW w:w="4275" w:type="dxa"/>
            <w:tcBorders>
              <w:top w:val="single" w:sz="8" w:space="0" w:color="000000"/>
              <w:left w:val="single" w:sz="8" w:space="0" w:color="000000"/>
              <w:bottom w:val="single" w:sz="8" w:space="0" w:color="000000"/>
              <w:right w:val="single" w:sz="8" w:space="0" w:color="000000"/>
            </w:tcBorders>
            <w:hideMark/>
          </w:tcPr>
          <w:p w14:paraId="2A914471" w14:textId="77777777" w:rsidR="00BE09CF" w:rsidRDefault="00BE09CF">
            <w:pPr>
              <w:spacing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Europe</w:t>
            </w:r>
          </w:p>
        </w:tc>
      </w:tr>
      <w:tr w:rsidR="00BE09CF" w14:paraId="1467D421"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469FD7C3" w14:textId="77777777" w:rsidR="00BE09CF" w:rsidRDefault="00BE09CF">
            <w:pPr>
              <w:spacing w:line="240" w:lineRule="auto"/>
              <w:jc w:val="both"/>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t>Petromyzon marinus</w:t>
            </w:r>
          </w:p>
        </w:tc>
        <w:tc>
          <w:tcPr>
            <w:tcW w:w="4275" w:type="dxa"/>
            <w:tcBorders>
              <w:top w:val="single" w:sz="8" w:space="0" w:color="000000"/>
              <w:left w:val="single" w:sz="8" w:space="0" w:color="000000"/>
              <w:bottom w:val="single" w:sz="8" w:space="0" w:color="000000"/>
              <w:right w:val="single" w:sz="8" w:space="0" w:color="000000"/>
            </w:tcBorders>
            <w:hideMark/>
          </w:tcPr>
          <w:p w14:paraId="7D2520CA" w14:textId="77777777" w:rsidR="00BE09CF" w:rsidRDefault="00BE09CF">
            <w:pPr>
              <w:spacing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Europe</w:t>
            </w:r>
          </w:p>
        </w:tc>
      </w:tr>
      <w:tr w:rsidR="00BE09CF" w14:paraId="064BBC38"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6E41BB72" w14:textId="77777777" w:rsidR="00BE09CF" w:rsidRDefault="00BE09CF">
            <w:pPr>
              <w:spacing w:line="240" w:lineRule="auto"/>
              <w:jc w:val="both"/>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t xml:space="preserve">Paralithodes </w:t>
            </w:r>
            <w:proofErr w:type="spellStart"/>
            <w:r>
              <w:rPr>
                <w:rFonts w:ascii="Times New Roman" w:eastAsia="Times New Roman" w:hAnsi="Times New Roman" w:cs="Times New Roman"/>
                <w:i/>
                <w:sz w:val="20"/>
                <w:szCs w:val="20"/>
                <w:highlight w:val="white"/>
              </w:rPr>
              <w:t>camtschaticus</w:t>
            </w:r>
            <w:proofErr w:type="spellEnd"/>
          </w:p>
        </w:tc>
        <w:tc>
          <w:tcPr>
            <w:tcW w:w="4275" w:type="dxa"/>
            <w:tcBorders>
              <w:top w:val="single" w:sz="8" w:space="0" w:color="000000"/>
              <w:left w:val="single" w:sz="8" w:space="0" w:color="000000"/>
              <w:bottom w:val="single" w:sz="8" w:space="0" w:color="000000"/>
              <w:right w:val="single" w:sz="8" w:space="0" w:color="000000"/>
            </w:tcBorders>
            <w:hideMark/>
          </w:tcPr>
          <w:p w14:paraId="6AC0ECDD" w14:textId="77777777" w:rsidR="00BE09CF" w:rsidRDefault="00BE09CF">
            <w:pPr>
              <w:spacing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Asia</w:t>
            </w:r>
          </w:p>
        </w:tc>
      </w:tr>
      <w:tr w:rsidR="00BE09CF" w14:paraId="74F2961F" w14:textId="77777777" w:rsidTr="00BE09CF">
        <w:tc>
          <w:tcPr>
            <w:tcW w:w="4274" w:type="dxa"/>
            <w:tcBorders>
              <w:top w:val="single" w:sz="8" w:space="0" w:color="000000"/>
              <w:left w:val="single" w:sz="8" w:space="0" w:color="000000"/>
              <w:bottom w:val="single" w:sz="8" w:space="0" w:color="000000"/>
              <w:right w:val="single" w:sz="8" w:space="0" w:color="000000"/>
            </w:tcBorders>
            <w:hideMark/>
          </w:tcPr>
          <w:p w14:paraId="22807355" w14:textId="77777777" w:rsidR="00BE09CF" w:rsidRDefault="00BE09CF">
            <w:pPr>
              <w:spacing w:line="240" w:lineRule="auto"/>
              <w:jc w:val="both"/>
              <w:rPr>
                <w:rFonts w:ascii="Times New Roman" w:eastAsia="Times New Roman" w:hAnsi="Times New Roman" w:cs="Times New Roman"/>
                <w:i/>
                <w:sz w:val="20"/>
                <w:szCs w:val="20"/>
                <w:highlight w:val="white"/>
              </w:rPr>
            </w:pPr>
            <w:r>
              <w:rPr>
                <w:rFonts w:ascii="Times New Roman" w:eastAsia="Times New Roman" w:hAnsi="Times New Roman" w:cs="Times New Roman"/>
                <w:i/>
                <w:sz w:val="20"/>
                <w:szCs w:val="20"/>
                <w:highlight w:val="white"/>
              </w:rPr>
              <w:t>Dicentra peregrina</w:t>
            </w:r>
          </w:p>
        </w:tc>
        <w:tc>
          <w:tcPr>
            <w:tcW w:w="4275" w:type="dxa"/>
            <w:tcBorders>
              <w:top w:val="single" w:sz="8" w:space="0" w:color="000000"/>
              <w:left w:val="single" w:sz="8" w:space="0" w:color="000000"/>
              <w:bottom w:val="single" w:sz="8" w:space="0" w:color="000000"/>
              <w:right w:val="single" w:sz="8" w:space="0" w:color="000000"/>
            </w:tcBorders>
            <w:hideMark/>
          </w:tcPr>
          <w:p w14:paraId="34D54631" w14:textId="77777777" w:rsidR="00BE09CF" w:rsidRDefault="00BE09CF">
            <w:pPr>
              <w:spacing w:line="240" w:lineRule="auto"/>
              <w:jc w:val="both"/>
              <w:rPr>
                <w:rFonts w:ascii="Times New Roman" w:eastAsia="Times New Roman" w:hAnsi="Times New Roman" w:cs="Times New Roman"/>
                <w:sz w:val="20"/>
                <w:szCs w:val="20"/>
                <w:highlight w:val="white"/>
              </w:rPr>
            </w:pPr>
            <w:r>
              <w:rPr>
                <w:rFonts w:ascii="Times New Roman" w:eastAsia="Times New Roman" w:hAnsi="Times New Roman" w:cs="Times New Roman"/>
                <w:sz w:val="20"/>
                <w:szCs w:val="20"/>
                <w:highlight w:val="white"/>
              </w:rPr>
              <w:t>Asia</w:t>
            </w:r>
          </w:p>
        </w:tc>
      </w:tr>
    </w:tbl>
    <w:p w14:paraId="197618AD" w14:textId="77777777" w:rsidR="00BE09CF" w:rsidRDefault="00BE09CF" w:rsidP="00BE09CF">
      <w:pPr>
        <w:spacing w:line="240" w:lineRule="auto"/>
        <w:jc w:val="both"/>
        <w:rPr>
          <w:rFonts w:ascii="Times New Roman" w:eastAsia="Times New Roman" w:hAnsi="Times New Roman" w:cs="Times New Roman"/>
          <w:sz w:val="20"/>
          <w:szCs w:val="20"/>
          <w:highlight w:val="white"/>
        </w:rPr>
      </w:pPr>
    </w:p>
    <w:p w14:paraId="629D7099" w14:textId="77777777" w:rsidR="00BE09CF" w:rsidRDefault="00BE09CF" w:rsidP="00BE09CF">
      <w:pPr>
        <w:spacing w:line="240" w:lineRule="auto"/>
        <w:jc w:val="both"/>
        <w:rPr>
          <w:rFonts w:ascii="Times New Roman" w:eastAsia="Times New Roman" w:hAnsi="Times New Roman" w:cs="Times New Roman"/>
          <w:b/>
          <w:sz w:val="24"/>
          <w:szCs w:val="24"/>
          <w:highlight w:val="white"/>
        </w:rPr>
      </w:pPr>
    </w:p>
    <w:p w14:paraId="4CF58FEC" w14:textId="77777777" w:rsidR="00BE09CF" w:rsidRDefault="00BE09CF" w:rsidP="00BE09CF">
      <w:pPr>
        <w:pStyle w:val="Heading2"/>
        <w:rPr>
          <w:b w:val="0"/>
        </w:rPr>
      </w:pPr>
      <w:bookmarkStart w:id="6" w:name="_heading=h.2jxsxqh"/>
      <w:bookmarkEnd w:id="6"/>
      <w:r>
        <w:t xml:space="preserve">Supplementary Note 4. </w:t>
      </w:r>
      <w:r>
        <w:rPr>
          <w:b w:val="0"/>
        </w:rPr>
        <w:t>Additional References used to construct the native range database when information from Centre for Agriculture and Bioscience International, Global Biodiversity Information Facility and/or Global Invasive Species Database was inconclusive.</w:t>
      </w:r>
    </w:p>
    <w:p w14:paraId="039F319F" w14:textId="77777777" w:rsidR="00BE09CF" w:rsidRDefault="00BE09CF" w:rsidP="00BE09CF">
      <w:pPr>
        <w:spacing w:line="240" w:lineRule="auto"/>
        <w:ind w:left="480"/>
        <w:jc w:val="both"/>
        <w:rPr>
          <w:rFonts w:ascii="Times New Roman" w:eastAsia="Times New Roman" w:hAnsi="Times New Roman" w:cs="Times New Roman"/>
          <w:b/>
          <w:color w:val="222222"/>
          <w:highlight w:val="white"/>
        </w:rPr>
      </w:pPr>
    </w:p>
    <w:p w14:paraId="0D3F4EEC" w14:textId="77777777" w:rsidR="00BE09CF" w:rsidRDefault="00BE09CF" w:rsidP="00BE09CF">
      <w:pPr>
        <w:spacing w:line="240" w:lineRule="auto"/>
        <w:jc w:val="both"/>
        <w:rPr>
          <w:rFonts w:ascii="Times New Roman" w:eastAsia="Times New Roman" w:hAnsi="Times New Roman" w:cs="Times New Roman"/>
          <w:b/>
          <w:color w:val="222222"/>
          <w:highlight w:val="white"/>
        </w:rPr>
      </w:pPr>
      <w:r>
        <w:rPr>
          <w:rFonts w:ascii="Times New Roman" w:eastAsia="Times New Roman" w:hAnsi="Times New Roman" w:cs="Times New Roman"/>
          <w:b/>
          <w:color w:val="222222"/>
          <w:highlight w:val="white"/>
        </w:rPr>
        <w:t xml:space="preserve">Specific publications used </w:t>
      </w:r>
    </w:p>
    <w:p w14:paraId="50C36303" w14:textId="77777777" w:rsidR="00BE09CF" w:rsidRDefault="00BE09CF" w:rsidP="00BE09CF">
      <w:pPr>
        <w:spacing w:line="240" w:lineRule="auto"/>
        <w:ind w:left="480"/>
        <w:jc w:val="both"/>
        <w:rPr>
          <w:rFonts w:ascii="Times New Roman" w:eastAsia="Times New Roman" w:hAnsi="Times New Roman" w:cs="Times New Roman"/>
          <w:b/>
          <w:color w:val="222222"/>
          <w:highlight w:val="white"/>
        </w:rPr>
      </w:pPr>
    </w:p>
    <w:p w14:paraId="72BA5B87" w14:textId="77777777" w:rsidR="00BE09CF" w:rsidRDefault="00BE09CF" w:rsidP="00BE09CF">
      <w:pPr>
        <w:spacing w:line="240" w:lineRule="auto"/>
        <w:rPr>
          <w:rFonts w:ascii="Times New Roman" w:eastAsia="Times New Roman" w:hAnsi="Times New Roman" w:cs="Times New Roman"/>
          <w:highlight w:val="white"/>
        </w:rPr>
      </w:pPr>
      <w:proofErr w:type="spellStart"/>
      <w:r>
        <w:rPr>
          <w:rFonts w:ascii="Times New Roman" w:eastAsia="Times New Roman" w:hAnsi="Times New Roman" w:cs="Times New Roman"/>
          <w:highlight w:val="white"/>
        </w:rPr>
        <w:t>Agounké</w:t>
      </w:r>
      <w:proofErr w:type="spellEnd"/>
      <w:r>
        <w:rPr>
          <w:rFonts w:ascii="Times New Roman" w:eastAsia="Times New Roman" w:hAnsi="Times New Roman" w:cs="Times New Roman"/>
          <w:highlight w:val="white"/>
        </w:rPr>
        <w:t xml:space="preserve">, D., &amp; </w:t>
      </w:r>
      <w:proofErr w:type="spellStart"/>
      <w:r>
        <w:rPr>
          <w:rFonts w:ascii="Times New Roman" w:eastAsia="Times New Roman" w:hAnsi="Times New Roman" w:cs="Times New Roman"/>
          <w:highlight w:val="white"/>
        </w:rPr>
        <w:t>Bokonon-Ganta</w:t>
      </w:r>
      <w:proofErr w:type="spellEnd"/>
      <w:r>
        <w:rPr>
          <w:rFonts w:ascii="Times New Roman" w:eastAsia="Times New Roman" w:hAnsi="Times New Roman" w:cs="Times New Roman"/>
          <w:highlight w:val="white"/>
        </w:rPr>
        <w:t xml:space="preserve">, H. A. (1988). </w:t>
      </w:r>
      <w:proofErr w:type="spellStart"/>
      <w:r>
        <w:rPr>
          <w:rFonts w:ascii="Times New Roman" w:eastAsia="Times New Roman" w:hAnsi="Times New Roman" w:cs="Times New Roman"/>
          <w:i/>
          <w:highlight w:val="white"/>
        </w:rPr>
        <w:t>Rastrococcus</w:t>
      </w:r>
      <w:proofErr w:type="spellEnd"/>
      <w:r>
        <w:rPr>
          <w:rFonts w:ascii="Times New Roman" w:eastAsia="Times New Roman" w:hAnsi="Times New Roman" w:cs="Times New Roman"/>
          <w:i/>
          <w:highlight w:val="white"/>
        </w:rPr>
        <w:t xml:space="preserve"> </w:t>
      </w:r>
      <w:proofErr w:type="spellStart"/>
      <w:r>
        <w:rPr>
          <w:rFonts w:ascii="Times New Roman" w:eastAsia="Times New Roman" w:hAnsi="Times New Roman" w:cs="Times New Roman"/>
          <w:i/>
          <w:highlight w:val="white"/>
        </w:rPr>
        <w:t>invadens</w:t>
      </w:r>
      <w:proofErr w:type="spellEnd"/>
      <w:r>
        <w:rPr>
          <w:rFonts w:ascii="Times New Roman" w:eastAsia="Times New Roman" w:hAnsi="Times New Roman" w:cs="Times New Roman"/>
          <w:highlight w:val="white"/>
        </w:rPr>
        <w:t xml:space="preserve"> Williams (Hemiptera: </w:t>
      </w:r>
      <w:proofErr w:type="spellStart"/>
      <w:r>
        <w:rPr>
          <w:rFonts w:ascii="Times New Roman" w:eastAsia="Times New Roman" w:hAnsi="Times New Roman" w:cs="Times New Roman"/>
          <w:highlight w:val="white"/>
        </w:rPr>
        <w:t>Pseudococcidae</w:t>
      </w:r>
      <w:proofErr w:type="spellEnd"/>
      <w:r>
        <w:rPr>
          <w:rFonts w:ascii="Times New Roman" w:eastAsia="Times New Roman" w:hAnsi="Times New Roman" w:cs="Times New Roman"/>
          <w:highlight w:val="white"/>
        </w:rPr>
        <w:t xml:space="preserve">), a serious exotic pest of fruit trees and other plants in West Africa. </w:t>
      </w:r>
      <w:r>
        <w:rPr>
          <w:rFonts w:ascii="Times New Roman" w:eastAsia="Times New Roman" w:hAnsi="Times New Roman" w:cs="Times New Roman"/>
          <w:i/>
          <w:highlight w:val="white"/>
        </w:rPr>
        <w:t>Bulletin of Entomological Research</w:t>
      </w:r>
      <w:r>
        <w:rPr>
          <w:rFonts w:ascii="Times New Roman" w:eastAsia="Times New Roman" w:hAnsi="Times New Roman" w:cs="Times New Roman"/>
          <w:highlight w:val="white"/>
        </w:rPr>
        <w:t>, 78(4), 695–702.</w:t>
      </w:r>
    </w:p>
    <w:p w14:paraId="72564A64" w14:textId="77777777" w:rsidR="00BE09CF" w:rsidRDefault="00BE09CF" w:rsidP="00BE09CF">
      <w:pPr>
        <w:spacing w:line="240" w:lineRule="auto"/>
        <w:ind w:left="480"/>
        <w:rPr>
          <w:rFonts w:ascii="Times New Roman" w:eastAsia="Times New Roman" w:hAnsi="Times New Roman" w:cs="Times New Roman"/>
          <w:highlight w:val="white"/>
        </w:rPr>
      </w:pPr>
    </w:p>
    <w:p w14:paraId="7370E45F" w14:textId="77777777" w:rsidR="00BE09CF" w:rsidRDefault="00BE09CF" w:rsidP="00BE09CF">
      <w:pPr>
        <w:spacing w:line="240" w:lineRule="auto"/>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Aldridge, D. C., Salazar, M., Serna, A., &amp; Cock, J. (2008). Density-dependent effects of a new invasive false mussel, </w:t>
      </w:r>
      <w:proofErr w:type="spellStart"/>
      <w:r>
        <w:rPr>
          <w:rFonts w:ascii="Times New Roman" w:eastAsia="Times New Roman" w:hAnsi="Times New Roman" w:cs="Times New Roman"/>
          <w:i/>
          <w:highlight w:val="white"/>
        </w:rPr>
        <w:t>Mytilopsis</w:t>
      </w:r>
      <w:proofErr w:type="spellEnd"/>
      <w:r>
        <w:rPr>
          <w:rFonts w:ascii="Times New Roman" w:eastAsia="Times New Roman" w:hAnsi="Times New Roman" w:cs="Times New Roman"/>
          <w:i/>
          <w:highlight w:val="white"/>
        </w:rPr>
        <w:t xml:space="preserve"> </w:t>
      </w:r>
      <w:proofErr w:type="spellStart"/>
      <w:r>
        <w:rPr>
          <w:rFonts w:ascii="Times New Roman" w:eastAsia="Times New Roman" w:hAnsi="Times New Roman" w:cs="Times New Roman"/>
          <w:i/>
          <w:highlight w:val="white"/>
        </w:rPr>
        <w:t>trautwineana</w:t>
      </w:r>
      <w:proofErr w:type="spellEnd"/>
      <w:r>
        <w:rPr>
          <w:rFonts w:ascii="Times New Roman" w:eastAsia="Times New Roman" w:hAnsi="Times New Roman" w:cs="Times New Roman"/>
          <w:highlight w:val="white"/>
        </w:rPr>
        <w:t xml:space="preserve"> (Tryon 1866), on shrimp, </w:t>
      </w:r>
      <w:proofErr w:type="spellStart"/>
      <w:r>
        <w:rPr>
          <w:rFonts w:ascii="Times New Roman" w:eastAsia="Times New Roman" w:hAnsi="Times New Roman" w:cs="Times New Roman"/>
          <w:i/>
          <w:highlight w:val="white"/>
        </w:rPr>
        <w:t>Litopenaeus</w:t>
      </w:r>
      <w:proofErr w:type="spellEnd"/>
      <w:r>
        <w:rPr>
          <w:rFonts w:ascii="Times New Roman" w:eastAsia="Times New Roman" w:hAnsi="Times New Roman" w:cs="Times New Roman"/>
          <w:i/>
          <w:highlight w:val="white"/>
        </w:rPr>
        <w:t xml:space="preserve"> </w:t>
      </w:r>
      <w:proofErr w:type="spellStart"/>
      <w:r>
        <w:rPr>
          <w:rFonts w:ascii="Times New Roman" w:eastAsia="Times New Roman" w:hAnsi="Times New Roman" w:cs="Times New Roman"/>
          <w:i/>
          <w:highlight w:val="white"/>
        </w:rPr>
        <w:t>vannamei</w:t>
      </w:r>
      <w:proofErr w:type="spellEnd"/>
      <w:r>
        <w:rPr>
          <w:rFonts w:ascii="Times New Roman" w:eastAsia="Times New Roman" w:hAnsi="Times New Roman" w:cs="Times New Roman"/>
          <w:highlight w:val="white"/>
        </w:rPr>
        <w:t xml:space="preserve"> (Boone 1931), aquaculture in Colombia. </w:t>
      </w:r>
      <w:r>
        <w:rPr>
          <w:rFonts w:ascii="Times New Roman" w:eastAsia="Times New Roman" w:hAnsi="Times New Roman" w:cs="Times New Roman"/>
          <w:i/>
          <w:highlight w:val="white"/>
        </w:rPr>
        <w:t>Aquaculture</w:t>
      </w:r>
      <w:r>
        <w:rPr>
          <w:rFonts w:ascii="Times New Roman" w:eastAsia="Times New Roman" w:hAnsi="Times New Roman" w:cs="Times New Roman"/>
          <w:highlight w:val="white"/>
        </w:rPr>
        <w:t>, 281(1–4), 34–42.</w:t>
      </w:r>
    </w:p>
    <w:p w14:paraId="4CF60F11" w14:textId="77777777" w:rsidR="00BE09CF" w:rsidRDefault="00BE09CF" w:rsidP="00BE09CF">
      <w:pPr>
        <w:spacing w:line="240" w:lineRule="auto"/>
        <w:ind w:left="480"/>
        <w:rPr>
          <w:rFonts w:ascii="Times New Roman" w:eastAsia="Times New Roman" w:hAnsi="Times New Roman" w:cs="Times New Roman"/>
          <w:highlight w:val="white"/>
        </w:rPr>
      </w:pPr>
    </w:p>
    <w:p w14:paraId="16ACD113" w14:textId="77777777" w:rsidR="00BE09CF" w:rsidRDefault="00BE09CF" w:rsidP="00BE09CF">
      <w:pPr>
        <w:spacing w:line="240" w:lineRule="auto"/>
        <w:rPr>
          <w:rFonts w:ascii="Times New Roman" w:eastAsia="Times New Roman" w:hAnsi="Times New Roman" w:cs="Times New Roman"/>
          <w:highlight w:val="white"/>
        </w:rPr>
      </w:pPr>
      <w:proofErr w:type="spellStart"/>
      <w:r>
        <w:rPr>
          <w:rFonts w:ascii="Times New Roman" w:eastAsia="Times New Roman" w:hAnsi="Times New Roman" w:cs="Times New Roman"/>
          <w:highlight w:val="white"/>
        </w:rPr>
        <w:t>Alaux</w:t>
      </w:r>
      <w:proofErr w:type="spellEnd"/>
      <w:r>
        <w:rPr>
          <w:rFonts w:ascii="Times New Roman" w:eastAsia="Times New Roman" w:hAnsi="Times New Roman" w:cs="Times New Roman"/>
          <w:highlight w:val="white"/>
        </w:rPr>
        <w:t xml:space="preserve">, C., Le Conte, Y., &amp; </w:t>
      </w:r>
      <w:proofErr w:type="spellStart"/>
      <w:r>
        <w:rPr>
          <w:rFonts w:ascii="Times New Roman" w:eastAsia="Times New Roman" w:hAnsi="Times New Roman" w:cs="Times New Roman"/>
          <w:highlight w:val="white"/>
        </w:rPr>
        <w:t>Decourtye</w:t>
      </w:r>
      <w:proofErr w:type="spellEnd"/>
      <w:r>
        <w:rPr>
          <w:rFonts w:ascii="Times New Roman" w:eastAsia="Times New Roman" w:hAnsi="Times New Roman" w:cs="Times New Roman"/>
          <w:highlight w:val="white"/>
        </w:rPr>
        <w:t xml:space="preserve">, A. (2019). Pitting wild bees against managed </w:t>
      </w:r>
      <w:proofErr w:type="gramStart"/>
      <w:r>
        <w:rPr>
          <w:rFonts w:ascii="Times New Roman" w:eastAsia="Times New Roman" w:hAnsi="Times New Roman" w:cs="Times New Roman"/>
          <w:highlight w:val="white"/>
        </w:rPr>
        <w:t>honey bees</w:t>
      </w:r>
      <w:proofErr w:type="gramEnd"/>
      <w:r>
        <w:rPr>
          <w:rFonts w:ascii="Times New Roman" w:eastAsia="Times New Roman" w:hAnsi="Times New Roman" w:cs="Times New Roman"/>
          <w:highlight w:val="white"/>
        </w:rPr>
        <w:t xml:space="preserve"> in their native range, a losing strategy for the conservation of honey bee biodiversity. </w:t>
      </w:r>
      <w:r>
        <w:rPr>
          <w:rFonts w:ascii="Times New Roman" w:eastAsia="Times New Roman" w:hAnsi="Times New Roman" w:cs="Times New Roman"/>
          <w:i/>
          <w:highlight w:val="white"/>
        </w:rPr>
        <w:t>Frontiers in Ecology and Evolution</w:t>
      </w:r>
      <w:r>
        <w:rPr>
          <w:rFonts w:ascii="Times New Roman" w:eastAsia="Times New Roman" w:hAnsi="Times New Roman" w:cs="Times New Roman"/>
          <w:highlight w:val="white"/>
        </w:rPr>
        <w:t>, 7, 60.</w:t>
      </w:r>
    </w:p>
    <w:p w14:paraId="7EDD8DD4" w14:textId="77777777" w:rsidR="00BE09CF" w:rsidRDefault="00BE09CF" w:rsidP="00BE09CF">
      <w:pPr>
        <w:spacing w:line="240" w:lineRule="auto"/>
        <w:ind w:left="480"/>
        <w:rPr>
          <w:rFonts w:ascii="Times New Roman" w:eastAsia="Times New Roman" w:hAnsi="Times New Roman" w:cs="Times New Roman"/>
          <w:highlight w:val="white"/>
        </w:rPr>
      </w:pPr>
    </w:p>
    <w:p w14:paraId="14970C9B" w14:textId="77777777" w:rsidR="00BE09CF" w:rsidRDefault="00BE09CF" w:rsidP="00BE09CF">
      <w:pPr>
        <w:spacing w:line="240" w:lineRule="auto"/>
        <w:rPr>
          <w:rFonts w:ascii="Times New Roman" w:eastAsia="Times New Roman" w:hAnsi="Times New Roman" w:cs="Times New Roman"/>
          <w:highlight w:val="white"/>
        </w:rPr>
      </w:pPr>
      <w:proofErr w:type="spellStart"/>
      <w:r>
        <w:rPr>
          <w:rFonts w:ascii="Times New Roman" w:eastAsia="Times New Roman" w:hAnsi="Times New Roman" w:cs="Times New Roman"/>
          <w:highlight w:val="white"/>
        </w:rPr>
        <w:t>Amsellem</w:t>
      </w:r>
      <w:proofErr w:type="spellEnd"/>
      <w:r>
        <w:rPr>
          <w:rFonts w:ascii="Times New Roman" w:eastAsia="Times New Roman" w:hAnsi="Times New Roman" w:cs="Times New Roman"/>
          <w:highlight w:val="white"/>
        </w:rPr>
        <w:t xml:space="preserve">, L., </w:t>
      </w:r>
      <w:proofErr w:type="spellStart"/>
      <w:r>
        <w:rPr>
          <w:rFonts w:ascii="Times New Roman" w:eastAsia="Times New Roman" w:hAnsi="Times New Roman" w:cs="Times New Roman"/>
          <w:highlight w:val="white"/>
        </w:rPr>
        <w:t>Noyer</w:t>
      </w:r>
      <w:proofErr w:type="spellEnd"/>
      <w:r>
        <w:rPr>
          <w:rFonts w:ascii="Times New Roman" w:eastAsia="Times New Roman" w:hAnsi="Times New Roman" w:cs="Times New Roman"/>
          <w:highlight w:val="white"/>
        </w:rPr>
        <w:t xml:space="preserve">, J. L., &amp; </w:t>
      </w:r>
      <w:proofErr w:type="spellStart"/>
      <w:r>
        <w:rPr>
          <w:rFonts w:ascii="Times New Roman" w:eastAsia="Times New Roman" w:hAnsi="Times New Roman" w:cs="Times New Roman"/>
          <w:highlight w:val="white"/>
        </w:rPr>
        <w:t>Hossaert</w:t>
      </w:r>
      <w:proofErr w:type="spellEnd"/>
      <w:r>
        <w:rPr>
          <w:rFonts w:ascii="Times New Roman" w:eastAsia="Times New Roman" w:hAnsi="Times New Roman" w:cs="Times New Roman"/>
          <w:highlight w:val="white"/>
        </w:rPr>
        <w:t xml:space="preserve">‐McKey, M. (2001). Evidence for a switch in the reproductive biology of </w:t>
      </w:r>
      <w:r>
        <w:rPr>
          <w:rFonts w:ascii="Times New Roman" w:eastAsia="Times New Roman" w:hAnsi="Times New Roman" w:cs="Times New Roman"/>
          <w:i/>
          <w:highlight w:val="white"/>
        </w:rPr>
        <w:t xml:space="preserve">Rubus </w:t>
      </w:r>
      <w:proofErr w:type="spellStart"/>
      <w:r>
        <w:rPr>
          <w:rFonts w:ascii="Times New Roman" w:eastAsia="Times New Roman" w:hAnsi="Times New Roman" w:cs="Times New Roman"/>
          <w:i/>
          <w:highlight w:val="white"/>
        </w:rPr>
        <w:t>alceifolius</w:t>
      </w:r>
      <w:proofErr w:type="spellEnd"/>
      <w:r>
        <w:rPr>
          <w:rFonts w:ascii="Times New Roman" w:eastAsia="Times New Roman" w:hAnsi="Times New Roman" w:cs="Times New Roman"/>
          <w:i/>
          <w:highlight w:val="white"/>
        </w:rPr>
        <w:t xml:space="preserve"> </w:t>
      </w:r>
      <w:r>
        <w:rPr>
          <w:rFonts w:ascii="Times New Roman" w:eastAsia="Times New Roman" w:hAnsi="Times New Roman" w:cs="Times New Roman"/>
          <w:highlight w:val="white"/>
        </w:rPr>
        <w:t xml:space="preserve">(Rosaceae) towards apomixis, between its native range and its area of introduction. </w:t>
      </w:r>
      <w:r>
        <w:rPr>
          <w:rFonts w:ascii="Times New Roman" w:eastAsia="Times New Roman" w:hAnsi="Times New Roman" w:cs="Times New Roman"/>
          <w:i/>
          <w:highlight w:val="white"/>
        </w:rPr>
        <w:t>American Journal of Botany</w:t>
      </w:r>
      <w:r>
        <w:rPr>
          <w:rFonts w:ascii="Times New Roman" w:eastAsia="Times New Roman" w:hAnsi="Times New Roman" w:cs="Times New Roman"/>
          <w:highlight w:val="white"/>
        </w:rPr>
        <w:t>, 88, 2243–2251.</w:t>
      </w:r>
    </w:p>
    <w:p w14:paraId="01CB6344" w14:textId="77777777" w:rsidR="00BE09CF" w:rsidRDefault="00BE09CF" w:rsidP="00BE09CF">
      <w:pPr>
        <w:spacing w:line="240" w:lineRule="auto"/>
        <w:ind w:left="480"/>
        <w:rPr>
          <w:rFonts w:ascii="Times New Roman" w:eastAsia="Times New Roman" w:hAnsi="Times New Roman" w:cs="Times New Roman"/>
          <w:highlight w:val="white"/>
        </w:rPr>
      </w:pPr>
    </w:p>
    <w:p w14:paraId="72ABC9B8" w14:textId="77777777" w:rsidR="00BE09CF" w:rsidRDefault="00BE09CF" w:rsidP="00BE09CF">
      <w:pPr>
        <w:spacing w:line="240" w:lineRule="auto"/>
        <w:rPr>
          <w:rFonts w:ascii="Times New Roman" w:eastAsia="Times New Roman" w:hAnsi="Times New Roman" w:cs="Times New Roman"/>
          <w:highlight w:val="white"/>
        </w:rPr>
      </w:pPr>
      <w:r>
        <w:rPr>
          <w:rFonts w:ascii="Times New Roman" w:eastAsia="Times New Roman" w:hAnsi="Times New Roman" w:cs="Times New Roman"/>
          <w:highlight w:val="white"/>
        </w:rPr>
        <w:t>Arun, P. R., &amp; Mahajan, M. V. (2012). Ecological costs and benefits of Teak Defoliator (</w:t>
      </w:r>
      <w:proofErr w:type="spellStart"/>
      <w:r>
        <w:rPr>
          <w:rFonts w:ascii="Times New Roman" w:eastAsia="Times New Roman" w:hAnsi="Times New Roman" w:cs="Times New Roman"/>
          <w:i/>
          <w:highlight w:val="white"/>
        </w:rPr>
        <w:t>Hyblaea</w:t>
      </w:r>
      <w:proofErr w:type="spellEnd"/>
      <w:r>
        <w:rPr>
          <w:rFonts w:ascii="Times New Roman" w:eastAsia="Times New Roman" w:hAnsi="Times New Roman" w:cs="Times New Roman"/>
          <w:i/>
          <w:highlight w:val="white"/>
        </w:rPr>
        <w:t xml:space="preserve"> </w:t>
      </w:r>
      <w:proofErr w:type="spellStart"/>
      <w:r>
        <w:rPr>
          <w:rFonts w:ascii="Times New Roman" w:eastAsia="Times New Roman" w:hAnsi="Times New Roman" w:cs="Times New Roman"/>
          <w:i/>
          <w:highlight w:val="white"/>
        </w:rPr>
        <w:t>puera</w:t>
      </w:r>
      <w:proofErr w:type="spellEnd"/>
      <w:r>
        <w:rPr>
          <w:rFonts w:ascii="Times New Roman" w:eastAsia="Times New Roman" w:hAnsi="Times New Roman" w:cs="Times New Roman"/>
          <w:highlight w:val="white"/>
        </w:rPr>
        <w:t xml:space="preserve"> Cramer) outbreaks in a mangrove ecosystem. </w:t>
      </w:r>
      <w:r>
        <w:rPr>
          <w:rFonts w:ascii="Times New Roman" w:eastAsia="Times New Roman" w:hAnsi="Times New Roman" w:cs="Times New Roman"/>
          <w:i/>
          <w:highlight w:val="white"/>
        </w:rPr>
        <w:t>Marine Science</w:t>
      </w:r>
      <w:r>
        <w:rPr>
          <w:rFonts w:ascii="Times New Roman" w:eastAsia="Times New Roman" w:hAnsi="Times New Roman" w:cs="Times New Roman"/>
          <w:highlight w:val="white"/>
        </w:rPr>
        <w:t>, 2, 48–51.</w:t>
      </w:r>
    </w:p>
    <w:p w14:paraId="43668385" w14:textId="77777777" w:rsidR="00BE09CF" w:rsidRDefault="00BE09CF" w:rsidP="00BE09CF">
      <w:pPr>
        <w:spacing w:line="240" w:lineRule="auto"/>
        <w:ind w:left="480"/>
        <w:rPr>
          <w:rFonts w:ascii="Times New Roman" w:eastAsia="Times New Roman" w:hAnsi="Times New Roman" w:cs="Times New Roman"/>
          <w:highlight w:val="white"/>
        </w:rPr>
      </w:pPr>
    </w:p>
    <w:p w14:paraId="4ED05078" w14:textId="77777777" w:rsidR="00BE09CF" w:rsidRDefault="00BE09CF" w:rsidP="00BE09CF">
      <w:pPr>
        <w:spacing w:line="240" w:lineRule="auto"/>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Asante, S. K. (1997). Natural enemies of the woolly apple aphid, </w:t>
      </w:r>
      <w:proofErr w:type="spellStart"/>
      <w:r>
        <w:rPr>
          <w:rFonts w:ascii="Times New Roman" w:eastAsia="Times New Roman" w:hAnsi="Times New Roman" w:cs="Times New Roman"/>
          <w:i/>
          <w:highlight w:val="white"/>
        </w:rPr>
        <w:t>Eriosoma</w:t>
      </w:r>
      <w:proofErr w:type="spellEnd"/>
      <w:r>
        <w:rPr>
          <w:rFonts w:ascii="Times New Roman" w:eastAsia="Times New Roman" w:hAnsi="Times New Roman" w:cs="Times New Roman"/>
          <w:i/>
          <w:highlight w:val="white"/>
        </w:rPr>
        <w:t xml:space="preserve"> </w:t>
      </w:r>
      <w:proofErr w:type="spellStart"/>
      <w:r>
        <w:rPr>
          <w:rFonts w:ascii="Times New Roman" w:eastAsia="Times New Roman" w:hAnsi="Times New Roman" w:cs="Times New Roman"/>
          <w:i/>
          <w:highlight w:val="white"/>
        </w:rPr>
        <w:t>lanigerum</w:t>
      </w:r>
      <w:proofErr w:type="spellEnd"/>
      <w:r>
        <w:rPr>
          <w:rFonts w:ascii="Times New Roman" w:eastAsia="Times New Roman" w:hAnsi="Times New Roman" w:cs="Times New Roman"/>
          <w:i/>
          <w:highlight w:val="white"/>
        </w:rPr>
        <w:t xml:space="preserve"> </w:t>
      </w:r>
      <w:r>
        <w:rPr>
          <w:rFonts w:ascii="Times New Roman" w:eastAsia="Times New Roman" w:hAnsi="Times New Roman" w:cs="Times New Roman"/>
          <w:highlight w:val="white"/>
        </w:rPr>
        <w:t xml:space="preserve">(Hausmann) (Hemiptera: </w:t>
      </w:r>
      <w:proofErr w:type="spellStart"/>
      <w:r>
        <w:rPr>
          <w:rFonts w:ascii="Times New Roman" w:eastAsia="Times New Roman" w:hAnsi="Times New Roman" w:cs="Times New Roman"/>
          <w:highlight w:val="white"/>
        </w:rPr>
        <w:t>Aphididae</w:t>
      </w:r>
      <w:proofErr w:type="spellEnd"/>
      <w:r>
        <w:rPr>
          <w:rFonts w:ascii="Times New Roman" w:eastAsia="Times New Roman" w:hAnsi="Times New Roman" w:cs="Times New Roman"/>
          <w:highlight w:val="white"/>
        </w:rPr>
        <w:t xml:space="preserve">): a review of the world literature. </w:t>
      </w:r>
      <w:r>
        <w:rPr>
          <w:rFonts w:ascii="Times New Roman" w:eastAsia="Times New Roman" w:hAnsi="Times New Roman" w:cs="Times New Roman"/>
          <w:i/>
          <w:highlight w:val="white"/>
        </w:rPr>
        <w:t>Plant Protection Quarterly</w:t>
      </w:r>
      <w:r>
        <w:rPr>
          <w:rFonts w:ascii="Times New Roman" w:eastAsia="Times New Roman" w:hAnsi="Times New Roman" w:cs="Times New Roman"/>
          <w:highlight w:val="white"/>
        </w:rPr>
        <w:t>, 12, 166–172.</w:t>
      </w:r>
    </w:p>
    <w:p w14:paraId="28ABEC8D" w14:textId="77777777" w:rsidR="00BE09CF" w:rsidRDefault="00BE09CF" w:rsidP="00BE09CF">
      <w:pPr>
        <w:spacing w:line="240" w:lineRule="auto"/>
        <w:ind w:left="480"/>
        <w:rPr>
          <w:rFonts w:ascii="Times New Roman" w:eastAsia="Times New Roman" w:hAnsi="Times New Roman" w:cs="Times New Roman"/>
          <w:highlight w:val="white"/>
        </w:rPr>
      </w:pPr>
    </w:p>
    <w:p w14:paraId="669EB8B5" w14:textId="77777777" w:rsidR="00BE09CF" w:rsidRDefault="00BE09CF" w:rsidP="00BE09CF">
      <w:pPr>
        <w:spacing w:line="240" w:lineRule="auto"/>
        <w:rPr>
          <w:rFonts w:ascii="Times New Roman" w:eastAsia="Times New Roman" w:hAnsi="Times New Roman" w:cs="Times New Roman"/>
          <w:highlight w:val="white"/>
        </w:rPr>
      </w:pPr>
      <w:proofErr w:type="spellStart"/>
      <w:r>
        <w:rPr>
          <w:rFonts w:ascii="Times New Roman" w:eastAsia="Times New Roman" w:hAnsi="Times New Roman" w:cs="Times New Roman"/>
          <w:highlight w:val="white"/>
        </w:rPr>
        <w:t>Avtzis</w:t>
      </w:r>
      <w:proofErr w:type="spellEnd"/>
      <w:r>
        <w:rPr>
          <w:rFonts w:ascii="Times New Roman" w:eastAsia="Times New Roman" w:hAnsi="Times New Roman" w:cs="Times New Roman"/>
          <w:highlight w:val="white"/>
        </w:rPr>
        <w:t xml:space="preserve">, D. N., </w:t>
      </w:r>
      <w:proofErr w:type="spellStart"/>
      <w:r>
        <w:rPr>
          <w:rFonts w:ascii="Times New Roman" w:eastAsia="Times New Roman" w:hAnsi="Times New Roman" w:cs="Times New Roman"/>
          <w:highlight w:val="white"/>
        </w:rPr>
        <w:t>Melika</w:t>
      </w:r>
      <w:proofErr w:type="spellEnd"/>
      <w:r>
        <w:rPr>
          <w:rFonts w:ascii="Times New Roman" w:eastAsia="Times New Roman" w:hAnsi="Times New Roman" w:cs="Times New Roman"/>
          <w:highlight w:val="white"/>
        </w:rPr>
        <w:t xml:space="preserve">, G., </w:t>
      </w:r>
      <w:proofErr w:type="spellStart"/>
      <w:r>
        <w:rPr>
          <w:rFonts w:ascii="Times New Roman" w:eastAsia="Times New Roman" w:hAnsi="Times New Roman" w:cs="Times New Roman"/>
          <w:highlight w:val="white"/>
        </w:rPr>
        <w:t>Matošević</w:t>
      </w:r>
      <w:proofErr w:type="spellEnd"/>
      <w:r>
        <w:rPr>
          <w:rFonts w:ascii="Times New Roman" w:eastAsia="Times New Roman" w:hAnsi="Times New Roman" w:cs="Times New Roman"/>
          <w:highlight w:val="white"/>
        </w:rPr>
        <w:t xml:space="preserve">, D., &amp; Coyle, D. R. (2019). The Asian chestnut gall wasp </w:t>
      </w:r>
      <w:proofErr w:type="spellStart"/>
      <w:r>
        <w:rPr>
          <w:rFonts w:ascii="Times New Roman" w:eastAsia="Times New Roman" w:hAnsi="Times New Roman" w:cs="Times New Roman"/>
          <w:i/>
          <w:highlight w:val="white"/>
        </w:rPr>
        <w:t>Dryocosmus</w:t>
      </w:r>
      <w:proofErr w:type="spellEnd"/>
      <w:r>
        <w:rPr>
          <w:rFonts w:ascii="Times New Roman" w:eastAsia="Times New Roman" w:hAnsi="Times New Roman" w:cs="Times New Roman"/>
          <w:i/>
          <w:highlight w:val="white"/>
        </w:rPr>
        <w:t xml:space="preserve"> </w:t>
      </w:r>
      <w:proofErr w:type="spellStart"/>
      <w:r>
        <w:rPr>
          <w:rFonts w:ascii="Times New Roman" w:eastAsia="Times New Roman" w:hAnsi="Times New Roman" w:cs="Times New Roman"/>
          <w:i/>
          <w:highlight w:val="white"/>
        </w:rPr>
        <w:t>kuriphilus</w:t>
      </w:r>
      <w:proofErr w:type="spellEnd"/>
      <w:r>
        <w:rPr>
          <w:rFonts w:ascii="Times New Roman" w:eastAsia="Times New Roman" w:hAnsi="Times New Roman" w:cs="Times New Roman"/>
          <w:highlight w:val="white"/>
        </w:rPr>
        <w:t xml:space="preserve">: a global invader and a successful case of classical biological control. </w:t>
      </w:r>
      <w:r>
        <w:rPr>
          <w:rFonts w:ascii="Times New Roman" w:eastAsia="Times New Roman" w:hAnsi="Times New Roman" w:cs="Times New Roman"/>
          <w:i/>
          <w:highlight w:val="white"/>
        </w:rPr>
        <w:t>Journal of Pest Science</w:t>
      </w:r>
      <w:r>
        <w:rPr>
          <w:rFonts w:ascii="Times New Roman" w:eastAsia="Times New Roman" w:hAnsi="Times New Roman" w:cs="Times New Roman"/>
          <w:highlight w:val="white"/>
        </w:rPr>
        <w:t xml:space="preserve">, </w:t>
      </w:r>
      <w:r>
        <w:rPr>
          <w:rFonts w:ascii="Times New Roman" w:eastAsia="Times New Roman" w:hAnsi="Times New Roman" w:cs="Times New Roman"/>
          <w:i/>
          <w:highlight w:val="white"/>
        </w:rPr>
        <w:t>92</w:t>
      </w:r>
      <w:r>
        <w:rPr>
          <w:rFonts w:ascii="Times New Roman" w:eastAsia="Times New Roman" w:hAnsi="Times New Roman" w:cs="Times New Roman"/>
          <w:highlight w:val="white"/>
        </w:rPr>
        <w:t>(1), 107–115.</w:t>
      </w:r>
    </w:p>
    <w:p w14:paraId="7220EFA3" w14:textId="77777777" w:rsidR="00BE09CF" w:rsidRDefault="00BE09CF" w:rsidP="00BE09CF">
      <w:pPr>
        <w:spacing w:line="240" w:lineRule="auto"/>
        <w:ind w:left="480"/>
        <w:rPr>
          <w:rFonts w:ascii="Times New Roman" w:eastAsia="Times New Roman" w:hAnsi="Times New Roman" w:cs="Times New Roman"/>
          <w:highlight w:val="white"/>
        </w:rPr>
      </w:pPr>
    </w:p>
    <w:p w14:paraId="74963207" w14:textId="77777777" w:rsidR="00BE09CF" w:rsidRDefault="00BE09CF" w:rsidP="00BE09CF">
      <w:pPr>
        <w:spacing w:line="240" w:lineRule="auto"/>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highlight w:val="white"/>
        </w:rPr>
        <w:t>Basoalto</w:t>
      </w:r>
      <w:proofErr w:type="spellEnd"/>
      <w:r>
        <w:rPr>
          <w:rFonts w:ascii="Times New Roman" w:eastAsia="Times New Roman" w:hAnsi="Times New Roman" w:cs="Times New Roman"/>
          <w:highlight w:val="white"/>
        </w:rPr>
        <w:t xml:space="preserve">, A., Ramírez, C. C., </w:t>
      </w:r>
      <w:proofErr w:type="spellStart"/>
      <w:r>
        <w:rPr>
          <w:rFonts w:ascii="Times New Roman" w:eastAsia="Times New Roman" w:hAnsi="Times New Roman" w:cs="Times New Roman"/>
          <w:highlight w:val="white"/>
        </w:rPr>
        <w:t>Lavandero</w:t>
      </w:r>
      <w:proofErr w:type="spellEnd"/>
      <w:r>
        <w:rPr>
          <w:rFonts w:ascii="Times New Roman" w:eastAsia="Times New Roman" w:hAnsi="Times New Roman" w:cs="Times New Roman"/>
          <w:highlight w:val="white"/>
        </w:rPr>
        <w:t xml:space="preserve">, B., </w:t>
      </w:r>
      <w:proofErr w:type="spellStart"/>
      <w:r>
        <w:rPr>
          <w:rFonts w:ascii="Times New Roman" w:eastAsia="Times New Roman" w:hAnsi="Times New Roman" w:cs="Times New Roman"/>
          <w:highlight w:val="white"/>
        </w:rPr>
        <w:t>Devotto</w:t>
      </w:r>
      <w:proofErr w:type="spellEnd"/>
      <w:r>
        <w:rPr>
          <w:rFonts w:ascii="Times New Roman" w:eastAsia="Times New Roman" w:hAnsi="Times New Roman" w:cs="Times New Roman"/>
          <w:highlight w:val="white"/>
        </w:rPr>
        <w:t xml:space="preserve">, L., </w:t>
      </w:r>
      <w:proofErr w:type="spellStart"/>
      <w:r>
        <w:rPr>
          <w:rFonts w:ascii="Times New Roman" w:eastAsia="Times New Roman" w:hAnsi="Times New Roman" w:cs="Times New Roman"/>
          <w:highlight w:val="white"/>
        </w:rPr>
        <w:t>Curkovic</w:t>
      </w:r>
      <w:proofErr w:type="spellEnd"/>
      <w:r>
        <w:rPr>
          <w:rFonts w:ascii="Times New Roman" w:eastAsia="Times New Roman" w:hAnsi="Times New Roman" w:cs="Times New Roman"/>
          <w:highlight w:val="white"/>
        </w:rPr>
        <w:t xml:space="preserve">, T., Franck, P., &amp; Fuentes-Contreras, E. (2020). Population genetic structure of codling moth, </w:t>
      </w:r>
      <w:proofErr w:type="spellStart"/>
      <w:r>
        <w:rPr>
          <w:rFonts w:ascii="Times New Roman" w:eastAsia="Times New Roman" w:hAnsi="Times New Roman" w:cs="Times New Roman"/>
          <w:i/>
          <w:highlight w:val="white"/>
        </w:rPr>
        <w:t>Cydia</w:t>
      </w:r>
      <w:proofErr w:type="spellEnd"/>
      <w:r>
        <w:rPr>
          <w:rFonts w:ascii="Times New Roman" w:eastAsia="Times New Roman" w:hAnsi="Times New Roman" w:cs="Times New Roman"/>
          <w:i/>
          <w:highlight w:val="white"/>
        </w:rPr>
        <w:t xml:space="preserve"> </w:t>
      </w:r>
      <w:proofErr w:type="spellStart"/>
      <w:r>
        <w:rPr>
          <w:rFonts w:ascii="Times New Roman" w:eastAsia="Times New Roman" w:hAnsi="Times New Roman" w:cs="Times New Roman"/>
          <w:i/>
          <w:highlight w:val="white"/>
        </w:rPr>
        <w:t>pomonella</w:t>
      </w:r>
      <w:proofErr w:type="spellEnd"/>
      <w:r>
        <w:rPr>
          <w:rFonts w:ascii="Times New Roman" w:eastAsia="Times New Roman" w:hAnsi="Times New Roman" w:cs="Times New Roman"/>
          <w:highlight w:val="white"/>
        </w:rPr>
        <w:t xml:space="preserve"> (L.) (Lepidoptera: </w:t>
      </w:r>
      <w:proofErr w:type="spellStart"/>
      <w:r>
        <w:rPr>
          <w:rFonts w:ascii="Times New Roman" w:eastAsia="Times New Roman" w:hAnsi="Times New Roman" w:cs="Times New Roman"/>
          <w:highlight w:val="white"/>
        </w:rPr>
        <w:t>Tortricidae</w:t>
      </w:r>
      <w:proofErr w:type="spellEnd"/>
      <w:r>
        <w:rPr>
          <w:rFonts w:ascii="Times New Roman" w:eastAsia="Times New Roman" w:hAnsi="Times New Roman" w:cs="Times New Roman"/>
          <w:highlight w:val="white"/>
        </w:rPr>
        <w:t>), in d</w:t>
      </w:r>
      <w:r>
        <w:rPr>
          <w:rFonts w:ascii="Times New Roman" w:eastAsia="Times New Roman" w:hAnsi="Times New Roman" w:cs="Times New Roman"/>
          <w:color w:val="222222"/>
          <w:highlight w:val="white"/>
        </w:rPr>
        <w:t xml:space="preserve">ifferent localities and host plants in Chile. </w:t>
      </w:r>
      <w:r>
        <w:rPr>
          <w:rFonts w:ascii="Times New Roman" w:eastAsia="Times New Roman" w:hAnsi="Times New Roman" w:cs="Times New Roman"/>
          <w:i/>
          <w:color w:val="222222"/>
          <w:highlight w:val="white"/>
        </w:rPr>
        <w:t>Insects</w:t>
      </w:r>
      <w:r>
        <w:rPr>
          <w:rFonts w:ascii="Times New Roman" w:eastAsia="Times New Roman" w:hAnsi="Times New Roman" w:cs="Times New Roman"/>
          <w:color w:val="222222"/>
          <w:highlight w:val="white"/>
        </w:rPr>
        <w:t>, 11, 285.</w:t>
      </w:r>
    </w:p>
    <w:p w14:paraId="410A3373"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3F6494D3"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Blanco, S., &amp; </w:t>
      </w:r>
      <w:proofErr w:type="spellStart"/>
      <w:r>
        <w:rPr>
          <w:rFonts w:ascii="Times New Roman" w:eastAsia="Times New Roman" w:hAnsi="Times New Roman" w:cs="Times New Roman"/>
          <w:color w:val="222222"/>
          <w:highlight w:val="white"/>
        </w:rPr>
        <w:t>Ector</w:t>
      </w:r>
      <w:proofErr w:type="spellEnd"/>
      <w:r>
        <w:rPr>
          <w:rFonts w:ascii="Times New Roman" w:eastAsia="Times New Roman" w:hAnsi="Times New Roman" w:cs="Times New Roman"/>
          <w:color w:val="222222"/>
          <w:highlight w:val="white"/>
        </w:rPr>
        <w:t xml:space="preserve">, L. (2009). Distribution, </w:t>
      </w:r>
      <w:proofErr w:type="gramStart"/>
      <w:r>
        <w:rPr>
          <w:rFonts w:ascii="Times New Roman" w:eastAsia="Times New Roman" w:hAnsi="Times New Roman" w:cs="Times New Roman"/>
          <w:color w:val="222222"/>
          <w:highlight w:val="white"/>
        </w:rPr>
        <w:t>ecology</w:t>
      </w:r>
      <w:proofErr w:type="gramEnd"/>
      <w:r>
        <w:rPr>
          <w:rFonts w:ascii="Times New Roman" w:eastAsia="Times New Roman" w:hAnsi="Times New Roman" w:cs="Times New Roman"/>
          <w:color w:val="222222"/>
          <w:highlight w:val="white"/>
        </w:rPr>
        <w:t xml:space="preserve"> and nuisance effects of the freshwater invasive diatom </w:t>
      </w:r>
      <w:proofErr w:type="spellStart"/>
      <w:r>
        <w:rPr>
          <w:rFonts w:ascii="Times New Roman" w:eastAsia="Times New Roman" w:hAnsi="Times New Roman" w:cs="Times New Roman"/>
          <w:i/>
          <w:color w:val="222222"/>
          <w:highlight w:val="white"/>
        </w:rPr>
        <w:t>Didymosphenia</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geminata</w:t>
      </w:r>
      <w:proofErr w:type="spellEnd"/>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color w:val="222222"/>
          <w:highlight w:val="white"/>
        </w:rPr>
        <w:t>Lyngbye</w:t>
      </w:r>
      <w:proofErr w:type="spellEnd"/>
      <w:r>
        <w:rPr>
          <w:rFonts w:ascii="Times New Roman" w:eastAsia="Times New Roman" w:hAnsi="Times New Roman" w:cs="Times New Roman"/>
          <w:color w:val="222222"/>
          <w:highlight w:val="white"/>
        </w:rPr>
        <w:t xml:space="preserve">) M. Schmidt: a literature review. </w:t>
      </w:r>
      <w:r>
        <w:rPr>
          <w:rFonts w:ascii="Times New Roman" w:eastAsia="Times New Roman" w:hAnsi="Times New Roman" w:cs="Times New Roman"/>
          <w:i/>
          <w:color w:val="222222"/>
          <w:highlight w:val="white"/>
        </w:rPr>
        <w:t xml:space="preserve">Nova </w:t>
      </w:r>
      <w:proofErr w:type="spellStart"/>
      <w:r>
        <w:rPr>
          <w:rFonts w:ascii="Times New Roman" w:eastAsia="Times New Roman" w:hAnsi="Times New Roman" w:cs="Times New Roman"/>
          <w:i/>
          <w:color w:val="222222"/>
          <w:highlight w:val="white"/>
        </w:rPr>
        <w:t>Hedwigia</w:t>
      </w:r>
      <w:proofErr w:type="spellEnd"/>
      <w:r>
        <w:rPr>
          <w:rFonts w:ascii="Times New Roman" w:eastAsia="Times New Roman" w:hAnsi="Times New Roman" w:cs="Times New Roman"/>
          <w:color w:val="222222"/>
          <w:highlight w:val="white"/>
        </w:rPr>
        <w:t>, 88(3), 347.</w:t>
      </w:r>
    </w:p>
    <w:p w14:paraId="10AE3886"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06BB264E" w14:textId="77777777" w:rsidR="00BE09CF" w:rsidRDefault="00BE09CF" w:rsidP="00BE09CF">
      <w:pPr>
        <w:spacing w:line="240" w:lineRule="auto"/>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Bonizzoni</w:t>
      </w:r>
      <w:proofErr w:type="spellEnd"/>
      <w:r>
        <w:rPr>
          <w:rFonts w:ascii="Times New Roman" w:eastAsia="Times New Roman" w:hAnsi="Times New Roman" w:cs="Times New Roman"/>
          <w:color w:val="222222"/>
          <w:highlight w:val="white"/>
        </w:rPr>
        <w:t xml:space="preserve">, M., </w:t>
      </w:r>
      <w:proofErr w:type="spellStart"/>
      <w:r>
        <w:rPr>
          <w:rFonts w:ascii="Times New Roman" w:eastAsia="Times New Roman" w:hAnsi="Times New Roman" w:cs="Times New Roman"/>
          <w:color w:val="222222"/>
          <w:highlight w:val="white"/>
        </w:rPr>
        <w:t>Gasperi</w:t>
      </w:r>
      <w:proofErr w:type="spellEnd"/>
      <w:r>
        <w:rPr>
          <w:rFonts w:ascii="Times New Roman" w:eastAsia="Times New Roman" w:hAnsi="Times New Roman" w:cs="Times New Roman"/>
          <w:color w:val="222222"/>
          <w:highlight w:val="white"/>
        </w:rPr>
        <w:t xml:space="preserve">, G., Chen, X., &amp; James, A. A. (2013). The invasive mosquito species </w:t>
      </w:r>
      <w:r>
        <w:rPr>
          <w:rFonts w:ascii="Times New Roman" w:eastAsia="Times New Roman" w:hAnsi="Times New Roman" w:cs="Times New Roman"/>
          <w:i/>
          <w:color w:val="222222"/>
          <w:highlight w:val="white"/>
        </w:rPr>
        <w:t>Aedes albopictus</w:t>
      </w:r>
      <w:r>
        <w:rPr>
          <w:rFonts w:ascii="Times New Roman" w:eastAsia="Times New Roman" w:hAnsi="Times New Roman" w:cs="Times New Roman"/>
          <w:color w:val="222222"/>
          <w:highlight w:val="white"/>
        </w:rPr>
        <w:t xml:space="preserve">: current knowledge and future perspectives. </w:t>
      </w:r>
      <w:r>
        <w:rPr>
          <w:rFonts w:ascii="Times New Roman" w:eastAsia="Times New Roman" w:hAnsi="Times New Roman" w:cs="Times New Roman"/>
          <w:i/>
          <w:color w:val="222222"/>
          <w:highlight w:val="white"/>
        </w:rPr>
        <w:t>Trends in Parasitology</w:t>
      </w:r>
      <w:r>
        <w:rPr>
          <w:rFonts w:ascii="Times New Roman" w:eastAsia="Times New Roman" w:hAnsi="Times New Roman" w:cs="Times New Roman"/>
          <w:color w:val="222222"/>
          <w:highlight w:val="white"/>
        </w:rPr>
        <w:t>, 29(9), 460</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468.</w:t>
      </w:r>
    </w:p>
    <w:p w14:paraId="54B92599"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5DE43F50"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Broadfield, N., &amp; McHenry, M. T. (2019). A world of gorse: persistence of </w:t>
      </w:r>
      <w:r>
        <w:rPr>
          <w:rFonts w:ascii="Times New Roman" w:eastAsia="Times New Roman" w:hAnsi="Times New Roman" w:cs="Times New Roman"/>
          <w:i/>
          <w:color w:val="222222"/>
          <w:highlight w:val="white"/>
        </w:rPr>
        <w:t>Ulex europaeus</w:t>
      </w:r>
      <w:r>
        <w:rPr>
          <w:rFonts w:ascii="Times New Roman" w:eastAsia="Times New Roman" w:hAnsi="Times New Roman" w:cs="Times New Roman"/>
          <w:color w:val="222222"/>
          <w:highlight w:val="white"/>
        </w:rPr>
        <w:t xml:space="preserve"> in managed landscapes. </w:t>
      </w:r>
      <w:r>
        <w:rPr>
          <w:rFonts w:ascii="Times New Roman" w:eastAsia="Times New Roman" w:hAnsi="Times New Roman" w:cs="Times New Roman"/>
          <w:i/>
          <w:color w:val="222222"/>
          <w:highlight w:val="white"/>
        </w:rPr>
        <w:t>Plants</w:t>
      </w:r>
      <w:r>
        <w:rPr>
          <w:rFonts w:ascii="Times New Roman" w:eastAsia="Times New Roman" w:hAnsi="Times New Roman" w:cs="Times New Roman"/>
          <w:color w:val="222222"/>
          <w:highlight w:val="white"/>
        </w:rPr>
        <w:t>, 8(11), 523.</w:t>
      </w:r>
    </w:p>
    <w:p w14:paraId="185DCD03"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618EA39C" w14:textId="77777777" w:rsidR="00BE09CF" w:rsidRDefault="00BE09CF" w:rsidP="00BE09CF">
      <w:pPr>
        <w:spacing w:line="240" w:lineRule="auto"/>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Bulgarella</w:t>
      </w:r>
      <w:proofErr w:type="spellEnd"/>
      <w:r>
        <w:rPr>
          <w:rFonts w:ascii="Times New Roman" w:eastAsia="Times New Roman" w:hAnsi="Times New Roman" w:cs="Times New Roman"/>
          <w:color w:val="222222"/>
          <w:highlight w:val="white"/>
        </w:rPr>
        <w:t xml:space="preserve">, M., Quiroga, M. A., Brito Vera, G. A., </w:t>
      </w:r>
      <w:proofErr w:type="spellStart"/>
      <w:r>
        <w:rPr>
          <w:rFonts w:ascii="Times New Roman" w:eastAsia="Times New Roman" w:hAnsi="Times New Roman" w:cs="Times New Roman"/>
          <w:color w:val="222222"/>
          <w:highlight w:val="white"/>
        </w:rPr>
        <w:t>Dregni</w:t>
      </w:r>
      <w:proofErr w:type="spellEnd"/>
      <w:r>
        <w:rPr>
          <w:rFonts w:ascii="Times New Roman" w:eastAsia="Times New Roman" w:hAnsi="Times New Roman" w:cs="Times New Roman"/>
          <w:color w:val="222222"/>
          <w:highlight w:val="white"/>
        </w:rPr>
        <w:t xml:space="preserve">, J. S., Cunninghame, F., Mosquera Muñoz, D. A., ... &amp; </w:t>
      </w:r>
      <w:proofErr w:type="spellStart"/>
      <w:r>
        <w:rPr>
          <w:rFonts w:ascii="Times New Roman" w:eastAsia="Times New Roman" w:hAnsi="Times New Roman" w:cs="Times New Roman"/>
          <w:color w:val="222222"/>
          <w:highlight w:val="white"/>
        </w:rPr>
        <w:t>Heimpel</w:t>
      </w:r>
      <w:proofErr w:type="spellEnd"/>
      <w:r>
        <w:rPr>
          <w:rFonts w:ascii="Times New Roman" w:eastAsia="Times New Roman" w:hAnsi="Times New Roman" w:cs="Times New Roman"/>
          <w:color w:val="222222"/>
          <w:highlight w:val="white"/>
        </w:rPr>
        <w:t xml:space="preserve">, G. E. (2015). </w:t>
      </w:r>
      <w:proofErr w:type="spellStart"/>
      <w:r>
        <w:rPr>
          <w:rFonts w:ascii="Times New Roman" w:eastAsia="Times New Roman" w:hAnsi="Times New Roman" w:cs="Times New Roman"/>
          <w:i/>
          <w:color w:val="222222"/>
          <w:highlight w:val="white"/>
        </w:rPr>
        <w:t>Philornis</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downsi</w:t>
      </w:r>
      <w:proofErr w:type="spellEnd"/>
      <w:r>
        <w:rPr>
          <w:rFonts w:ascii="Times New Roman" w:eastAsia="Times New Roman" w:hAnsi="Times New Roman" w:cs="Times New Roman"/>
          <w:color w:val="222222"/>
          <w:highlight w:val="white"/>
        </w:rPr>
        <w:t xml:space="preserve"> (Diptera: </w:t>
      </w:r>
      <w:proofErr w:type="spellStart"/>
      <w:r>
        <w:rPr>
          <w:rFonts w:ascii="Times New Roman" w:eastAsia="Times New Roman" w:hAnsi="Times New Roman" w:cs="Times New Roman"/>
          <w:color w:val="222222"/>
          <w:highlight w:val="white"/>
        </w:rPr>
        <w:t>Muscidae</w:t>
      </w:r>
      <w:proofErr w:type="spellEnd"/>
      <w:r>
        <w:rPr>
          <w:rFonts w:ascii="Times New Roman" w:eastAsia="Times New Roman" w:hAnsi="Times New Roman" w:cs="Times New Roman"/>
          <w:color w:val="222222"/>
          <w:highlight w:val="white"/>
        </w:rPr>
        <w:t xml:space="preserve">), an avian nest parasite invasive to the Galápagos Islands, in mainland Ecuador. </w:t>
      </w:r>
      <w:r>
        <w:rPr>
          <w:rFonts w:ascii="Times New Roman" w:eastAsia="Times New Roman" w:hAnsi="Times New Roman" w:cs="Times New Roman"/>
          <w:i/>
          <w:color w:val="222222"/>
          <w:highlight w:val="white"/>
        </w:rPr>
        <w:t>Annals of the Entomological Society of America</w:t>
      </w:r>
      <w:r>
        <w:rPr>
          <w:rFonts w:ascii="Times New Roman" w:eastAsia="Times New Roman" w:hAnsi="Times New Roman" w:cs="Times New Roman"/>
          <w:color w:val="222222"/>
          <w:highlight w:val="white"/>
        </w:rPr>
        <w:t>, 108(3), 242</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250.</w:t>
      </w:r>
    </w:p>
    <w:p w14:paraId="3827885D"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5FA738D1"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Bruner, E., </w:t>
      </w:r>
      <w:proofErr w:type="spellStart"/>
      <w:r>
        <w:rPr>
          <w:rFonts w:ascii="Times New Roman" w:eastAsia="Times New Roman" w:hAnsi="Times New Roman" w:cs="Times New Roman"/>
          <w:color w:val="222222"/>
          <w:highlight w:val="white"/>
        </w:rPr>
        <w:t>Costantini</w:t>
      </w:r>
      <w:proofErr w:type="spellEnd"/>
      <w:r>
        <w:rPr>
          <w:rFonts w:ascii="Times New Roman" w:eastAsia="Times New Roman" w:hAnsi="Times New Roman" w:cs="Times New Roman"/>
          <w:color w:val="222222"/>
          <w:highlight w:val="white"/>
        </w:rPr>
        <w:t xml:space="preserve">, D., </w:t>
      </w:r>
      <w:proofErr w:type="spellStart"/>
      <w:r>
        <w:rPr>
          <w:rFonts w:ascii="Times New Roman" w:eastAsia="Times New Roman" w:hAnsi="Times New Roman" w:cs="Times New Roman"/>
          <w:color w:val="222222"/>
          <w:highlight w:val="white"/>
        </w:rPr>
        <w:t>Fanfani</w:t>
      </w:r>
      <w:proofErr w:type="spellEnd"/>
      <w:r>
        <w:rPr>
          <w:rFonts w:ascii="Times New Roman" w:eastAsia="Times New Roman" w:hAnsi="Times New Roman" w:cs="Times New Roman"/>
          <w:color w:val="222222"/>
          <w:highlight w:val="white"/>
        </w:rPr>
        <w:t xml:space="preserve">, A., &amp; </w:t>
      </w:r>
      <w:proofErr w:type="spellStart"/>
      <w:r>
        <w:rPr>
          <w:rFonts w:ascii="Times New Roman" w:eastAsia="Times New Roman" w:hAnsi="Times New Roman" w:cs="Times New Roman"/>
          <w:color w:val="222222"/>
          <w:highlight w:val="white"/>
        </w:rPr>
        <w:t>Dell’Omo</w:t>
      </w:r>
      <w:proofErr w:type="spellEnd"/>
      <w:r>
        <w:rPr>
          <w:rFonts w:ascii="Times New Roman" w:eastAsia="Times New Roman" w:hAnsi="Times New Roman" w:cs="Times New Roman"/>
          <w:color w:val="222222"/>
          <w:highlight w:val="white"/>
        </w:rPr>
        <w:t xml:space="preserve">, G. (2005). Morphological variation and sexual dimorphism of the cephalic scales in </w:t>
      </w:r>
      <w:r>
        <w:rPr>
          <w:rFonts w:ascii="Times New Roman" w:eastAsia="Times New Roman" w:hAnsi="Times New Roman" w:cs="Times New Roman"/>
          <w:i/>
          <w:color w:val="222222"/>
          <w:highlight w:val="white"/>
        </w:rPr>
        <w:t xml:space="preserve">Lacerta </w:t>
      </w:r>
      <w:proofErr w:type="spellStart"/>
      <w:r>
        <w:rPr>
          <w:rFonts w:ascii="Times New Roman" w:eastAsia="Times New Roman" w:hAnsi="Times New Roman" w:cs="Times New Roman"/>
          <w:i/>
          <w:color w:val="222222"/>
          <w:highlight w:val="white"/>
        </w:rPr>
        <w:t>bilineata</w:t>
      </w:r>
      <w:proofErr w:type="spellEnd"/>
      <w:r>
        <w:rPr>
          <w:rFonts w:ascii="Times New Roman" w:eastAsia="Times New Roman" w:hAnsi="Times New Roman" w:cs="Times New Roman"/>
          <w:color w:val="222222"/>
          <w:highlight w:val="white"/>
        </w:rPr>
        <w:t xml:space="preserve">. </w:t>
      </w:r>
      <w:r>
        <w:rPr>
          <w:rFonts w:ascii="Times New Roman" w:eastAsia="Times New Roman" w:hAnsi="Times New Roman" w:cs="Times New Roman"/>
          <w:i/>
          <w:color w:val="222222"/>
          <w:highlight w:val="white"/>
        </w:rPr>
        <w:t xml:space="preserve">Acta </w:t>
      </w:r>
      <w:proofErr w:type="spellStart"/>
      <w:r>
        <w:rPr>
          <w:rFonts w:ascii="Times New Roman" w:eastAsia="Times New Roman" w:hAnsi="Times New Roman" w:cs="Times New Roman"/>
          <w:i/>
          <w:color w:val="222222"/>
          <w:highlight w:val="white"/>
        </w:rPr>
        <w:t>Zoologica</w:t>
      </w:r>
      <w:proofErr w:type="spellEnd"/>
      <w:r>
        <w:rPr>
          <w:rFonts w:ascii="Times New Roman" w:eastAsia="Times New Roman" w:hAnsi="Times New Roman" w:cs="Times New Roman"/>
          <w:color w:val="222222"/>
          <w:highlight w:val="white"/>
        </w:rPr>
        <w:t>, 86, 245</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254.</w:t>
      </w:r>
    </w:p>
    <w:p w14:paraId="2D3B8C62"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60855900" w14:textId="77777777" w:rsidR="00BE09CF" w:rsidRDefault="00BE09CF" w:rsidP="00BE09CF">
      <w:pPr>
        <w:spacing w:line="240" w:lineRule="auto"/>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Bungard</w:t>
      </w:r>
      <w:proofErr w:type="spellEnd"/>
      <w:r>
        <w:rPr>
          <w:rFonts w:ascii="Times New Roman" w:eastAsia="Times New Roman" w:hAnsi="Times New Roman" w:cs="Times New Roman"/>
          <w:color w:val="222222"/>
          <w:highlight w:val="white"/>
        </w:rPr>
        <w:t xml:space="preserve">, R. A., </w:t>
      </w:r>
      <w:proofErr w:type="spellStart"/>
      <w:r>
        <w:rPr>
          <w:rFonts w:ascii="Times New Roman" w:eastAsia="Times New Roman" w:hAnsi="Times New Roman" w:cs="Times New Roman"/>
          <w:color w:val="222222"/>
          <w:highlight w:val="white"/>
        </w:rPr>
        <w:t>Wingler</w:t>
      </w:r>
      <w:proofErr w:type="spellEnd"/>
      <w:r>
        <w:rPr>
          <w:rFonts w:ascii="Times New Roman" w:eastAsia="Times New Roman" w:hAnsi="Times New Roman" w:cs="Times New Roman"/>
          <w:color w:val="222222"/>
          <w:highlight w:val="white"/>
        </w:rPr>
        <w:t xml:space="preserve">, A., Morton, J. D., Andrews, M., Press, M. C., &amp; Scholes, J. D. (1999). Ammonium can stimulate nitrate and nitrite reductase in the absence of nitrate in </w:t>
      </w:r>
      <w:r>
        <w:rPr>
          <w:rFonts w:ascii="Times New Roman" w:eastAsia="Times New Roman" w:hAnsi="Times New Roman" w:cs="Times New Roman"/>
          <w:i/>
          <w:color w:val="222222"/>
          <w:highlight w:val="white"/>
        </w:rPr>
        <w:t xml:space="preserve">Clematis </w:t>
      </w:r>
      <w:proofErr w:type="spellStart"/>
      <w:r>
        <w:rPr>
          <w:rFonts w:ascii="Times New Roman" w:eastAsia="Times New Roman" w:hAnsi="Times New Roman" w:cs="Times New Roman"/>
          <w:i/>
          <w:color w:val="222222"/>
          <w:highlight w:val="white"/>
        </w:rPr>
        <w:t>vitalba</w:t>
      </w:r>
      <w:proofErr w:type="spellEnd"/>
      <w:r>
        <w:rPr>
          <w:rFonts w:ascii="Times New Roman" w:eastAsia="Times New Roman" w:hAnsi="Times New Roman" w:cs="Times New Roman"/>
          <w:color w:val="222222"/>
          <w:highlight w:val="white"/>
        </w:rPr>
        <w:t xml:space="preserve">. </w:t>
      </w:r>
      <w:r>
        <w:rPr>
          <w:rFonts w:ascii="Times New Roman" w:eastAsia="Times New Roman" w:hAnsi="Times New Roman" w:cs="Times New Roman"/>
          <w:i/>
          <w:color w:val="222222"/>
          <w:highlight w:val="white"/>
        </w:rPr>
        <w:t>Plant, Cell &amp; Environment</w:t>
      </w:r>
      <w:r>
        <w:rPr>
          <w:rFonts w:ascii="Times New Roman" w:eastAsia="Times New Roman" w:hAnsi="Times New Roman" w:cs="Times New Roman"/>
          <w:color w:val="222222"/>
          <w:highlight w:val="white"/>
        </w:rPr>
        <w:t>, 22, 859</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866</w:t>
      </w:r>
    </w:p>
    <w:p w14:paraId="76B44730"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7D1BF5BE"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Byers, J. E., McDowell, W. G., Dodd, S. R., Haynie, R. S., </w:t>
      </w:r>
      <w:proofErr w:type="spellStart"/>
      <w:r>
        <w:rPr>
          <w:rFonts w:ascii="Times New Roman" w:eastAsia="Times New Roman" w:hAnsi="Times New Roman" w:cs="Times New Roman"/>
          <w:color w:val="222222"/>
          <w:highlight w:val="white"/>
        </w:rPr>
        <w:t>Pintor</w:t>
      </w:r>
      <w:proofErr w:type="spellEnd"/>
      <w:r>
        <w:rPr>
          <w:rFonts w:ascii="Times New Roman" w:eastAsia="Times New Roman" w:hAnsi="Times New Roman" w:cs="Times New Roman"/>
          <w:color w:val="222222"/>
          <w:highlight w:val="white"/>
        </w:rPr>
        <w:t>, L. M., &amp; Wilde, S. B. (2013). Climate and pH predict the potential range of the invasive apple snail (</w:t>
      </w:r>
      <w:proofErr w:type="spellStart"/>
      <w:r>
        <w:rPr>
          <w:rFonts w:ascii="Times New Roman" w:eastAsia="Times New Roman" w:hAnsi="Times New Roman" w:cs="Times New Roman"/>
          <w:i/>
          <w:color w:val="222222"/>
          <w:highlight w:val="white"/>
        </w:rPr>
        <w:t>Pomacea</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insularum</w:t>
      </w:r>
      <w:proofErr w:type="spellEnd"/>
      <w:r>
        <w:rPr>
          <w:rFonts w:ascii="Times New Roman" w:eastAsia="Times New Roman" w:hAnsi="Times New Roman" w:cs="Times New Roman"/>
          <w:color w:val="222222"/>
          <w:highlight w:val="white"/>
        </w:rPr>
        <w:t xml:space="preserve">) in the </w:t>
      </w:r>
      <w:proofErr w:type="spellStart"/>
      <w:r>
        <w:rPr>
          <w:rFonts w:ascii="Times New Roman" w:eastAsia="Times New Roman" w:hAnsi="Times New Roman" w:cs="Times New Roman"/>
          <w:color w:val="222222"/>
          <w:highlight w:val="white"/>
        </w:rPr>
        <w:t>southeastern</w:t>
      </w:r>
      <w:proofErr w:type="spellEnd"/>
      <w:r>
        <w:rPr>
          <w:rFonts w:ascii="Times New Roman" w:eastAsia="Times New Roman" w:hAnsi="Times New Roman" w:cs="Times New Roman"/>
          <w:color w:val="222222"/>
          <w:highlight w:val="white"/>
        </w:rPr>
        <w:t xml:space="preserve"> United States. </w:t>
      </w:r>
      <w:proofErr w:type="spellStart"/>
      <w:r>
        <w:rPr>
          <w:rFonts w:ascii="Times New Roman" w:eastAsia="Times New Roman" w:hAnsi="Times New Roman" w:cs="Times New Roman"/>
          <w:i/>
          <w:color w:val="222222"/>
          <w:highlight w:val="white"/>
        </w:rPr>
        <w:t>PLoS</w:t>
      </w:r>
      <w:proofErr w:type="spellEnd"/>
      <w:r>
        <w:rPr>
          <w:rFonts w:ascii="Times New Roman" w:eastAsia="Times New Roman" w:hAnsi="Times New Roman" w:cs="Times New Roman"/>
          <w:i/>
          <w:color w:val="222222"/>
          <w:highlight w:val="white"/>
        </w:rPr>
        <w:t xml:space="preserve"> ONE</w:t>
      </w:r>
      <w:r>
        <w:rPr>
          <w:rFonts w:ascii="Times New Roman" w:eastAsia="Times New Roman" w:hAnsi="Times New Roman" w:cs="Times New Roman"/>
          <w:color w:val="222222"/>
          <w:highlight w:val="white"/>
        </w:rPr>
        <w:t>, 8(2), e56812.</w:t>
      </w:r>
    </w:p>
    <w:p w14:paraId="34AF7D39"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4B63CFA5"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Clement, S. L., McPhee, K. E., </w:t>
      </w:r>
      <w:proofErr w:type="spellStart"/>
      <w:r>
        <w:rPr>
          <w:rFonts w:ascii="Times New Roman" w:eastAsia="Times New Roman" w:hAnsi="Times New Roman" w:cs="Times New Roman"/>
          <w:color w:val="222222"/>
          <w:highlight w:val="white"/>
        </w:rPr>
        <w:t>Elberson</w:t>
      </w:r>
      <w:proofErr w:type="spellEnd"/>
      <w:r>
        <w:rPr>
          <w:rFonts w:ascii="Times New Roman" w:eastAsia="Times New Roman" w:hAnsi="Times New Roman" w:cs="Times New Roman"/>
          <w:color w:val="222222"/>
          <w:highlight w:val="white"/>
        </w:rPr>
        <w:t xml:space="preserve">, L. R., &amp; Evans, M. A. (2009). Pea weevil, </w:t>
      </w:r>
      <w:proofErr w:type="spellStart"/>
      <w:r>
        <w:rPr>
          <w:rFonts w:ascii="Times New Roman" w:eastAsia="Times New Roman" w:hAnsi="Times New Roman" w:cs="Times New Roman"/>
          <w:i/>
          <w:color w:val="222222"/>
          <w:highlight w:val="white"/>
        </w:rPr>
        <w:t>Bruchus</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pisorum</w:t>
      </w:r>
      <w:proofErr w:type="spellEnd"/>
      <w:r>
        <w:rPr>
          <w:rFonts w:ascii="Times New Roman" w:eastAsia="Times New Roman" w:hAnsi="Times New Roman" w:cs="Times New Roman"/>
          <w:color w:val="222222"/>
          <w:highlight w:val="white"/>
        </w:rPr>
        <w:t xml:space="preserve"> </w:t>
      </w:r>
      <w:proofErr w:type="gramStart"/>
      <w:r>
        <w:rPr>
          <w:rFonts w:ascii="Times New Roman" w:eastAsia="Times New Roman" w:hAnsi="Times New Roman" w:cs="Times New Roman"/>
          <w:color w:val="222222"/>
          <w:highlight w:val="white"/>
        </w:rPr>
        <w:t>L.(</w:t>
      </w:r>
      <w:proofErr w:type="gramEnd"/>
      <w:r>
        <w:rPr>
          <w:rFonts w:ascii="Times New Roman" w:eastAsia="Times New Roman" w:hAnsi="Times New Roman" w:cs="Times New Roman"/>
          <w:color w:val="222222"/>
          <w:highlight w:val="white"/>
        </w:rPr>
        <w:t xml:space="preserve">Coleoptera: </w:t>
      </w:r>
      <w:proofErr w:type="spellStart"/>
      <w:r>
        <w:rPr>
          <w:rFonts w:ascii="Times New Roman" w:eastAsia="Times New Roman" w:hAnsi="Times New Roman" w:cs="Times New Roman"/>
          <w:color w:val="222222"/>
          <w:highlight w:val="white"/>
        </w:rPr>
        <w:t>Bruchidae</w:t>
      </w:r>
      <w:proofErr w:type="spellEnd"/>
      <w:r>
        <w:rPr>
          <w:rFonts w:ascii="Times New Roman" w:eastAsia="Times New Roman" w:hAnsi="Times New Roman" w:cs="Times New Roman"/>
          <w:color w:val="222222"/>
          <w:highlight w:val="white"/>
        </w:rPr>
        <w:t xml:space="preserve">), resistance in </w:t>
      </w:r>
      <w:r>
        <w:rPr>
          <w:rFonts w:ascii="Times New Roman" w:eastAsia="Times New Roman" w:hAnsi="Times New Roman" w:cs="Times New Roman"/>
          <w:i/>
          <w:color w:val="222222"/>
          <w:highlight w:val="white"/>
        </w:rPr>
        <w:t>Pisum sativum</w:t>
      </w:r>
      <w:r>
        <w:rPr>
          <w:rFonts w:ascii="Times New Roman" w:eastAsia="Times New Roman" w:hAnsi="Times New Roman" w:cs="Times New Roman"/>
          <w:color w:val="222222"/>
          <w:highlight w:val="white"/>
        </w:rPr>
        <w:t xml:space="preserve">× </w:t>
      </w:r>
      <w:r>
        <w:rPr>
          <w:rFonts w:ascii="Times New Roman" w:eastAsia="Times New Roman" w:hAnsi="Times New Roman" w:cs="Times New Roman"/>
          <w:i/>
          <w:color w:val="222222"/>
          <w:highlight w:val="white"/>
        </w:rPr>
        <w:t xml:space="preserve">Pisum </w:t>
      </w:r>
      <w:proofErr w:type="spellStart"/>
      <w:r>
        <w:rPr>
          <w:rFonts w:ascii="Times New Roman" w:eastAsia="Times New Roman" w:hAnsi="Times New Roman" w:cs="Times New Roman"/>
          <w:i/>
          <w:color w:val="222222"/>
          <w:highlight w:val="white"/>
        </w:rPr>
        <w:t>fulvum</w:t>
      </w:r>
      <w:proofErr w:type="spellEnd"/>
      <w:r>
        <w:rPr>
          <w:rFonts w:ascii="Times New Roman" w:eastAsia="Times New Roman" w:hAnsi="Times New Roman" w:cs="Times New Roman"/>
          <w:color w:val="222222"/>
          <w:highlight w:val="white"/>
        </w:rPr>
        <w:t xml:space="preserve"> interspecific crosses. </w:t>
      </w:r>
      <w:r>
        <w:rPr>
          <w:rFonts w:ascii="Times New Roman" w:eastAsia="Times New Roman" w:hAnsi="Times New Roman" w:cs="Times New Roman"/>
          <w:i/>
          <w:color w:val="222222"/>
          <w:highlight w:val="white"/>
        </w:rPr>
        <w:t>Plant Breeding</w:t>
      </w:r>
      <w:r>
        <w:rPr>
          <w:rFonts w:ascii="Times New Roman" w:eastAsia="Times New Roman" w:hAnsi="Times New Roman" w:cs="Times New Roman"/>
          <w:color w:val="222222"/>
          <w:highlight w:val="white"/>
        </w:rPr>
        <w:t>, 128, 478</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485.</w:t>
      </w:r>
    </w:p>
    <w:p w14:paraId="4F21C1E9"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5D18E0BC"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Coleman, T. W., Jones, M. I., </w:t>
      </w:r>
      <w:proofErr w:type="spellStart"/>
      <w:r>
        <w:rPr>
          <w:rFonts w:ascii="Times New Roman" w:eastAsia="Times New Roman" w:hAnsi="Times New Roman" w:cs="Times New Roman"/>
          <w:color w:val="222222"/>
          <w:highlight w:val="white"/>
        </w:rPr>
        <w:t>Courtial</w:t>
      </w:r>
      <w:proofErr w:type="spellEnd"/>
      <w:r>
        <w:rPr>
          <w:rFonts w:ascii="Times New Roman" w:eastAsia="Times New Roman" w:hAnsi="Times New Roman" w:cs="Times New Roman"/>
          <w:color w:val="222222"/>
          <w:highlight w:val="white"/>
        </w:rPr>
        <w:t xml:space="preserve">, B., Graves, A. D., Woods, M., Roques, A., &amp; Seybold, S. J. (2014). Impact of the first recorded outbreak of the Douglas-fir tussock moth, </w:t>
      </w:r>
      <w:proofErr w:type="spellStart"/>
      <w:r>
        <w:rPr>
          <w:rFonts w:ascii="Times New Roman" w:eastAsia="Times New Roman" w:hAnsi="Times New Roman" w:cs="Times New Roman"/>
          <w:i/>
          <w:color w:val="222222"/>
          <w:highlight w:val="white"/>
        </w:rPr>
        <w:t>Orgyia</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pseudotsugata</w:t>
      </w:r>
      <w:proofErr w:type="spellEnd"/>
      <w:r>
        <w:rPr>
          <w:rFonts w:ascii="Times New Roman" w:eastAsia="Times New Roman" w:hAnsi="Times New Roman" w:cs="Times New Roman"/>
          <w:color w:val="222222"/>
          <w:highlight w:val="white"/>
        </w:rPr>
        <w:t xml:space="preserve">, in southern California and the extent of its distribution in the Pacific Southwest region. </w:t>
      </w:r>
      <w:r>
        <w:rPr>
          <w:rFonts w:ascii="Times New Roman" w:eastAsia="Times New Roman" w:hAnsi="Times New Roman" w:cs="Times New Roman"/>
          <w:i/>
          <w:color w:val="222222"/>
          <w:highlight w:val="white"/>
        </w:rPr>
        <w:t>Forest Ecology and Management</w:t>
      </w:r>
      <w:r>
        <w:rPr>
          <w:rFonts w:ascii="Times New Roman" w:eastAsia="Times New Roman" w:hAnsi="Times New Roman" w:cs="Times New Roman"/>
          <w:color w:val="222222"/>
          <w:highlight w:val="white"/>
        </w:rPr>
        <w:t>, 329, 295</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305.</w:t>
      </w:r>
    </w:p>
    <w:p w14:paraId="1E726504"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259A0054"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Coombs, G., &amp; Peter, C. I. (2010). The invasive ‘</w:t>
      </w:r>
      <w:proofErr w:type="spellStart"/>
      <w:r>
        <w:rPr>
          <w:rFonts w:ascii="Times New Roman" w:eastAsia="Times New Roman" w:hAnsi="Times New Roman" w:cs="Times New Roman"/>
          <w:color w:val="222222"/>
          <w:highlight w:val="white"/>
        </w:rPr>
        <w:t>mothcatcher</w:t>
      </w:r>
      <w:proofErr w:type="spellEnd"/>
      <w:r>
        <w:rPr>
          <w:rFonts w:ascii="Times New Roman" w:eastAsia="Times New Roman" w:hAnsi="Times New Roman" w:cs="Times New Roman"/>
          <w:color w:val="222222"/>
          <w:highlight w:val="white"/>
        </w:rPr>
        <w:t>’ (</w:t>
      </w:r>
      <w:proofErr w:type="spellStart"/>
      <w:r>
        <w:rPr>
          <w:rFonts w:ascii="Times New Roman" w:eastAsia="Times New Roman" w:hAnsi="Times New Roman" w:cs="Times New Roman"/>
          <w:i/>
          <w:color w:val="222222"/>
          <w:highlight w:val="white"/>
        </w:rPr>
        <w:t>Araujia</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sericifera</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color w:val="222222"/>
          <w:highlight w:val="white"/>
        </w:rPr>
        <w:t>Brot</w:t>
      </w:r>
      <w:proofErr w:type="spellEnd"/>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color w:val="222222"/>
          <w:highlight w:val="white"/>
        </w:rPr>
        <w:t>Asclepiadoideae</w:t>
      </w:r>
      <w:proofErr w:type="spellEnd"/>
      <w:r>
        <w:rPr>
          <w:rFonts w:ascii="Times New Roman" w:eastAsia="Times New Roman" w:hAnsi="Times New Roman" w:cs="Times New Roman"/>
          <w:color w:val="222222"/>
          <w:highlight w:val="white"/>
        </w:rPr>
        <w:t xml:space="preserve">) co-opts native honeybees as its primary pollinator in South Africa. </w:t>
      </w:r>
      <w:proofErr w:type="spellStart"/>
      <w:r>
        <w:rPr>
          <w:rFonts w:ascii="Times New Roman" w:eastAsia="Times New Roman" w:hAnsi="Times New Roman" w:cs="Times New Roman"/>
          <w:i/>
          <w:color w:val="222222"/>
          <w:highlight w:val="white"/>
        </w:rPr>
        <w:t>AoB</w:t>
      </w:r>
      <w:proofErr w:type="spellEnd"/>
      <w:r>
        <w:rPr>
          <w:rFonts w:ascii="Times New Roman" w:eastAsia="Times New Roman" w:hAnsi="Times New Roman" w:cs="Times New Roman"/>
          <w:i/>
          <w:color w:val="222222"/>
          <w:highlight w:val="white"/>
        </w:rPr>
        <w:t xml:space="preserve"> Plants</w:t>
      </w:r>
      <w:r>
        <w:rPr>
          <w:rFonts w:ascii="Times New Roman" w:eastAsia="Times New Roman" w:hAnsi="Times New Roman" w:cs="Times New Roman"/>
          <w:color w:val="222222"/>
          <w:highlight w:val="white"/>
        </w:rPr>
        <w:t xml:space="preserve">, 2010, </w:t>
      </w:r>
      <w:r>
        <w:rPr>
          <w:rFonts w:ascii="Times New Roman" w:eastAsia="Times New Roman" w:hAnsi="Times New Roman" w:cs="Times New Roman"/>
          <w:color w:val="222222"/>
        </w:rPr>
        <w:t>plq021.</w:t>
      </w:r>
    </w:p>
    <w:p w14:paraId="200B60FF"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6F94DF3D"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Cope, T., &amp; Gray, A. (2009). Grasses of the British Isles. BSBI Handbook 13. </w:t>
      </w:r>
      <w:r>
        <w:rPr>
          <w:rFonts w:ascii="Times New Roman" w:eastAsia="Times New Roman" w:hAnsi="Times New Roman" w:cs="Times New Roman"/>
          <w:i/>
          <w:color w:val="222222"/>
          <w:highlight w:val="white"/>
        </w:rPr>
        <w:t>Kew: Royal Botanic Gardens</w:t>
      </w:r>
      <w:r>
        <w:rPr>
          <w:rFonts w:ascii="Times New Roman" w:eastAsia="Times New Roman" w:hAnsi="Times New Roman" w:cs="Times New Roman"/>
          <w:color w:val="222222"/>
          <w:highlight w:val="white"/>
        </w:rPr>
        <w:t>.</w:t>
      </w:r>
    </w:p>
    <w:p w14:paraId="3D4527BD"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21124BD0"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Cowan, P. (2014). Variability in the seasonality of breeding by the common brushtail possum, </w:t>
      </w:r>
      <w:proofErr w:type="spellStart"/>
      <w:r>
        <w:rPr>
          <w:rFonts w:ascii="Times New Roman" w:eastAsia="Times New Roman" w:hAnsi="Times New Roman" w:cs="Times New Roman"/>
          <w:i/>
          <w:color w:val="222222"/>
          <w:highlight w:val="white"/>
        </w:rPr>
        <w:t>Trichosurus</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vulpecula</w:t>
      </w:r>
      <w:proofErr w:type="spellEnd"/>
      <w:r>
        <w:rPr>
          <w:rFonts w:ascii="Times New Roman" w:eastAsia="Times New Roman" w:hAnsi="Times New Roman" w:cs="Times New Roman"/>
          <w:color w:val="222222"/>
          <w:highlight w:val="white"/>
        </w:rPr>
        <w:t xml:space="preserve">: its possible causes and management implications. </w:t>
      </w:r>
      <w:r>
        <w:rPr>
          <w:rFonts w:ascii="Times New Roman" w:eastAsia="Times New Roman" w:hAnsi="Times New Roman" w:cs="Times New Roman"/>
          <w:i/>
          <w:color w:val="222222"/>
          <w:highlight w:val="white"/>
        </w:rPr>
        <w:t>Australian Mammalogy</w:t>
      </w:r>
      <w:r>
        <w:rPr>
          <w:rFonts w:ascii="Times New Roman" w:eastAsia="Times New Roman" w:hAnsi="Times New Roman" w:cs="Times New Roman"/>
          <w:color w:val="222222"/>
          <w:highlight w:val="white"/>
        </w:rPr>
        <w:t xml:space="preserve">, </w:t>
      </w:r>
      <w:r>
        <w:rPr>
          <w:rFonts w:ascii="Times New Roman" w:eastAsia="Times New Roman" w:hAnsi="Times New Roman" w:cs="Times New Roman"/>
          <w:i/>
          <w:color w:val="222222"/>
          <w:highlight w:val="white"/>
        </w:rPr>
        <w:t>36</w:t>
      </w:r>
      <w:r>
        <w:rPr>
          <w:rFonts w:ascii="Times New Roman" w:eastAsia="Times New Roman" w:hAnsi="Times New Roman" w:cs="Times New Roman"/>
          <w:color w:val="222222"/>
          <w:highlight w:val="white"/>
        </w:rPr>
        <w:t>(2), 131</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136.</w:t>
      </w:r>
    </w:p>
    <w:p w14:paraId="55F32F58"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6D6C396E" w14:textId="77777777" w:rsidR="00BE09CF" w:rsidRDefault="00BE09CF" w:rsidP="00BE09CF">
      <w:pPr>
        <w:spacing w:line="240" w:lineRule="auto"/>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Cucchi</w:t>
      </w:r>
      <w:proofErr w:type="spellEnd"/>
      <w:r>
        <w:rPr>
          <w:rFonts w:ascii="Times New Roman" w:eastAsia="Times New Roman" w:hAnsi="Times New Roman" w:cs="Times New Roman"/>
          <w:color w:val="222222"/>
          <w:highlight w:val="white"/>
        </w:rPr>
        <w:t xml:space="preserve">, T., </w:t>
      </w:r>
      <w:proofErr w:type="spellStart"/>
      <w:r>
        <w:rPr>
          <w:rFonts w:ascii="Times New Roman" w:eastAsia="Times New Roman" w:hAnsi="Times New Roman" w:cs="Times New Roman"/>
          <w:color w:val="222222"/>
          <w:highlight w:val="white"/>
        </w:rPr>
        <w:t>Vigne</w:t>
      </w:r>
      <w:proofErr w:type="spellEnd"/>
      <w:r>
        <w:rPr>
          <w:rFonts w:ascii="Times New Roman" w:eastAsia="Times New Roman" w:hAnsi="Times New Roman" w:cs="Times New Roman"/>
          <w:color w:val="222222"/>
          <w:highlight w:val="white"/>
        </w:rPr>
        <w:t xml:space="preserve">, J. D., &amp; </w:t>
      </w:r>
      <w:proofErr w:type="spellStart"/>
      <w:r>
        <w:rPr>
          <w:rFonts w:ascii="Times New Roman" w:eastAsia="Times New Roman" w:hAnsi="Times New Roman" w:cs="Times New Roman"/>
          <w:color w:val="222222"/>
          <w:highlight w:val="white"/>
        </w:rPr>
        <w:t>Auffray</w:t>
      </w:r>
      <w:proofErr w:type="spellEnd"/>
      <w:r>
        <w:rPr>
          <w:rFonts w:ascii="Times New Roman" w:eastAsia="Times New Roman" w:hAnsi="Times New Roman" w:cs="Times New Roman"/>
          <w:color w:val="222222"/>
          <w:highlight w:val="white"/>
        </w:rPr>
        <w:t>, J. C. (2005). First occurrence of the house mouse (</w:t>
      </w:r>
      <w:r>
        <w:rPr>
          <w:rFonts w:ascii="Times New Roman" w:eastAsia="Times New Roman" w:hAnsi="Times New Roman" w:cs="Times New Roman"/>
          <w:i/>
          <w:color w:val="222222"/>
          <w:highlight w:val="white"/>
        </w:rPr>
        <w:t>Mus musculus</w:t>
      </w:r>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i/>
          <w:color w:val="222222"/>
          <w:highlight w:val="white"/>
        </w:rPr>
        <w:t>domesticus</w:t>
      </w:r>
      <w:proofErr w:type="spellEnd"/>
      <w:r>
        <w:rPr>
          <w:rFonts w:ascii="Times New Roman" w:eastAsia="Times New Roman" w:hAnsi="Times New Roman" w:cs="Times New Roman"/>
          <w:color w:val="222222"/>
          <w:highlight w:val="white"/>
        </w:rPr>
        <w:t xml:space="preserve"> Schwarz &amp; Schwarz, 1943) in the Western Mediterranean: a zooarchaeological revision of subfossil occurrences. </w:t>
      </w:r>
      <w:r>
        <w:rPr>
          <w:rFonts w:ascii="Times New Roman" w:eastAsia="Times New Roman" w:hAnsi="Times New Roman" w:cs="Times New Roman"/>
          <w:i/>
          <w:color w:val="222222"/>
          <w:highlight w:val="white"/>
        </w:rPr>
        <w:t>Biological Journal of the Linnean Society</w:t>
      </w:r>
      <w:r>
        <w:rPr>
          <w:rFonts w:ascii="Times New Roman" w:eastAsia="Times New Roman" w:hAnsi="Times New Roman" w:cs="Times New Roman"/>
          <w:color w:val="222222"/>
          <w:highlight w:val="white"/>
        </w:rPr>
        <w:t>, 84(3), 429</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445.</w:t>
      </w:r>
    </w:p>
    <w:p w14:paraId="6BE41177"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277F00A3"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Dickens, R. K. (1975). The koala (</w:t>
      </w:r>
      <w:r>
        <w:rPr>
          <w:rFonts w:ascii="Times New Roman" w:eastAsia="Times New Roman" w:hAnsi="Times New Roman" w:cs="Times New Roman"/>
          <w:i/>
          <w:color w:val="222222"/>
          <w:highlight w:val="white"/>
        </w:rPr>
        <w:t>Phascolarctos cinereus</w:t>
      </w:r>
      <w:r>
        <w:rPr>
          <w:rFonts w:ascii="Times New Roman" w:eastAsia="Times New Roman" w:hAnsi="Times New Roman" w:cs="Times New Roman"/>
          <w:color w:val="222222"/>
          <w:highlight w:val="white"/>
        </w:rPr>
        <w:t xml:space="preserve">): past, </w:t>
      </w:r>
      <w:proofErr w:type="gramStart"/>
      <w:r>
        <w:rPr>
          <w:rFonts w:ascii="Times New Roman" w:eastAsia="Times New Roman" w:hAnsi="Times New Roman" w:cs="Times New Roman"/>
          <w:color w:val="222222"/>
          <w:highlight w:val="white"/>
        </w:rPr>
        <w:t>present</w:t>
      </w:r>
      <w:proofErr w:type="gramEnd"/>
      <w:r>
        <w:rPr>
          <w:rFonts w:ascii="Times New Roman" w:eastAsia="Times New Roman" w:hAnsi="Times New Roman" w:cs="Times New Roman"/>
          <w:color w:val="222222"/>
          <w:highlight w:val="white"/>
        </w:rPr>
        <w:t xml:space="preserve"> and future. </w:t>
      </w:r>
      <w:r>
        <w:rPr>
          <w:rFonts w:ascii="Times New Roman" w:eastAsia="Times New Roman" w:hAnsi="Times New Roman" w:cs="Times New Roman"/>
          <w:i/>
          <w:color w:val="222222"/>
          <w:highlight w:val="white"/>
        </w:rPr>
        <w:t>Australian Veterinary Journal</w:t>
      </w:r>
      <w:r>
        <w:rPr>
          <w:rFonts w:ascii="Times New Roman" w:eastAsia="Times New Roman" w:hAnsi="Times New Roman" w:cs="Times New Roman"/>
          <w:color w:val="222222"/>
          <w:highlight w:val="white"/>
        </w:rPr>
        <w:t>, 51, 459</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463.</w:t>
      </w:r>
    </w:p>
    <w:p w14:paraId="4E48312D"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42935B85"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Dupuis, J. R., Guerrero, F. D., Skoda, S. R., Phillips, P. L., Welch, J. B., </w:t>
      </w:r>
      <w:proofErr w:type="spellStart"/>
      <w:r>
        <w:rPr>
          <w:rFonts w:ascii="Times New Roman" w:eastAsia="Times New Roman" w:hAnsi="Times New Roman" w:cs="Times New Roman"/>
          <w:color w:val="222222"/>
          <w:highlight w:val="white"/>
        </w:rPr>
        <w:t>Schlater</w:t>
      </w:r>
      <w:proofErr w:type="spellEnd"/>
      <w:r>
        <w:rPr>
          <w:rFonts w:ascii="Times New Roman" w:eastAsia="Times New Roman" w:hAnsi="Times New Roman" w:cs="Times New Roman"/>
          <w:color w:val="222222"/>
          <w:highlight w:val="white"/>
        </w:rPr>
        <w:t xml:space="preserve">, J. L., ... &amp; </w:t>
      </w:r>
      <w:proofErr w:type="spellStart"/>
      <w:r>
        <w:rPr>
          <w:rFonts w:ascii="Times New Roman" w:eastAsia="Times New Roman" w:hAnsi="Times New Roman" w:cs="Times New Roman"/>
          <w:color w:val="222222"/>
          <w:highlight w:val="white"/>
        </w:rPr>
        <w:t>Geib</w:t>
      </w:r>
      <w:proofErr w:type="spellEnd"/>
      <w:r>
        <w:rPr>
          <w:rFonts w:ascii="Times New Roman" w:eastAsia="Times New Roman" w:hAnsi="Times New Roman" w:cs="Times New Roman"/>
          <w:color w:val="222222"/>
          <w:highlight w:val="white"/>
        </w:rPr>
        <w:t xml:space="preserve">, S. M. (2018). Molecular characterization of the 2016 New World screwworm (Diptera: </w:t>
      </w:r>
      <w:proofErr w:type="spellStart"/>
      <w:r>
        <w:rPr>
          <w:rFonts w:ascii="Times New Roman" w:eastAsia="Times New Roman" w:hAnsi="Times New Roman" w:cs="Times New Roman"/>
          <w:color w:val="222222"/>
          <w:highlight w:val="white"/>
        </w:rPr>
        <w:t>Calliphoridae</w:t>
      </w:r>
      <w:proofErr w:type="spellEnd"/>
      <w:r>
        <w:rPr>
          <w:rFonts w:ascii="Times New Roman" w:eastAsia="Times New Roman" w:hAnsi="Times New Roman" w:cs="Times New Roman"/>
          <w:color w:val="222222"/>
          <w:highlight w:val="white"/>
        </w:rPr>
        <w:t xml:space="preserve">) outbreak in the </w:t>
      </w:r>
      <w:proofErr w:type="gramStart"/>
      <w:r>
        <w:rPr>
          <w:rFonts w:ascii="Times New Roman" w:eastAsia="Times New Roman" w:hAnsi="Times New Roman" w:cs="Times New Roman"/>
          <w:color w:val="222222"/>
          <w:highlight w:val="white"/>
        </w:rPr>
        <w:t>Florida keys</w:t>
      </w:r>
      <w:proofErr w:type="gramEnd"/>
      <w:r>
        <w:rPr>
          <w:rFonts w:ascii="Times New Roman" w:eastAsia="Times New Roman" w:hAnsi="Times New Roman" w:cs="Times New Roman"/>
          <w:color w:val="222222"/>
          <w:highlight w:val="white"/>
        </w:rPr>
        <w:t xml:space="preserve">. </w:t>
      </w:r>
      <w:r>
        <w:rPr>
          <w:rFonts w:ascii="Times New Roman" w:eastAsia="Times New Roman" w:hAnsi="Times New Roman" w:cs="Times New Roman"/>
          <w:i/>
          <w:color w:val="222222"/>
          <w:highlight w:val="white"/>
        </w:rPr>
        <w:t>Journal of Medical Entomology</w:t>
      </w:r>
      <w:r>
        <w:rPr>
          <w:rFonts w:ascii="Times New Roman" w:eastAsia="Times New Roman" w:hAnsi="Times New Roman" w:cs="Times New Roman"/>
          <w:color w:val="222222"/>
          <w:highlight w:val="white"/>
        </w:rPr>
        <w:t>, 55(4), 938</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946.</w:t>
      </w:r>
    </w:p>
    <w:p w14:paraId="2A2AE4CB"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4A9813AA" w14:textId="77777777" w:rsidR="00BE09CF" w:rsidRDefault="00BE09CF" w:rsidP="00BE09CF">
      <w:pPr>
        <w:spacing w:line="240" w:lineRule="auto"/>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Egorov</w:t>
      </w:r>
      <w:proofErr w:type="spellEnd"/>
      <w:r>
        <w:rPr>
          <w:rFonts w:ascii="Times New Roman" w:eastAsia="Times New Roman" w:hAnsi="Times New Roman" w:cs="Times New Roman"/>
          <w:color w:val="222222"/>
          <w:highlight w:val="white"/>
        </w:rPr>
        <w:t xml:space="preserve">, R. (2017). </w:t>
      </w:r>
      <w:r>
        <w:rPr>
          <w:rFonts w:ascii="Times New Roman" w:eastAsia="Times New Roman" w:hAnsi="Times New Roman" w:cs="Times New Roman"/>
          <w:i/>
          <w:color w:val="222222"/>
          <w:highlight w:val="white"/>
        </w:rPr>
        <w:t xml:space="preserve">Helix </w:t>
      </w:r>
      <w:proofErr w:type="spellStart"/>
      <w:r>
        <w:rPr>
          <w:rFonts w:ascii="Times New Roman" w:eastAsia="Times New Roman" w:hAnsi="Times New Roman" w:cs="Times New Roman"/>
          <w:i/>
          <w:color w:val="222222"/>
          <w:highlight w:val="white"/>
        </w:rPr>
        <w:t>lucorum</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lucorum</w:t>
      </w:r>
      <w:proofErr w:type="spellEnd"/>
      <w:r>
        <w:rPr>
          <w:rFonts w:ascii="Times New Roman" w:eastAsia="Times New Roman" w:hAnsi="Times New Roman" w:cs="Times New Roman"/>
          <w:color w:val="222222"/>
          <w:highlight w:val="white"/>
        </w:rPr>
        <w:t xml:space="preserve"> Linnaeus, 1758 (</w:t>
      </w:r>
      <w:proofErr w:type="spellStart"/>
      <w:r>
        <w:rPr>
          <w:rFonts w:ascii="Times New Roman" w:eastAsia="Times New Roman" w:hAnsi="Times New Roman" w:cs="Times New Roman"/>
          <w:color w:val="222222"/>
          <w:highlight w:val="white"/>
        </w:rPr>
        <w:t>Pulmonata</w:t>
      </w:r>
      <w:proofErr w:type="spellEnd"/>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color w:val="222222"/>
          <w:highlight w:val="white"/>
        </w:rPr>
        <w:t>Helicidae</w:t>
      </w:r>
      <w:proofErr w:type="spellEnd"/>
      <w:r>
        <w:rPr>
          <w:rFonts w:ascii="Times New Roman" w:eastAsia="Times New Roman" w:hAnsi="Times New Roman" w:cs="Times New Roman"/>
          <w:color w:val="222222"/>
          <w:highlight w:val="white"/>
        </w:rPr>
        <w:t xml:space="preserve">) in the city of Moscow. </w:t>
      </w:r>
      <w:proofErr w:type="spellStart"/>
      <w:r>
        <w:rPr>
          <w:rFonts w:ascii="Times New Roman" w:eastAsia="Times New Roman" w:hAnsi="Times New Roman" w:cs="Times New Roman"/>
          <w:i/>
          <w:color w:val="222222"/>
          <w:highlight w:val="white"/>
        </w:rPr>
        <w:t>Malacologica</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Bohemoslovaca</w:t>
      </w:r>
      <w:proofErr w:type="spellEnd"/>
      <w:r>
        <w:rPr>
          <w:rFonts w:ascii="Times New Roman" w:eastAsia="Times New Roman" w:hAnsi="Times New Roman" w:cs="Times New Roman"/>
          <w:color w:val="222222"/>
          <w:highlight w:val="white"/>
        </w:rPr>
        <w:t>, 16, 28</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32.</w:t>
      </w:r>
    </w:p>
    <w:p w14:paraId="47374B61"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2F53B449"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Featured Creatures. (</w:t>
      </w:r>
      <w:proofErr w:type="spellStart"/>
      <w:r>
        <w:rPr>
          <w:rFonts w:ascii="Times New Roman" w:eastAsia="Times New Roman" w:hAnsi="Times New Roman" w:cs="Times New Roman"/>
          <w:color w:val="222222"/>
          <w:highlight w:val="white"/>
        </w:rPr>
        <w:t>nd</w:t>
      </w:r>
      <w:proofErr w:type="spellEnd"/>
      <w:r>
        <w:rPr>
          <w:rFonts w:ascii="Times New Roman" w:eastAsia="Times New Roman" w:hAnsi="Times New Roman" w:cs="Times New Roman"/>
          <w:color w:val="222222"/>
          <w:highlight w:val="white"/>
        </w:rPr>
        <w:t xml:space="preserve">). Vegetable </w:t>
      </w:r>
      <w:proofErr w:type="spellStart"/>
      <w:r>
        <w:rPr>
          <w:rFonts w:ascii="Times New Roman" w:eastAsia="Times New Roman" w:hAnsi="Times New Roman" w:cs="Times New Roman"/>
          <w:color w:val="222222"/>
          <w:highlight w:val="white"/>
        </w:rPr>
        <w:t>Leafminer</w:t>
      </w:r>
      <w:proofErr w:type="spellEnd"/>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i/>
          <w:color w:val="222222"/>
          <w:highlight w:val="white"/>
        </w:rPr>
        <w:t>Liriomyza</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sativae</w:t>
      </w:r>
      <w:proofErr w:type="spellEnd"/>
      <w:r>
        <w:rPr>
          <w:rFonts w:ascii="Times New Roman" w:eastAsia="Times New Roman" w:hAnsi="Times New Roman" w:cs="Times New Roman"/>
          <w:color w:val="222222"/>
          <w:highlight w:val="white"/>
        </w:rPr>
        <w:t xml:space="preserve">. Accessed 25th March 2021    </w:t>
      </w:r>
      <w:hyperlink r:id="rId16" w:history="1">
        <w:r>
          <w:rPr>
            <w:rStyle w:val="Hyperlink"/>
            <w:rFonts w:ascii="Times New Roman" w:hAnsi="Times New Roman" w:cs="Times New Roman"/>
            <w:color w:val="0000FF"/>
            <w:highlight w:val="white"/>
          </w:rPr>
          <w:t>http://entnemdept.ufl.edu/creatures/VEG/LEAF/vegetable_leafminer.htm</w:t>
        </w:r>
      </w:hyperlink>
    </w:p>
    <w:p w14:paraId="39382B83"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3AEA1602"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Foster, J. T., Allan, G. J., Chan, A. P., Rabinowicz, P. D., Ravel, J., Jackson, P. J., &amp; </w:t>
      </w:r>
      <w:proofErr w:type="spellStart"/>
      <w:r>
        <w:rPr>
          <w:rFonts w:ascii="Times New Roman" w:eastAsia="Times New Roman" w:hAnsi="Times New Roman" w:cs="Times New Roman"/>
          <w:color w:val="222222"/>
          <w:highlight w:val="white"/>
        </w:rPr>
        <w:t>Keim</w:t>
      </w:r>
      <w:proofErr w:type="spellEnd"/>
      <w:r>
        <w:rPr>
          <w:rFonts w:ascii="Times New Roman" w:eastAsia="Times New Roman" w:hAnsi="Times New Roman" w:cs="Times New Roman"/>
          <w:color w:val="222222"/>
          <w:highlight w:val="white"/>
        </w:rPr>
        <w:t>, P. (2010). Single nucleotide polymorphisms for assessing genetic diversity in castor bean (</w:t>
      </w:r>
      <w:r>
        <w:rPr>
          <w:rFonts w:ascii="Times New Roman" w:eastAsia="Times New Roman" w:hAnsi="Times New Roman" w:cs="Times New Roman"/>
          <w:i/>
          <w:color w:val="222222"/>
          <w:highlight w:val="white"/>
        </w:rPr>
        <w:t>Ricinus communis</w:t>
      </w:r>
      <w:r>
        <w:rPr>
          <w:rFonts w:ascii="Times New Roman" w:eastAsia="Times New Roman" w:hAnsi="Times New Roman" w:cs="Times New Roman"/>
          <w:color w:val="222222"/>
          <w:highlight w:val="white"/>
        </w:rPr>
        <w:t xml:space="preserve">). </w:t>
      </w:r>
      <w:r>
        <w:rPr>
          <w:rFonts w:ascii="Times New Roman" w:eastAsia="Times New Roman" w:hAnsi="Times New Roman" w:cs="Times New Roman"/>
          <w:i/>
          <w:color w:val="222222"/>
          <w:highlight w:val="white"/>
        </w:rPr>
        <w:t>BMC Plant Biology</w:t>
      </w:r>
      <w:r>
        <w:rPr>
          <w:rFonts w:ascii="Times New Roman" w:eastAsia="Times New Roman" w:hAnsi="Times New Roman" w:cs="Times New Roman"/>
          <w:color w:val="222222"/>
          <w:highlight w:val="white"/>
        </w:rPr>
        <w:t>, 10(1), 1</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11.</w:t>
      </w:r>
    </w:p>
    <w:p w14:paraId="415B2743"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60FE1BB1"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Goyal, N., </w:t>
      </w:r>
      <w:proofErr w:type="spellStart"/>
      <w:r>
        <w:rPr>
          <w:rFonts w:ascii="Times New Roman" w:eastAsia="Times New Roman" w:hAnsi="Times New Roman" w:cs="Times New Roman"/>
          <w:color w:val="222222"/>
          <w:highlight w:val="white"/>
        </w:rPr>
        <w:t>Pardha-Saradhi</w:t>
      </w:r>
      <w:proofErr w:type="spellEnd"/>
      <w:r>
        <w:rPr>
          <w:rFonts w:ascii="Times New Roman" w:eastAsia="Times New Roman" w:hAnsi="Times New Roman" w:cs="Times New Roman"/>
          <w:color w:val="222222"/>
          <w:highlight w:val="white"/>
        </w:rPr>
        <w:t xml:space="preserve">, P., &amp; Sharma, G. P. (2014). Can adaptive modulation of traits to urban environments facilitate </w:t>
      </w:r>
      <w:r>
        <w:rPr>
          <w:rFonts w:ascii="Times New Roman" w:eastAsia="Times New Roman" w:hAnsi="Times New Roman" w:cs="Times New Roman"/>
          <w:i/>
          <w:color w:val="222222"/>
          <w:highlight w:val="white"/>
        </w:rPr>
        <w:t>Ricinus communis</w:t>
      </w:r>
      <w:r>
        <w:rPr>
          <w:rFonts w:ascii="Times New Roman" w:eastAsia="Times New Roman" w:hAnsi="Times New Roman" w:cs="Times New Roman"/>
          <w:color w:val="222222"/>
          <w:highlight w:val="white"/>
        </w:rPr>
        <w:t xml:space="preserve"> L. invasiveness? </w:t>
      </w:r>
      <w:r>
        <w:rPr>
          <w:rFonts w:ascii="Times New Roman" w:eastAsia="Times New Roman" w:hAnsi="Times New Roman" w:cs="Times New Roman"/>
          <w:i/>
          <w:color w:val="222222"/>
          <w:highlight w:val="white"/>
        </w:rPr>
        <w:t>Environmental Monitoring and Assessment</w:t>
      </w:r>
      <w:r>
        <w:rPr>
          <w:rFonts w:ascii="Times New Roman" w:eastAsia="Times New Roman" w:hAnsi="Times New Roman" w:cs="Times New Roman"/>
          <w:color w:val="222222"/>
          <w:highlight w:val="white"/>
        </w:rPr>
        <w:t>, 186(11), 7941</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7948.</w:t>
      </w:r>
    </w:p>
    <w:p w14:paraId="0F7933CA"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37C481BC"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Hailer, F., &amp; Leonard, J. A. (2008). Hybridization among three native North American </w:t>
      </w:r>
      <w:r>
        <w:rPr>
          <w:rFonts w:ascii="Times New Roman" w:eastAsia="Times New Roman" w:hAnsi="Times New Roman" w:cs="Times New Roman"/>
          <w:i/>
          <w:color w:val="222222"/>
          <w:highlight w:val="white"/>
        </w:rPr>
        <w:t>Canis</w:t>
      </w:r>
      <w:r>
        <w:rPr>
          <w:rFonts w:ascii="Times New Roman" w:eastAsia="Times New Roman" w:hAnsi="Times New Roman" w:cs="Times New Roman"/>
          <w:color w:val="222222"/>
          <w:highlight w:val="white"/>
        </w:rPr>
        <w:t xml:space="preserve"> species in a region of natural sympatry. </w:t>
      </w:r>
      <w:proofErr w:type="spellStart"/>
      <w:r>
        <w:rPr>
          <w:rFonts w:ascii="Times New Roman" w:eastAsia="Times New Roman" w:hAnsi="Times New Roman" w:cs="Times New Roman"/>
          <w:i/>
          <w:color w:val="222222"/>
          <w:highlight w:val="white"/>
        </w:rPr>
        <w:t>PLoS</w:t>
      </w:r>
      <w:proofErr w:type="spellEnd"/>
      <w:r>
        <w:rPr>
          <w:rFonts w:ascii="Times New Roman" w:eastAsia="Times New Roman" w:hAnsi="Times New Roman" w:cs="Times New Roman"/>
          <w:i/>
          <w:color w:val="222222"/>
          <w:highlight w:val="white"/>
        </w:rPr>
        <w:t xml:space="preserve"> ONE</w:t>
      </w:r>
      <w:r>
        <w:rPr>
          <w:rFonts w:ascii="Times New Roman" w:eastAsia="Times New Roman" w:hAnsi="Times New Roman" w:cs="Times New Roman"/>
          <w:color w:val="222222"/>
          <w:highlight w:val="white"/>
        </w:rPr>
        <w:t>, 3(10), e3333.</w:t>
      </w:r>
    </w:p>
    <w:p w14:paraId="08B1C95D"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2786B3E0"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Hammel, B. E. (2005). </w:t>
      </w:r>
      <w:proofErr w:type="spellStart"/>
      <w:r>
        <w:rPr>
          <w:rFonts w:ascii="Times New Roman" w:eastAsia="Times New Roman" w:hAnsi="Times New Roman" w:cs="Times New Roman"/>
          <w:color w:val="222222"/>
          <w:highlight w:val="white"/>
        </w:rPr>
        <w:t>Plantas</w:t>
      </w:r>
      <w:proofErr w:type="spellEnd"/>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color w:val="222222"/>
          <w:highlight w:val="white"/>
        </w:rPr>
        <w:t>ornamentales</w:t>
      </w:r>
      <w:proofErr w:type="spellEnd"/>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color w:val="222222"/>
          <w:highlight w:val="white"/>
        </w:rPr>
        <w:t>nativas</w:t>
      </w:r>
      <w:proofErr w:type="spellEnd"/>
      <w:r>
        <w:rPr>
          <w:rFonts w:ascii="Times New Roman" w:eastAsia="Times New Roman" w:hAnsi="Times New Roman" w:cs="Times New Roman"/>
          <w:color w:val="222222"/>
          <w:highlight w:val="white"/>
        </w:rPr>
        <w:t xml:space="preserve"> de Costa Rica [Native ornamental plants of Costa Rica], 3</w:t>
      </w:r>
      <w:r>
        <w:rPr>
          <w:rFonts w:ascii="Times New Roman" w:eastAsia="Times New Roman" w:hAnsi="Times New Roman" w:cs="Times New Roman"/>
          <w:color w:val="222222"/>
          <w:highlight w:val="white"/>
          <w:vertAlign w:val="superscript"/>
        </w:rPr>
        <w:t>rd</w:t>
      </w:r>
      <w:r>
        <w:rPr>
          <w:rFonts w:ascii="Times New Roman" w:eastAsia="Times New Roman" w:hAnsi="Times New Roman" w:cs="Times New Roman"/>
          <w:color w:val="222222"/>
          <w:highlight w:val="white"/>
        </w:rPr>
        <w:t xml:space="preserve"> Edition. </w:t>
      </w:r>
      <w:proofErr w:type="spellStart"/>
      <w:r>
        <w:rPr>
          <w:rFonts w:ascii="Times New Roman" w:eastAsia="Times New Roman" w:hAnsi="Times New Roman" w:cs="Times New Roman"/>
          <w:i/>
          <w:color w:val="222222"/>
          <w:highlight w:val="white"/>
        </w:rPr>
        <w:t>INBio</w:t>
      </w:r>
      <w:proofErr w:type="spellEnd"/>
      <w:r>
        <w:rPr>
          <w:rFonts w:ascii="Times New Roman" w:eastAsia="Times New Roman" w:hAnsi="Times New Roman" w:cs="Times New Roman"/>
          <w:i/>
          <w:color w:val="222222"/>
          <w:highlight w:val="white"/>
        </w:rPr>
        <w:t>, the Costa Rican Biodiversity Institute</w:t>
      </w:r>
      <w:r>
        <w:rPr>
          <w:rFonts w:ascii="Times New Roman" w:eastAsia="Times New Roman" w:hAnsi="Times New Roman" w:cs="Times New Roman"/>
          <w:color w:val="222222"/>
          <w:highlight w:val="white"/>
        </w:rPr>
        <w:t>.</w:t>
      </w:r>
    </w:p>
    <w:p w14:paraId="75AF6FF7"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66673D88"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Han, F., </w:t>
      </w:r>
      <w:proofErr w:type="spellStart"/>
      <w:r>
        <w:rPr>
          <w:rFonts w:ascii="Times New Roman" w:eastAsia="Times New Roman" w:hAnsi="Times New Roman" w:cs="Times New Roman"/>
          <w:color w:val="222222"/>
          <w:highlight w:val="white"/>
        </w:rPr>
        <w:t>Wallberg</w:t>
      </w:r>
      <w:proofErr w:type="spellEnd"/>
      <w:r>
        <w:rPr>
          <w:rFonts w:ascii="Times New Roman" w:eastAsia="Times New Roman" w:hAnsi="Times New Roman" w:cs="Times New Roman"/>
          <w:color w:val="222222"/>
          <w:highlight w:val="white"/>
        </w:rPr>
        <w:t>, A., &amp; Webster, M. T. (2012). From where did the Western honeybee (</w:t>
      </w:r>
      <w:proofErr w:type="spellStart"/>
      <w:r>
        <w:rPr>
          <w:rFonts w:ascii="Times New Roman" w:eastAsia="Times New Roman" w:hAnsi="Times New Roman" w:cs="Times New Roman"/>
          <w:i/>
          <w:color w:val="222222"/>
          <w:highlight w:val="white"/>
        </w:rPr>
        <w:t>Apis</w:t>
      </w:r>
      <w:proofErr w:type="spellEnd"/>
      <w:r>
        <w:rPr>
          <w:rFonts w:ascii="Times New Roman" w:eastAsia="Times New Roman" w:hAnsi="Times New Roman" w:cs="Times New Roman"/>
          <w:i/>
          <w:color w:val="222222"/>
          <w:highlight w:val="white"/>
        </w:rPr>
        <w:t xml:space="preserve"> mellifera</w:t>
      </w:r>
      <w:r>
        <w:rPr>
          <w:rFonts w:ascii="Times New Roman" w:eastAsia="Times New Roman" w:hAnsi="Times New Roman" w:cs="Times New Roman"/>
          <w:color w:val="222222"/>
          <w:highlight w:val="white"/>
        </w:rPr>
        <w:t xml:space="preserve">) originate? </w:t>
      </w:r>
      <w:r>
        <w:rPr>
          <w:rFonts w:ascii="Times New Roman" w:eastAsia="Times New Roman" w:hAnsi="Times New Roman" w:cs="Times New Roman"/>
          <w:i/>
          <w:color w:val="222222"/>
          <w:highlight w:val="white"/>
        </w:rPr>
        <w:t>Ecology and Evolution</w:t>
      </w:r>
      <w:r>
        <w:rPr>
          <w:rFonts w:ascii="Times New Roman" w:eastAsia="Times New Roman" w:hAnsi="Times New Roman" w:cs="Times New Roman"/>
          <w:color w:val="222222"/>
          <w:highlight w:val="white"/>
        </w:rPr>
        <w:t>, 2(8), 1949</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1957.</w:t>
      </w:r>
    </w:p>
    <w:p w14:paraId="21B06C57"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08390898"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Hill, M. P., Hoffmann, A. A., </w:t>
      </w:r>
      <w:proofErr w:type="spellStart"/>
      <w:r>
        <w:rPr>
          <w:rFonts w:ascii="Times New Roman" w:eastAsia="Times New Roman" w:hAnsi="Times New Roman" w:cs="Times New Roman"/>
          <w:color w:val="222222"/>
          <w:highlight w:val="white"/>
        </w:rPr>
        <w:t>Macfadyen</w:t>
      </w:r>
      <w:proofErr w:type="spellEnd"/>
      <w:r>
        <w:rPr>
          <w:rFonts w:ascii="Times New Roman" w:eastAsia="Times New Roman" w:hAnsi="Times New Roman" w:cs="Times New Roman"/>
          <w:color w:val="222222"/>
          <w:highlight w:val="white"/>
        </w:rPr>
        <w:t xml:space="preserve">, S., </w:t>
      </w:r>
      <w:proofErr w:type="spellStart"/>
      <w:r>
        <w:rPr>
          <w:rFonts w:ascii="Times New Roman" w:eastAsia="Times New Roman" w:hAnsi="Times New Roman" w:cs="Times New Roman"/>
          <w:color w:val="222222"/>
          <w:highlight w:val="white"/>
        </w:rPr>
        <w:t>Umina</w:t>
      </w:r>
      <w:proofErr w:type="spellEnd"/>
      <w:r>
        <w:rPr>
          <w:rFonts w:ascii="Times New Roman" w:eastAsia="Times New Roman" w:hAnsi="Times New Roman" w:cs="Times New Roman"/>
          <w:color w:val="222222"/>
          <w:highlight w:val="white"/>
        </w:rPr>
        <w:t xml:space="preserve">, P. A., &amp; </w:t>
      </w:r>
      <w:proofErr w:type="spellStart"/>
      <w:r>
        <w:rPr>
          <w:rFonts w:ascii="Times New Roman" w:eastAsia="Times New Roman" w:hAnsi="Times New Roman" w:cs="Times New Roman"/>
          <w:color w:val="222222"/>
          <w:highlight w:val="white"/>
        </w:rPr>
        <w:t>Elith</w:t>
      </w:r>
      <w:proofErr w:type="spellEnd"/>
      <w:r>
        <w:rPr>
          <w:rFonts w:ascii="Times New Roman" w:eastAsia="Times New Roman" w:hAnsi="Times New Roman" w:cs="Times New Roman"/>
          <w:color w:val="222222"/>
          <w:highlight w:val="white"/>
        </w:rPr>
        <w:t xml:space="preserve">, J. (2012). Understanding niche shifts: using current and historical data to model the invasive </w:t>
      </w:r>
      <w:proofErr w:type="spellStart"/>
      <w:r>
        <w:rPr>
          <w:rFonts w:ascii="Times New Roman" w:eastAsia="Times New Roman" w:hAnsi="Times New Roman" w:cs="Times New Roman"/>
          <w:color w:val="222222"/>
          <w:highlight w:val="white"/>
        </w:rPr>
        <w:t>redlegged</w:t>
      </w:r>
      <w:proofErr w:type="spellEnd"/>
      <w:r>
        <w:rPr>
          <w:rFonts w:ascii="Times New Roman" w:eastAsia="Times New Roman" w:hAnsi="Times New Roman" w:cs="Times New Roman"/>
          <w:color w:val="222222"/>
          <w:highlight w:val="white"/>
        </w:rPr>
        <w:t xml:space="preserve"> earth mite, </w:t>
      </w:r>
      <w:proofErr w:type="spellStart"/>
      <w:r>
        <w:rPr>
          <w:rFonts w:ascii="Times New Roman" w:eastAsia="Times New Roman" w:hAnsi="Times New Roman" w:cs="Times New Roman"/>
          <w:i/>
          <w:color w:val="222222"/>
          <w:highlight w:val="white"/>
        </w:rPr>
        <w:t>Halotydeus</w:t>
      </w:r>
      <w:proofErr w:type="spellEnd"/>
      <w:r>
        <w:rPr>
          <w:rFonts w:ascii="Times New Roman" w:eastAsia="Times New Roman" w:hAnsi="Times New Roman" w:cs="Times New Roman"/>
          <w:i/>
          <w:color w:val="222222"/>
          <w:highlight w:val="white"/>
        </w:rPr>
        <w:t xml:space="preserve"> destructor</w:t>
      </w:r>
      <w:r>
        <w:rPr>
          <w:rFonts w:ascii="Times New Roman" w:eastAsia="Times New Roman" w:hAnsi="Times New Roman" w:cs="Times New Roman"/>
          <w:color w:val="222222"/>
          <w:highlight w:val="white"/>
        </w:rPr>
        <w:t xml:space="preserve">. </w:t>
      </w:r>
      <w:r>
        <w:rPr>
          <w:rFonts w:ascii="Times New Roman" w:eastAsia="Times New Roman" w:hAnsi="Times New Roman" w:cs="Times New Roman"/>
          <w:i/>
          <w:color w:val="222222"/>
          <w:highlight w:val="white"/>
        </w:rPr>
        <w:t>Diversity and Distributions</w:t>
      </w:r>
      <w:r>
        <w:rPr>
          <w:rFonts w:ascii="Times New Roman" w:eastAsia="Times New Roman" w:hAnsi="Times New Roman" w:cs="Times New Roman"/>
          <w:color w:val="222222"/>
          <w:highlight w:val="white"/>
        </w:rPr>
        <w:t>, 18, 191</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203.</w:t>
      </w:r>
    </w:p>
    <w:p w14:paraId="0F0B7189"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450F3EBB"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Hirose, Y., </w:t>
      </w:r>
      <w:proofErr w:type="spellStart"/>
      <w:r>
        <w:rPr>
          <w:rFonts w:ascii="Times New Roman" w:eastAsia="Times New Roman" w:hAnsi="Times New Roman" w:cs="Times New Roman"/>
          <w:color w:val="222222"/>
          <w:highlight w:val="white"/>
        </w:rPr>
        <w:t>Kajita</w:t>
      </w:r>
      <w:proofErr w:type="spellEnd"/>
      <w:r>
        <w:rPr>
          <w:rFonts w:ascii="Times New Roman" w:eastAsia="Times New Roman" w:hAnsi="Times New Roman" w:cs="Times New Roman"/>
          <w:color w:val="222222"/>
          <w:highlight w:val="white"/>
        </w:rPr>
        <w:t xml:space="preserve">, H., Takagi, M., </w:t>
      </w:r>
      <w:proofErr w:type="spellStart"/>
      <w:r>
        <w:rPr>
          <w:rFonts w:ascii="Times New Roman" w:eastAsia="Times New Roman" w:hAnsi="Times New Roman" w:cs="Times New Roman"/>
          <w:color w:val="222222"/>
          <w:highlight w:val="white"/>
        </w:rPr>
        <w:t>Okajima</w:t>
      </w:r>
      <w:proofErr w:type="spellEnd"/>
      <w:r>
        <w:rPr>
          <w:rFonts w:ascii="Times New Roman" w:eastAsia="Times New Roman" w:hAnsi="Times New Roman" w:cs="Times New Roman"/>
          <w:color w:val="222222"/>
          <w:highlight w:val="white"/>
        </w:rPr>
        <w:t xml:space="preserve">, S., </w:t>
      </w:r>
      <w:proofErr w:type="spellStart"/>
      <w:r>
        <w:rPr>
          <w:rFonts w:ascii="Times New Roman" w:eastAsia="Times New Roman" w:hAnsi="Times New Roman" w:cs="Times New Roman"/>
          <w:color w:val="222222"/>
          <w:highlight w:val="white"/>
        </w:rPr>
        <w:t>Napompeth</w:t>
      </w:r>
      <w:proofErr w:type="spellEnd"/>
      <w:r>
        <w:rPr>
          <w:rFonts w:ascii="Times New Roman" w:eastAsia="Times New Roman" w:hAnsi="Times New Roman" w:cs="Times New Roman"/>
          <w:color w:val="222222"/>
          <w:highlight w:val="white"/>
        </w:rPr>
        <w:t xml:space="preserve">, B., &amp; </w:t>
      </w:r>
      <w:proofErr w:type="spellStart"/>
      <w:r>
        <w:rPr>
          <w:rFonts w:ascii="Times New Roman" w:eastAsia="Times New Roman" w:hAnsi="Times New Roman" w:cs="Times New Roman"/>
          <w:color w:val="222222"/>
          <w:highlight w:val="white"/>
        </w:rPr>
        <w:t>Buranapanichpan</w:t>
      </w:r>
      <w:proofErr w:type="spellEnd"/>
      <w:r>
        <w:rPr>
          <w:rFonts w:ascii="Times New Roman" w:eastAsia="Times New Roman" w:hAnsi="Times New Roman" w:cs="Times New Roman"/>
          <w:color w:val="222222"/>
          <w:highlight w:val="white"/>
        </w:rPr>
        <w:t xml:space="preserve">, S. (1993). Natural enemies of </w:t>
      </w:r>
      <w:r>
        <w:rPr>
          <w:rFonts w:ascii="Times New Roman" w:eastAsia="Times New Roman" w:hAnsi="Times New Roman" w:cs="Times New Roman"/>
          <w:i/>
          <w:color w:val="222222"/>
          <w:highlight w:val="white"/>
        </w:rPr>
        <w:t xml:space="preserve">Thrips </w:t>
      </w:r>
      <w:proofErr w:type="spellStart"/>
      <w:r>
        <w:rPr>
          <w:rFonts w:ascii="Times New Roman" w:eastAsia="Times New Roman" w:hAnsi="Times New Roman" w:cs="Times New Roman"/>
          <w:i/>
          <w:color w:val="222222"/>
          <w:highlight w:val="white"/>
        </w:rPr>
        <w:t>palmi</w:t>
      </w:r>
      <w:proofErr w:type="spellEnd"/>
      <w:r>
        <w:rPr>
          <w:rFonts w:ascii="Times New Roman" w:eastAsia="Times New Roman" w:hAnsi="Times New Roman" w:cs="Times New Roman"/>
          <w:color w:val="222222"/>
          <w:highlight w:val="white"/>
        </w:rPr>
        <w:t xml:space="preserve"> and their effectiveness in the native habitat, Thailand. </w:t>
      </w:r>
      <w:r>
        <w:rPr>
          <w:rFonts w:ascii="Times New Roman" w:eastAsia="Times New Roman" w:hAnsi="Times New Roman" w:cs="Times New Roman"/>
          <w:i/>
          <w:color w:val="222222"/>
          <w:highlight w:val="white"/>
        </w:rPr>
        <w:t>Biological Control</w:t>
      </w:r>
      <w:r>
        <w:rPr>
          <w:rFonts w:ascii="Times New Roman" w:eastAsia="Times New Roman" w:hAnsi="Times New Roman" w:cs="Times New Roman"/>
          <w:color w:val="222222"/>
          <w:highlight w:val="white"/>
        </w:rPr>
        <w:t>, 3(1), 1</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5.</w:t>
      </w:r>
    </w:p>
    <w:p w14:paraId="74E65AFB"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443D4139" w14:textId="77777777" w:rsidR="00BE09CF" w:rsidRDefault="00BE09CF" w:rsidP="00BE09CF">
      <w:pPr>
        <w:spacing w:line="240" w:lineRule="auto"/>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Hiwat</w:t>
      </w:r>
      <w:proofErr w:type="spellEnd"/>
      <w:r>
        <w:rPr>
          <w:rFonts w:ascii="Times New Roman" w:eastAsia="Times New Roman" w:hAnsi="Times New Roman" w:cs="Times New Roman"/>
          <w:color w:val="222222"/>
          <w:highlight w:val="white"/>
        </w:rPr>
        <w:t xml:space="preserve">, H., &amp; </w:t>
      </w:r>
      <w:proofErr w:type="spellStart"/>
      <w:r>
        <w:rPr>
          <w:rFonts w:ascii="Times New Roman" w:eastAsia="Times New Roman" w:hAnsi="Times New Roman" w:cs="Times New Roman"/>
          <w:color w:val="222222"/>
          <w:highlight w:val="white"/>
        </w:rPr>
        <w:t>Bretas</w:t>
      </w:r>
      <w:proofErr w:type="spellEnd"/>
      <w:r>
        <w:rPr>
          <w:rFonts w:ascii="Times New Roman" w:eastAsia="Times New Roman" w:hAnsi="Times New Roman" w:cs="Times New Roman"/>
          <w:color w:val="222222"/>
          <w:highlight w:val="white"/>
        </w:rPr>
        <w:t xml:space="preserve">, G. (2011). Ecology of </w:t>
      </w:r>
      <w:r>
        <w:rPr>
          <w:rFonts w:ascii="Times New Roman" w:eastAsia="Times New Roman" w:hAnsi="Times New Roman" w:cs="Times New Roman"/>
          <w:i/>
          <w:color w:val="222222"/>
          <w:highlight w:val="white"/>
        </w:rPr>
        <w:t xml:space="preserve">Anopheles </w:t>
      </w:r>
      <w:proofErr w:type="spellStart"/>
      <w:r>
        <w:rPr>
          <w:rFonts w:ascii="Times New Roman" w:eastAsia="Times New Roman" w:hAnsi="Times New Roman" w:cs="Times New Roman"/>
          <w:i/>
          <w:color w:val="222222"/>
          <w:highlight w:val="white"/>
        </w:rPr>
        <w:t>darlingi</w:t>
      </w:r>
      <w:proofErr w:type="spellEnd"/>
      <w:r>
        <w:rPr>
          <w:rFonts w:ascii="Times New Roman" w:eastAsia="Times New Roman" w:hAnsi="Times New Roman" w:cs="Times New Roman"/>
          <w:color w:val="222222"/>
          <w:highlight w:val="white"/>
        </w:rPr>
        <w:t xml:space="preserve"> Root with respect to vector importance: a review. </w:t>
      </w:r>
      <w:r>
        <w:rPr>
          <w:rFonts w:ascii="Times New Roman" w:eastAsia="Times New Roman" w:hAnsi="Times New Roman" w:cs="Times New Roman"/>
          <w:i/>
          <w:color w:val="222222"/>
          <w:highlight w:val="white"/>
        </w:rPr>
        <w:t>Parasites &amp; Vectors</w:t>
      </w:r>
      <w:r>
        <w:rPr>
          <w:rFonts w:ascii="Times New Roman" w:eastAsia="Times New Roman" w:hAnsi="Times New Roman" w:cs="Times New Roman"/>
          <w:color w:val="222222"/>
          <w:highlight w:val="white"/>
        </w:rPr>
        <w:t>, 4(1), 1</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13.</w:t>
      </w:r>
    </w:p>
    <w:p w14:paraId="7CFC133A"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6D7A8B02" w14:textId="77777777" w:rsidR="00BE09CF" w:rsidRDefault="00BE09CF" w:rsidP="00BE09CF">
      <w:pPr>
        <w:spacing w:line="240" w:lineRule="auto"/>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Hura</w:t>
      </w:r>
      <w:proofErr w:type="spellEnd"/>
      <w:r>
        <w:rPr>
          <w:rFonts w:ascii="Times New Roman" w:eastAsia="Times New Roman" w:hAnsi="Times New Roman" w:cs="Times New Roman"/>
          <w:color w:val="222222"/>
          <w:highlight w:val="white"/>
        </w:rPr>
        <w:t xml:space="preserve">, T., </w:t>
      </w:r>
      <w:proofErr w:type="spellStart"/>
      <w:r>
        <w:rPr>
          <w:rFonts w:ascii="Times New Roman" w:eastAsia="Times New Roman" w:hAnsi="Times New Roman" w:cs="Times New Roman"/>
          <w:color w:val="222222"/>
          <w:highlight w:val="white"/>
        </w:rPr>
        <w:t>Szewczyk-Taranek</w:t>
      </w:r>
      <w:proofErr w:type="spellEnd"/>
      <w:r>
        <w:rPr>
          <w:rFonts w:ascii="Times New Roman" w:eastAsia="Times New Roman" w:hAnsi="Times New Roman" w:cs="Times New Roman"/>
          <w:color w:val="222222"/>
          <w:highlight w:val="white"/>
        </w:rPr>
        <w:t xml:space="preserve">, B., </w:t>
      </w:r>
      <w:proofErr w:type="spellStart"/>
      <w:r>
        <w:rPr>
          <w:rFonts w:ascii="Times New Roman" w:eastAsia="Times New Roman" w:hAnsi="Times New Roman" w:cs="Times New Roman"/>
          <w:color w:val="222222"/>
          <w:highlight w:val="white"/>
        </w:rPr>
        <w:t>Hura</w:t>
      </w:r>
      <w:proofErr w:type="spellEnd"/>
      <w:r>
        <w:rPr>
          <w:rFonts w:ascii="Times New Roman" w:eastAsia="Times New Roman" w:hAnsi="Times New Roman" w:cs="Times New Roman"/>
          <w:color w:val="222222"/>
          <w:highlight w:val="white"/>
        </w:rPr>
        <w:t xml:space="preserve">, K., Nowak, K., &amp; </w:t>
      </w:r>
      <w:proofErr w:type="spellStart"/>
      <w:r>
        <w:rPr>
          <w:rFonts w:ascii="Times New Roman" w:eastAsia="Times New Roman" w:hAnsi="Times New Roman" w:cs="Times New Roman"/>
          <w:color w:val="222222"/>
          <w:highlight w:val="white"/>
        </w:rPr>
        <w:t>Pawłowska</w:t>
      </w:r>
      <w:proofErr w:type="spellEnd"/>
      <w:r>
        <w:rPr>
          <w:rFonts w:ascii="Times New Roman" w:eastAsia="Times New Roman" w:hAnsi="Times New Roman" w:cs="Times New Roman"/>
          <w:color w:val="222222"/>
          <w:highlight w:val="white"/>
        </w:rPr>
        <w:t xml:space="preserve">, B. (2017). Physiological responses of </w:t>
      </w:r>
      <w:r>
        <w:rPr>
          <w:rFonts w:ascii="Times New Roman" w:eastAsia="Times New Roman" w:hAnsi="Times New Roman" w:cs="Times New Roman"/>
          <w:i/>
          <w:color w:val="222222"/>
          <w:highlight w:val="white"/>
        </w:rPr>
        <w:t xml:space="preserve">Rosa </w:t>
      </w:r>
      <w:proofErr w:type="spellStart"/>
      <w:r>
        <w:rPr>
          <w:rFonts w:ascii="Times New Roman" w:eastAsia="Times New Roman" w:hAnsi="Times New Roman" w:cs="Times New Roman"/>
          <w:i/>
          <w:color w:val="222222"/>
          <w:highlight w:val="white"/>
        </w:rPr>
        <w:t>rubiginosa</w:t>
      </w:r>
      <w:proofErr w:type="spellEnd"/>
      <w:r>
        <w:rPr>
          <w:rFonts w:ascii="Times New Roman" w:eastAsia="Times New Roman" w:hAnsi="Times New Roman" w:cs="Times New Roman"/>
          <w:color w:val="222222"/>
          <w:highlight w:val="white"/>
        </w:rPr>
        <w:t xml:space="preserve"> to saline environment. </w:t>
      </w:r>
      <w:r>
        <w:rPr>
          <w:rFonts w:ascii="Times New Roman" w:eastAsia="Times New Roman" w:hAnsi="Times New Roman" w:cs="Times New Roman"/>
          <w:i/>
          <w:color w:val="222222"/>
          <w:highlight w:val="white"/>
        </w:rPr>
        <w:t>Water, Air, &amp; Soil Pollution</w:t>
      </w:r>
      <w:r>
        <w:rPr>
          <w:rFonts w:ascii="Times New Roman" w:eastAsia="Times New Roman" w:hAnsi="Times New Roman" w:cs="Times New Roman"/>
          <w:color w:val="222222"/>
          <w:highlight w:val="white"/>
        </w:rPr>
        <w:t>, 228, 81.</w:t>
      </w:r>
    </w:p>
    <w:p w14:paraId="1133BE25"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09125302" w14:textId="77777777" w:rsidR="00BE09CF" w:rsidRDefault="00BE09CF" w:rsidP="00BE09CF">
      <w:pPr>
        <w:spacing w:line="240" w:lineRule="auto"/>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Gherardi</w:t>
      </w:r>
      <w:proofErr w:type="spellEnd"/>
      <w:r>
        <w:rPr>
          <w:rFonts w:ascii="Times New Roman" w:eastAsia="Times New Roman" w:hAnsi="Times New Roman" w:cs="Times New Roman"/>
          <w:color w:val="222222"/>
          <w:highlight w:val="white"/>
        </w:rPr>
        <w:t xml:space="preserve"> F. (2006). Crayfish invading Europe: the case study of </w:t>
      </w:r>
      <w:proofErr w:type="spellStart"/>
      <w:r>
        <w:rPr>
          <w:rFonts w:ascii="Times New Roman" w:eastAsia="Times New Roman" w:hAnsi="Times New Roman" w:cs="Times New Roman"/>
          <w:i/>
          <w:color w:val="222222"/>
          <w:highlight w:val="white"/>
        </w:rPr>
        <w:t>Procambarus</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clarkii</w:t>
      </w:r>
      <w:proofErr w:type="spellEnd"/>
      <w:r>
        <w:rPr>
          <w:rFonts w:ascii="Times New Roman" w:eastAsia="Times New Roman" w:hAnsi="Times New Roman" w:cs="Times New Roman"/>
          <w:color w:val="222222"/>
          <w:highlight w:val="white"/>
        </w:rPr>
        <w:t xml:space="preserve">. </w:t>
      </w:r>
      <w:r>
        <w:rPr>
          <w:rFonts w:ascii="Times New Roman" w:eastAsia="Times New Roman" w:hAnsi="Times New Roman" w:cs="Times New Roman"/>
          <w:i/>
          <w:color w:val="222222"/>
          <w:highlight w:val="white"/>
        </w:rPr>
        <w:t>Marine and Freshwater Behaviour and Physiology</w:t>
      </w:r>
      <w:r>
        <w:rPr>
          <w:rFonts w:ascii="Times New Roman" w:eastAsia="Times New Roman" w:hAnsi="Times New Roman" w:cs="Times New Roman"/>
          <w:color w:val="222222"/>
          <w:highlight w:val="white"/>
        </w:rPr>
        <w:t>. 39, 175</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191</w:t>
      </w:r>
    </w:p>
    <w:p w14:paraId="1F0724BB" w14:textId="77777777" w:rsidR="00BE09CF" w:rsidRDefault="00BE09CF" w:rsidP="00BE09CF">
      <w:pPr>
        <w:spacing w:line="240" w:lineRule="auto"/>
        <w:ind w:left="480"/>
        <w:rPr>
          <w:rFonts w:ascii="Roboto" w:eastAsia="Roboto" w:hAnsi="Roboto" w:cs="Roboto"/>
          <w:color w:val="222222"/>
          <w:sz w:val="20"/>
          <w:szCs w:val="20"/>
          <w:highlight w:val="white"/>
        </w:rPr>
      </w:pPr>
    </w:p>
    <w:p w14:paraId="7018EBD4" w14:textId="77777777" w:rsidR="00BE09CF" w:rsidRDefault="00BE09CF" w:rsidP="00BE09CF">
      <w:pPr>
        <w:spacing w:line="240" w:lineRule="auto"/>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Ghesini</w:t>
      </w:r>
      <w:proofErr w:type="spellEnd"/>
      <w:r>
        <w:rPr>
          <w:rFonts w:ascii="Times New Roman" w:eastAsia="Times New Roman" w:hAnsi="Times New Roman" w:cs="Times New Roman"/>
          <w:color w:val="222222"/>
          <w:highlight w:val="white"/>
        </w:rPr>
        <w:t xml:space="preserve">, S., Mueller, G., &amp; Marini, M. (2020). First record of the subterranean termite </w:t>
      </w:r>
      <w:r>
        <w:rPr>
          <w:rFonts w:ascii="Times New Roman" w:eastAsia="Times New Roman" w:hAnsi="Times New Roman" w:cs="Times New Roman"/>
          <w:i/>
          <w:color w:val="222222"/>
          <w:highlight w:val="white"/>
        </w:rPr>
        <w:t xml:space="preserve">Reticulitermes </w:t>
      </w:r>
      <w:proofErr w:type="spellStart"/>
      <w:r>
        <w:rPr>
          <w:rFonts w:ascii="Times New Roman" w:eastAsia="Times New Roman" w:hAnsi="Times New Roman" w:cs="Times New Roman"/>
          <w:i/>
          <w:color w:val="222222"/>
          <w:highlight w:val="white"/>
        </w:rPr>
        <w:t>grassei</w:t>
      </w:r>
      <w:proofErr w:type="spellEnd"/>
      <w:r>
        <w:rPr>
          <w:rFonts w:ascii="Times New Roman" w:eastAsia="Times New Roman" w:hAnsi="Times New Roman" w:cs="Times New Roman"/>
          <w:color w:val="222222"/>
          <w:highlight w:val="white"/>
        </w:rPr>
        <w:t xml:space="preserve"> in Switzerland. </w:t>
      </w:r>
      <w:r>
        <w:rPr>
          <w:rFonts w:ascii="Times New Roman" w:eastAsia="Times New Roman" w:hAnsi="Times New Roman" w:cs="Times New Roman"/>
          <w:i/>
          <w:color w:val="222222"/>
          <w:highlight w:val="white"/>
        </w:rPr>
        <w:t xml:space="preserve">Bulletin of </w:t>
      </w:r>
      <w:proofErr w:type="spellStart"/>
      <w:r>
        <w:rPr>
          <w:rFonts w:ascii="Times New Roman" w:eastAsia="Times New Roman" w:hAnsi="Times New Roman" w:cs="Times New Roman"/>
          <w:i/>
          <w:color w:val="222222"/>
          <w:highlight w:val="white"/>
        </w:rPr>
        <w:t>Insectology</w:t>
      </w:r>
      <w:proofErr w:type="spellEnd"/>
      <w:r>
        <w:rPr>
          <w:rFonts w:ascii="Times New Roman" w:eastAsia="Times New Roman" w:hAnsi="Times New Roman" w:cs="Times New Roman"/>
          <w:color w:val="222222"/>
          <w:highlight w:val="white"/>
        </w:rPr>
        <w:t>, 73(1), 149</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151.</w:t>
      </w:r>
    </w:p>
    <w:p w14:paraId="071C1250"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5AF748EC"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Gomes, V. G. N., </w:t>
      </w:r>
      <w:proofErr w:type="spellStart"/>
      <w:r>
        <w:rPr>
          <w:rFonts w:ascii="Times New Roman" w:eastAsia="Times New Roman" w:hAnsi="Times New Roman" w:cs="Times New Roman"/>
          <w:color w:val="222222"/>
          <w:highlight w:val="white"/>
        </w:rPr>
        <w:t>Quirino</w:t>
      </w:r>
      <w:proofErr w:type="spellEnd"/>
      <w:r>
        <w:rPr>
          <w:rFonts w:ascii="Times New Roman" w:eastAsia="Times New Roman" w:hAnsi="Times New Roman" w:cs="Times New Roman"/>
          <w:color w:val="222222"/>
          <w:highlight w:val="white"/>
        </w:rPr>
        <w:t xml:space="preserve">, Z. G. M., &amp; Araujo, H. F. P. (2014). Frugivory and seed dispersal by birds in </w:t>
      </w:r>
      <w:r>
        <w:rPr>
          <w:rFonts w:ascii="Times New Roman" w:eastAsia="Times New Roman" w:hAnsi="Times New Roman" w:cs="Times New Roman"/>
          <w:i/>
          <w:color w:val="222222"/>
          <w:highlight w:val="white"/>
        </w:rPr>
        <w:t xml:space="preserve">Cereus </w:t>
      </w:r>
      <w:proofErr w:type="spellStart"/>
      <w:r>
        <w:rPr>
          <w:rFonts w:ascii="Times New Roman" w:eastAsia="Times New Roman" w:hAnsi="Times New Roman" w:cs="Times New Roman"/>
          <w:i/>
          <w:color w:val="222222"/>
          <w:highlight w:val="white"/>
        </w:rPr>
        <w:t>jamacaru</w:t>
      </w:r>
      <w:proofErr w:type="spellEnd"/>
      <w:r>
        <w:rPr>
          <w:rFonts w:ascii="Times New Roman" w:eastAsia="Times New Roman" w:hAnsi="Times New Roman" w:cs="Times New Roman"/>
          <w:color w:val="222222"/>
          <w:highlight w:val="white"/>
        </w:rPr>
        <w:t xml:space="preserve"> DC. ssp. </w:t>
      </w:r>
      <w:proofErr w:type="spellStart"/>
      <w:r>
        <w:rPr>
          <w:rFonts w:ascii="Times New Roman" w:eastAsia="Times New Roman" w:hAnsi="Times New Roman" w:cs="Times New Roman"/>
          <w:i/>
          <w:color w:val="222222"/>
          <w:highlight w:val="white"/>
        </w:rPr>
        <w:t>jamacaru</w:t>
      </w:r>
      <w:proofErr w:type="spellEnd"/>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color w:val="222222"/>
          <w:highlight w:val="white"/>
        </w:rPr>
        <w:t>Cactaceae</w:t>
      </w:r>
      <w:proofErr w:type="spellEnd"/>
      <w:r>
        <w:rPr>
          <w:rFonts w:ascii="Times New Roman" w:eastAsia="Times New Roman" w:hAnsi="Times New Roman" w:cs="Times New Roman"/>
          <w:color w:val="222222"/>
          <w:highlight w:val="white"/>
        </w:rPr>
        <w:t xml:space="preserve">) in the Caatinga of </w:t>
      </w:r>
      <w:proofErr w:type="spellStart"/>
      <w:r>
        <w:rPr>
          <w:rFonts w:ascii="Times New Roman" w:eastAsia="Times New Roman" w:hAnsi="Times New Roman" w:cs="Times New Roman"/>
          <w:color w:val="222222"/>
          <w:highlight w:val="white"/>
        </w:rPr>
        <w:t>Northeastern</w:t>
      </w:r>
      <w:proofErr w:type="spellEnd"/>
      <w:r>
        <w:rPr>
          <w:rFonts w:ascii="Times New Roman" w:eastAsia="Times New Roman" w:hAnsi="Times New Roman" w:cs="Times New Roman"/>
          <w:color w:val="222222"/>
          <w:highlight w:val="white"/>
        </w:rPr>
        <w:t xml:space="preserve"> Brazil. </w:t>
      </w:r>
      <w:r>
        <w:rPr>
          <w:rFonts w:ascii="Times New Roman" w:eastAsia="Times New Roman" w:hAnsi="Times New Roman" w:cs="Times New Roman"/>
          <w:i/>
          <w:color w:val="222222"/>
          <w:highlight w:val="white"/>
        </w:rPr>
        <w:t>Brazilian Journal of Biology</w:t>
      </w:r>
      <w:r>
        <w:rPr>
          <w:rFonts w:ascii="Times New Roman" w:eastAsia="Times New Roman" w:hAnsi="Times New Roman" w:cs="Times New Roman"/>
          <w:color w:val="222222"/>
          <w:highlight w:val="white"/>
        </w:rPr>
        <w:t>, 74, 32</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40.</w:t>
      </w:r>
    </w:p>
    <w:p w14:paraId="5BB578F9"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5BEED03B"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Goss, E. M., </w:t>
      </w:r>
      <w:proofErr w:type="spellStart"/>
      <w:r>
        <w:rPr>
          <w:rFonts w:ascii="Times New Roman" w:eastAsia="Times New Roman" w:hAnsi="Times New Roman" w:cs="Times New Roman"/>
          <w:color w:val="222222"/>
          <w:highlight w:val="white"/>
        </w:rPr>
        <w:t>Tabima</w:t>
      </w:r>
      <w:proofErr w:type="spellEnd"/>
      <w:r>
        <w:rPr>
          <w:rFonts w:ascii="Times New Roman" w:eastAsia="Times New Roman" w:hAnsi="Times New Roman" w:cs="Times New Roman"/>
          <w:color w:val="222222"/>
          <w:highlight w:val="white"/>
        </w:rPr>
        <w:t xml:space="preserve">, J. F., Cooke, D. E., Restrepo, S., Fry, W. E., Forbes, G. A., ... &amp; </w:t>
      </w:r>
      <w:proofErr w:type="spellStart"/>
      <w:r>
        <w:rPr>
          <w:rFonts w:ascii="Times New Roman" w:eastAsia="Times New Roman" w:hAnsi="Times New Roman" w:cs="Times New Roman"/>
          <w:color w:val="222222"/>
          <w:highlight w:val="white"/>
        </w:rPr>
        <w:t>Grünwald</w:t>
      </w:r>
      <w:proofErr w:type="spellEnd"/>
      <w:r>
        <w:rPr>
          <w:rFonts w:ascii="Times New Roman" w:eastAsia="Times New Roman" w:hAnsi="Times New Roman" w:cs="Times New Roman"/>
          <w:color w:val="222222"/>
          <w:highlight w:val="white"/>
        </w:rPr>
        <w:t xml:space="preserve">, N. J. (2014). The Irish potato famine pathogen </w:t>
      </w:r>
      <w:r>
        <w:rPr>
          <w:rFonts w:ascii="Times New Roman" w:eastAsia="Times New Roman" w:hAnsi="Times New Roman" w:cs="Times New Roman"/>
          <w:i/>
          <w:color w:val="222222"/>
          <w:highlight w:val="white"/>
        </w:rPr>
        <w:t xml:space="preserve">Phytophthora </w:t>
      </w:r>
      <w:proofErr w:type="spellStart"/>
      <w:r>
        <w:rPr>
          <w:rFonts w:ascii="Times New Roman" w:eastAsia="Times New Roman" w:hAnsi="Times New Roman" w:cs="Times New Roman"/>
          <w:i/>
          <w:color w:val="222222"/>
          <w:highlight w:val="white"/>
        </w:rPr>
        <w:t>infestans</w:t>
      </w:r>
      <w:proofErr w:type="spellEnd"/>
      <w:r>
        <w:rPr>
          <w:rFonts w:ascii="Times New Roman" w:eastAsia="Times New Roman" w:hAnsi="Times New Roman" w:cs="Times New Roman"/>
          <w:color w:val="222222"/>
          <w:highlight w:val="white"/>
        </w:rPr>
        <w:t xml:space="preserve"> originated in central Mexico rather than the Andes. </w:t>
      </w:r>
      <w:r>
        <w:rPr>
          <w:rFonts w:ascii="Times New Roman" w:eastAsia="Times New Roman" w:hAnsi="Times New Roman" w:cs="Times New Roman"/>
          <w:i/>
          <w:color w:val="222222"/>
          <w:highlight w:val="white"/>
        </w:rPr>
        <w:t>Proceedings of the National Academy of Sciences</w:t>
      </w:r>
      <w:r>
        <w:rPr>
          <w:rFonts w:ascii="Times New Roman" w:eastAsia="Times New Roman" w:hAnsi="Times New Roman" w:cs="Times New Roman"/>
          <w:color w:val="222222"/>
          <w:highlight w:val="white"/>
        </w:rPr>
        <w:t>, 111(24), 8791</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8796.</w:t>
      </w:r>
    </w:p>
    <w:p w14:paraId="73B75739"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5B9A2635" w14:textId="77777777" w:rsidR="00BE09CF" w:rsidRDefault="00BE09CF" w:rsidP="00BE09CF">
      <w:pPr>
        <w:spacing w:line="240" w:lineRule="auto"/>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Gozlan</w:t>
      </w:r>
      <w:proofErr w:type="spellEnd"/>
      <w:r>
        <w:rPr>
          <w:rFonts w:ascii="Times New Roman" w:eastAsia="Times New Roman" w:hAnsi="Times New Roman" w:cs="Times New Roman"/>
          <w:color w:val="222222"/>
          <w:highlight w:val="white"/>
        </w:rPr>
        <w:t xml:space="preserve">, R. E., Pinder, A. C., &amp; Shelley, J. (2002). Occurrence of the Asiatic cyprinid </w:t>
      </w:r>
      <w:proofErr w:type="spellStart"/>
      <w:r>
        <w:rPr>
          <w:rFonts w:ascii="Times New Roman" w:eastAsia="Times New Roman" w:hAnsi="Times New Roman" w:cs="Times New Roman"/>
          <w:i/>
          <w:color w:val="222222"/>
          <w:highlight w:val="white"/>
        </w:rPr>
        <w:t>Pseudorasbora</w:t>
      </w:r>
      <w:proofErr w:type="spellEnd"/>
      <w:r>
        <w:rPr>
          <w:rFonts w:ascii="Times New Roman" w:eastAsia="Times New Roman" w:hAnsi="Times New Roman" w:cs="Times New Roman"/>
          <w:i/>
          <w:color w:val="222222"/>
          <w:highlight w:val="white"/>
        </w:rPr>
        <w:t xml:space="preserve"> parva</w:t>
      </w:r>
      <w:r>
        <w:rPr>
          <w:rFonts w:ascii="Times New Roman" w:eastAsia="Times New Roman" w:hAnsi="Times New Roman" w:cs="Times New Roman"/>
          <w:color w:val="222222"/>
          <w:highlight w:val="white"/>
        </w:rPr>
        <w:t xml:space="preserve"> in England. </w:t>
      </w:r>
      <w:r>
        <w:rPr>
          <w:rFonts w:ascii="Times New Roman" w:eastAsia="Times New Roman" w:hAnsi="Times New Roman" w:cs="Times New Roman"/>
          <w:i/>
          <w:color w:val="222222"/>
          <w:highlight w:val="white"/>
        </w:rPr>
        <w:t>Journal of Fish Biology</w:t>
      </w:r>
      <w:r>
        <w:rPr>
          <w:rFonts w:ascii="Times New Roman" w:eastAsia="Times New Roman" w:hAnsi="Times New Roman" w:cs="Times New Roman"/>
          <w:color w:val="222222"/>
          <w:highlight w:val="white"/>
        </w:rPr>
        <w:t>, 61(1), 298</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300.</w:t>
      </w:r>
    </w:p>
    <w:p w14:paraId="43B8ACE0"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1ECCDD40" w14:textId="77777777" w:rsidR="00BE09CF" w:rsidRDefault="00BE09CF" w:rsidP="00BE09CF">
      <w:pPr>
        <w:spacing w:line="240" w:lineRule="auto"/>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Imatake</w:t>
      </w:r>
      <w:proofErr w:type="spellEnd"/>
      <w:r>
        <w:rPr>
          <w:rFonts w:ascii="Times New Roman" w:eastAsia="Times New Roman" w:hAnsi="Times New Roman" w:cs="Times New Roman"/>
          <w:color w:val="222222"/>
          <w:highlight w:val="white"/>
        </w:rPr>
        <w:t xml:space="preserve">, S., </w:t>
      </w:r>
      <w:proofErr w:type="spellStart"/>
      <w:r>
        <w:rPr>
          <w:rFonts w:ascii="Times New Roman" w:eastAsia="Times New Roman" w:hAnsi="Times New Roman" w:cs="Times New Roman"/>
          <w:color w:val="222222"/>
          <w:highlight w:val="white"/>
        </w:rPr>
        <w:t>Imaizumi</w:t>
      </w:r>
      <w:proofErr w:type="spellEnd"/>
      <w:r>
        <w:rPr>
          <w:rFonts w:ascii="Times New Roman" w:eastAsia="Times New Roman" w:hAnsi="Times New Roman" w:cs="Times New Roman"/>
          <w:color w:val="222222"/>
          <w:highlight w:val="white"/>
        </w:rPr>
        <w:t xml:space="preserve">, N., Ohashi, Y., Matsumura, H., Urakawa, M., </w:t>
      </w:r>
      <w:proofErr w:type="spellStart"/>
      <w:r>
        <w:rPr>
          <w:rFonts w:ascii="Times New Roman" w:eastAsia="Times New Roman" w:hAnsi="Times New Roman" w:cs="Times New Roman"/>
          <w:color w:val="222222"/>
          <w:highlight w:val="white"/>
        </w:rPr>
        <w:t>Konaka</w:t>
      </w:r>
      <w:proofErr w:type="spellEnd"/>
      <w:r>
        <w:rPr>
          <w:rFonts w:ascii="Times New Roman" w:eastAsia="Times New Roman" w:hAnsi="Times New Roman" w:cs="Times New Roman"/>
          <w:color w:val="222222"/>
          <w:highlight w:val="white"/>
        </w:rPr>
        <w:t xml:space="preserve">, Y., ... &amp; Yasuda, M. (2020). Reproductive cycle and maturation of </w:t>
      </w:r>
      <w:proofErr w:type="spellStart"/>
      <w:r>
        <w:rPr>
          <w:rFonts w:ascii="Times New Roman" w:eastAsia="Times New Roman" w:hAnsi="Times New Roman" w:cs="Times New Roman"/>
          <w:color w:val="222222"/>
          <w:highlight w:val="white"/>
        </w:rPr>
        <w:t>Swinhoe’s</w:t>
      </w:r>
      <w:proofErr w:type="spellEnd"/>
      <w:r>
        <w:rPr>
          <w:rFonts w:ascii="Times New Roman" w:eastAsia="Times New Roman" w:hAnsi="Times New Roman" w:cs="Times New Roman"/>
          <w:color w:val="222222"/>
          <w:highlight w:val="white"/>
        </w:rPr>
        <w:t xml:space="preserve"> tree lizard (</w:t>
      </w:r>
      <w:proofErr w:type="spellStart"/>
      <w:r>
        <w:rPr>
          <w:rFonts w:ascii="Times New Roman" w:eastAsia="Times New Roman" w:hAnsi="Times New Roman" w:cs="Times New Roman"/>
          <w:i/>
          <w:color w:val="222222"/>
          <w:highlight w:val="white"/>
        </w:rPr>
        <w:t>Diploderma</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swinhonis</w:t>
      </w:r>
      <w:proofErr w:type="spellEnd"/>
      <w:r>
        <w:rPr>
          <w:rFonts w:ascii="Times New Roman" w:eastAsia="Times New Roman" w:hAnsi="Times New Roman" w:cs="Times New Roman"/>
          <w:color w:val="222222"/>
          <w:highlight w:val="white"/>
        </w:rPr>
        <w:t xml:space="preserve"> (Günther, 1864)) in </w:t>
      </w:r>
      <w:proofErr w:type="spellStart"/>
      <w:r>
        <w:rPr>
          <w:rFonts w:ascii="Times New Roman" w:eastAsia="Times New Roman" w:hAnsi="Times New Roman" w:cs="Times New Roman"/>
          <w:color w:val="222222"/>
          <w:highlight w:val="white"/>
        </w:rPr>
        <w:t>Hyuga</w:t>
      </w:r>
      <w:proofErr w:type="spellEnd"/>
      <w:r>
        <w:rPr>
          <w:rFonts w:ascii="Times New Roman" w:eastAsia="Times New Roman" w:hAnsi="Times New Roman" w:cs="Times New Roman"/>
          <w:color w:val="222222"/>
          <w:highlight w:val="white"/>
        </w:rPr>
        <w:t xml:space="preserve"> City, Miyazaki Prefecture, Japan. </w:t>
      </w:r>
      <w:r>
        <w:rPr>
          <w:rFonts w:ascii="Times New Roman" w:eastAsia="Times New Roman" w:hAnsi="Times New Roman" w:cs="Times New Roman"/>
          <w:i/>
          <w:color w:val="222222"/>
          <w:highlight w:val="white"/>
        </w:rPr>
        <w:t>Journal of Veterinary Medical Science</w:t>
      </w:r>
      <w:r>
        <w:rPr>
          <w:rFonts w:ascii="Times New Roman" w:eastAsia="Times New Roman" w:hAnsi="Times New Roman" w:cs="Times New Roman"/>
          <w:color w:val="222222"/>
          <w:highlight w:val="white"/>
        </w:rPr>
        <w:t>, 82(10), 1551</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1557.</w:t>
      </w:r>
    </w:p>
    <w:p w14:paraId="3450ABDB"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15DDAE9A" w14:textId="77777777" w:rsidR="00BE09CF" w:rsidRDefault="00BE09CF" w:rsidP="00BE09CF">
      <w:pPr>
        <w:spacing w:line="240" w:lineRule="auto"/>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Kalníková</w:t>
      </w:r>
      <w:proofErr w:type="spellEnd"/>
      <w:r>
        <w:rPr>
          <w:rFonts w:ascii="Times New Roman" w:eastAsia="Times New Roman" w:hAnsi="Times New Roman" w:cs="Times New Roman"/>
          <w:color w:val="222222"/>
          <w:highlight w:val="white"/>
        </w:rPr>
        <w:t xml:space="preserve">, V., &amp; </w:t>
      </w:r>
      <w:proofErr w:type="spellStart"/>
      <w:r>
        <w:rPr>
          <w:rFonts w:ascii="Times New Roman" w:eastAsia="Times New Roman" w:hAnsi="Times New Roman" w:cs="Times New Roman"/>
          <w:color w:val="222222"/>
          <w:highlight w:val="white"/>
        </w:rPr>
        <w:t>Palpurina</w:t>
      </w:r>
      <w:proofErr w:type="spellEnd"/>
      <w:r>
        <w:rPr>
          <w:rFonts w:ascii="Times New Roman" w:eastAsia="Times New Roman" w:hAnsi="Times New Roman" w:cs="Times New Roman"/>
          <w:color w:val="222222"/>
          <w:highlight w:val="white"/>
        </w:rPr>
        <w:t xml:space="preserve">, S. (2015). </w:t>
      </w:r>
      <w:r>
        <w:rPr>
          <w:rFonts w:ascii="Times New Roman" w:eastAsia="Times New Roman" w:hAnsi="Times New Roman" w:cs="Times New Roman"/>
          <w:i/>
          <w:color w:val="222222"/>
          <w:highlight w:val="white"/>
        </w:rPr>
        <w:t xml:space="preserve">Epilobium </w:t>
      </w:r>
      <w:proofErr w:type="spellStart"/>
      <w:r>
        <w:rPr>
          <w:rFonts w:ascii="Times New Roman" w:eastAsia="Times New Roman" w:hAnsi="Times New Roman" w:cs="Times New Roman"/>
          <w:i/>
          <w:color w:val="222222"/>
          <w:highlight w:val="white"/>
        </w:rPr>
        <w:t>adenocaulon</w:t>
      </w:r>
      <w:proofErr w:type="spellEnd"/>
      <w:r>
        <w:rPr>
          <w:rFonts w:ascii="Times New Roman" w:eastAsia="Times New Roman" w:hAnsi="Times New Roman" w:cs="Times New Roman"/>
          <w:color w:val="222222"/>
          <w:highlight w:val="white"/>
        </w:rPr>
        <w:t xml:space="preserve"> and </w:t>
      </w:r>
      <w:r>
        <w:rPr>
          <w:rFonts w:ascii="Times New Roman" w:eastAsia="Times New Roman" w:hAnsi="Times New Roman" w:cs="Times New Roman"/>
          <w:i/>
          <w:color w:val="222222"/>
          <w:highlight w:val="white"/>
        </w:rPr>
        <w:t xml:space="preserve">Oenothera </w:t>
      </w:r>
      <w:proofErr w:type="spellStart"/>
      <w:r>
        <w:rPr>
          <w:rFonts w:ascii="Times New Roman" w:eastAsia="Times New Roman" w:hAnsi="Times New Roman" w:cs="Times New Roman"/>
          <w:i/>
          <w:color w:val="222222"/>
          <w:highlight w:val="white"/>
        </w:rPr>
        <w:t>glazioviana</w:t>
      </w:r>
      <w:proofErr w:type="spellEnd"/>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color w:val="222222"/>
          <w:highlight w:val="white"/>
        </w:rPr>
        <w:t>Onagraceae</w:t>
      </w:r>
      <w:proofErr w:type="spellEnd"/>
      <w:r>
        <w:rPr>
          <w:rFonts w:ascii="Times New Roman" w:eastAsia="Times New Roman" w:hAnsi="Times New Roman" w:cs="Times New Roman"/>
          <w:color w:val="222222"/>
          <w:highlight w:val="white"/>
        </w:rPr>
        <w:t xml:space="preserve">): new alien species for the Bulgarian flora. </w:t>
      </w:r>
      <w:proofErr w:type="spellStart"/>
      <w:r>
        <w:rPr>
          <w:rFonts w:ascii="Times New Roman" w:eastAsia="Times New Roman" w:hAnsi="Times New Roman" w:cs="Times New Roman"/>
          <w:i/>
          <w:color w:val="222222"/>
          <w:highlight w:val="white"/>
        </w:rPr>
        <w:t>Phytologia</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Balcanica</w:t>
      </w:r>
      <w:proofErr w:type="spellEnd"/>
      <w:r>
        <w:rPr>
          <w:rFonts w:ascii="Times New Roman" w:eastAsia="Times New Roman" w:hAnsi="Times New Roman" w:cs="Times New Roman"/>
          <w:color w:val="222222"/>
          <w:highlight w:val="white"/>
        </w:rPr>
        <w:t>, 21, 21</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27</w:t>
      </w:r>
    </w:p>
    <w:p w14:paraId="74800CB4"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6F744F85"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Kaplan, H., Van Zyl, H. W. F., Le Roux, J. J., Richardson, D. M., &amp; Wilson, J. R. U. (2012). Distribution and management of </w:t>
      </w:r>
      <w:r>
        <w:rPr>
          <w:rFonts w:ascii="Times New Roman" w:eastAsia="Times New Roman" w:hAnsi="Times New Roman" w:cs="Times New Roman"/>
          <w:i/>
          <w:color w:val="222222"/>
          <w:highlight w:val="white"/>
        </w:rPr>
        <w:t xml:space="preserve">Acacia </w:t>
      </w:r>
      <w:proofErr w:type="spellStart"/>
      <w:r>
        <w:rPr>
          <w:rFonts w:ascii="Times New Roman" w:eastAsia="Times New Roman" w:hAnsi="Times New Roman" w:cs="Times New Roman"/>
          <w:i/>
          <w:color w:val="222222"/>
          <w:highlight w:val="white"/>
        </w:rPr>
        <w:t>implexa</w:t>
      </w:r>
      <w:proofErr w:type="spellEnd"/>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color w:val="222222"/>
          <w:highlight w:val="white"/>
        </w:rPr>
        <w:t>Benth</w:t>
      </w:r>
      <w:proofErr w:type="spellEnd"/>
      <w:r>
        <w:rPr>
          <w:rFonts w:ascii="Times New Roman" w:eastAsia="Times New Roman" w:hAnsi="Times New Roman" w:cs="Times New Roman"/>
          <w:color w:val="222222"/>
          <w:highlight w:val="white"/>
        </w:rPr>
        <w:t xml:space="preserve">.) in South Africa: A suitable target for eradication? </w:t>
      </w:r>
      <w:r>
        <w:rPr>
          <w:rFonts w:ascii="Times New Roman" w:eastAsia="Times New Roman" w:hAnsi="Times New Roman" w:cs="Times New Roman"/>
          <w:i/>
          <w:color w:val="222222"/>
          <w:highlight w:val="white"/>
        </w:rPr>
        <w:t>South African Journal of Botany</w:t>
      </w:r>
      <w:r>
        <w:rPr>
          <w:rFonts w:ascii="Times New Roman" w:eastAsia="Times New Roman" w:hAnsi="Times New Roman" w:cs="Times New Roman"/>
          <w:color w:val="222222"/>
          <w:highlight w:val="white"/>
        </w:rPr>
        <w:t>, 83, 23</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35.</w:t>
      </w:r>
    </w:p>
    <w:p w14:paraId="5C1BA484"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2B8337E4"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Kim, K. S., Jones, G. D., Westbrook, J. K., &amp; Sappington, T. W. (2010). Multidisciplinary fingerprints: forensic reconstruction of an insect reinvasion. </w:t>
      </w:r>
      <w:r>
        <w:rPr>
          <w:rFonts w:ascii="Times New Roman" w:eastAsia="Times New Roman" w:hAnsi="Times New Roman" w:cs="Times New Roman"/>
          <w:i/>
          <w:color w:val="222222"/>
          <w:highlight w:val="white"/>
        </w:rPr>
        <w:t>Journal of the Royal Society Interface</w:t>
      </w:r>
      <w:r>
        <w:rPr>
          <w:rFonts w:ascii="Times New Roman" w:eastAsia="Times New Roman" w:hAnsi="Times New Roman" w:cs="Times New Roman"/>
          <w:color w:val="222222"/>
          <w:highlight w:val="white"/>
        </w:rPr>
        <w:t>, 7(45), 677</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686.</w:t>
      </w:r>
    </w:p>
    <w:p w14:paraId="6403FACC"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07B93D34" w14:textId="77777777" w:rsidR="00BE09CF" w:rsidRDefault="00BE09CF" w:rsidP="00BE09CF">
      <w:pPr>
        <w:spacing w:line="240" w:lineRule="auto"/>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Koutika</w:t>
      </w:r>
      <w:proofErr w:type="spellEnd"/>
      <w:r>
        <w:rPr>
          <w:rFonts w:ascii="Times New Roman" w:eastAsia="Times New Roman" w:hAnsi="Times New Roman" w:cs="Times New Roman"/>
          <w:color w:val="222222"/>
          <w:highlight w:val="white"/>
        </w:rPr>
        <w:t xml:space="preserve">, L. S., &amp; Richardson, D. M. (2019). </w:t>
      </w:r>
      <w:r>
        <w:rPr>
          <w:rFonts w:ascii="Times New Roman" w:eastAsia="Times New Roman" w:hAnsi="Times New Roman" w:cs="Times New Roman"/>
          <w:i/>
          <w:color w:val="222222"/>
          <w:highlight w:val="white"/>
        </w:rPr>
        <w:t xml:space="preserve">Acacia </w:t>
      </w:r>
      <w:proofErr w:type="spellStart"/>
      <w:r>
        <w:rPr>
          <w:rFonts w:ascii="Times New Roman" w:eastAsia="Times New Roman" w:hAnsi="Times New Roman" w:cs="Times New Roman"/>
          <w:i/>
          <w:color w:val="222222"/>
          <w:highlight w:val="white"/>
        </w:rPr>
        <w:t>mangium</w:t>
      </w:r>
      <w:proofErr w:type="spellEnd"/>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color w:val="222222"/>
          <w:highlight w:val="white"/>
        </w:rPr>
        <w:t>Willd</w:t>
      </w:r>
      <w:proofErr w:type="spellEnd"/>
      <w:r>
        <w:rPr>
          <w:rFonts w:ascii="Times New Roman" w:eastAsia="Times New Roman" w:hAnsi="Times New Roman" w:cs="Times New Roman"/>
          <w:color w:val="222222"/>
          <w:highlight w:val="white"/>
        </w:rPr>
        <w:t xml:space="preserve">: benefits and threats associated with its increasing use around the world. </w:t>
      </w:r>
      <w:r>
        <w:rPr>
          <w:rFonts w:ascii="Times New Roman" w:eastAsia="Times New Roman" w:hAnsi="Times New Roman" w:cs="Times New Roman"/>
          <w:i/>
          <w:color w:val="222222"/>
          <w:highlight w:val="white"/>
        </w:rPr>
        <w:t>Forest Ecosystems</w:t>
      </w:r>
      <w:r>
        <w:rPr>
          <w:rFonts w:ascii="Times New Roman" w:eastAsia="Times New Roman" w:hAnsi="Times New Roman" w:cs="Times New Roman"/>
          <w:color w:val="222222"/>
          <w:highlight w:val="white"/>
        </w:rPr>
        <w:t>, 6, 1</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13.</w:t>
      </w:r>
    </w:p>
    <w:p w14:paraId="686DA63E"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518F74C2" w14:textId="77777777" w:rsidR="00BE09CF" w:rsidRDefault="00BE09CF" w:rsidP="00BE09CF">
      <w:pPr>
        <w:spacing w:line="240" w:lineRule="auto"/>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Kfir</w:t>
      </w:r>
      <w:proofErr w:type="spellEnd"/>
      <w:r>
        <w:rPr>
          <w:rFonts w:ascii="Times New Roman" w:eastAsia="Times New Roman" w:hAnsi="Times New Roman" w:cs="Times New Roman"/>
          <w:color w:val="222222"/>
          <w:highlight w:val="white"/>
        </w:rPr>
        <w:t xml:space="preserve">, R. (1997). The diamondback moth with special reference to its </w:t>
      </w:r>
      <w:proofErr w:type="spellStart"/>
      <w:r>
        <w:rPr>
          <w:rFonts w:ascii="Times New Roman" w:eastAsia="Times New Roman" w:hAnsi="Times New Roman" w:cs="Times New Roman"/>
          <w:color w:val="222222"/>
          <w:highlight w:val="white"/>
        </w:rPr>
        <w:t>parasitoids</w:t>
      </w:r>
      <w:proofErr w:type="spellEnd"/>
      <w:r>
        <w:rPr>
          <w:rFonts w:ascii="Times New Roman" w:eastAsia="Times New Roman" w:hAnsi="Times New Roman" w:cs="Times New Roman"/>
          <w:color w:val="222222"/>
          <w:highlight w:val="white"/>
        </w:rPr>
        <w:t xml:space="preserve"> in South Africa. </w:t>
      </w:r>
      <w:r>
        <w:rPr>
          <w:rFonts w:ascii="Times New Roman" w:eastAsia="Times New Roman" w:hAnsi="Times New Roman" w:cs="Times New Roman"/>
          <w:i/>
          <w:color w:val="222222"/>
          <w:highlight w:val="white"/>
        </w:rPr>
        <w:t>The Management of Diamondback Moth and Other Crucifer Pests</w:t>
      </w:r>
      <w:r>
        <w:rPr>
          <w:rFonts w:ascii="Times New Roman" w:eastAsia="Times New Roman" w:hAnsi="Times New Roman" w:cs="Times New Roman"/>
          <w:color w:val="222222"/>
          <w:highlight w:val="white"/>
        </w:rPr>
        <w:t>, 54</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60.</w:t>
      </w:r>
    </w:p>
    <w:p w14:paraId="077F2753"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34143D65"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Krishna K., Grimaldi D.A., Krishna V., Engel M.S. (2013) Treatise on the Isoptera of the world. </w:t>
      </w:r>
      <w:r>
        <w:rPr>
          <w:rFonts w:ascii="Times New Roman" w:eastAsia="Times New Roman" w:hAnsi="Times New Roman" w:cs="Times New Roman"/>
          <w:i/>
          <w:color w:val="222222"/>
          <w:highlight w:val="white"/>
        </w:rPr>
        <w:t>Bulletin of the American Museum of Natural History</w:t>
      </w:r>
      <w:r>
        <w:rPr>
          <w:rFonts w:ascii="Times New Roman" w:eastAsia="Times New Roman" w:hAnsi="Times New Roman" w:cs="Times New Roman"/>
          <w:color w:val="222222"/>
          <w:highlight w:val="white"/>
        </w:rPr>
        <w:t>, 377.</w:t>
      </w:r>
    </w:p>
    <w:p w14:paraId="078425E9"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73AF036E"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Kumar, V., McKenzie, C. L., Mannion, C., Stocks, I., Smith, T., &amp; Osborne, L. S. (2013). Rugose </w:t>
      </w:r>
      <w:proofErr w:type="spellStart"/>
      <w:r>
        <w:rPr>
          <w:rFonts w:ascii="Times New Roman" w:eastAsia="Times New Roman" w:hAnsi="Times New Roman" w:cs="Times New Roman"/>
          <w:color w:val="222222"/>
          <w:highlight w:val="white"/>
        </w:rPr>
        <w:t>spiraling</w:t>
      </w:r>
      <w:proofErr w:type="spellEnd"/>
      <w:r>
        <w:rPr>
          <w:rFonts w:ascii="Times New Roman" w:eastAsia="Times New Roman" w:hAnsi="Times New Roman" w:cs="Times New Roman"/>
          <w:color w:val="222222"/>
          <w:highlight w:val="white"/>
        </w:rPr>
        <w:t xml:space="preserve"> whitefly </w:t>
      </w:r>
      <w:proofErr w:type="spellStart"/>
      <w:r>
        <w:rPr>
          <w:rFonts w:ascii="Times New Roman" w:eastAsia="Times New Roman" w:hAnsi="Times New Roman" w:cs="Times New Roman"/>
          <w:i/>
          <w:color w:val="222222"/>
          <w:highlight w:val="white"/>
        </w:rPr>
        <w:t>Aleurodicus</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rugioperculatus</w:t>
      </w:r>
      <w:proofErr w:type="spellEnd"/>
      <w:r>
        <w:rPr>
          <w:rFonts w:ascii="Times New Roman" w:eastAsia="Times New Roman" w:hAnsi="Times New Roman" w:cs="Times New Roman"/>
          <w:color w:val="222222"/>
          <w:highlight w:val="white"/>
        </w:rPr>
        <w:t xml:space="preserve"> Martin (Hemiptera: Aleyrodidae). EENY578. University of Florida, IFAS Extension.</w:t>
      </w:r>
    </w:p>
    <w:p w14:paraId="1C237E1C"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18A9C86C"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Lange, C., </w:t>
      </w:r>
      <w:proofErr w:type="spellStart"/>
      <w:r>
        <w:rPr>
          <w:rFonts w:ascii="Times New Roman" w:eastAsia="Times New Roman" w:hAnsi="Times New Roman" w:cs="Times New Roman"/>
          <w:color w:val="222222"/>
          <w:highlight w:val="white"/>
        </w:rPr>
        <w:t>Goeke</w:t>
      </w:r>
      <w:proofErr w:type="spellEnd"/>
      <w:r>
        <w:rPr>
          <w:rFonts w:ascii="Times New Roman" w:eastAsia="Times New Roman" w:hAnsi="Times New Roman" w:cs="Times New Roman"/>
          <w:color w:val="222222"/>
          <w:highlight w:val="white"/>
        </w:rPr>
        <w:t xml:space="preserve">, D. F., Hickman, D. T., </w:t>
      </w:r>
      <w:proofErr w:type="spellStart"/>
      <w:r>
        <w:rPr>
          <w:rFonts w:ascii="Times New Roman" w:eastAsia="Times New Roman" w:hAnsi="Times New Roman" w:cs="Times New Roman"/>
          <w:color w:val="222222"/>
          <w:highlight w:val="white"/>
        </w:rPr>
        <w:t>Podolyan</w:t>
      </w:r>
      <w:proofErr w:type="spellEnd"/>
      <w:r>
        <w:rPr>
          <w:rFonts w:ascii="Times New Roman" w:eastAsia="Times New Roman" w:hAnsi="Times New Roman" w:cs="Times New Roman"/>
          <w:color w:val="222222"/>
          <w:highlight w:val="white"/>
        </w:rPr>
        <w:t xml:space="preserve">, A., &amp; </w:t>
      </w:r>
      <w:proofErr w:type="spellStart"/>
      <w:r>
        <w:rPr>
          <w:rFonts w:ascii="Times New Roman" w:eastAsia="Times New Roman" w:hAnsi="Times New Roman" w:cs="Times New Roman"/>
          <w:color w:val="222222"/>
          <w:highlight w:val="white"/>
        </w:rPr>
        <w:t>Houliston</w:t>
      </w:r>
      <w:proofErr w:type="spellEnd"/>
      <w:r>
        <w:rPr>
          <w:rFonts w:ascii="Times New Roman" w:eastAsia="Times New Roman" w:hAnsi="Times New Roman" w:cs="Times New Roman"/>
          <w:color w:val="222222"/>
          <w:highlight w:val="white"/>
        </w:rPr>
        <w:t>, G. J. (2018). Chloroplast diversity of giant buttercup (</w:t>
      </w:r>
      <w:proofErr w:type="spellStart"/>
      <w:r>
        <w:rPr>
          <w:rFonts w:ascii="Times New Roman" w:eastAsia="Times New Roman" w:hAnsi="Times New Roman" w:cs="Times New Roman"/>
          <w:i/>
          <w:color w:val="222222"/>
          <w:highlight w:val="white"/>
        </w:rPr>
        <w:t>Ranunculus</w:t>
      </w:r>
      <w:proofErr w:type="spellEnd"/>
      <w:r>
        <w:rPr>
          <w:rFonts w:ascii="Times New Roman" w:eastAsia="Times New Roman" w:hAnsi="Times New Roman" w:cs="Times New Roman"/>
          <w:i/>
          <w:color w:val="222222"/>
          <w:highlight w:val="white"/>
        </w:rPr>
        <w:t xml:space="preserve"> acris</w:t>
      </w:r>
      <w:r>
        <w:rPr>
          <w:rFonts w:ascii="Times New Roman" w:eastAsia="Times New Roman" w:hAnsi="Times New Roman" w:cs="Times New Roman"/>
          <w:color w:val="222222"/>
          <w:highlight w:val="white"/>
        </w:rPr>
        <w:t xml:space="preserve"> L., Ranunculaceae) in New Zealand and in its native range. </w:t>
      </w:r>
      <w:r>
        <w:rPr>
          <w:rFonts w:ascii="Times New Roman" w:eastAsia="Times New Roman" w:hAnsi="Times New Roman" w:cs="Times New Roman"/>
          <w:i/>
          <w:color w:val="222222"/>
          <w:highlight w:val="white"/>
        </w:rPr>
        <w:t>New Zealand Journal of Botany</w:t>
      </w:r>
      <w:r>
        <w:rPr>
          <w:rFonts w:ascii="Times New Roman" w:eastAsia="Times New Roman" w:hAnsi="Times New Roman" w:cs="Times New Roman"/>
          <w:color w:val="222222"/>
          <w:highlight w:val="white"/>
        </w:rPr>
        <w:t>, 56(4), 385</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395.</w:t>
      </w:r>
    </w:p>
    <w:p w14:paraId="447A9F51"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2F3EB63A"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Lazzaro, L., </w:t>
      </w:r>
      <w:proofErr w:type="spellStart"/>
      <w:r>
        <w:rPr>
          <w:rFonts w:ascii="Times New Roman" w:eastAsia="Times New Roman" w:hAnsi="Times New Roman" w:cs="Times New Roman"/>
          <w:color w:val="222222"/>
          <w:highlight w:val="white"/>
        </w:rPr>
        <w:t>Sarracco</w:t>
      </w:r>
      <w:proofErr w:type="spellEnd"/>
      <w:r>
        <w:rPr>
          <w:rFonts w:ascii="Times New Roman" w:eastAsia="Times New Roman" w:hAnsi="Times New Roman" w:cs="Times New Roman"/>
          <w:color w:val="222222"/>
          <w:highlight w:val="white"/>
        </w:rPr>
        <w:t xml:space="preserve">, E., </w:t>
      </w:r>
      <w:proofErr w:type="spellStart"/>
      <w:r>
        <w:rPr>
          <w:rFonts w:ascii="Times New Roman" w:eastAsia="Times New Roman" w:hAnsi="Times New Roman" w:cs="Times New Roman"/>
          <w:color w:val="222222"/>
          <w:highlight w:val="white"/>
        </w:rPr>
        <w:t>Benesperi</w:t>
      </w:r>
      <w:proofErr w:type="spellEnd"/>
      <w:r>
        <w:rPr>
          <w:rFonts w:ascii="Times New Roman" w:eastAsia="Times New Roman" w:hAnsi="Times New Roman" w:cs="Times New Roman"/>
          <w:color w:val="222222"/>
          <w:highlight w:val="white"/>
        </w:rPr>
        <w:t xml:space="preserve">, R., &amp; </w:t>
      </w:r>
      <w:proofErr w:type="spellStart"/>
      <w:r>
        <w:rPr>
          <w:rFonts w:ascii="Times New Roman" w:eastAsia="Times New Roman" w:hAnsi="Times New Roman" w:cs="Times New Roman"/>
          <w:color w:val="222222"/>
          <w:highlight w:val="white"/>
        </w:rPr>
        <w:t>Coppi</w:t>
      </w:r>
      <w:proofErr w:type="spellEnd"/>
      <w:r>
        <w:rPr>
          <w:rFonts w:ascii="Times New Roman" w:eastAsia="Times New Roman" w:hAnsi="Times New Roman" w:cs="Times New Roman"/>
          <w:color w:val="222222"/>
          <w:highlight w:val="white"/>
        </w:rPr>
        <w:t xml:space="preserve">, A. (2018). A probable anthropic origin of </w:t>
      </w:r>
      <w:r>
        <w:rPr>
          <w:rFonts w:ascii="Times New Roman" w:eastAsia="Times New Roman" w:hAnsi="Times New Roman" w:cs="Times New Roman"/>
          <w:i/>
          <w:color w:val="222222"/>
          <w:highlight w:val="white"/>
        </w:rPr>
        <w:t>Nerium oleander</w:t>
      </w:r>
      <w:r>
        <w:rPr>
          <w:rFonts w:ascii="Times New Roman" w:eastAsia="Times New Roman" w:hAnsi="Times New Roman" w:cs="Times New Roman"/>
          <w:color w:val="222222"/>
          <w:highlight w:val="white"/>
        </w:rPr>
        <w:t xml:space="preserve"> </w:t>
      </w:r>
      <w:proofErr w:type="gramStart"/>
      <w:r>
        <w:rPr>
          <w:rFonts w:ascii="Times New Roman" w:eastAsia="Times New Roman" w:hAnsi="Times New Roman" w:cs="Times New Roman"/>
          <w:color w:val="222222"/>
          <w:highlight w:val="white"/>
        </w:rPr>
        <w:t>L.(</w:t>
      </w:r>
      <w:proofErr w:type="spellStart"/>
      <w:proofErr w:type="gramEnd"/>
      <w:r>
        <w:rPr>
          <w:rFonts w:ascii="Times New Roman" w:eastAsia="Times New Roman" w:hAnsi="Times New Roman" w:cs="Times New Roman"/>
          <w:color w:val="222222"/>
          <w:highlight w:val="white"/>
        </w:rPr>
        <w:t>Apocynaceae</w:t>
      </w:r>
      <w:proofErr w:type="spellEnd"/>
      <w:r>
        <w:rPr>
          <w:rFonts w:ascii="Times New Roman" w:eastAsia="Times New Roman" w:hAnsi="Times New Roman" w:cs="Times New Roman"/>
          <w:color w:val="222222"/>
          <w:highlight w:val="white"/>
        </w:rPr>
        <w:t xml:space="preserve">) population in Montecristo island (Italy, Tuscany): evidence from loci polymorphism and ISSR analysis. </w:t>
      </w:r>
      <w:proofErr w:type="spellStart"/>
      <w:r>
        <w:rPr>
          <w:rFonts w:ascii="Times New Roman" w:eastAsia="Times New Roman" w:hAnsi="Times New Roman" w:cs="Times New Roman"/>
          <w:i/>
          <w:color w:val="222222"/>
          <w:highlight w:val="white"/>
        </w:rPr>
        <w:t>Caryologia</w:t>
      </w:r>
      <w:proofErr w:type="spellEnd"/>
      <w:r>
        <w:rPr>
          <w:rFonts w:ascii="Times New Roman" w:eastAsia="Times New Roman" w:hAnsi="Times New Roman" w:cs="Times New Roman"/>
          <w:color w:val="222222"/>
          <w:highlight w:val="white"/>
        </w:rPr>
        <w:t>, 71(1), 50</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57.</w:t>
      </w:r>
    </w:p>
    <w:p w14:paraId="13E193B5"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4FEC48EA"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Lees, A. C., &amp; Bell, D. J. (2008). A conservation paradox for the 21st century: the European wild rabbit </w:t>
      </w:r>
      <w:r>
        <w:rPr>
          <w:rFonts w:ascii="Times New Roman" w:eastAsia="Times New Roman" w:hAnsi="Times New Roman" w:cs="Times New Roman"/>
          <w:i/>
          <w:color w:val="222222"/>
          <w:highlight w:val="white"/>
        </w:rPr>
        <w:t>Oryctolagus cuniculus</w:t>
      </w:r>
      <w:r>
        <w:rPr>
          <w:rFonts w:ascii="Times New Roman" w:eastAsia="Times New Roman" w:hAnsi="Times New Roman" w:cs="Times New Roman"/>
          <w:color w:val="222222"/>
          <w:highlight w:val="white"/>
        </w:rPr>
        <w:t xml:space="preserve">, an invasive alien and an endangered native species. </w:t>
      </w:r>
      <w:r>
        <w:rPr>
          <w:rFonts w:ascii="Times New Roman" w:eastAsia="Times New Roman" w:hAnsi="Times New Roman" w:cs="Times New Roman"/>
          <w:i/>
          <w:color w:val="222222"/>
          <w:highlight w:val="white"/>
        </w:rPr>
        <w:t>Mammal Review</w:t>
      </w:r>
      <w:r>
        <w:rPr>
          <w:rFonts w:ascii="Times New Roman" w:eastAsia="Times New Roman" w:hAnsi="Times New Roman" w:cs="Times New Roman"/>
          <w:color w:val="222222"/>
          <w:highlight w:val="white"/>
        </w:rPr>
        <w:t>, 38(4), 304</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320.</w:t>
      </w:r>
    </w:p>
    <w:p w14:paraId="36B621C2"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0439E6C6" w14:textId="77777777" w:rsidR="00BE09CF" w:rsidRDefault="00BE09CF" w:rsidP="00BE09CF">
      <w:pPr>
        <w:spacing w:line="240" w:lineRule="auto"/>
        <w:rPr>
          <w:rFonts w:ascii="Times New Roman" w:eastAsia="Times New Roman" w:hAnsi="Times New Roman" w:cs="Times New Roman"/>
          <w:color w:val="1155CC"/>
          <w:highlight w:val="white"/>
          <w:u w:val="single"/>
        </w:rPr>
      </w:pPr>
      <w:proofErr w:type="spellStart"/>
      <w:r>
        <w:rPr>
          <w:rFonts w:ascii="Times New Roman" w:eastAsia="Times New Roman" w:hAnsi="Times New Roman" w:cs="Times New Roman"/>
          <w:color w:val="222222"/>
          <w:highlight w:val="white"/>
        </w:rPr>
        <w:t>LepIntercept</w:t>
      </w:r>
      <w:proofErr w:type="spellEnd"/>
      <w:r>
        <w:rPr>
          <w:rFonts w:ascii="Times New Roman" w:eastAsia="Times New Roman" w:hAnsi="Times New Roman" w:cs="Times New Roman"/>
          <w:color w:val="222222"/>
          <w:highlight w:val="white"/>
        </w:rPr>
        <w:t>. (</w:t>
      </w:r>
      <w:proofErr w:type="spellStart"/>
      <w:r>
        <w:rPr>
          <w:rFonts w:ascii="Times New Roman" w:eastAsia="Times New Roman" w:hAnsi="Times New Roman" w:cs="Times New Roman"/>
          <w:color w:val="222222"/>
          <w:highlight w:val="white"/>
        </w:rPr>
        <w:t>nd</w:t>
      </w:r>
      <w:proofErr w:type="spellEnd"/>
      <w:r>
        <w:rPr>
          <w:rFonts w:ascii="Times New Roman" w:eastAsia="Times New Roman" w:hAnsi="Times New Roman" w:cs="Times New Roman"/>
          <w:color w:val="222222"/>
          <w:highlight w:val="white"/>
        </w:rPr>
        <w:t xml:space="preserve">). </w:t>
      </w:r>
      <w:proofErr w:type="gramStart"/>
      <w:r>
        <w:rPr>
          <w:rFonts w:ascii="Times New Roman" w:eastAsia="Times New Roman" w:hAnsi="Times New Roman" w:cs="Times New Roman"/>
          <w:color w:val="222222"/>
          <w:highlight w:val="white"/>
        </w:rPr>
        <w:t>NOCTUIDAE  -</w:t>
      </w:r>
      <w:proofErr w:type="gramEnd"/>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i/>
          <w:color w:val="222222"/>
          <w:highlight w:val="white"/>
        </w:rPr>
        <w:t>Helicoverpa</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armigera</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Hübner</w:t>
      </w:r>
      <w:proofErr w:type="spellEnd"/>
      <w:r>
        <w:rPr>
          <w:rFonts w:ascii="Times New Roman" w:eastAsia="Times New Roman" w:hAnsi="Times New Roman" w:cs="Times New Roman"/>
          <w:i/>
          <w:color w:val="222222"/>
          <w:highlight w:val="white"/>
        </w:rPr>
        <w:t>)</w:t>
      </w:r>
      <w:r>
        <w:rPr>
          <w:rFonts w:ascii="Times New Roman" w:eastAsia="Times New Roman" w:hAnsi="Times New Roman" w:cs="Times New Roman"/>
          <w:color w:val="222222"/>
          <w:highlight w:val="white"/>
        </w:rPr>
        <w:t xml:space="preserve">. Accessed 19th March 2021    </w:t>
      </w:r>
      <w:hyperlink r:id="rId17" w:history="1">
        <w:r>
          <w:rPr>
            <w:rStyle w:val="Hyperlink"/>
            <w:rFonts w:ascii="Times New Roman" w:hAnsi="Times New Roman" w:cs="Times New Roman"/>
            <w:color w:val="0000FF"/>
            <w:highlight w:val="white"/>
          </w:rPr>
          <w:t>https://idtools.org/id/leps/lepintercept/armigera.html</w:t>
        </w:r>
      </w:hyperlink>
    </w:p>
    <w:p w14:paraId="3C56DE7F"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6BA27A30" w14:textId="77777777" w:rsidR="00BE09CF" w:rsidRDefault="00BE09CF" w:rsidP="00BE09CF">
      <w:pPr>
        <w:spacing w:line="240" w:lineRule="auto"/>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lastRenderedPageBreak/>
        <w:t>Leppäkoski</w:t>
      </w:r>
      <w:proofErr w:type="spellEnd"/>
      <w:r>
        <w:rPr>
          <w:rFonts w:ascii="Times New Roman" w:eastAsia="Times New Roman" w:hAnsi="Times New Roman" w:cs="Times New Roman"/>
          <w:color w:val="222222"/>
          <w:highlight w:val="white"/>
        </w:rPr>
        <w:t xml:space="preserve"> E., &amp; </w:t>
      </w:r>
      <w:proofErr w:type="spellStart"/>
      <w:r>
        <w:rPr>
          <w:rFonts w:ascii="Times New Roman" w:eastAsia="Times New Roman" w:hAnsi="Times New Roman" w:cs="Times New Roman"/>
          <w:color w:val="222222"/>
          <w:highlight w:val="white"/>
        </w:rPr>
        <w:t>Olenin</w:t>
      </w:r>
      <w:proofErr w:type="spellEnd"/>
      <w:r>
        <w:rPr>
          <w:rFonts w:ascii="Times New Roman" w:eastAsia="Times New Roman" w:hAnsi="Times New Roman" w:cs="Times New Roman"/>
          <w:color w:val="222222"/>
          <w:highlight w:val="white"/>
        </w:rPr>
        <w:t xml:space="preserve"> S. (2000). Non-native species and rates of spread: lessons from the brackish Baltic Sea. </w:t>
      </w:r>
      <w:r>
        <w:rPr>
          <w:rFonts w:ascii="Times New Roman" w:eastAsia="Times New Roman" w:hAnsi="Times New Roman" w:cs="Times New Roman"/>
          <w:i/>
          <w:color w:val="222222"/>
          <w:highlight w:val="white"/>
        </w:rPr>
        <w:t>Biological Invasions</w:t>
      </w:r>
      <w:r>
        <w:rPr>
          <w:rFonts w:ascii="Times New Roman" w:eastAsia="Times New Roman" w:hAnsi="Times New Roman" w:cs="Times New Roman"/>
          <w:color w:val="222222"/>
          <w:highlight w:val="white"/>
        </w:rPr>
        <w:t>, 2, 151</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163.</w:t>
      </w:r>
    </w:p>
    <w:p w14:paraId="53366B4A"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69BEC66E"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Leung, H., Hung, A., Hui, A. C. F., &amp; Chan, T. Y. K. (2008). Warfarin overdose due to the possible effects of </w:t>
      </w:r>
      <w:proofErr w:type="spellStart"/>
      <w:r>
        <w:rPr>
          <w:rFonts w:ascii="Times New Roman" w:eastAsia="Times New Roman" w:hAnsi="Times New Roman" w:cs="Times New Roman"/>
          <w:i/>
          <w:color w:val="222222"/>
          <w:highlight w:val="white"/>
        </w:rPr>
        <w:t>Lycium</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barbarum</w:t>
      </w:r>
      <w:proofErr w:type="spellEnd"/>
      <w:r>
        <w:rPr>
          <w:rFonts w:ascii="Times New Roman" w:eastAsia="Times New Roman" w:hAnsi="Times New Roman" w:cs="Times New Roman"/>
          <w:color w:val="222222"/>
          <w:highlight w:val="white"/>
        </w:rPr>
        <w:t xml:space="preserve"> L. </w:t>
      </w:r>
      <w:r>
        <w:rPr>
          <w:rFonts w:ascii="Times New Roman" w:eastAsia="Times New Roman" w:hAnsi="Times New Roman" w:cs="Times New Roman"/>
          <w:i/>
          <w:color w:val="222222"/>
          <w:highlight w:val="white"/>
        </w:rPr>
        <w:t>Food and Chemical Toxicology</w:t>
      </w:r>
      <w:r>
        <w:rPr>
          <w:rFonts w:ascii="Times New Roman" w:eastAsia="Times New Roman" w:hAnsi="Times New Roman" w:cs="Times New Roman"/>
          <w:color w:val="222222"/>
          <w:highlight w:val="white"/>
        </w:rPr>
        <w:t>, 46, 1860</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1862</w:t>
      </w:r>
    </w:p>
    <w:p w14:paraId="56CF4DEA"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69ECEFAF" w14:textId="77777777" w:rsidR="00BE09CF" w:rsidRDefault="00BE09CF" w:rsidP="00BE09CF">
      <w:pPr>
        <w:spacing w:line="240" w:lineRule="auto"/>
        <w:jc w:val="both"/>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Li, J., </w:t>
      </w:r>
      <w:proofErr w:type="spellStart"/>
      <w:r>
        <w:rPr>
          <w:rFonts w:ascii="Times New Roman" w:eastAsia="Times New Roman" w:hAnsi="Times New Roman" w:cs="Times New Roman"/>
          <w:color w:val="222222"/>
          <w:highlight w:val="white"/>
        </w:rPr>
        <w:t>Jin</w:t>
      </w:r>
      <w:proofErr w:type="spellEnd"/>
      <w:r>
        <w:rPr>
          <w:rFonts w:ascii="Times New Roman" w:eastAsia="Times New Roman" w:hAnsi="Times New Roman" w:cs="Times New Roman"/>
          <w:color w:val="222222"/>
          <w:highlight w:val="white"/>
        </w:rPr>
        <w:t xml:space="preserve">, D. C., &amp; Yi, T. C. (2017). Ontogenetic development and redescription of </w:t>
      </w:r>
      <w:proofErr w:type="spellStart"/>
      <w:r>
        <w:rPr>
          <w:rFonts w:ascii="Times New Roman" w:eastAsia="Times New Roman" w:hAnsi="Times New Roman" w:cs="Times New Roman"/>
          <w:i/>
          <w:color w:val="222222"/>
          <w:highlight w:val="white"/>
        </w:rPr>
        <w:t>Oligonychus</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metasequoiae</w:t>
      </w:r>
      <w:proofErr w:type="spellEnd"/>
      <w:r>
        <w:rPr>
          <w:rFonts w:ascii="Times New Roman" w:eastAsia="Times New Roman" w:hAnsi="Times New Roman" w:cs="Times New Roman"/>
          <w:color w:val="222222"/>
          <w:highlight w:val="white"/>
        </w:rPr>
        <w:t xml:space="preserve"> (Acari: Tetranychidae). </w:t>
      </w:r>
      <w:r>
        <w:rPr>
          <w:rFonts w:ascii="Times New Roman" w:eastAsia="Times New Roman" w:hAnsi="Times New Roman" w:cs="Times New Roman"/>
          <w:i/>
          <w:color w:val="222222"/>
          <w:highlight w:val="white"/>
        </w:rPr>
        <w:t>Systematic and Applied Acarology</w:t>
      </w:r>
      <w:r>
        <w:rPr>
          <w:rFonts w:ascii="Times New Roman" w:eastAsia="Times New Roman" w:hAnsi="Times New Roman" w:cs="Times New Roman"/>
          <w:color w:val="222222"/>
          <w:highlight w:val="white"/>
        </w:rPr>
        <w:t>, 22, 1495</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1520.</w:t>
      </w:r>
    </w:p>
    <w:p w14:paraId="41B3F912"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306701FB" w14:textId="77777777" w:rsidR="00BE09CF" w:rsidRDefault="00BE09CF" w:rsidP="00BE09CF">
      <w:pPr>
        <w:spacing w:line="240" w:lineRule="auto"/>
        <w:jc w:val="both"/>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Li, E., Sun, F., Zhang, R., Chen, J., &amp; Wu, X. (2016). The complete mitochondrial genome of the striped-tailed rat-snake, </w:t>
      </w:r>
      <w:proofErr w:type="spellStart"/>
      <w:r>
        <w:rPr>
          <w:rFonts w:ascii="Times New Roman" w:eastAsia="Times New Roman" w:hAnsi="Times New Roman" w:cs="Times New Roman"/>
          <w:i/>
          <w:color w:val="222222"/>
          <w:highlight w:val="white"/>
        </w:rPr>
        <w:t>Orthriophis</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taeniurus</w:t>
      </w:r>
      <w:proofErr w:type="spellEnd"/>
      <w:r>
        <w:rPr>
          <w:rFonts w:ascii="Times New Roman" w:eastAsia="Times New Roman" w:hAnsi="Times New Roman" w:cs="Times New Roman"/>
          <w:color w:val="222222"/>
          <w:highlight w:val="white"/>
        </w:rPr>
        <w:t xml:space="preserve"> (Reptilia, Serpentes, </w:t>
      </w:r>
      <w:proofErr w:type="spellStart"/>
      <w:r>
        <w:rPr>
          <w:rFonts w:ascii="Times New Roman" w:eastAsia="Times New Roman" w:hAnsi="Times New Roman" w:cs="Times New Roman"/>
          <w:color w:val="222222"/>
          <w:highlight w:val="white"/>
        </w:rPr>
        <w:t>Colubridae</w:t>
      </w:r>
      <w:proofErr w:type="spellEnd"/>
      <w:r>
        <w:rPr>
          <w:rFonts w:ascii="Times New Roman" w:eastAsia="Times New Roman" w:hAnsi="Times New Roman" w:cs="Times New Roman"/>
          <w:color w:val="222222"/>
          <w:highlight w:val="white"/>
        </w:rPr>
        <w:t>). Mitochondrial DNA Part A, 27, 599</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600.</w:t>
      </w:r>
    </w:p>
    <w:p w14:paraId="7AC3B6DF"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414B8E29" w14:textId="77777777" w:rsidR="00BE09CF" w:rsidRDefault="00BE09CF" w:rsidP="00BE09CF">
      <w:pPr>
        <w:spacing w:line="240" w:lineRule="auto"/>
        <w:jc w:val="both"/>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Lorenzo, P., </w:t>
      </w:r>
      <w:proofErr w:type="spellStart"/>
      <w:r>
        <w:rPr>
          <w:rFonts w:ascii="Times New Roman" w:eastAsia="Times New Roman" w:hAnsi="Times New Roman" w:cs="Times New Roman"/>
          <w:color w:val="222222"/>
          <w:highlight w:val="white"/>
        </w:rPr>
        <w:t>Palomera</w:t>
      </w:r>
      <w:proofErr w:type="spellEnd"/>
      <w:r>
        <w:rPr>
          <w:rFonts w:ascii="Times New Roman" w:eastAsia="Times New Roman" w:hAnsi="Times New Roman" w:cs="Times New Roman"/>
          <w:color w:val="222222"/>
          <w:highlight w:val="white"/>
        </w:rPr>
        <w:t xml:space="preserve">-Pérez, A., </w:t>
      </w:r>
      <w:proofErr w:type="spellStart"/>
      <w:r>
        <w:rPr>
          <w:rFonts w:ascii="Times New Roman" w:eastAsia="Times New Roman" w:hAnsi="Times New Roman" w:cs="Times New Roman"/>
          <w:color w:val="222222"/>
          <w:highlight w:val="white"/>
        </w:rPr>
        <w:t>Reigosa</w:t>
      </w:r>
      <w:proofErr w:type="spellEnd"/>
      <w:r>
        <w:rPr>
          <w:rFonts w:ascii="Times New Roman" w:eastAsia="Times New Roman" w:hAnsi="Times New Roman" w:cs="Times New Roman"/>
          <w:color w:val="222222"/>
          <w:highlight w:val="white"/>
        </w:rPr>
        <w:t xml:space="preserve">, M. J., &amp; González, L. (2011). Allelopathic interference of invasive </w:t>
      </w:r>
      <w:r>
        <w:rPr>
          <w:rFonts w:ascii="Times New Roman" w:eastAsia="Times New Roman" w:hAnsi="Times New Roman" w:cs="Times New Roman"/>
          <w:i/>
          <w:color w:val="222222"/>
          <w:highlight w:val="white"/>
        </w:rPr>
        <w:t>Acacia dealbata</w:t>
      </w:r>
      <w:r>
        <w:rPr>
          <w:rFonts w:ascii="Times New Roman" w:eastAsia="Times New Roman" w:hAnsi="Times New Roman" w:cs="Times New Roman"/>
          <w:color w:val="222222"/>
          <w:highlight w:val="white"/>
        </w:rPr>
        <w:t xml:space="preserve"> Link on the physiological parameters of native understory species. </w:t>
      </w:r>
      <w:r>
        <w:rPr>
          <w:rFonts w:ascii="Times New Roman" w:eastAsia="Times New Roman" w:hAnsi="Times New Roman" w:cs="Times New Roman"/>
          <w:i/>
          <w:color w:val="222222"/>
          <w:highlight w:val="white"/>
        </w:rPr>
        <w:t>Plant Ecology</w:t>
      </w:r>
      <w:r>
        <w:rPr>
          <w:rFonts w:ascii="Times New Roman" w:eastAsia="Times New Roman" w:hAnsi="Times New Roman" w:cs="Times New Roman"/>
          <w:color w:val="222222"/>
          <w:highlight w:val="white"/>
        </w:rPr>
        <w:t>, 212, 403</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412.</w:t>
      </w:r>
    </w:p>
    <w:p w14:paraId="0A998C32"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3FA410B6" w14:textId="77777777" w:rsidR="00BE09CF" w:rsidRDefault="00BE09CF" w:rsidP="00BE09CF">
      <w:pPr>
        <w:spacing w:line="240" w:lineRule="auto"/>
        <w:jc w:val="both"/>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Loss, S. R., &amp; </w:t>
      </w:r>
      <w:proofErr w:type="spellStart"/>
      <w:r>
        <w:rPr>
          <w:rFonts w:ascii="Times New Roman" w:eastAsia="Times New Roman" w:hAnsi="Times New Roman" w:cs="Times New Roman"/>
          <w:color w:val="222222"/>
          <w:highlight w:val="white"/>
        </w:rPr>
        <w:t>Marra</w:t>
      </w:r>
      <w:proofErr w:type="spellEnd"/>
      <w:r>
        <w:rPr>
          <w:rFonts w:ascii="Times New Roman" w:eastAsia="Times New Roman" w:hAnsi="Times New Roman" w:cs="Times New Roman"/>
          <w:color w:val="222222"/>
          <w:highlight w:val="white"/>
        </w:rPr>
        <w:t xml:space="preserve">, P. P. (2017). Population impacts of free‐ranging domestic cats on mainland vertebrates. </w:t>
      </w:r>
      <w:r>
        <w:rPr>
          <w:rFonts w:ascii="Times New Roman" w:eastAsia="Times New Roman" w:hAnsi="Times New Roman" w:cs="Times New Roman"/>
          <w:i/>
          <w:color w:val="222222"/>
          <w:highlight w:val="white"/>
        </w:rPr>
        <w:t>Frontiers in Ecology and the Environment</w:t>
      </w:r>
      <w:r>
        <w:rPr>
          <w:rFonts w:ascii="Times New Roman" w:eastAsia="Times New Roman" w:hAnsi="Times New Roman" w:cs="Times New Roman"/>
          <w:color w:val="222222"/>
          <w:highlight w:val="white"/>
        </w:rPr>
        <w:t>, 15(9), 502</w:t>
      </w:r>
      <w:r>
        <w:rPr>
          <w:rFonts w:ascii="Times New Roman" w:eastAsia="Times New Roman" w:hAnsi="Times New Roman" w:cs="Times New Roman"/>
          <w:highlight w:val="white"/>
        </w:rPr>
        <w:t>–</w:t>
      </w:r>
      <w:r>
        <w:rPr>
          <w:rFonts w:ascii="Times New Roman" w:eastAsia="Times New Roman" w:hAnsi="Times New Roman" w:cs="Times New Roman"/>
          <w:color w:val="222222"/>
          <w:highlight w:val="white"/>
        </w:rPr>
        <w:t>509.</w:t>
      </w:r>
    </w:p>
    <w:p w14:paraId="1421F8F3" w14:textId="77777777" w:rsidR="00BE09CF" w:rsidRDefault="00BE09CF" w:rsidP="00BE09CF">
      <w:pPr>
        <w:spacing w:line="240" w:lineRule="auto"/>
        <w:ind w:left="480"/>
        <w:jc w:val="both"/>
        <w:rPr>
          <w:color w:val="222222"/>
          <w:sz w:val="20"/>
          <w:szCs w:val="20"/>
          <w:highlight w:val="white"/>
        </w:rPr>
      </w:pPr>
    </w:p>
    <w:p w14:paraId="76584C27" w14:textId="77777777" w:rsidR="00BE09CF" w:rsidRDefault="00BE09CF" w:rsidP="00BE09CF">
      <w:pPr>
        <w:spacing w:line="240" w:lineRule="auto"/>
        <w:jc w:val="both"/>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Lv</w:t>
      </w:r>
      <w:proofErr w:type="spellEnd"/>
      <w:r>
        <w:rPr>
          <w:rFonts w:ascii="Times New Roman" w:eastAsia="Times New Roman" w:hAnsi="Times New Roman" w:cs="Times New Roman"/>
          <w:color w:val="222222"/>
          <w:highlight w:val="white"/>
        </w:rPr>
        <w:t xml:space="preserve">, C., Zhong, B., Zhong, G., Weng, Q., Chen, S., Hu, M., ... &amp; Qin, W. (2012). Four botanical extracts are toxic to the </w:t>
      </w:r>
      <w:proofErr w:type="spellStart"/>
      <w:r>
        <w:rPr>
          <w:rFonts w:ascii="Times New Roman" w:eastAsia="Times New Roman" w:hAnsi="Times New Roman" w:cs="Times New Roman"/>
          <w:color w:val="222222"/>
          <w:highlight w:val="white"/>
        </w:rPr>
        <w:t>hispine</w:t>
      </w:r>
      <w:proofErr w:type="spellEnd"/>
      <w:r>
        <w:rPr>
          <w:rFonts w:ascii="Times New Roman" w:eastAsia="Times New Roman" w:hAnsi="Times New Roman" w:cs="Times New Roman"/>
          <w:color w:val="222222"/>
          <w:highlight w:val="white"/>
        </w:rPr>
        <w:t xml:space="preserve"> beetle, </w:t>
      </w:r>
      <w:proofErr w:type="spellStart"/>
      <w:r>
        <w:rPr>
          <w:rFonts w:ascii="Times New Roman" w:eastAsia="Times New Roman" w:hAnsi="Times New Roman" w:cs="Times New Roman"/>
          <w:i/>
          <w:color w:val="222222"/>
          <w:highlight w:val="white"/>
        </w:rPr>
        <w:t>Brontispa</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longissima</w:t>
      </w:r>
      <w:proofErr w:type="spellEnd"/>
      <w:r>
        <w:rPr>
          <w:rFonts w:ascii="Times New Roman" w:eastAsia="Times New Roman" w:hAnsi="Times New Roman" w:cs="Times New Roman"/>
          <w:color w:val="222222"/>
          <w:highlight w:val="white"/>
        </w:rPr>
        <w:t xml:space="preserve">, in laboratory and semi–field trials. </w:t>
      </w:r>
      <w:r>
        <w:rPr>
          <w:rFonts w:ascii="Times New Roman" w:eastAsia="Times New Roman" w:hAnsi="Times New Roman" w:cs="Times New Roman"/>
          <w:i/>
          <w:color w:val="222222"/>
          <w:highlight w:val="white"/>
        </w:rPr>
        <w:t>Journal of Insect Science</w:t>
      </w:r>
      <w:r>
        <w:rPr>
          <w:rFonts w:ascii="Times New Roman" w:eastAsia="Times New Roman" w:hAnsi="Times New Roman" w:cs="Times New Roman"/>
          <w:color w:val="222222"/>
          <w:highlight w:val="white"/>
        </w:rPr>
        <w:t>, 12(1), 58.</w:t>
      </w:r>
    </w:p>
    <w:p w14:paraId="346E781E"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0D02EBCC" w14:textId="77777777" w:rsidR="00BE09CF" w:rsidRDefault="00BE09CF" w:rsidP="00BE09CF">
      <w:pPr>
        <w:spacing w:line="240" w:lineRule="auto"/>
        <w:rPr>
          <w:rFonts w:ascii="Times New Roman" w:eastAsia="Times New Roman" w:hAnsi="Times New Roman" w:cs="Times New Roman"/>
          <w:color w:val="222222"/>
        </w:rPr>
      </w:pPr>
      <w:r>
        <w:rPr>
          <w:rFonts w:ascii="Times New Roman" w:eastAsia="Times New Roman" w:hAnsi="Times New Roman" w:cs="Times New Roman"/>
          <w:color w:val="222222"/>
          <w:highlight w:val="white"/>
        </w:rPr>
        <w:t xml:space="preserve">Lynch, A. M. </w:t>
      </w:r>
      <w:r>
        <w:rPr>
          <w:rFonts w:ascii="Times New Roman" w:eastAsia="Times New Roman" w:hAnsi="Times New Roman" w:cs="Times New Roman"/>
          <w:color w:val="222222"/>
        </w:rPr>
        <w:t>(2014). Spruce aphid (</w:t>
      </w:r>
      <w:proofErr w:type="spellStart"/>
      <w:r>
        <w:rPr>
          <w:rFonts w:ascii="Times New Roman" w:eastAsia="Times New Roman" w:hAnsi="Times New Roman" w:cs="Times New Roman"/>
          <w:i/>
          <w:color w:val="222222"/>
        </w:rPr>
        <w:t>Elatobium</w:t>
      </w:r>
      <w:proofErr w:type="spellEnd"/>
      <w:r>
        <w:rPr>
          <w:rFonts w:ascii="Times New Roman" w:eastAsia="Times New Roman" w:hAnsi="Times New Roman" w:cs="Times New Roman"/>
          <w:i/>
          <w:color w:val="222222"/>
        </w:rPr>
        <w:t xml:space="preserve"> </w:t>
      </w:r>
      <w:proofErr w:type="spellStart"/>
      <w:r>
        <w:rPr>
          <w:rFonts w:ascii="Times New Roman" w:eastAsia="Times New Roman" w:hAnsi="Times New Roman" w:cs="Times New Roman"/>
          <w:i/>
          <w:color w:val="222222"/>
        </w:rPr>
        <w:t>abietinum</w:t>
      </w:r>
      <w:proofErr w:type="spellEnd"/>
      <w:r>
        <w:rPr>
          <w:rFonts w:ascii="Times New Roman" w:eastAsia="Times New Roman" w:hAnsi="Times New Roman" w:cs="Times New Roman"/>
          <w:color w:val="222222"/>
        </w:rPr>
        <w:t xml:space="preserve"> Walker) (Hemiptera: </w:t>
      </w:r>
      <w:proofErr w:type="spellStart"/>
      <w:r>
        <w:rPr>
          <w:rFonts w:ascii="Times New Roman" w:eastAsia="Times New Roman" w:hAnsi="Times New Roman" w:cs="Times New Roman"/>
          <w:color w:val="222222"/>
        </w:rPr>
        <w:t>Aphididae</w:t>
      </w:r>
      <w:proofErr w:type="spellEnd"/>
      <w:r>
        <w:rPr>
          <w:rFonts w:ascii="Times New Roman" w:eastAsia="Times New Roman" w:hAnsi="Times New Roman" w:cs="Times New Roman"/>
          <w:color w:val="222222"/>
        </w:rPr>
        <w:t>)</w:t>
      </w:r>
      <w:r>
        <w:rPr>
          <w:rFonts w:ascii="Times New Roman" w:eastAsia="Times New Roman" w:hAnsi="Times New Roman" w:cs="Times New Roman"/>
          <w:color w:val="222222"/>
          <w:highlight w:val="white"/>
        </w:rPr>
        <w:t xml:space="preserve">. </w:t>
      </w:r>
      <w:r>
        <w:rPr>
          <w:rFonts w:ascii="Times New Roman" w:eastAsia="Times New Roman" w:hAnsi="Times New Roman" w:cs="Times New Roman"/>
          <w:color w:val="222222"/>
        </w:rPr>
        <w:t>Pages 259</w:t>
      </w:r>
      <w:r>
        <w:rPr>
          <w:rFonts w:ascii="Times New Roman" w:eastAsia="Times New Roman" w:hAnsi="Times New Roman" w:cs="Times New Roman"/>
          <w:highlight w:val="white"/>
        </w:rPr>
        <w:t>–</w:t>
      </w:r>
      <w:r>
        <w:rPr>
          <w:rFonts w:ascii="Times New Roman" w:eastAsia="Times New Roman" w:hAnsi="Times New Roman" w:cs="Times New Roman"/>
          <w:color w:val="222222"/>
        </w:rPr>
        <w:t xml:space="preserve">270 in: van den </w:t>
      </w:r>
      <w:proofErr w:type="spellStart"/>
      <w:r>
        <w:rPr>
          <w:rFonts w:ascii="Times New Roman" w:eastAsia="Times New Roman" w:hAnsi="Times New Roman" w:cs="Times New Roman"/>
          <w:color w:val="222222"/>
        </w:rPr>
        <w:t>Driesche</w:t>
      </w:r>
      <w:proofErr w:type="spellEnd"/>
      <w:r>
        <w:rPr>
          <w:rFonts w:ascii="Times New Roman" w:eastAsia="Times New Roman" w:hAnsi="Times New Roman" w:cs="Times New Roman"/>
          <w:color w:val="222222"/>
        </w:rPr>
        <w:t xml:space="preserve"> R., Reardon R. (eds) </w:t>
      </w:r>
      <w:r>
        <w:rPr>
          <w:rFonts w:ascii="Times New Roman" w:eastAsia="Times New Roman" w:hAnsi="Times New Roman" w:cs="Times New Roman"/>
          <w:i/>
          <w:color w:val="222222"/>
        </w:rPr>
        <w:t>The Use of Classical Biological Control to Preserve Forest in North America</w:t>
      </w:r>
      <w:r>
        <w:rPr>
          <w:rFonts w:ascii="Times New Roman" w:eastAsia="Times New Roman" w:hAnsi="Times New Roman" w:cs="Times New Roman"/>
          <w:color w:val="222222"/>
        </w:rPr>
        <w:t>. U.S. Department of Agriculture, Forest Service, Forest Health Technology Enterprise Team, Morgantown, WV.</w:t>
      </w:r>
    </w:p>
    <w:p w14:paraId="441C9CDE"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18BACD7D"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Morton, J. (1987). Japanese Persimmon. Pages 411–416 in: Morton J.F. </w:t>
      </w:r>
      <w:r>
        <w:rPr>
          <w:rFonts w:ascii="Times New Roman" w:eastAsia="Times New Roman" w:hAnsi="Times New Roman" w:cs="Times New Roman"/>
          <w:i/>
          <w:color w:val="222222"/>
          <w:highlight w:val="white"/>
        </w:rPr>
        <w:t>Fruits of Warm Climates</w:t>
      </w:r>
      <w:r>
        <w:rPr>
          <w:rFonts w:ascii="Times New Roman" w:eastAsia="Times New Roman" w:hAnsi="Times New Roman" w:cs="Times New Roman"/>
          <w:color w:val="222222"/>
          <w:highlight w:val="white"/>
        </w:rPr>
        <w:t>. Miami, FL.</w:t>
      </w:r>
    </w:p>
    <w:p w14:paraId="5169E9E9"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673F5DA5" w14:textId="77777777" w:rsidR="00BE09CF" w:rsidRDefault="00BE09CF" w:rsidP="00BE09CF">
      <w:pPr>
        <w:spacing w:line="240" w:lineRule="auto"/>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Muzashvili</w:t>
      </w:r>
      <w:proofErr w:type="spellEnd"/>
      <w:r>
        <w:rPr>
          <w:rFonts w:ascii="Times New Roman" w:eastAsia="Times New Roman" w:hAnsi="Times New Roman" w:cs="Times New Roman"/>
          <w:color w:val="222222"/>
          <w:highlight w:val="white"/>
        </w:rPr>
        <w:t xml:space="preserve">, T., </w:t>
      </w:r>
      <w:proofErr w:type="spellStart"/>
      <w:r>
        <w:rPr>
          <w:rFonts w:ascii="Times New Roman" w:eastAsia="Times New Roman" w:hAnsi="Times New Roman" w:cs="Times New Roman"/>
          <w:color w:val="222222"/>
          <w:highlight w:val="white"/>
        </w:rPr>
        <w:t>Masullo</w:t>
      </w:r>
      <w:proofErr w:type="spellEnd"/>
      <w:r>
        <w:rPr>
          <w:rFonts w:ascii="Times New Roman" w:eastAsia="Times New Roman" w:hAnsi="Times New Roman" w:cs="Times New Roman"/>
          <w:color w:val="222222"/>
          <w:highlight w:val="white"/>
        </w:rPr>
        <w:t xml:space="preserve">, M., </w:t>
      </w:r>
      <w:proofErr w:type="spellStart"/>
      <w:r>
        <w:rPr>
          <w:rFonts w:ascii="Times New Roman" w:eastAsia="Times New Roman" w:hAnsi="Times New Roman" w:cs="Times New Roman"/>
          <w:color w:val="222222"/>
          <w:highlight w:val="white"/>
        </w:rPr>
        <w:t>Kemertelidze</w:t>
      </w:r>
      <w:proofErr w:type="spellEnd"/>
      <w:r>
        <w:rPr>
          <w:rFonts w:ascii="Times New Roman" w:eastAsia="Times New Roman" w:hAnsi="Times New Roman" w:cs="Times New Roman"/>
          <w:color w:val="222222"/>
          <w:highlight w:val="white"/>
        </w:rPr>
        <w:t xml:space="preserve">, E., Pizza, C., &amp; </w:t>
      </w:r>
      <w:proofErr w:type="spellStart"/>
      <w:r>
        <w:rPr>
          <w:rFonts w:ascii="Times New Roman" w:eastAsia="Times New Roman" w:hAnsi="Times New Roman" w:cs="Times New Roman"/>
          <w:color w:val="222222"/>
          <w:highlight w:val="white"/>
        </w:rPr>
        <w:t>Piacente</w:t>
      </w:r>
      <w:proofErr w:type="spellEnd"/>
      <w:r>
        <w:rPr>
          <w:rFonts w:ascii="Times New Roman" w:eastAsia="Times New Roman" w:hAnsi="Times New Roman" w:cs="Times New Roman"/>
          <w:color w:val="222222"/>
          <w:highlight w:val="white"/>
        </w:rPr>
        <w:t xml:space="preserve">, S (2015). Chemical composition of </w:t>
      </w:r>
      <w:proofErr w:type="spellStart"/>
      <w:r>
        <w:rPr>
          <w:rFonts w:ascii="Times New Roman" w:eastAsia="Times New Roman" w:hAnsi="Times New Roman" w:cs="Times New Roman"/>
          <w:color w:val="222222"/>
          <w:highlight w:val="white"/>
        </w:rPr>
        <w:t>Periploca</w:t>
      </w:r>
      <w:proofErr w:type="spellEnd"/>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color w:val="222222"/>
          <w:highlight w:val="white"/>
        </w:rPr>
        <w:t>graeca</w:t>
      </w:r>
      <w:proofErr w:type="spellEnd"/>
      <w:r>
        <w:rPr>
          <w:rFonts w:ascii="Times New Roman" w:eastAsia="Times New Roman" w:hAnsi="Times New Roman" w:cs="Times New Roman"/>
          <w:color w:val="222222"/>
          <w:highlight w:val="white"/>
        </w:rPr>
        <w:t xml:space="preserve"> L. </w:t>
      </w:r>
      <w:r>
        <w:rPr>
          <w:rFonts w:ascii="Times New Roman" w:eastAsia="Times New Roman" w:hAnsi="Times New Roman" w:cs="Times New Roman"/>
          <w:color w:val="222222"/>
        </w:rPr>
        <w:t xml:space="preserve">The international research and practice </w:t>
      </w:r>
      <w:proofErr w:type="gramStart"/>
      <w:r>
        <w:rPr>
          <w:rFonts w:ascii="Times New Roman" w:eastAsia="Times New Roman" w:hAnsi="Times New Roman" w:cs="Times New Roman"/>
          <w:color w:val="222222"/>
        </w:rPr>
        <w:t>conference  “</w:t>
      </w:r>
      <w:proofErr w:type="gramEnd"/>
      <w:r>
        <w:rPr>
          <w:rFonts w:ascii="Times New Roman" w:eastAsia="Times New Roman" w:hAnsi="Times New Roman" w:cs="Times New Roman"/>
          <w:color w:val="222222"/>
        </w:rPr>
        <w:t>achievements and prospects for the development of phytochemistry”. Karaganda, Kazakhstan.</w:t>
      </w:r>
      <w:r>
        <w:rPr>
          <w:rFonts w:ascii="Times New Roman" w:eastAsia="Times New Roman" w:hAnsi="Times New Roman" w:cs="Times New Roman"/>
          <w:color w:val="222222"/>
          <w:highlight w:val="white"/>
        </w:rPr>
        <w:t xml:space="preserve"> 51 pp.</w:t>
      </w:r>
    </w:p>
    <w:p w14:paraId="04F86028"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478D9082"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Native Plants Hawaii. (</w:t>
      </w:r>
      <w:proofErr w:type="spellStart"/>
      <w:r>
        <w:rPr>
          <w:rFonts w:ascii="Times New Roman" w:eastAsia="Times New Roman" w:hAnsi="Times New Roman" w:cs="Times New Roman"/>
          <w:color w:val="222222"/>
          <w:highlight w:val="white"/>
        </w:rPr>
        <w:t>nd</w:t>
      </w:r>
      <w:proofErr w:type="spellEnd"/>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i/>
          <w:color w:val="222222"/>
          <w:highlight w:val="white"/>
        </w:rPr>
        <w:t>Plectranthus</w:t>
      </w:r>
      <w:proofErr w:type="spellEnd"/>
      <w:r>
        <w:rPr>
          <w:rFonts w:ascii="Times New Roman" w:eastAsia="Times New Roman" w:hAnsi="Times New Roman" w:cs="Times New Roman"/>
          <w:i/>
          <w:color w:val="222222"/>
          <w:highlight w:val="white"/>
        </w:rPr>
        <w:t xml:space="preserve"> </w:t>
      </w:r>
      <w:proofErr w:type="spellStart"/>
      <w:proofErr w:type="gramStart"/>
      <w:r>
        <w:rPr>
          <w:rFonts w:ascii="Times New Roman" w:eastAsia="Times New Roman" w:hAnsi="Times New Roman" w:cs="Times New Roman"/>
          <w:i/>
          <w:color w:val="222222"/>
          <w:highlight w:val="white"/>
        </w:rPr>
        <w:t>parviflorus</w:t>
      </w:r>
      <w:proofErr w:type="spellEnd"/>
      <w:r>
        <w:rPr>
          <w:rFonts w:ascii="Times New Roman" w:eastAsia="Times New Roman" w:hAnsi="Times New Roman" w:cs="Times New Roman"/>
          <w:i/>
          <w:color w:val="222222"/>
          <w:highlight w:val="white"/>
        </w:rPr>
        <w:t xml:space="preserve"> </w:t>
      </w:r>
      <w:r>
        <w:rPr>
          <w:rFonts w:ascii="Times New Roman" w:eastAsia="Times New Roman" w:hAnsi="Times New Roman" w:cs="Times New Roman"/>
          <w:color w:val="222222"/>
          <w:highlight w:val="white"/>
        </w:rPr>
        <w:t xml:space="preserve"> Accessed</w:t>
      </w:r>
      <w:proofErr w:type="gramEnd"/>
      <w:r>
        <w:rPr>
          <w:rFonts w:ascii="Times New Roman" w:eastAsia="Times New Roman" w:hAnsi="Times New Roman" w:cs="Times New Roman"/>
          <w:color w:val="222222"/>
          <w:highlight w:val="white"/>
        </w:rPr>
        <w:t xml:space="preserve"> 25th March 2021.</w:t>
      </w:r>
      <w:r>
        <w:rPr>
          <w:rFonts w:ascii="Times New Roman" w:eastAsia="Times New Roman" w:hAnsi="Times New Roman" w:cs="Times New Roman"/>
          <w:color w:val="222222"/>
        </w:rPr>
        <w:t xml:space="preserve"> </w:t>
      </w:r>
      <w:hyperlink r:id="rId18" w:history="1">
        <w:r>
          <w:rPr>
            <w:rStyle w:val="Hyperlink"/>
            <w:rFonts w:ascii="Times New Roman" w:hAnsi="Times New Roman" w:cs="Times New Roman"/>
            <w:color w:val="0000FF"/>
            <w:highlight w:val="white"/>
          </w:rPr>
          <w:t>http://nativeplants.hawaii.edu/plant/view/Plectranthus_parviflorus</w:t>
        </w:r>
      </w:hyperlink>
    </w:p>
    <w:p w14:paraId="1CEDAAFD"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64C564A1" w14:textId="77777777" w:rsidR="00BE09CF" w:rsidRDefault="00BE09CF" w:rsidP="00BE09CF">
      <w:pPr>
        <w:spacing w:line="240" w:lineRule="auto"/>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Nebel</w:t>
      </w:r>
      <w:proofErr w:type="spellEnd"/>
      <w:r>
        <w:rPr>
          <w:rFonts w:ascii="Times New Roman" w:eastAsia="Times New Roman" w:hAnsi="Times New Roman" w:cs="Times New Roman"/>
          <w:color w:val="222222"/>
          <w:highlight w:val="white"/>
        </w:rPr>
        <w:t xml:space="preserve">, C., </w:t>
      </w:r>
      <w:proofErr w:type="spellStart"/>
      <w:r>
        <w:rPr>
          <w:rFonts w:ascii="Times New Roman" w:eastAsia="Times New Roman" w:hAnsi="Times New Roman" w:cs="Times New Roman"/>
          <w:color w:val="222222"/>
          <w:highlight w:val="white"/>
        </w:rPr>
        <w:t>Harl</w:t>
      </w:r>
      <w:proofErr w:type="spellEnd"/>
      <w:r>
        <w:rPr>
          <w:rFonts w:ascii="Times New Roman" w:eastAsia="Times New Roman" w:hAnsi="Times New Roman" w:cs="Times New Roman"/>
          <w:color w:val="222222"/>
          <w:highlight w:val="white"/>
        </w:rPr>
        <w:t xml:space="preserve">, J., </w:t>
      </w:r>
      <w:proofErr w:type="spellStart"/>
      <w:r>
        <w:rPr>
          <w:rFonts w:ascii="Times New Roman" w:eastAsia="Times New Roman" w:hAnsi="Times New Roman" w:cs="Times New Roman"/>
          <w:color w:val="222222"/>
          <w:highlight w:val="white"/>
        </w:rPr>
        <w:t>Pajot</w:t>
      </w:r>
      <w:proofErr w:type="spellEnd"/>
      <w:r>
        <w:rPr>
          <w:rFonts w:ascii="Times New Roman" w:eastAsia="Times New Roman" w:hAnsi="Times New Roman" w:cs="Times New Roman"/>
          <w:color w:val="222222"/>
          <w:highlight w:val="white"/>
        </w:rPr>
        <w:t xml:space="preserve">, A., </w:t>
      </w:r>
      <w:proofErr w:type="spellStart"/>
      <w:r>
        <w:rPr>
          <w:rFonts w:ascii="Times New Roman" w:eastAsia="Times New Roman" w:hAnsi="Times New Roman" w:cs="Times New Roman"/>
          <w:color w:val="222222"/>
          <w:highlight w:val="white"/>
        </w:rPr>
        <w:t>Weissenböck</w:t>
      </w:r>
      <w:proofErr w:type="spellEnd"/>
      <w:r>
        <w:rPr>
          <w:rFonts w:ascii="Times New Roman" w:eastAsia="Times New Roman" w:hAnsi="Times New Roman" w:cs="Times New Roman"/>
          <w:color w:val="222222"/>
          <w:highlight w:val="white"/>
        </w:rPr>
        <w:t xml:space="preserve">, H., Amar, A., &amp; </w:t>
      </w:r>
      <w:proofErr w:type="spellStart"/>
      <w:r>
        <w:rPr>
          <w:rFonts w:ascii="Times New Roman" w:eastAsia="Times New Roman" w:hAnsi="Times New Roman" w:cs="Times New Roman"/>
          <w:color w:val="222222"/>
          <w:highlight w:val="white"/>
        </w:rPr>
        <w:t>Sumasgutner</w:t>
      </w:r>
      <w:proofErr w:type="spellEnd"/>
      <w:r>
        <w:rPr>
          <w:rFonts w:ascii="Times New Roman" w:eastAsia="Times New Roman" w:hAnsi="Times New Roman" w:cs="Times New Roman"/>
          <w:color w:val="222222"/>
          <w:highlight w:val="white"/>
        </w:rPr>
        <w:t xml:space="preserve">, P. (2020). High prevalence and genetic diversity of </w:t>
      </w:r>
      <w:proofErr w:type="spellStart"/>
      <w:r>
        <w:rPr>
          <w:rFonts w:ascii="Times New Roman" w:eastAsia="Times New Roman" w:hAnsi="Times New Roman" w:cs="Times New Roman"/>
          <w:i/>
          <w:color w:val="222222"/>
          <w:highlight w:val="white"/>
        </w:rPr>
        <w:t>Haemoproteus</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columbae</w:t>
      </w:r>
      <w:proofErr w:type="spellEnd"/>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color w:val="222222"/>
          <w:highlight w:val="white"/>
        </w:rPr>
        <w:t>Haemosporida</w:t>
      </w:r>
      <w:proofErr w:type="spellEnd"/>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color w:val="222222"/>
          <w:highlight w:val="white"/>
        </w:rPr>
        <w:t>Haemoproteidae</w:t>
      </w:r>
      <w:proofErr w:type="spellEnd"/>
      <w:r>
        <w:rPr>
          <w:rFonts w:ascii="Times New Roman" w:eastAsia="Times New Roman" w:hAnsi="Times New Roman" w:cs="Times New Roman"/>
          <w:color w:val="222222"/>
          <w:highlight w:val="white"/>
        </w:rPr>
        <w:t xml:space="preserve">) in feral pigeons </w:t>
      </w:r>
      <w:r>
        <w:rPr>
          <w:rFonts w:ascii="Times New Roman" w:eastAsia="Times New Roman" w:hAnsi="Times New Roman" w:cs="Times New Roman"/>
          <w:i/>
          <w:color w:val="222222"/>
          <w:highlight w:val="white"/>
        </w:rPr>
        <w:t xml:space="preserve">Columba </w:t>
      </w:r>
      <w:proofErr w:type="spellStart"/>
      <w:r>
        <w:rPr>
          <w:rFonts w:ascii="Times New Roman" w:eastAsia="Times New Roman" w:hAnsi="Times New Roman" w:cs="Times New Roman"/>
          <w:i/>
          <w:color w:val="222222"/>
          <w:highlight w:val="white"/>
        </w:rPr>
        <w:t>livia</w:t>
      </w:r>
      <w:proofErr w:type="spellEnd"/>
      <w:r>
        <w:rPr>
          <w:rFonts w:ascii="Times New Roman" w:eastAsia="Times New Roman" w:hAnsi="Times New Roman" w:cs="Times New Roman"/>
          <w:color w:val="222222"/>
          <w:highlight w:val="white"/>
        </w:rPr>
        <w:t xml:space="preserve"> in Cape Town, South Africa. </w:t>
      </w:r>
      <w:r>
        <w:rPr>
          <w:rFonts w:ascii="Times New Roman" w:eastAsia="Times New Roman" w:hAnsi="Times New Roman" w:cs="Times New Roman"/>
          <w:i/>
          <w:color w:val="222222"/>
          <w:highlight w:val="white"/>
        </w:rPr>
        <w:t>Parasitology Research</w:t>
      </w:r>
      <w:r>
        <w:rPr>
          <w:rFonts w:ascii="Times New Roman" w:eastAsia="Times New Roman" w:hAnsi="Times New Roman" w:cs="Times New Roman"/>
          <w:color w:val="222222"/>
          <w:highlight w:val="white"/>
        </w:rPr>
        <w:t>, 119(2), 447–463.</w:t>
      </w:r>
    </w:p>
    <w:p w14:paraId="03B26196" w14:textId="77777777" w:rsidR="00BE09CF" w:rsidRDefault="00BE09CF" w:rsidP="00BE09CF">
      <w:pPr>
        <w:spacing w:line="240" w:lineRule="auto"/>
        <w:rPr>
          <w:rFonts w:ascii="Times New Roman" w:eastAsia="Times New Roman" w:hAnsi="Times New Roman" w:cs="Times New Roman"/>
          <w:color w:val="222222"/>
          <w:highlight w:val="white"/>
        </w:rPr>
      </w:pPr>
    </w:p>
    <w:p w14:paraId="6D567CF3" w14:textId="77777777" w:rsidR="00BE09CF" w:rsidRDefault="00BE09CF" w:rsidP="00BE09CF">
      <w:pPr>
        <w:spacing w:line="240" w:lineRule="auto"/>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Nordsieck</w:t>
      </w:r>
      <w:proofErr w:type="spellEnd"/>
      <w:r>
        <w:rPr>
          <w:rFonts w:ascii="Times New Roman" w:eastAsia="Times New Roman" w:hAnsi="Times New Roman" w:cs="Times New Roman"/>
          <w:color w:val="222222"/>
          <w:highlight w:val="white"/>
        </w:rPr>
        <w:t>, R. (</w:t>
      </w:r>
      <w:proofErr w:type="spellStart"/>
      <w:r>
        <w:rPr>
          <w:rFonts w:ascii="Times New Roman" w:eastAsia="Times New Roman" w:hAnsi="Times New Roman" w:cs="Times New Roman"/>
          <w:color w:val="222222"/>
          <w:highlight w:val="white"/>
        </w:rPr>
        <w:t>nd</w:t>
      </w:r>
      <w:proofErr w:type="spellEnd"/>
      <w:r>
        <w:rPr>
          <w:rFonts w:ascii="Times New Roman" w:eastAsia="Times New Roman" w:hAnsi="Times New Roman" w:cs="Times New Roman"/>
          <w:color w:val="222222"/>
          <w:highlight w:val="white"/>
        </w:rPr>
        <w:t>). The Turkish Snail. Accessed 2nd April 2021</w:t>
      </w:r>
      <w:r>
        <w:rPr>
          <w:rFonts w:ascii="Times New Roman" w:eastAsia="Times New Roman" w:hAnsi="Times New Roman" w:cs="Times New Roman"/>
          <w:color w:val="222222"/>
        </w:rPr>
        <w:t xml:space="preserve">. </w:t>
      </w:r>
      <w:hyperlink r:id="rId19" w:history="1">
        <w:r>
          <w:rPr>
            <w:rStyle w:val="Hyperlink"/>
            <w:rFonts w:ascii="Times New Roman" w:hAnsi="Times New Roman" w:cs="Times New Roman"/>
            <w:color w:val="0000FF"/>
            <w:highlight w:val="white"/>
          </w:rPr>
          <w:t>http://www.molluscs.at/gastropoda/terrestrial/helix.html?/gastropoda/terrestrial/helix/lucorum.html</w:t>
        </w:r>
      </w:hyperlink>
      <w:r>
        <w:rPr>
          <w:rFonts w:ascii="Times New Roman" w:eastAsia="Times New Roman" w:hAnsi="Times New Roman" w:cs="Times New Roman"/>
          <w:color w:val="222222"/>
          <w:highlight w:val="white"/>
        </w:rPr>
        <w:t xml:space="preserve"> </w:t>
      </w:r>
    </w:p>
    <w:p w14:paraId="2A045EBB" w14:textId="77777777" w:rsidR="00BE09CF" w:rsidRDefault="00BE09CF" w:rsidP="00BE09CF">
      <w:pPr>
        <w:spacing w:line="240" w:lineRule="auto"/>
        <w:jc w:val="both"/>
        <w:rPr>
          <w:rFonts w:ascii="Times New Roman" w:eastAsia="Times New Roman" w:hAnsi="Times New Roman" w:cs="Times New Roman"/>
          <w:color w:val="222222"/>
          <w:highlight w:val="white"/>
        </w:rPr>
      </w:pPr>
    </w:p>
    <w:p w14:paraId="04B2E781" w14:textId="77777777" w:rsidR="00BE09CF" w:rsidRDefault="00BE09CF" w:rsidP="00BE09CF">
      <w:pPr>
        <w:spacing w:line="240" w:lineRule="auto"/>
        <w:jc w:val="both"/>
        <w:rPr>
          <w:rFonts w:ascii="Times New Roman" w:eastAsia="Times New Roman" w:hAnsi="Times New Roman" w:cs="Times New Roman"/>
          <w:color w:val="1155CC"/>
          <w:highlight w:val="white"/>
          <w:u w:val="single"/>
        </w:rPr>
      </w:pPr>
      <w:r>
        <w:rPr>
          <w:rFonts w:ascii="Times New Roman" w:eastAsia="Times New Roman" w:hAnsi="Times New Roman" w:cs="Times New Roman"/>
          <w:color w:val="222222"/>
          <w:highlight w:val="white"/>
        </w:rPr>
        <w:t xml:space="preserve">NSW </w:t>
      </w:r>
      <w:proofErr w:type="spellStart"/>
      <w:r>
        <w:rPr>
          <w:rFonts w:ascii="Times New Roman" w:eastAsia="Times New Roman" w:hAnsi="Times New Roman" w:cs="Times New Roman"/>
          <w:color w:val="222222"/>
          <w:highlight w:val="white"/>
        </w:rPr>
        <w:t>WeedWise</w:t>
      </w:r>
      <w:proofErr w:type="spellEnd"/>
      <w:r>
        <w:rPr>
          <w:rFonts w:ascii="Times New Roman" w:eastAsia="Times New Roman" w:hAnsi="Times New Roman" w:cs="Times New Roman"/>
          <w:color w:val="222222"/>
          <w:highlight w:val="white"/>
        </w:rPr>
        <w:t>. (</w:t>
      </w:r>
      <w:proofErr w:type="spellStart"/>
      <w:r>
        <w:rPr>
          <w:rFonts w:ascii="Times New Roman" w:eastAsia="Times New Roman" w:hAnsi="Times New Roman" w:cs="Times New Roman"/>
          <w:color w:val="222222"/>
          <w:highlight w:val="white"/>
        </w:rPr>
        <w:t>nd</w:t>
      </w:r>
      <w:proofErr w:type="spellEnd"/>
      <w:r>
        <w:rPr>
          <w:rFonts w:ascii="Times New Roman" w:eastAsia="Times New Roman" w:hAnsi="Times New Roman" w:cs="Times New Roman"/>
          <w:color w:val="222222"/>
          <w:highlight w:val="white"/>
        </w:rPr>
        <w:t>). Hoary cress (</w:t>
      </w:r>
      <w:r>
        <w:rPr>
          <w:rFonts w:ascii="Times New Roman" w:eastAsia="Times New Roman" w:hAnsi="Times New Roman" w:cs="Times New Roman"/>
          <w:i/>
          <w:color w:val="222222"/>
          <w:highlight w:val="white"/>
        </w:rPr>
        <w:t xml:space="preserve">Lepidium </w:t>
      </w:r>
      <w:proofErr w:type="spellStart"/>
      <w:r>
        <w:rPr>
          <w:rFonts w:ascii="Times New Roman" w:eastAsia="Times New Roman" w:hAnsi="Times New Roman" w:cs="Times New Roman"/>
          <w:i/>
          <w:color w:val="222222"/>
          <w:highlight w:val="white"/>
        </w:rPr>
        <w:t>draba</w:t>
      </w:r>
      <w:proofErr w:type="spellEnd"/>
      <w:r>
        <w:rPr>
          <w:rFonts w:ascii="Times New Roman" w:eastAsia="Times New Roman" w:hAnsi="Times New Roman" w:cs="Times New Roman"/>
          <w:color w:val="222222"/>
          <w:highlight w:val="white"/>
        </w:rPr>
        <w:t xml:space="preserve">). NSW Department of Primary Industries. Accessed 2nd April 2021. </w:t>
      </w:r>
      <w:hyperlink r:id="rId20" w:history="1">
        <w:r>
          <w:rPr>
            <w:rStyle w:val="Hyperlink"/>
            <w:rFonts w:ascii="Times New Roman" w:hAnsi="Times New Roman" w:cs="Times New Roman"/>
            <w:color w:val="0000FF"/>
            <w:highlight w:val="white"/>
          </w:rPr>
          <w:t>https://weeds.dpi.nsw.gov.au/Weeds/HoaryCress</w:t>
        </w:r>
      </w:hyperlink>
    </w:p>
    <w:p w14:paraId="5E6802D9" w14:textId="77777777" w:rsidR="00BE09CF" w:rsidRDefault="00BE09CF" w:rsidP="00BE09CF">
      <w:pPr>
        <w:spacing w:line="240" w:lineRule="auto"/>
        <w:jc w:val="both"/>
        <w:rPr>
          <w:rFonts w:ascii="Times New Roman" w:eastAsia="Times New Roman" w:hAnsi="Times New Roman" w:cs="Times New Roman"/>
          <w:color w:val="222222"/>
          <w:highlight w:val="white"/>
        </w:rPr>
      </w:pPr>
    </w:p>
    <w:p w14:paraId="57422781" w14:textId="77777777" w:rsidR="00BE09CF" w:rsidRDefault="00BE09CF" w:rsidP="00BE09CF">
      <w:pPr>
        <w:spacing w:line="240" w:lineRule="auto"/>
        <w:jc w:val="both"/>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lastRenderedPageBreak/>
        <w:t>Peddu</w:t>
      </w:r>
      <w:proofErr w:type="spellEnd"/>
      <w:r>
        <w:rPr>
          <w:rFonts w:ascii="Times New Roman" w:eastAsia="Times New Roman" w:hAnsi="Times New Roman" w:cs="Times New Roman"/>
          <w:color w:val="222222"/>
          <w:highlight w:val="white"/>
        </w:rPr>
        <w:t xml:space="preserve">, H., Fand, B. B., Sawai, H. R., &amp; </w:t>
      </w:r>
      <w:proofErr w:type="spellStart"/>
      <w:r>
        <w:rPr>
          <w:rFonts w:ascii="Times New Roman" w:eastAsia="Times New Roman" w:hAnsi="Times New Roman" w:cs="Times New Roman"/>
          <w:color w:val="222222"/>
          <w:highlight w:val="white"/>
        </w:rPr>
        <w:t>Lavhe</w:t>
      </w:r>
      <w:proofErr w:type="spellEnd"/>
      <w:r>
        <w:rPr>
          <w:rFonts w:ascii="Times New Roman" w:eastAsia="Times New Roman" w:hAnsi="Times New Roman" w:cs="Times New Roman"/>
          <w:color w:val="222222"/>
          <w:highlight w:val="white"/>
        </w:rPr>
        <w:t xml:space="preserve">, N. V. (2020). Estimation and validation of developmental thresholds and thermal requirements for cotton pink bollworm </w:t>
      </w:r>
      <w:proofErr w:type="spellStart"/>
      <w:r>
        <w:rPr>
          <w:rFonts w:ascii="Times New Roman" w:eastAsia="Times New Roman" w:hAnsi="Times New Roman" w:cs="Times New Roman"/>
          <w:i/>
          <w:color w:val="222222"/>
          <w:highlight w:val="white"/>
        </w:rPr>
        <w:t>Pectinophora</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gossypiella</w:t>
      </w:r>
      <w:proofErr w:type="spellEnd"/>
      <w:r>
        <w:rPr>
          <w:rFonts w:ascii="Times New Roman" w:eastAsia="Times New Roman" w:hAnsi="Times New Roman" w:cs="Times New Roman"/>
          <w:color w:val="222222"/>
          <w:highlight w:val="white"/>
        </w:rPr>
        <w:t xml:space="preserve">. </w:t>
      </w:r>
      <w:r>
        <w:rPr>
          <w:rFonts w:ascii="Times New Roman" w:eastAsia="Times New Roman" w:hAnsi="Times New Roman" w:cs="Times New Roman"/>
          <w:i/>
          <w:color w:val="222222"/>
          <w:highlight w:val="white"/>
        </w:rPr>
        <w:t>Crop Protection</w:t>
      </w:r>
      <w:r>
        <w:rPr>
          <w:rFonts w:ascii="Times New Roman" w:eastAsia="Times New Roman" w:hAnsi="Times New Roman" w:cs="Times New Roman"/>
          <w:color w:val="222222"/>
          <w:highlight w:val="white"/>
        </w:rPr>
        <w:t>, 127, 104984.</w:t>
      </w:r>
    </w:p>
    <w:p w14:paraId="1FF2768D"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33BACE46" w14:textId="77777777" w:rsidR="00BE09CF" w:rsidRDefault="00BE09CF" w:rsidP="00BE09CF">
      <w:pPr>
        <w:spacing w:line="240" w:lineRule="auto"/>
        <w:jc w:val="both"/>
        <w:rPr>
          <w:rFonts w:ascii="Times New Roman" w:eastAsia="Times New Roman" w:hAnsi="Times New Roman" w:cs="Times New Roman"/>
          <w:color w:val="1155CC"/>
          <w:highlight w:val="white"/>
          <w:u w:val="single"/>
        </w:rPr>
      </w:pPr>
      <w:r>
        <w:rPr>
          <w:rFonts w:ascii="Times New Roman" w:eastAsia="Times New Roman" w:hAnsi="Times New Roman" w:cs="Times New Roman"/>
          <w:color w:val="222222"/>
          <w:highlight w:val="white"/>
        </w:rPr>
        <w:t>Pacific Island Ecosystems at Risk (PIER). (</w:t>
      </w:r>
      <w:proofErr w:type="spellStart"/>
      <w:r>
        <w:rPr>
          <w:rFonts w:ascii="Times New Roman" w:eastAsia="Times New Roman" w:hAnsi="Times New Roman" w:cs="Times New Roman"/>
          <w:color w:val="222222"/>
          <w:highlight w:val="white"/>
        </w:rPr>
        <w:t>nd</w:t>
      </w:r>
      <w:proofErr w:type="spellEnd"/>
      <w:r>
        <w:rPr>
          <w:rFonts w:ascii="Times New Roman" w:eastAsia="Times New Roman" w:hAnsi="Times New Roman" w:cs="Times New Roman"/>
          <w:color w:val="222222"/>
          <w:highlight w:val="white"/>
        </w:rPr>
        <w:t xml:space="preserve">). </w:t>
      </w:r>
      <w:r>
        <w:rPr>
          <w:rFonts w:ascii="Times New Roman" w:eastAsia="Times New Roman" w:hAnsi="Times New Roman" w:cs="Times New Roman"/>
          <w:i/>
          <w:color w:val="222222"/>
          <w:highlight w:val="white"/>
        </w:rPr>
        <w:t xml:space="preserve">Rubus </w:t>
      </w:r>
      <w:proofErr w:type="spellStart"/>
      <w:r>
        <w:rPr>
          <w:rFonts w:ascii="Times New Roman" w:eastAsia="Times New Roman" w:hAnsi="Times New Roman" w:cs="Times New Roman"/>
          <w:i/>
          <w:color w:val="222222"/>
          <w:highlight w:val="white"/>
        </w:rPr>
        <w:t>adenotrichos</w:t>
      </w:r>
      <w:proofErr w:type="spellEnd"/>
      <w:r>
        <w:rPr>
          <w:rFonts w:ascii="Times New Roman" w:eastAsia="Times New Roman" w:hAnsi="Times New Roman" w:cs="Times New Roman"/>
          <w:color w:val="222222"/>
          <w:highlight w:val="white"/>
        </w:rPr>
        <w:t xml:space="preserve">. Accessed 2nd April 2021. </w:t>
      </w:r>
      <w:hyperlink r:id="rId21" w:anchor=":~:text=Native%20range%3A%20Mexico%2C%20Costa%20Rica,Honduras%2C%20Venezuela%20(GRIN)" w:history="1">
        <w:r>
          <w:rPr>
            <w:rStyle w:val="Hyperlink"/>
            <w:rFonts w:ascii="Times New Roman" w:hAnsi="Times New Roman" w:cs="Times New Roman"/>
            <w:color w:val="0000FF"/>
            <w:highlight w:val="white"/>
          </w:rPr>
          <w:t>http://www.hear.org/pier/species/rubus_adenotrichos.htm#:~:text=Native%20range%3A%20Mexico%2C%20Costa%20Rica,Honduras%2C%20Venezuela%20(GRIN)</w:t>
        </w:r>
      </w:hyperlink>
    </w:p>
    <w:p w14:paraId="20881F1C"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211E3A2F" w14:textId="77777777" w:rsidR="00BE09CF" w:rsidRDefault="00BE09CF" w:rsidP="00BE09CF">
      <w:pPr>
        <w:jc w:val="both"/>
        <w:rPr>
          <w:rFonts w:ascii="Times New Roman" w:eastAsia="Times New Roman" w:hAnsi="Times New Roman" w:cs="Times New Roman"/>
        </w:rPr>
      </w:pPr>
      <w:proofErr w:type="spellStart"/>
      <w:r>
        <w:rPr>
          <w:rFonts w:ascii="Times New Roman" w:eastAsia="Times New Roman" w:hAnsi="Times New Roman" w:cs="Times New Roman"/>
        </w:rPr>
        <w:t>Paini</w:t>
      </w:r>
      <w:proofErr w:type="spellEnd"/>
      <w:r>
        <w:rPr>
          <w:rFonts w:ascii="Times New Roman" w:eastAsia="Times New Roman" w:hAnsi="Times New Roman" w:cs="Times New Roman"/>
        </w:rPr>
        <w:t xml:space="preserve">, D.R., Sheppard, A.W., Cook, D.C., De Barro, P.J., </w:t>
      </w:r>
      <w:proofErr w:type="spellStart"/>
      <w:r>
        <w:rPr>
          <w:rFonts w:ascii="Times New Roman" w:eastAsia="Times New Roman" w:hAnsi="Times New Roman" w:cs="Times New Roman"/>
        </w:rPr>
        <w:t>Worner</w:t>
      </w:r>
      <w:proofErr w:type="spellEnd"/>
      <w:r>
        <w:rPr>
          <w:rFonts w:ascii="Times New Roman" w:eastAsia="Times New Roman" w:hAnsi="Times New Roman" w:cs="Times New Roman"/>
        </w:rPr>
        <w:t>, S.P. &amp; Thomas, M.B. (2016).</w:t>
      </w:r>
    </w:p>
    <w:p w14:paraId="1FAADBB7" w14:textId="77777777" w:rsidR="00BE09CF" w:rsidRDefault="00BE09CF" w:rsidP="00BE09CF">
      <w:pPr>
        <w:jc w:val="both"/>
        <w:rPr>
          <w:rFonts w:ascii="Times New Roman" w:eastAsia="Times New Roman" w:hAnsi="Times New Roman" w:cs="Times New Roman"/>
          <w:i/>
        </w:rPr>
      </w:pPr>
      <w:r>
        <w:rPr>
          <w:rFonts w:ascii="Times New Roman" w:eastAsia="Times New Roman" w:hAnsi="Times New Roman" w:cs="Times New Roman"/>
        </w:rPr>
        <w:t xml:space="preserve">Global threat to agriculture from invasive species. </w:t>
      </w:r>
      <w:r>
        <w:rPr>
          <w:rFonts w:ascii="Times New Roman" w:eastAsia="Times New Roman" w:hAnsi="Times New Roman" w:cs="Times New Roman"/>
          <w:i/>
        </w:rPr>
        <w:t xml:space="preserve">Proceedings of the National Academy of </w:t>
      </w:r>
    </w:p>
    <w:p w14:paraId="78BBCF9F" w14:textId="77777777" w:rsidR="00BE09CF" w:rsidRDefault="00BE09CF" w:rsidP="00BE09CF">
      <w:pPr>
        <w:jc w:val="both"/>
        <w:rPr>
          <w:rFonts w:ascii="Times New Roman" w:eastAsia="Times New Roman" w:hAnsi="Times New Roman" w:cs="Times New Roman"/>
        </w:rPr>
      </w:pPr>
      <w:r>
        <w:rPr>
          <w:rFonts w:ascii="Times New Roman" w:eastAsia="Times New Roman" w:hAnsi="Times New Roman" w:cs="Times New Roman"/>
          <w:i/>
        </w:rPr>
        <w:t>Sciences</w:t>
      </w:r>
      <w:r>
        <w:rPr>
          <w:rFonts w:ascii="Times New Roman" w:eastAsia="Times New Roman" w:hAnsi="Times New Roman" w:cs="Times New Roman"/>
        </w:rPr>
        <w:t xml:space="preserve">, </w:t>
      </w:r>
      <w:r>
        <w:rPr>
          <w:rFonts w:ascii="Times New Roman" w:eastAsia="Times New Roman" w:hAnsi="Times New Roman" w:cs="Times New Roman"/>
          <w:i/>
        </w:rPr>
        <w:t>113</w:t>
      </w:r>
      <w:r>
        <w:rPr>
          <w:rFonts w:ascii="Times New Roman" w:eastAsia="Times New Roman" w:hAnsi="Times New Roman" w:cs="Times New Roman"/>
        </w:rPr>
        <w:t>(27), 7575</w:t>
      </w:r>
      <w:r>
        <w:rPr>
          <w:rFonts w:ascii="Times New Roman" w:eastAsia="Times New Roman" w:hAnsi="Times New Roman" w:cs="Times New Roman"/>
          <w:color w:val="222222"/>
          <w:highlight w:val="white"/>
        </w:rPr>
        <w:t>–</w:t>
      </w:r>
      <w:r>
        <w:rPr>
          <w:rFonts w:ascii="Times New Roman" w:eastAsia="Times New Roman" w:hAnsi="Times New Roman" w:cs="Times New Roman"/>
        </w:rPr>
        <w:t>7579.</w:t>
      </w:r>
    </w:p>
    <w:p w14:paraId="5819064A" w14:textId="77777777" w:rsidR="00BE09CF" w:rsidRDefault="00BE09CF" w:rsidP="00BE09CF">
      <w:pPr>
        <w:ind w:firstLine="720"/>
        <w:jc w:val="both"/>
        <w:rPr>
          <w:rFonts w:ascii="Times New Roman" w:eastAsia="Times New Roman" w:hAnsi="Times New Roman" w:cs="Times New Roman"/>
        </w:rPr>
      </w:pPr>
    </w:p>
    <w:p w14:paraId="531324B7" w14:textId="77777777" w:rsidR="00BE09CF" w:rsidRDefault="00BE09CF" w:rsidP="00BE09CF">
      <w:pPr>
        <w:spacing w:line="240" w:lineRule="auto"/>
        <w:jc w:val="both"/>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Pyšek</w:t>
      </w:r>
      <w:proofErr w:type="spellEnd"/>
      <w:r>
        <w:rPr>
          <w:rFonts w:ascii="Times New Roman" w:eastAsia="Times New Roman" w:hAnsi="Times New Roman" w:cs="Times New Roman"/>
          <w:color w:val="222222"/>
          <w:highlight w:val="white"/>
        </w:rPr>
        <w:t xml:space="preserve"> P. et al. (2020) South Africa as a donor of naturalised and invasive plants to other parts of the world. Pages 759–785 in: van </w:t>
      </w:r>
      <w:proofErr w:type="spellStart"/>
      <w:r>
        <w:rPr>
          <w:rFonts w:ascii="Times New Roman" w:eastAsia="Times New Roman" w:hAnsi="Times New Roman" w:cs="Times New Roman"/>
          <w:color w:val="222222"/>
          <w:highlight w:val="white"/>
        </w:rPr>
        <w:t>Wilgen</w:t>
      </w:r>
      <w:proofErr w:type="spellEnd"/>
      <w:r>
        <w:rPr>
          <w:rFonts w:ascii="Times New Roman" w:eastAsia="Times New Roman" w:hAnsi="Times New Roman" w:cs="Times New Roman"/>
          <w:color w:val="222222"/>
          <w:highlight w:val="white"/>
        </w:rPr>
        <w:t xml:space="preserve"> B., </w:t>
      </w:r>
      <w:proofErr w:type="spellStart"/>
      <w:r>
        <w:rPr>
          <w:rFonts w:ascii="Times New Roman" w:eastAsia="Times New Roman" w:hAnsi="Times New Roman" w:cs="Times New Roman"/>
          <w:color w:val="222222"/>
          <w:highlight w:val="white"/>
        </w:rPr>
        <w:t>Measey</w:t>
      </w:r>
      <w:proofErr w:type="spellEnd"/>
      <w:r>
        <w:rPr>
          <w:rFonts w:ascii="Times New Roman" w:eastAsia="Times New Roman" w:hAnsi="Times New Roman" w:cs="Times New Roman"/>
          <w:color w:val="222222"/>
          <w:highlight w:val="white"/>
        </w:rPr>
        <w:t xml:space="preserve"> J., Richardson D., Wilson J., </w:t>
      </w:r>
      <w:proofErr w:type="spellStart"/>
      <w:r>
        <w:rPr>
          <w:rFonts w:ascii="Times New Roman" w:eastAsia="Times New Roman" w:hAnsi="Times New Roman" w:cs="Times New Roman"/>
          <w:color w:val="222222"/>
          <w:highlight w:val="white"/>
        </w:rPr>
        <w:t>Zengeya</w:t>
      </w:r>
      <w:proofErr w:type="spellEnd"/>
      <w:r>
        <w:rPr>
          <w:rFonts w:ascii="Times New Roman" w:eastAsia="Times New Roman" w:hAnsi="Times New Roman" w:cs="Times New Roman"/>
          <w:color w:val="222222"/>
          <w:highlight w:val="white"/>
        </w:rPr>
        <w:t xml:space="preserve"> T. (eds) </w:t>
      </w:r>
      <w:r>
        <w:rPr>
          <w:rFonts w:ascii="Times New Roman" w:eastAsia="Times New Roman" w:hAnsi="Times New Roman" w:cs="Times New Roman"/>
          <w:i/>
          <w:color w:val="222222"/>
          <w:highlight w:val="white"/>
        </w:rPr>
        <w:t>Biological Invasions in South Africa</w:t>
      </w:r>
      <w:r>
        <w:rPr>
          <w:rFonts w:ascii="Times New Roman" w:eastAsia="Times New Roman" w:hAnsi="Times New Roman" w:cs="Times New Roman"/>
          <w:color w:val="222222"/>
          <w:highlight w:val="white"/>
        </w:rPr>
        <w:t>. Invading Nature - Springer Series in Invasion Ecology, vol 14. Springer, Cham.</w:t>
      </w:r>
    </w:p>
    <w:p w14:paraId="20746689"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2C8E5862" w14:textId="77777777" w:rsidR="00BE09CF" w:rsidRDefault="00BE09CF" w:rsidP="00BE09CF">
      <w:pPr>
        <w:spacing w:line="240" w:lineRule="auto"/>
        <w:jc w:val="both"/>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Ramalhosa</w:t>
      </w:r>
      <w:proofErr w:type="spellEnd"/>
      <w:r>
        <w:rPr>
          <w:rFonts w:ascii="Times New Roman" w:eastAsia="Times New Roman" w:hAnsi="Times New Roman" w:cs="Times New Roman"/>
          <w:color w:val="222222"/>
          <w:highlight w:val="white"/>
        </w:rPr>
        <w:t xml:space="preserve">, P., Camacho-Cruz, K., </w:t>
      </w:r>
      <w:proofErr w:type="spellStart"/>
      <w:r>
        <w:rPr>
          <w:rFonts w:ascii="Times New Roman" w:eastAsia="Times New Roman" w:hAnsi="Times New Roman" w:cs="Times New Roman"/>
          <w:color w:val="222222"/>
          <w:highlight w:val="white"/>
        </w:rPr>
        <w:t>Bastida</w:t>
      </w:r>
      <w:proofErr w:type="spellEnd"/>
      <w:r>
        <w:rPr>
          <w:rFonts w:ascii="Times New Roman" w:eastAsia="Times New Roman" w:hAnsi="Times New Roman" w:cs="Times New Roman"/>
          <w:color w:val="222222"/>
          <w:highlight w:val="white"/>
        </w:rPr>
        <w:t>-Zavala, R., &amp; Canning-</w:t>
      </w:r>
      <w:proofErr w:type="spellStart"/>
      <w:r>
        <w:rPr>
          <w:rFonts w:ascii="Times New Roman" w:eastAsia="Times New Roman" w:hAnsi="Times New Roman" w:cs="Times New Roman"/>
          <w:color w:val="222222"/>
          <w:highlight w:val="white"/>
        </w:rPr>
        <w:t>Clode</w:t>
      </w:r>
      <w:proofErr w:type="spellEnd"/>
      <w:r>
        <w:rPr>
          <w:rFonts w:ascii="Times New Roman" w:eastAsia="Times New Roman" w:hAnsi="Times New Roman" w:cs="Times New Roman"/>
          <w:color w:val="222222"/>
          <w:highlight w:val="white"/>
        </w:rPr>
        <w:t xml:space="preserve">, J. (2014). First record of </w:t>
      </w:r>
      <w:proofErr w:type="spellStart"/>
      <w:r>
        <w:rPr>
          <w:rFonts w:ascii="Times New Roman" w:eastAsia="Times New Roman" w:hAnsi="Times New Roman" w:cs="Times New Roman"/>
          <w:i/>
          <w:color w:val="222222"/>
          <w:highlight w:val="white"/>
        </w:rPr>
        <w:t>Branchiomma</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bairdi</w:t>
      </w:r>
      <w:proofErr w:type="spellEnd"/>
      <w:r>
        <w:rPr>
          <w:rFonts w:ascii="Times New Roman" w:eastAsia="Times New Roman" w:hAnsi="Times New Roman" w:cs="Times New Roman"/>
          <w:color w:val="222222"/>
          <w:highlight w:val="white"/>
        </w:rPr>
        <w:t xml:space="preserve"> McIntosh, 1885 (Annelida: </w:t>
      </w:r>
      <w:proofErr w:type="spellStart"/>
      <w:r>
        <w:rPr>
          <w:rFonts w:ascii="Times New Roman" w:eastAsia="Times New Roman" w:hAnsi="Times New Roman" w:cs="Times New Roman"/>
          <w:color w:val="222222"/>
          <w:highlight w:val="white"/>
        </w:rPr>
        <w:t>Sabellidae</w:t>
      </w:r>
      <w:proofErr w:type="spellEnd"/>
      <w:r>
        <w:rPr>
          <w:rFonts w:ascii="Times New Roman" w:eastAsia="Times New Roman" w:hAnsi="Times New Roman" w:cs="Times New Roman"/>
          <w:color w:val="222222"/>
          <w:highlight w:val="white"/>
        </w:rPr>
        <w:t>) from Madeira Island, Portugal (</w:t>
      </w:r>
      <w:proofErr w:type="spellStart"/>
      <w:r>
        <w:rPr>
          <w:rFonts w:ascii="Times New Roman" w:eastAsia="Times New Roman" w:hAnsi="Times New Roman" w:cs="Times New Roman"/>
          <w:color w:val="222222"/>
          <w:highlight w:val="white"/>
        </w:rPr>
        <w:t>northeastern</w:t>
      </w:r>
      <w:proofErr w:type="spellEnd"/>
      <w:r>
        <w:rPr>
          <w:rFonts w:ascii="Times New Roman" w:eastAsia="Times New Roman" w:hAnsi="Times New Roman" w:cs="Times New Roman"/>
          <w:color w:val="222222"/>
          <w:highlight w:val="white"/>
        </w:rPr>
        <w:t xml:space="preserve"> Atlantic Ocean). </w:t>
      </w:r>
      <w:proofErr w:type="spellStart"/>
      <w:r>
        <w:rPr>
          <w:rFonts w:ascii="Times New Roman" w:eastAsia="Times New Roman" w:hAnsi="Times New Roman" w:cs="Times New Roman"/>
          <w:i/>
          <w:color w:val="222222"/>
          <w:highlight w:val="white"/>
        </w:rPr>
        <w:t>BioInvasions</w:t>
      </w:r>
      <w:proofErr w:type="spellEnd"/>
      <w:r>
        <w:rPr>
          <w:rFonts w:ascii="Times New Roman" w:eastAsia="Times New Roman" w:hAnsi="Times New Roman" w:cs="Times New Roman"/>
          <w:i/>
          <w:color w:val="222222"/>
          <w:highlight w:val="white"/>
        </w:rPr>
        <w:t xml:space="preserve"> Records</w:t>
      </w:r>
      <w:r>
        <w:rPr>
          <w:rFonts w:ascii="Times New Roman" w:eastAsia="Times New Roman" w:hAnsi="Times New Roman" w:cs="Times New Roman"/>
          <w:color w:val="222222"/>
          <w:highlight w:val="white"/>
        </w:rPr>
        <w:t>, 3(4), 235–239.</w:t>
      </w:r>
    </w:p>
    <w:p w14:paraId="6BE16D6F"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42302041" w14:textId="77777777" w:rsidR="00BE09CF" w:rsidRDefault="00BE09CF" w:rsidP="00BE09CF">
      <w:pPr>
        <w:spacing w:line="240" w:lineRule="auto"/>
        <w:jc w:val="both"/>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Redmond, C. M., &amp; Stout, J. C. (2018). Breeding system and pollination ecology of a potentially invasive alien </w:t>
      </w:r>
      <w:r>
        <w:rPr>
          <w:rFonts w:ascii="Times New Roman" w:eastAsia="Times New Roman" w:hAnsi="Times New Roman" w:cs="Times New Roman"/>
          <w:i/>
          <w:color w:val="222222"/>
          <w:highlight w:val="white"/>
        </w:rPr>
        <w:t xml:space="preserve">Clematis </w:t>
      </w:r>
      <w:proofErr w:type="spellStart"/>
      <w:r>
        <w:rPr>
          <w:rFonts w:ascii="Times New Roman" w:eastAsia="Times New Roman" w:hAnsi="Times New Roman" w:cs="Times New Roman"/>
          <w:i/>
          <w:color w:val="222222"/>
          <w:highlight w:val="white"/>
        </w:rPr>
        <w:t>vitalba</w:t>
      </w:r>
      <w:proofErr w:type="spellEnd"/>
      <w:r>
        <w:rPr>
          <w:rFonts w:ascii="Times New Roman" w:eastAsia="Times New Roman" w:hAnsi="Times New Roman" w:cs="Times New Roman"/>
          <w:color w:val="222222"/>
          <w:highlight w:val="white"/>
        </w:rPr>
        <w:t xml:space="preserve"> L. in Ireland. </w:t>
      </w:r>
      <w:r>
        <w:rPr>
          <w:rFonts w:ascii="Times New Roman" w:eastAsia="Times New Roman" w:hAnsi="Times New Roman" w:cs="Times New Roman"/>
          <w:i/>
          <w:color w:val="222222"/>
          <w:highlight w:val="white"/>
        </w:rPr>
        <w:t>Journal of Plant Ecology</w:t>
      </w:r>
      <w:r>
        <w:rPr>
          <w:rFonts w:ascii="Times New Roman" w:eastAsia="Times New Roman" w:hAnsi="Times New Roman" w:cs="Times New Roman"/>
          <w:color w:val="222222"/>
          <w:highlight w:val="white"/>
        </w:rPr>
        <w:t>, 11, 56–63.</w:t>
      </w:r>
    </w:p>
    <w:p w14:paraId="4B522ADD"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2A43448A" w14:textId="77777777" w:rsidR="00BE09CF" w:rsidRDefault="00BE09CF" w:rsidP="00BE09CF">
      <w:pPr>
        <w:spacing w:line="240" w:lineRule="auto"/>
        <w:jc w:val="both"/>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Rodríguez-</w:t>
      </w:r>
      <w:proofErr w:type="spellStart"/>
      <w:r>
        <w:rPr>
          <w:rFonts w:ascii="Times New Roman" w:eastAsia="Times New Roman" w:hAnsi="Times New Roman" w:cs="Times New Roman"/>
          <w:color w:val="222222"/>
          <w:highlight w:val="white"/>
        </w:rPr>
        <w:t>Castañeda</w:t>
      </w:r>
      <w:proofErr w:type="spellEnd"/>
      <w:r>
        <w:rPr>
          <w:rFonts w:ascii="Times New Roman" w:eastAsia="Times New Roman" w:hAnsi="Times New Roman" w:cs="Times New Roman"/>
          <w:color w:val="222222"/>
          <w:highlight w:val="white"/>
        </w:rPr>
        <w:t xml:space="preserve">, G., </w:t>
      </w:r>
      <w:proofErr w:type="spellStart"/>
      <w:r>
        <w:rPr>
          <w:rFonts w:ascii="Times New Roman" w:eastAsia="Times New Roman" w:hAnsi="Times New Roman" w:cs="Times New Roman"/>
          <w:color w:val="222222"/>
          <w:highlight w:val="white"/>
        </w:rPr>
        <w:t>MacVean</w:t>
      </w:r>
      <w:proofErr w:type="spellEnd"/>
      <w:r>
        <w:rPr>
          <w:rFonts w:ascii="Times New Roman" w:eastAsia="Times New Roman" w:hAnsi="Times New Roman" w:cs="Times New Roman"/>
          <w:color w:val="222222"/>
          <w:highlight w:val="white"/>
        </w:rPr>
        <w:t xml:space="preserve">, C., Cardona, C., &amp; Hof, A. R. (2017). What limits the distribution of </w:t>
      </w:r>
      <w:proofErr w:type="spellStart"/>
      <w:r>
        <w:rPr>
          <w:rFonts w:ascii="Times New Roman" w:eastAsia="Times New Roman" w:hAnsi="Times New Roman" w:cs="Times New Roman"/>
          <w:i/>
          <w:color w:val="222222"/>
          <w:highlight w:val="white"/>
        </w:rPr>
        <w:t>Liriomyza</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huidobrensis</w:t>
      </w:r>
      <w:proofErr w:type="spellEnd"/>
      <w:r>
        <w:rPr>
          <w:rFonts w:ascii="Times New Roman" w:eastAsia="Times New Roman" w:hAnsi="Times New Roman" w:cs="Times New Roman"/>
          <w:color w:val="222222"/>
          <w:highlight w:val="white"/>
        </w:rPr>
        <w:t xml:space="preserve"> and its congener </w:t>
      </w:r>
      <w:proofErr w:type="spellStart"/>
      <w:r>
        <w:rPr>
          <w:rFonts w:ascii="Times New Roman" w:eastAsia="Times New Roman" w:hAnsi="Times New Roman" w:cs="Times New Roman"/>
          <w:i/>
          <w:color w:val="222222"/>
          <w:highlight w:val="white"/>
        </w:rPr>
        <w:t>Liriomyza</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sativae</w:t>
      </w:r>
      <w:proofErr w:type="spellEnd"/>
      <w:r>
        <w:rPr>
          <w:rFonts w:ascii="Times New Roman" w:eastAsia="Times New Roman" w:hAnsi="Times New Roman" w:cs="Times New Roman"/>
          <w:color w:val="222222"/>
          <w:highlight w:val="white"/>
        </w:rPr>
        <w:t xml:space="preserve"> in their native niche: when temperature and competition affect species’ distribution range in Guatemala. </w:t>
      </w:r>
      <w:r>
        <w:rPr>
          <w:rFonts w:ascii="Times New Roman" w:eastAsia="Times New Roman" w:hAnsi="Times New Roman" w:cs="Times New Roman"/>
          <w:i/>
          <w:color w:val="222222"/>
          <w:highlight w:val="white"/>
        </w:rPr>
        <w:t>Journal of Insect Science</w:t>
      </w:r>
      <w:r>
        <w:rPr>
          <w:rFonts w:ascii="Times New Roman" w:eastAsia="Times New Roman" w:hAnsi="Times New Roman" w:cs="Times New Roman"/>
          <w:color w:val="222222"/>
          <w:highlight w:val="white"/>
        </w:rPr>
        <w:t>, 17(4), 88.</w:t>
      </w:r>
    </w:p>
    <w:p w14:paraId="71A93D51"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04A24ECE" w14:textId="77777777" w:rsidR="00BE09CF" w:rsidRDefault="00BE09CF" w:rsidP="00BE09CF">
      <w:pPr>
        <w:spacing w:line="240" w:lineRule="auto"/>
        <w:jc w:val="both"/>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Roy, H. E., Peyton, J., Aldridge, D. C., </w:t>
      </w:r>
      <w:proofErr w:type="spellStart"/>
      <w:r>
        <w:rPr>
          <w:rFonts w:ascii="Times New Roman" w:eastAsia="Times New Roman" w:hAnsi="Times New Roman" w:cs="Times New Roman"/>
          <w:color w:val="222222"/>
          <w:highlight w:val="white"/>
        </w:rPr>
        <w:t>Bantock</w:t>
      </w:r>
      <w:proofErr w:type="spellEnd"/>
      <w:r>
        <w:rPr>
          <w:rFonts w:ascii="Times New Roman" w:eastAsia="Times New Roman" w:hAnsi="Times New Roman" w:cs="Times New Roman"/>
          <w:color w:val="222222"/>
          <w:highlight w:val="white"/>
        </w:rPr>
        <w:t xml:space="preserve">, T., Blackburn, T. M., Britton, R., ... &amp; Walker, K. J. (2014). Horizon scanning for invasive alien species with the potential to threaten biodiversity in Great Britain. </w:t>
      </w:r>
      <w:r>
        <w:rPr>
          <w:rFonts w:ascii="Times New Roman" w:eastAsia="Times New Roman" w:hAnsi="Times New Roman" w:cs="Times New Roman"/>
          <w:i/>
          <w:color w:val="222222"/>
          <w:highlight w:val="white"/>
        </w:rPr>
        <w:t>Global Change Biology</w:t>
      </w:r>
      <w:r>
        <w:rPr>
          <w:rFonts w:ascii="Times New Roman" w:eastAsia="Times New Roman" w:hAnsi="Times New Roman" w:cs="Times New Roman"/>
          <w:color w:val="222222"/>
          <w:highlight w:val="white"/>
        </w:rPr>
        <w:t>, 20(12), 3859–3871.</w:t>
      </w:r>
    </w:p>
    <w:p w14:paraId="61B5EA68"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1AEE931E" w14:textId="77777777" w:rsidR="00BE09CF" w:rsidRDefault="00BE09CF" w:rsidP="00BE09CF">
      <w:pPr>
        <w:spacing w:line="240" w:lineRule="auto"/>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Saarela</w:t>
      </w:r>
      <w:proofErr w:type="spellEnd"/>
      <w:r>
        <w:rPr>
          <w:rFonts w:ascii="Times New Roman" w:eastAsia="Times New Roman" w:hAnsi="Times New Roman" w:cs="Times New Roman"/>
          <w:color w:val="222222"/>
          <w:highlight w:val="white"/>
        </w:rPr>
        <w:t xml:space="preserve">, J. M. (2012). Taxonomic synopsis of invasive and native </w:t>
      </w:r>
      <w:r>
        <w:rPr>
          <w:rFonts w:ascii="Times New Roman" w:eastAsia="Times New Roman" w:hAnsi="Times New Roman" w:cs="Times New Roman"/>
          <w:i/>
          <w:color w:val="222222"/>
          <w:highlight w:val="white"/>
        </w:rPr>
        <w:t>Spartina</w:t>
      </w:r>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color w:val="222222"/>
          <w:highlight w:val="white"/>
        </w:rPr>
        <w:t>Poaceae</w:t>
      </w:r>
      <w:proofErr w:type="spellEnd"/>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color w:val="222222"/>
          <w:highlight w:val="white"/>
        </w:rPr>
        <w:t>Chloridoideae</w:t>
      </w:r>
      <w:proofErr w:type="spellEnd"/>
      <w:r>
        <w:rPr>
          <w:rFonts w:ascii="Times New Roman" w:eastAsia="Times New Roman" w:hAnsi="Times New Roman" w:cs="Times New Roman"/>
          <w:color w:val="222222"/>
          <w:highlight w:val="white"/>
        </w:rPr>
        <w:t xml:space="preserve">) in the Pacific Northwest (British Colombia, </w:t>
      </w:r>
      <w:proofErr w:type="gramStart"/>
      <w:r>
        <w:rPr>
          <w:rFonts w:ascii="Times New Roman" w:eastAsia="Times New Roman" w:hAnsi="Times New Roman" w:cs="Times New Roman"/>
          <w:color w:val="222222"/>
          <w:highlight w:val="white"/>
        </w:rPr>
        <w:t>Washington</w:t>
      </w:r>
      <w:proofErr w:type="gramEnd"/>
      <w:r>
        <w:rPr>
          <w:rFonts w:ascii="Times New Roman" w:eastAsia="Times New Roman" w:hAnsi="Times New Roman" w:cs="Times New Roman"/>
          <w:color w:val="222222"/>
          <w:highlight w:val="white"/>
        </w:rPr>
        <w:t xml:space="preserve"> and Oregon), including the first report of </w:t>
      </w:r>
      <w:r>
        <w:rPr>
          <w:rFonts w:ascii="Times New Roman" w:eastAsia="Times New Roman" w:hAnsi="Times New Roman" w:cs="Times New Roman"/>
          <w:i/>
          <w:color w:val="222222"/>
          <w:highlight w:val="white"/>
        </w:rPr>
        <w:t xml:space="preserve">Spartina </w:t>
      </w:r>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i/>
          <w:color w:val="222222"/>
          <w:highlight w:val="white"/>
        </w:rPr>
        <w:t>townsendii</w:t>
      </w:r>
      <w:proofErr w:type="spellEnd"/>
      <w:r>
        <w:rPr>
          <w:rFonts w:ascii="Times New Roman" w:eastAsia="Times New Roman" w:hAnsi="Times New Roman" w:cs="Times New Roman"/>
          <w:color w:val="222222"/>
          <w:highlight w:val="white"/>
        </w:rPr>
        <w:t xml:space="preserve"> for British Colombia, Canada. </w:t>
      </w:r>
      <w:proofErr w:type="spellStart"/>
      <w:r>
        <w:rPr>
          <w:rFonts w:ascii="Times New Roman" w:eastAsia="Times New Roman" w:hAnsi="Times New Roman" w:cs="Times New Roman"/>
          <w:i/>
          <w:color w:val="222222"/>
          <w:highlight w:val="white"/>
        </w:rPr>
        <w:t>PhytoKeys</w:t>
      </w:r>
      <w:proofErr w:type="spellEnd"/>
      <w:r>
        <w:rPr>
          <w:rFonts w:ascii="Times New Roman" w:eastAsia="Times New Roman" w:hAnsi="Times New Roman" w:cs="Times New Roman"/>
          <w:color w:val="222222"/>
          <w:highlight w:val="white"/>
        </w:rPr>
        <w:t>, 10, 25.</w:t>
      </w:r>
    </w:p>
    <w:p w14:paraId="4D8E98A0"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72820AD6" w14:textId="77777777" w:rsidR="00BE09CF" w:rsidRDefault="00BE09CF" w:rsidP="00BE09CF">
      <w:pPr>
        <w:spacing w:line="240" w:lineRule="auto"/>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Scheffrahn</w:t>
      </w:r>
      <w:proofErr w:type="spellEnd"/>
      <w:r>
        <w:rPr>
          <w:rFonts w:ascii="Times New Roman" w:eastAsia="Times New Roman" w:hAnsi="Times New Roman" w:cs="Times New Roman"/>
          <w:color w:val="222222"/>
          <w:highlight w:val="white"/>
        </w:rPr>
        <w:t xml:space="preserve">, R.H., </w:t>
      </w:r>
      <w:proofErr w:type="spellStart"/>
      <w:r>
        <w:rPr>
          <w:rFonts w:ascii="Times New Roman" w:eastAsia="Times New Roman" w:hAnsi="Times New Roman" w:cs="Times New Roman"/>
          <w:color w:val="222222"/>
          <w:highlight w:val="white"/>
        </w:rPr>
        <w:t>Křeček</w:t>
      </w:r>
      <w:proofErr w:type="spellEnd"/>
      <w:r>
        <w:rPr>
          <w:rFonts w:ascii="Times New Roman" w:eastAsia="Times New Roman" w:hAnsi="Times New Roman" w:cs="Times New Roman"/>
          <w:color w:val="222222"/>
          <w:highlight w:val="white"/>
        </w:rPr>
        <w:t xml:space="preserve">, J., </w:t>
      </w:r>
      <w:proofErr w:type="spellStart"/>
      <w:r>
        <w:rPr>
          <w:rFonts w:ascii="Times New Roman" w:eastAsia="Times New Roman" w:hAnsi="Times New Roman" w:cs="Times New Roman"/>
          <w:color w:val="222222"/>
          <w:highlight w:val="white"/>
        </w:rPr>
        <w:t>Ripa</w:t>
      </w:r>
      <w:proofErr w:type="spellEnd"/>
      <w:r>
        <w:rPr>
          <w:rFonts w:ascii="Times New Roman" w:eastAsia="Times New Roman" w:hAnsi="Times New Roman" w:cs="Times New Roman"/>
          <w:color w:val="222222"/>
          <w:highlight w:val="white"/>
        </w:rPr>
        <w:t xml:space="preserve">, R., &amp; </w:t>
      </w:r>
      <w:proofErr w:type="spellStart"/>
      <w:r>
        <w:rPr>
          <w:rFonts w:ascii="Times New Roman" w:eastAsia="Times New Roman" w:hAnsi="Times New Roman" w:cs="Times New Roman"/>
          <w:color w:val="222222"/>
          <w:highlight w:val="white"/>
        </w:rPr>
        <w:t>Luppichini</w:t>
      </w:r>
      <w:proofErr w:type="spellEnd"/>
      <w:r>
        <w:rPr>
          <w:rFonts w:ascii="Times New Roman" w:eastAsia="Times New Roman" w:hAnsi="Times New Roman" w:cs="Times New Roman"/>
          <w:color w:val="222222"/>
          <w:highlight w:val="white"/>
        </w:rPr>
        <w:t xml:space="preserve">, P. (2009). Endemic origin and vast anthropogenic dispersal of the West Indian drywood termite. </w:t>
      </w:r>
      <w:r>
        <w:rPr>
          <w:rFonts w:ascii="Times New Roman" w:eastAsia="Times New Roman" w:hAnsi="Times New Roman" w:cs="Times New Roman"/>
          <w:i/>
          <w:color w:val="222222"/>
          <w:highlight w:val="white"/>
        </w:rPr>
        <w:t>Biological Invasions</w:t>
      </w:r>
      <w:r>
        <w:rPr>
          <w:rFonts w:ascii="Times New Roman" w:eastAsia="Times New Roman" w:hAnsi="Times New Roman" w:cs="Times New Roman"/>
          <w:color w:val="222222"/>
          <w:highlight w:val="white"/>
        </w:rPr>
        <w:t>, 11(4), 787–799.</w:t>
      </w:r>
    </w:p>
    <w:p w14:paraId="01E6B659"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0AEE1887"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Shapiro, M. D., &amp; </w:t>
      </w:r>
      <w:proofErr w:type="spellStart"/>
      <w:r>
        <w:rPr>
          <w:rFonts w:ascii="Times New Roman" w:eastAsia="Times New Roman" w:hAnsi="Times New Roman" w:cs="Times New Roman"/>
          <w:color w:val="222222"/>
          <w:highlight w:val="white"/>
        </w:rPr>
        <w:t>Domyan</w:t>
      </w:r>
      <w:proofErr w:type="spellEnd"/>
      <w:r>
        <w:rPr>
          <w:rFonts w:ascii="Times New Roman" w:eastAsia="Times New Roman" w:hAnsi="Times New Roman" w:cs="Times New Roman"/>
          <w:color w:val="222222"/>
          <w:highlight w:val="white"/>
        </w:rPr>
        <w:t xml:space="preserve">, E. T. (2013). Domestic pigeons. </w:t>
      </w:r>
      <w:r>
        <w:rPr>
          <w:rFonts w:ascii="Times New Roman" w:eastAsia="Times New Roman" w:hAnsi="Times New Roman" w:cs="Times New Roman"/>
          <w:i/>
          <w:color w:val="222222"/>
          <w:highlight w:val="white"/>
        </w:rPr>
        <w:t>Current Biology</w:t>
      </w:r>
      <w:r>
        <w:rPr>
          <w:rFonts w:ascii="Times New Roman" w:eastAsia="Times New Roman" w:hAnsi="Times New Roman" w:cs="Times New Roman"/>
          <w:color w:val="222222"/>
          <w:highlight w:val="white"/>
        </w:rPr>
        <w:t xml:space="preserve">, </w:t>
      </w:r>
      <w:r>
        <w:rPr>
          <w:rFonts w:ascii="Times New Roman" w:eastAsia="Times New Roman" w:hAnsi="Times New Roman" w:cs="Times New Roman"/>
          <w:i/>
          <w:color w:val="222222"/>
          <w:highlight w:val="white"/>
        </w:rPr>
        <w:t>23</w:t>
      </w:r>
      <w:r>
        <w:rPr>
          <w:rFonts w:ascii="Times New Roman" w:eastAsia="Times New Roman" w:hAnsi="Times New Roman" w:cs="Times New Roman"/>
          <w:color w:val="222222"/>
          <w:highlight w:val="white"/>
        </w:rPr>
        <w:t>(8), R302–R303.</w:t>
      </w:r>
    </w:p>
    <w:p w14:paraId="6B2F9C41"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1C8A56B4"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Sharma, G. P., &amp; </w:t>
      </w:r>
      <w:proofErr w:type="spellStart"/>
      <w:r>
        <w:rPr>
          <w:rFonts w:ascii="Times New Roman" w:eastAsia="Times New Roman" w:hAnsi="Times New Roman" w:cs="Times New Roman"/>
          <w:color w:val="222222"/>
          <w:highlight w:val="white"/>
        </w:rPr>
        <w:t>Esler</w:t>
      </w:r>
      <w:proofErr w:type="spellEnd"/>
      <w:r>
        <w:rPr>
          <w:rFonts w:ascii="Times New Roman" w:eastAsia="Times New Roman" w:hAnsi="Times New Roman" w:cs="Times New Roman"/>
          <w:color w:val="222222"/>
          <w:highlight w:val="white"/>
        </w:rPr>
        <w:t xml:space="preserve">, K. J. (2008). Phenotypic plasticity among </w:t>
      </w:r>
      <w:r>
        <w:rPr>
          <w:rFonts w:ascii="Times New Roman" w:eastAsia="Times New Roman" w:hAnsi="Times New Roman" w:cs="Times New Roman"/>
          <w:i/>
          <w:color w:val="222222"/>
          <w:highlight w:val="white"/>
        </w:rPr>
        <w:t xml:space="preserve">Echium </w:t>
      </w:r>
      <w:proofErr w:type="spellStart"/>
      <w:r>
        <w:rPr>
          <w:rFonts w:ascii="Times New Roman" w:eastAsia="Times New Roman" w:hAnsi="Times New Roman" w:cs="Times New Roman"/>
          <w:i/>
          <w:color w:val="222222"/>
          <w:highlight w:val="white"/>
        </w:rPr>
        <w:t>plantagineum</w:t>
      </w:r>
      <w:proofErr w:type="spellEnd"/>
      <w:r>
        <w:rPr>
          <w:rFonts w:ascii="Times New Roman" w:eastAsia="Times New Roman" w:hAnsi="Times New Roman" w:cs="Times New Roman"/>
          <w:color w:val="222222"/>
          <w:highlight w:val="white"/>
        </w:rPr>
        <w:t xml:space="preserve"> populations in different habitats of Western Cape, South Africa. </w:t>
      </w:r>
      <w:r>
        <w:rPr>
          <w:rFonts w:ascii="Times New Roman" w:eastAsia="Times New Roman" w:hAnsi="Times New Roman" w:cs="Times New Roman"/>
          <w:i/>
          <w:color w:val="222222"/>
          <w:highlight w:val="white"/>
        </w:rPr>
        <w:t>South African Journal of Botany</w:t>
      </w:r>
      <w:r>
        <w:rPr>
          <w:rFonts w:ascii="Times New Roman" w:eastAsia="Times New Roman" w:hAnsi="Times New Roman" w:cs="Times New Roman"/>
          <w:color w:val="222222"/>
          <w:highlight w:val="white"/>
        </w:rPr>
        <w:t>, 74, 746–749</w:t>
      </w:r>
    </w:p>
    <w:p w14:paraId="022CEDB8"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10A85369"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Shiels, A. B., Pitt, W. C., Sugihara, R. T., &amp; Witmer, G. W. (2014). Biology and impacts of </w:t>
      </w:r>
      <w:proofErr w:type="gramStart"/>
      <w:r>
        <w:rPr>
          <w:rFonts w:ascii="Times New Roman" w:eastAsia="Times New Roman" w:hAnsi="Times New Roman" w:cs="Times New Roman"/>
          <w:color w:val="222222"/>
          <w:highlight w:val="white"/>
        </w:rPr>
        <w:t>Pacific island</w:t>
      </w:r>
      <w:proofErr w:type="gramEnd"/>
      <w:r>
        <w:rPr>
          <w:rFonts w:ascii="Times New Roman" w:eastAsia="Times New Roman" w:hAnsi="Times New Roman" w:cs="Times New Roman"/>
          <w:color w:val="222222"/>
          <w:highlight w:val="white"/>
        </w:rPr>
        <w:t xml:space="preserve"> invasive species. 11. </w:t>
      </w:r>
      <w:r>
        <w:rPr>
          <w:rFonts w:ascii="Times New Roman" w:eastAsia="Times New Roman" w:hAnsi="Times New Roman" w:cs="Times New Roman"/>
          <w:i/>
          <w:color w:val="222222"/>
          <w:highlight w:val="white"/>
        </w:rPr>
        <w:t xml:space="preserve">Rattus </w:t>
      </w:r>
      <w:proofErr w:type="spellStart"/>
      <w:r>
        <w:rPr>
          <w:rFonts w:ascii="Times New Roman" w:eastAsia="Times New Roman" w:hAnsi="Times New Roman" w:cs="Times New Roman"/>
          <w:i/>
          <w:color w:val="222222"/>
          <w:highlight w:val="white"/>
        </w:rPr>
        <w:t>rattus</w:t>
      </w:r>
      <w:proofErr w:type="spellEnd"/>
      <w:r>
        <w:rPr>
          <w:rFonts w:ascii="Times New Roman" w:eastAsia="Times New Roman" w:hAnsi="Times New Roman" w:cs="Times New Roman"/>
          <w:color w:val="222222"/>
          <w:highlight w:val="white"/>
        </w:rPr>
        <w:t xml:space="preserve">, the black rat (Rodentia: Muridae). </w:t>
      </w:r>
      <w:r>
        <w:rPr>
          <w:rFonts w:ascii="Times New Roman" w:eastAsia="Times New Roman" w:hAnsi="Times New Roman" w:cs="Times New Roman"/>
          <w:i/>
          <w:color w:val="222222"/>
          <w:highlight w:val="white"/>
        </w:rPr>
        <w:t>Pacific Science</w:t>
      </w:r>
      <w:r>
        <w:rPr>
          <w:rFonts w:ascii="Times New Roman" w:eastAsia="Times New Roman" w:hAnsi="Times New Roman" w:cs="Times New Roman"/>
          <w:color w:val="222222"/>
          <w:highlight w:val="white"/>
        </w:rPr>
        <w:t>, 68(2), 145–184.</w:t>
      </w:r>
    </w:p>
    <w:p w14:paraId="24949307"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72D940A4" w14:textId="77777777" w:rsidR="00BE09CF" w:rsidRDefault="00BE09CF" w:rsidP="00BE09CF">
      <w:pPr>
        <w:spacing w:line="240" w:lineRule="auto"/>
        <w:rPr>
          <w:rFonts w:ascii="Times New Roman" w:eastAsia="Times New Roman" w:hAnsi="Times New Roman" w:cs="Times New Roman"/>
          <w:color w:val="1155CC"/>
          <w:highlight w:val="white"/>
          <w:u w:val="single"/>
        </w:rPr>
      </w:pPr>
      <w:r>
        <w:rPr>
          <w:rFonts w:ascii="Times New Roman" w:eastAsia="Times New Roman" w:hAnsi="Times New Roman" w:cs="Times New Roman"/>
          <w:color w:val="222222"/>
          <w:highlight w:val="white"/>
        </w:rPr>
        <w:t xml:space="preserve">Society of Nematologists. (2003). A list of exotic nematode plant pests of agricultural and environmental significance to the United States: pine wood nematode. Accessed 19th March 2021. </w:t>
      </w:r>
      <w:hyperlink r:id="rId22" w:history="1">
        <w:r>
          <w:rPr>
            <w:rStyle w:val="Hyperlink"/>
            <w:rFonts w:ascii="Times New Roman" w:hAnsi="Times New Roman" w:cs="Times New Roman"/>
            <w:color w:val="0000FF"/>
            <w:highlight w:val="white"/>
          </w:rPr>
          <w:t>https://nematode.unl.edu/projectpest.htm</w:t>
        </w:r>
      </w:hyperlink>
    </w:p>
    <w:p w14:paraId="1391D043"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5BEF5768"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lastRenderedPageBreak/>
        <w:t xml:space="preserve">Sousa R., Antunes S., &amp; </w:t>
      </w:r>
      <w:proofErr w:type="spellStart"/>
      <w:r>
        <w:rPr>
          <w:rFonts w:ascii="Times New Roman" w:eastAsia="Times New Roman" w:hAnsi="Times New Roman" w:cs="Times New Roman"/>
          <w:color w:val="222222"/>
          <w:highlight w:val="white"/>
        </w:rPr>
        <w:t>Guilhermino</w:t>
      </w:r>
      <w:proofErr w:type="spellEnd"/>
      <w:r>
        <w:rPr>
          <w:rFonts w:ascii="Times New Roman" w:eastAsia="Times New Roman" w:hAnsi="Times New Roman" w:cs="Times New Roman"/>
          <w:color w:val="222222"/>
          <w:highlight w:val="white"/>
        </w:rPr>
        <w:t xml:space="preserve"> L. (2008) Ecology of the invasive Asian clam </w:t>
      </w:r>
      <w:r>
        <w:rPr>
          <w:rFonts w:ascii="Times New Roman" w:eastAsia="Times New Roman" w:hAnsi="Times New Roman" w:cs="Times New Roman"/>
          <w:i/>
          <w:color w:val="222222"/>
          <w:highlight w:val="white"/>
        </w:rPr>
        <w:t xml:space="preserve">Corbicula </w:t>
      </w:r>
      <w:proofErr w:type="spellStart"/>
      <w:r>
        <w:rPr>
          <w:rFonts w:ascii="Times New Roman" w:eastAsia="Times New Roman" w:hAnsi="Times New Roman" w:cs="Times New Roman"/>
          <w:i/>
          <w:color w:val="222222"/>
          <w:highlight w:val="white"/>
        </w:rPr>
        <w:t>fluminea</w:t>
      </w:r>
      <w:proofErr w:type="spellEnd"/>
      <w:r>
        <w:rPr>
          <w:rFonts w:ascii="Times New Roman" w:eastAsia="Times New Roman" w:hAnsi="Times New Roman" w:cs="Times New Roman"/>
          <w:color w:val="222222"/>
          <w:highlight w:val="white"/>
        </w:rPr>
        <w:t xml:space="preserve"> (Müller, 1774) in aquatic ecosystems: an overview. </w:t>
      </w:r>
      <w:r>
        <w:rPr>
          <w:rFonts w:ascii="Times New Roman" w:eastAsia="Times New Roman" w:hAnsi="Times New Roman" w:cs="Times New Roman"/>
          <w:i/>
          <w:color w:val="222222"/>
        </w:rPr>
        <w:t xml:space="preserve">Annales de </w:t>
      </w:r>
      <w:proofErr w:type="spellStart"/>
      <w:r>
        <w:rPr>
          <w:rFonts w:ascii="Times New Roman" w:eastAsia="Times New Roman" w:hAnsi="Times New Roman" w:cs="Times New Roman"/>
          <w:i/>
          <w:color w:val="222222"/>
        </w:rPr>
        <w:t>Limnologie</w:t>
      </w:r>
      <w:proofErr w:type="spellEnd"/>
      <w:r>
        <w:rPr>
          <w:rFonts w:ascii="Times New Roman" w:eastAsia="Times New Roman" w:hAnsi="Times New Roman" w:cs="Times New Roman"/>
          <w:i/>
          <w:color w:val="222222"/>
        </w:rPr>
        <w:t xml:space="preserve"> - International Journal of Limnology</w:t>
      </w:r>
      <w:r>
        <w:rPr>
          <w:rFonts w:ascii="Times New Roman" w:eastAsia="Times New Roman" w:hAnsi="Times New Roman" w:cs="Times New Roman"/>
          <w:color w:val="222222"/>
          <w:highlight w:val="white"/>
        </w:rPr>
        <w:t>, 44, 85–94</w:t>
      </w:r>
    </w:p>
    <w:p w14:paraId="07F90C0C" w14:textId="77777777" w:rsidR="00BE09CF" w:rsidRDefault="00BE09CF" w:rsidP="00BE09CF">
      <w:pPr>
        <w:spacing w:line="240" w:lineRule="auto"/>
        <w:ind w:left="480"/>
        <w:rPr>
          <w:rFonts w:ascii="Times New Roman" w:eastAsia="Times New Roman" w:hAnsi="Times New Roman" w:cs="Times New Roman"/>
          <w:color w:val="222222"/>
          <w:highlight w:val="white"/>
        </w:rPr>
      </w:pPr>
    </w:p>
    <w:p w14:paraId="784FE4F9"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South African National Biodiversity Institute. (</w:t>
      </w:r>
      <w:proofErr w:type="spellStart"/>
      <w:r>
        <w:rPr>
          <w:rFonts w:ascii="Times New Roman" w:eastAsia="Times New Roman" w:hAnsi="Times New Roman" w:cs="Times New Roman"/>
          <w:color w:val="222222"/>
          <w:highlight w:val="white"/>
        </w:rPr>
        <w:t>nd</w:t>
      </w:r>
      <w:proofErr w:type="spellEnd"/>
      <w:r>
        <w:rPr>
          <w:rFonts w:ascii="Times New Roman" w:eastAsia="Times New Roman" w:hAnsi="Times New Roman" w:cs="Times New Roman"/>
          <w:color w:val="222222"/>
          <w:highlight w:val="white"/>
        </w:rPr>
        <w:t xml:space="preserve">). </w:t>
      </w:r>
      <w:r>
        <w:rPr>
          <w:rFonts w:ascii="Times New Roman" w:eastAsia="Times New Roman" w:hAnsi="Times New Roman" w:cs="Times New Roman"/>
          <w:i/>
          <w:color w:val="222222"/>
          <w:highlight w:val="white"/>
        </w:rPr>
        <w:t xml:space="preserve">Freesia </w:t>
      </w:r>
      <w:proofErr w:type="spellStart"/>
      <w:r>
        <w:rPr>
          <w:rFonts w:ascii="Times New Roman" w:eastAsia="Times New Roman" w:hAnsi="Times New Roman" w:cs="Times New Roman"/>
          <w:i/>
          <w:color w:val="222222"/>
          <w:highlight w:val="white"/>
        </w:rPr>
        <w:t>leichtlinii</w:t>
      </w:r>
      <w:proofErr w:type="spellEnd"/>
      <w:r>
        <w:rPr>
          <w:rFonts w:ascii="Times New Roman" w:eastAsia="Times New Roman" w:hAnsi="Times New Roman" w:cs="Times New Roman"/>
          <w:color w:val="222222"/>
          <w:highlight w:val="white"/>
        </w:rPr>
        <w:t xml:space="preserve"> Klatt subsp. </w:t>
      </w:r>
      <w:r>
        <w:rPr>
          <w:rFonts w:ascii="Times New Roman" w:eastAsia="Times New Roman" w:hAnsi="Times New Roman" w:cs="Times New Roman"/>
          <w:i/>
          <w:color w:val="222222"/>
          <w:highlight w:val="white"/>
        </w:rPr>
        <w:t>alba</w:t>
      </w:r>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color w:val="222222"/>
          <w:highlight w:val="white"/>
        </w:rPr>
        <w:t>G.</w:t>
      </w:r>
      <w:proofErr w:type="gramStart"/>
      <w:r>
        <w:rPr>
          <w:rFonts w:ascii="Times New Roman" w:eastAsia="Times New Roman" w:hAnsi="Times New Roman" w:cs="Times New Roman"/>
          <w:color w:val="222222"/>
          <w:highlight w:val="white"/>
        </w:rPr>
        <w:t>L.Mey</w:t>
      </w:r>
      <w:proofErr w:type="spellEnd"/>
      <w:proofErr w:type="gramEnd"/>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color w:val="222222"/>
          <w:highlight w:val="white"/>
        </w:rPr>
        <w:t>J.</w:t>
      </w:r>
      <w:proofErr w:type="gramStart"/>
      <w:r>
        <w:rPr>
          <w:rFonts w:ascii="Times New Roman" w:eastAsia="Times New Roman" w:hAnsi="Times New Roman" w:cs="Times New Roman"/>
          <w:color w:val="222222"/>
          <w:highlight w:val="white"/>
        </w:rPr>
        <w:t>C.Manning</w:t>
      </w:r>
      <w:proofErr w:type="spellEnd"/>
      <w:proofErr w:type="gramEnd"/>
      <w:r>
        <w:rPr>
          <w:rFonts w:ascii="Times New Roman" w:eastAsia="Times New Roman" w:hAnsi="Times New Roman" w:cs="Times New Roman"/>
          <w:color w:val="222222"/>
          <w:highlight w:val="white"/>
        </w:rPr>
        <w:t xml:space="preserve"> &amp; Goldblatt (=</w:t>
      </w:r>
      <w:r>
        <w:rPr>
          <w:rFonts w:ascii="Times New Roman" w:eastAsia="Times New Roman" w:hAnsi="Times New Roman" w:cs="Times New Roman"/>
          <w:i/>
          <w:color w:val="222222"/>
          <w:highlight w:val="white"/>
        </w:rPr>
        <w:t>Freesia alba</w:t>
      </w:r>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color w:val="222222"/>
          <w:highlight w:val="white"/>
        </w:rPr>
        <w:t>G.L.Mey</w:t>
      </w:r>
      <w:proofErr w:type="spellEnd"/>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color w:val="222222"/>
          <w:highlight w:val="white"/>
        </w:rPr>
        <w:t>Gumbl</w:t>
      </w:r>
      <w:proofErr w:type="spellEnd"/>
      <w:r>
        <w:rPr>
          <w:rFonts w:ascii="Times New Roman" w:eastAsia="Times New Roman" w:hAnsi="Times New Roman" w:cs="Times New Roman"/>
          <w:color w:val="222222"/>
          <w:highlight w:val="white"/>
        </w:rPr>
        <w:t xml:space="preserve">.). </w:t>
      </w:r>
      <w:hyperlink r:id="rId23" w:anchor=":~:text=Freesia%20is%20endemic%20to%20southern,caryophyllacea%2C%20F" w:history="1">
        <w:r>
          <w:rPr>
            <w:rStyle w:val="Hyperlink"/>
            <w:rFonts w:ascii="Times New Roman" w:hAnsi="Times New Roman" w:cs="Times New Roman"/>
            <w:color w:val="1155CC"/>
            <w:highlight w:val="white"/>
          </w:rPr>
          <w:t>http://pza.sanbi.org/freesia-leichtlinii-subsp-alba#:~:text=Freesia%20is%20endemic%20to%20southern,caryophyllacea%2C%20F</w:t>
        </w:r>
      </w:hyperlink>
      <w:r>
        <w:rPr>
          <w:rFonts w:ascii="Times New Roman" w:eastAsia="Times New Roman" w:hAnsi="Times New Roman" w:cs="Times New Roman"/>
          <w:color w:val="222222"/>
          <w:highlight w:val="white"/>
        </w:rPr>
        <w:t xml:space="preserve"> Accessed 2nd April 2021</w:t>
      </w:r>
      <w:r>
        <w:rPr>
          <w:rFonts w:ascii="Times New Roman" w:eastAsia="Times New Roman" w:hAnsi="Times New Roman" w:cs="Times New Roman"/>
          <w:color w:val="222222"/>
        </w:rPr>
        <w:t xml:space="preserve">. </w:t>
      </w:r>
      <w:hyperlink r:id="rId24" w:anchor=":~:text=Freesia%20is%20endemic%20to%20southern,caryophyllacea%2C%20F" w:history="1">
        <w:r>
          <w:rPr>
            <w:rStyle w:val="Hyperlink"/>
            <w:rFonts w:ascii="Times New Roman" w:hAnsi="Times New Roman" w:cs="Times New Roman"/>
            <w:color w:val="0000FF"/>
            <w:highlight w:val="white"/>
          </w:rPr>
          <w:t>http://pza.sanbi.org/freesia-leichtlinii-subsp-alba#:~:text=Freesia%20is%20endemic%20to%20southern,caryophyllacea%2C%20F</w:t>
        </w:r>
      </w:hyperlink>
      <w:r>
        <w:rPr>
          <w:rFonts w:ascii="Times New Roman" w:eastAsia="Times New Roman" w:hAnsi="Times New Roman" w:cs="Times New Roman"/>
          <w:color w:val="222222"/>
          <w:highlight w:val="white"/>
        </w:rPr>
        <w:t xml:space="preserve"> </w:t>
      </w:r>
    </w:p>
    <w:p w14:paraId="2C1022A3"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020D9C90" w14:textId="77777777" w:rsidR="00BE09CF" w:rsidRDefault="00BE09CF" w:rsidP="00BE09CF">
      <w:pPr>
        <w:spacing w:line="240" w:lineRule="auto"/>
        <w:jc w:val="both"/>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Strubbe</w:t>
      </w:r>
      <w:proofErr w:type="spellEnd"/>
      <w:r>
        <w:rPr>
          <w:rFonts w:ascii="Times New Roman" w:eastAsia="Times New Roman" w:hAnsi="Times New Roman" w:cs="Times New Roman"/>
          <w:color w:val="222222"/>
          <w:highlight w:val="white"/>
        </w:rPr>
        <w:t xml:space="preserve">, D., &amp; </w:t>
      </w:r>
      <w:proofErr w:type="spellStart"/>
      <w:r>
        <w:rPr>
          <w:rFonts w:ascii="Times New Roman" w:eastAsia="Times New Roman" w:hAnsi="Times New Roman" w:cs="Times New Roman"/>
          <w:color w:val="222222"/>
          <w:highlight w:val="white"/>
        </w:rPr>
        <w:t>Matthysen</w:t>
      </w:r>
      <w:proofErr w:type="spellEnd"/>
      <w:r>
        <w:rPr>
          <w:rFonts w:ascii="Times New Roman" w:eastAsia="Times New Roman" w:hAnsi="Times New Roman" w:cs="Times New Roman"/>
          <w:color w:val="222222"/>
          <w:highlight w:val="white"/>
        </w:rPr>
        <w:t>, E. (2009). Experimental evidence for nest-site competition between invasive ring-necked parakeets (</w:t>
      </w:r>
      <w:proofErr w:type="spellStart"/>
      <w:r>
        <w:rPr>
          <w:rFonts w:ascii="Times New Roman" w:eastAsia="Times New Roman" w:hAnsi="Times New Roman" w:cs="Times New Roman"/>
          <w:i/>
          <w:color w:val="222222"/>
          <w:highlight w:val="white"/>
        </w:rPr>
        <w:t>Psittacula</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krameri</w:t>
      </w:r>
      <w:proofErr w:type="spellEnd"/>
      <w:r>
        <w:rPr>
          <w:rFonts w:ascii="Times New Roman" w:eastAsia="Times New Roman" w:hAnsi="Times New Roman" w:cs="Times New Roman"/>
          <w:color w:val="222222"/>
          <w:highlight w:val="white"/>
        </w:rPr>
        <w:t>) and native nuthatches (</w:t>
      </w:r>
      <w:proofErr w:type="spellStart"/>
      <w:r>
        <w:rPr>
          <w:rFonts w:ascii="Times New Roman" w:eastAsia="Times New Roman" w:hAnsi="Times New Roman" w:cs="Times New Roman"/>
          <w:i/>
          <w:color w:val="222222"/>
          <w:highlight w:val="white"/>
        </w:rPr>
        <w:t>Sitta</w:t>
      </w:r>
      <w:proofErr w:type="spellEnd"/>
      <w:r>
        <w:rPr>
          <w:rFonts w:ascii="Times New Roman" w:eastAsia="Times New Roman" w:hAnsi="Times New Roman" w:cs="Times New Roman"/>
          <w:i/>
          <w:color w:val="222222"/>
          <w:highlight w:val="white"/>
        </w:rPr>
        <w:t xml:space="preserve"> europaea</w:t>
      </w:r>
      <w:r>
        <w:rPr>
          <w:rFonts w:ascii="Times New Roman" w:eastAsia="Times New Roman" w:hAnsi="Times New Roman" w:cs="Times New Roman"/>
          <w:color w:val="222222"/>
          <w:highlight w:val="white"/>
        </w:rPr>
        <w:t xml:space="preserve">). </w:t>
      </w:r>
      <w:r>
        <w:rPr>
          <w:rFonts w:ascii="Times New Roman" w:eastAsia="Times New Roman" w:hAnsi="Times New Roman" w:cs="Times New Roman"/>
          <w:i/>
          <w:color w:val="222222"/>
          <w:highlight w:val="white"/>
        </w:rPr>
        <w:t>Biological Conservation</w:t>
      </w:r>
      <w:r>
        <w:rPr>
          <w:rFonts w:ascii="Times New Roman" w:eastAsia="Times New Roman" w:hAnsi="Times New Roman" w:cs="Times New Roman"/>
          <w:color w:val="222222"/>
          <w:highlight w:val="white"/>
        </w:rPr>
        <w:t>, 142(8), 1588–1594.</w:t>
      </w:r>
    </w:p>
    <w:p w14:paraId="5F3BEF84"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1960856E" w14:textId="77777777" w:rsidR="00BE09CF" w:rsidRDefault="00BE09CF" w:rsidP="00BE09CF">
      <w:pPr>
        <w:spacing w:line="240" w:lineRule="auto"/>
        <w:jc w:val="both"/>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Stuart, Y. E., Campbell, T. S., Hohenlohe, P. A., Reynolds, R. G., Revell, L. J., &amp; </w:t>
      </w:r>
      <w:proofErr w:type="spellStart"/>
      <w:r>
        <w:rPr>
          <w:rFonts w:ascii="Times New Roman" w:eastAsia="Times New Roman" w:hAnsi="Times New Roman" w:cs="Times New Roman"/>
          <w:color w:val="222222"/>
          <w:highlight w:val="white"/>
        </w:rPr>
        <w:t>Losos</w:t>
      </w:r>
      <w:proofErr w:type="spellEnd"/>
      <w:r>
        <w:rPr>
          <w:rFonts w:ascii="Times New Roman" w:eastAsia="Times New Roman" w:hAnsi="Times New Roman" w:cs="Times New Roman"/>
          <w:color w:val="222222"/>
          <w:highlight w:val="white"/>
        </w:rPr>
        <w:t xml:space="preserve">, J. B. (2014). Rapid evolution of a native species following invasion by a congener. </w:t>
      </w:r>
      <w:r>
        <w:rPr>
          <w:rFonts w:ascii="Times New Roman" w:eastAsia="Times New Roman" w:hAnsi="Times New Roman" w:cs="Times New Roman"/>
          <w:i/>
          <w:color w:val="222222"/>
          <w:highlight w:val="white"/>
        </w:rPr>
        <w:t>Science</w:t>
      </w:r>
      <w:r>
        <w:rPr>
          <w:rFonts w:ascii="Times New Roman" w:eastAsia="Times New Roman" w:hAnsi="Times New Roman" w:cs="Times New Roman"/>
          <w:color w:val="222222"/>
          <w:highlight w:val="white"/>
        </w:rPr>
        <w:t xml:space="preserve">, 346(6208), 463–466. </w:t>
      </w:r>
    </w:p>
    <w:p w14:paraId="26EB9BB6"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37C16B49" w14:textId="77777777" w:rsidR="00BE09CF" w:rsidRDefault="00BE09CF" w:rsidP="00BE09CF">
      <w:pPr>
        <w:spacing w:line="240" w:lineRule="auto"/>
        <w:jc w:val="both"/>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Sweetman, H. L., &amp; </w:t>
      </w:r>
      <w:proofErr w:type="spellStart"/>
      <w:r>
        <w:rPr>
          <w:rFonts w:ascii="Times New Roman" w:eastAsia="Times New Roman" w:hAnsi="Times New Roman" w:cs="Times New Roman"/>
          <w:color w:val="222222"/>
          <w:highlight w:val="white"/>
        </w:rPr>
        <w:t>Wedemeyer</w:t>
      </w:r>
      <w:proofErr w:type="spellEnd"/>
      <w:r>
        <w:rPr>
          <w:rFonts w:ascii="Times New Roman" w:eastAsia="Times New Roman" w:hAnsi="Times New Roman" w:cs="Times New Roman"/>
          <w:color w:val="222222"/>
          <w:highlight w:val="white"/>
        </w:rPr>
        <w:t xml:space="preserve">, J. (1933). Further studies of the physical ecology of the alfalfa weevil, </w:t>
      </w:r>
      <w:proofErr w:type="spellStart"/>
      <w:r>
        <w:rPr>
          <w:rFonts w:ascii="Times New Roman" w:eastAsia="Times New Roman" w:hAnsi="Times New Roman" w:cs="Times New Roman"/>
          <w:i/>
          <w:color w:val="222222"/>
          <w:highlight w:val="white"/>
        </w:rPr>
        <w:t>Hypera</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postica</w:t>
      </w:r>
      <w:proofErr w:type="spellEnd"/>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color w:val="222222"/>
          <w:highlight w:val="white"/>
        </w:rPr>
        <w:t>Gyllenhal</w:t>
      </w:r>
      <w:proofErr w:type="spellEnd"/>
      <w:r>
        <w:rPr>
          <w:rFonts w:ascii="Times New Roman" w:eastAsia="Times New Roman" w:hAnsi="Times New Roman" w:cs="Times New Roman"/>
          <w:color w:val="222222"/>
          <w:highlight w:val="white"/>
        </w:rPr>
        <w:t xml:space="preserve">). </w:t>
      </w:r>
      <w:r>
        <w:rPr>
          <w:rFonts w:ascii="Times New Roman" w:eastAsia="Times New Roman" w:hAnsi="Times New Roman" w:cs="Times New Roman"/>
          <w:i/>
          <w:color w:val="222222"/>
          <w:highlight w:val="white"/>
        </w:rPr>
        <w:t>Ecology</w:t>
      </w:r>
      <w:r>
        <w:rPr>
          <w:rFonts w:ascii="Times New Roman" w:eastAsia="Times New Roman" w:hAnsi="Times New Roman" w:cs="Times New Roman"/>
          <w:color w:val="222222"/>
          <w:highlight w:val="white"/>
        </w:rPr>
        <w:t>, 14(1), 46–60.</w:t>
      </w:r>
    </w:p>
    <w:p w14:paraId="123DA504"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61F04798" w14:textId="77777777" w:rsidR="00BE09CF" w:rsidRDefault="00BE09CF" w:rsidP="00BE09CF">
      <w:pPr>
        <w:spacing w:line="240" w:lineRule="auto"/>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The living world of snails. </w:t>
      </w:r>
      <w:proofErr w:type="spellStart"/>
      <w:r>
        <w:rPr>
          <w:rFonts w:ascii="Times New Roman" w:eastAsia="Times New Roman" w:hAnsi="Times New Roman" w:cs="Times New Roman"/>
          <w:color w:val="222222"/>
          <w:highlight w:val="white"/>
        </w:rPr>
        <w:t>nd</w:t>
      </w:r>
      <w:proofErr w:type="spellEnd"/>
      <w:r>
        <w:rPr>
          <w:rFonts w:ascii="Times New Roman" w:eastAsia="Times New Roman" w:hAnsi="Times New Roman" w:cs="Times New Roman"/>
          <w:color w:val="222222"/>
          <w:highlight w:val="white"/>
        </w:rPr>
        <w:t xml:space="preserve">. The homepage on gastropods, </w:t>
      </w:r>
      <w:proofErr w:type="gramStart"/>
      <w:r>
        <w:rPr>
          <w:rFonts w:ascii="Times New Roman" w:eastAsia="Times New Roman" w:hAnsi="Times New Roman" w:cs="Times New Roman"/>
          <w:color w:val="222222"/>
          <w:highlight w:val="white"/>
        </w:rPr>
        <w:t>bivalves</w:t>
      </w:r>
      <w:proofErr w:type="gramEnd"/>
      <w:r>
        <w:rPr>
          <w:rFonts w:ascii="Times New Roman" w:eastAsia="Times New Roman" w:hAnsi="Times New Roman" w:cs="Times New Roman"/>
          <w:color w:val="222222"/>
          <w:highlight w:val="white"/>
        </w:rPr>
        <w:t xml:space="preserve"> and other molluscs by Robert </w:t>
      </w:r>
      <w:proofErr w:type="spellStart"/>
      <w:r>
        <w:rPr>
          <w:rFonts w:ascii="Times New Roman" w:eastAsia="Times New Roman" w:hAnsi="Times New Roman" w:cs="Times New Roman"/>
          <w:color w:val="222222"/>
          <w:highlight w:val="white"/>
        </w:rPr>
        <w:t>Nordsieck.The</w:t>
      </w:r>
      <w:proofErr w:type="spellEnd"/>
      <w:r>
        <w:rPr>
          <w:rFonts w:ascii="Times New Roman" w:eastAsia="Times New Roman" w:hAnsi="Times New Roman" w:cs="Times New Roman"/>
          <w:color w:val="222222"/>
          <w:highlight w:val="white"/>
        </w:rPr>
        <w:t xml:space="preserve"> Turkish Snail. </w:t>
      </w:r>
      <w:hyperlink r:id="rId25" w:history="1">
        <w:r>
          <w:rPr>
            <w:rStyle w:val="Hyperlink"/>
            <w:rFonts w:ascii="Times New Roman" w:hAnsi="Times New Roman" w:cs="Times New Roman"/>
            <w:color w:val="1155CC"/>
            <w:highlight w:val="white"/>
          </w:rPr>
          <w:t>http://www.molluscs.at/gastropoda/terrestrial/helix.html?/gastropoda/terrestrial/helix/lucorum.html</w:t>
        </w:r>
      </w:hyperlink>
      <w:r>
        <w:rPr>
          <w:rFonts w:ascii="Times New Roman" w:eastAsia="Times New Roman" w:hAnsi="Times New Roman" w:cs="Times New Roman"/>
          <w:color w:val="222222"/>
          <w:highlight w:val="white"/>
        </w:rPr>
        <w:t xml:space="preserve"> Accessed 2nd April 2021 </w:t>
      </w:r>
    </w:p>
    <w:p w14:paraId="59F77473" w14:textId="77777777" w:rsidR="00BE09CF" w:rsidRDefault="00BE09CF" w:rsidP="00BE09CF">
      <w:pPr>
        <w:spacing w:line="240" w:lineRule="auto"/>
        <w:jc w:val="both"/>
        <w:rPr>
          <w:rFonts w:ascii="Times New Roman" w:eastAsia="Times New Roman" w:hAnsi="Times New Roman" w:cs="Times New Roman"/>
          <w:color w:val="222222"/>
          <w:highlight w:val="white"/>
        </w:rPr>
      </w:pPr>
    </w:p>
    <w:p w14:paraId="053B3EA4" w14:textId="77777777" w:rsidR="00BE09CF" w:rsidRDefault="00BE09CF" w:rsidP="00BE09CF">
      <w:pPr>
        <w:spacing w:line="240" w:lineRule="auto"/>
        <w:jc w:val="both"/>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Thorne, B. L., Vargo, E. L., Adams, E. S., &amp; Johnson, L. N. (2019). Genetic analysis of invasive conehead termites (</w:t>
      </w:r>
      <w:proofErr w:type="spellStart"/>
      <w:r>
        <w:rPr>
          <w:rFonts w:ascii="Times New Roman" w:eastAsia="Times New Roman" w:hAnsi="Times New Roman" w:cs="Times New Roman"/>
          <w:color w:val="222222"/>
          <w:highlight w:val="white"/>
        </w:rPr>
        <w:t>Blattodea</w:t>
      </w:r>
      <w:proofErr w:type="spellEnd"/>
      <w:r>
        <w:rPr>
          <w:rFonts w:ascii="Times New Roman" w:eastAsia="Times New Roman" w:hAnsi="Times New Roman" w:cs="Times New Roman"/>
          <w:color w:val="222222"/>
          <w:highlight w:val="white"/>
        </w:rPr>
        <w:t xml:space="preserve">: Termitidae) reveals a single origin for two populations in Florida. </w:t>
      </w:r>
      <w:r>
        <w:rPr>
          <w:rFonts w:ascii="Times New Roman" w:eastAsia="Times New Roman" w:hAnsi="Times New Roman" w:cs="Times New Roman"/>
          <w:i/>
          <w:color w:val="222222"/>
          <w:highlight w:val="white"/>
        </w:rPr>
        <w:t>Journal of Economic Entomology</w:t>
      </w:r>
      <w:r>
        <w:rPr>
          <w:rFonts w:ascii="Times New Roman" w:eastAsia="Times New Roman" w:hAnsi="Times New Roman" w:cs="Times New Roman"/>
          <w:color w:val="222222"/>
          <w:highlight w:val="white"/>
        </w:rPr>
        <w:t>, 112(6), 2545–2557.</w:t>
      </w:r>
    </w:p>
    <w:p w14:paraId="4CDECB68"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1A2E269B" w14:textId="77777777" w:rsidR="00BE09CF" w:rsidRDefault="00BE09CF" w:rsidP="00BE09CF">
      <w:pPr>
        <w:spacing w:line="240" w:lineRule="auto"/>
        <w:jc w:val="both"/>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Towns, D. R. (2009). Eradications as reverse invasions: lessons from Pacific rat (</w:t>
      </w:r>
      <w:r>
        <w:rPr>
          <w:rFonts w:ascii="Times New Roman" w:eastAsia="Times New Roman" w:hAnsi="Times New Roman" w:cs="Times New Roman"/>
          <w:i/>
          <w:color w:val="222222"/>
          <w:highlight w:val="white"/>
        </w:rPr>
        <w:t xml:space="preserve">Rattus </w:t>
      </w:r>
      <w:proofErr w:type="spellStart"/>
      <w:r>
        <w:rPr>
          <w:rFonts w:ascii="Times New Roman" w:eastAsia="Times New Roman" w:hAnsi="Times New Roman" w:cs="Times New Roman"/>
          <w:i/>
          <w:color w:val="222222"/>
          <w:highlight w:val="white"/>
        </w:rPr>
        <w:t>exulans</w:t>
      </w:r>
      <w:proofErr w:type="spellEnd"/>
      <w:r>
        <w:rPr>
          <w:rFonts w:ascii="Times New Roman" w:eastAsia="Times New Roman" w:hAnsi="Times New Roman" w:cs="Times New Roman"/>
          <w:color w:val="222222"/>
          <w:highlight w:val="white"/>
        </w:rPr>
        <w:t xml:space="preserve">) removals on New Zealand islands. </w:t>
      </w:r>
      <w:r>
        <w:rPr>
          <w:rFonts w:ascii="Times New Roman" w:eastAsia="Times New Roman" w:hAnsi="Times New Roman" w:cs="Times New Roman"/>
          <w:i/>
          <w:color w:val="222222"/>
          <w:highlight w:val="white"/>
        </w:rPr>
        <w:t>Biological Invasions</w:t>
      </w:r>
      <w:r>
        <w:rPr>
          <w:rFonts w:ascii="Times New Roman" w:eastAsia="Times New Roman" w:hAnsi="Times New Roman" w:cs="Times New Roman"/>
          <w:color w:val="222222"/>
          <w:highlight w:val="white"/>
        </w:rPr>
        <w:t>, 11, 1719–1733.</w:t>
      </w:r>
    </w:p>
    <w:p w14:paraId="778BC945"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48B5486A" w14:textId="77777777" w:rsidR="00BE09CF" w:rsidRDefault="00BE09CF" w:rsidP="00BE09CF">
      <w:pPr>
        <w:spacing w:line="240" w:lineRule="auto"/>
        <w:jc w:val="both"/>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van </w:t>
      </w:r>
      <w:proofErr w:type="spellStart"/>
      <w:r>
        <w:rPr>
          <w:rFonts w:ascii="Times New Roman" w:eastAsia="Times New Roman" w:hAnsi="Times New Roman" w:cs="Times New Roman"/>
          <w:color w:val="222222"/>
          <w:highlight w:val="white"/>
        </w:rPr>
        <w:t>Kleunen</w:t>
      </w:r>
      <w:proofErr w:type="spellEnd"/>
      <w:r>
        <w:rPr>
          <w:rFonts w:ascii="Times New Roman" w:eastAsia="Times New Roman" w:hAnsi="Times New Roman" w:cs="Times New Roman"/>
          <w:color w:val="222222"/>
          <w:highlight w:val="white"/>
        </w:rPr>
        <w:t xml:space="preserve">, M. et al. (2015). Global exchange and accumulation of non-native plants. </w:t>
      </w:r>
      <w:r>
        <w:rPr>
          <w:rFonts w:ascii="Times New Roman" w:eastAsia="Times New Roman" w:hAnsi="Times New Roman" w:cs="Times New Roman"/>
          <w:i/>
          <w:color w:val="222222"/>
          <w:highlight w:val="white"/>
        </w:rPr>
        <w:t>Nature</w:t>
      </w:r>
      <w:r>
        <w:rPr>
          <w:rFonts w:ascii="Times New Roman" w:eastAsia="Times New Roman" w:hAnsi="Times New Roman" w:cs="Times New Roman"/>
          <w:color w:val="222222"/>
          <w:highlight w:val="white"/>
        </w:rPr>
        <w:t>, 525, 100–103.</w:t>
      </w:r>
    </w:p>
    <w:p w14:paraId="6DA7D728"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5AF612C4" w14:textId="77777777" w:rsidR="00BE09CF" w:rsidRDefault="00BE09CF" w:rsidP="00BE09CF">
      <w:pPr>
        <w:spacing w:line="240" w:lineRule="auto"/>
        <w:jc w:val="both"/>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van </w:t>
      </w:r>
      <w:proofErr w:type="spellStart"/>
      <w:r>
        <w:rPr>
          <w:rFonts w:ascii="Times New Roman" w:eastAsia="Times New Roman" w:hAnsi="Times New Roman" w:cs="Times New Roman"/>
          <w:color w:val="222222"/>
          <w:highlight w:val="white"/>
        </w:rPr>
        <w:t>Kleunen</w:t>
      </w:r>
      <w:proofErr w:type="spellEnd"/>
      <w:r>
        <w:rPr>
          <w:rFonts w:ascii="Times New Roman" w:eastAsia="Times New Roman" w:hAnsi="Times New Roman" w:cs="Times New Roman"/>
          <w:color w:val="222222"/>
          <w:highlight w:val="white"/>
        </w:rPr>
        <w:t xml:space="preserve">, M., Xu, X., Yang, Q. et al. (2020). Economic use of plants is key to their naturalization success. </w:t>
      </w:r>
      <w:r>
        <w:rPr>
          <w:rFonts w:ascii="Times New Roman" w:eastAsia="Times New Roman" w:hAnsi="Times New Roman" w:cs="Times New Roman"/>
          <w:i/>
          <w:color w:val="222222"/>
          <w:highlight w:val="white"/>
        </w:rPr>
        <w:t>Nature Communications</w:t>
      </w:r>
      <w:r>
        <w:rPr>
          <w:rFonts w:ascii="Times New Roman" w:eastAsia="Times New Roman" w:hAnsi="Times New Roman" w:cs="Times New Roman"/>
          <w:color w:val="222222"/>
          <w:highlight w:val="white"/>
        </w:rPr>
        <w:t>, 11, 3201</w:t>
      </w:r>
    </w:p>
    <w:p w14:paraId="2D3ABF26"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41C3D565" w14:textId="77777777" w:rsidR="00BE09CF" w:rsidRDefault="00BE09CF" w:rsidP="00BE09CF">
      <w:pPr>
        <w:spacing w:line="240" w:lineRule="auto"/>
        <w:jc w:val="both"/>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Vaughan, J. G. (1977). A multidisciplinary study of the taxonomy and origin of </w:t>
      </w:r>
      <w:r>
        <w:rPr>
          <w:rFonts w:ascii="Times New Roman" w:eastAsia="Times New Roman" w:hAnsi="Times New Roman" w:cs="Times New Roman"/>
          <w:i/>
          <w:color w:val="222222"/>
          <w:highlight w:val="white"/>
        </w:rPr>
        <w:t>Brassica</w:t>
      </w:r>
      <w:r>
        <w:rPr>
          <w:rFonts w:ascii="Times New Roman" w:eastAsia="Times New Roman" w:hAnsi="Times New Roman" w:cs="Times New Roman"/>
          <w:color w:val="222222"/>
          <w:highlight w:val="white"/>
        </w:rPr>
        <w:t xml:space="preserve"> crops. </w:t>
      </w:r>
      <w:proofErr w:type="spellStart"/>
      <w:r>
        <w:rPr>
          <w:rFonts w:ascii="Times New Roman" w:eastAsia="Times New Roman" w:hAnsi="Times New Roman" w:cs="Times New Roman"/>
          <w:i/>
          <w:color w:val="222222"/>
          <w:highlight w:val="white"/>
        </w:rPr>
        <w:t>BioScience</w:t>
      </w:r>
      <w:proofErr w:type="spellEnd"/>
      <w:r>
        <w:rPr>
          <w:rFonts w:ascii="Times New Roman" w:eastAsia="Times New Roman" w:hAnsi="Times New Roman" w:cs="Times New Roman"/>
          <w:color w:val="222222"/>
          <w:highlight w:val="white"/>
        </w:rPr>
        <w:t>, 27(1), 35–40.</w:t>
      </w:r>
    </w:p>
    <w:p w14:paraId="10DE4D33"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3B445846" w14:textId="77777777" w:rsidR="00BE09CF" w:rsidRDefault="00BE09CF" w:rsidP="00BE09CF">
      <w:pPr>
        <w:spacing w:line="240" w:lineRule="auto"/>
        <w:jc w:val="both"/>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Wei, J., Zhang, H., Zhao, W., &amp; Zhao, Q. (2017). Niche shifts and the potential distribution of </w:t>
      </w:r>
      <w:proofErr w:type="spellStart"/>
      <w:r>
        <w:rPr>
          <w:rFonts w:ascii="Times New Roman" w:eastAsia="Times New Roman" w:hAnsi="Times New Roman" w:cs="Times New Roman"/>
          <w:i/>
          <w:color w:val="222222"/>
          <w:highlight w:val="white"/>
        </w:rPr>
        <w:t>Phenacoccus</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solenopsis</w:t>
      </w:r>
      <w:proofErr w:type="spellEnd"/>
      <w:r>
        <w:rPr>
          <w:rFonts w:ascii="Times New Roman" w:eastAsia="Times New Roman" w:hAnsi="Times New Roman" w:cs="Times New Roman"/>
          <w:color w:val="222222"/>
          <w:highlight w:val="white"/>
        </w:rPr>
        <w:t xml:space="preserve"> (Hemiptera: </w:t>
      </w:r>
      <w:proofErr w:type="spellStart"/>
      <w:r>
        <w:rPr>
          <w:rFonts w:ascii="Times New Roman" w:eastAsia="Times New Roman" w:hAnsi="Times New Roman" w:cs="Times New Roman"/>
          <w:color w:val="222222"/>
          <w:highlight w:val="white"/>
        </w:rPr>
        <w:t>Pseudococcidae</w:t>
      </w:r>
      <w:proofErr w:type="spellEnd"/>
      <w:r>
        <w:rPr>
          <w:rFonts w:ascii="Times New Roman" w:eastAsia="Times New Roman" w:hAnsi="Times New Roman" w:cs="Times New Roman"/>
          <w:color w:val="222222"/>
          <w:highlight w:val="white"/>
        </w:rPr>
        <w:t xml:space="preserve">) under climate change. </w:t>
      </w:r>
      <w:proofErr w:type="spellStart"/>
      <w:r>
        <w:rPr>
          <w:rFonts w:ascii="Times New Roman" w:eastAsia="Times New Roman" w:hAnsi="Times New Roman" w:cs="Times New Roman"/>
          <w:i/>
          <w:color w:val="222222"/>
          <w:highlight w:val="white"/>
        </w:rPr>
        <w:t>PloS</w:t>
      </w:r>
      <w:proofErr w:type="spellEnd"/>
      <w:r>
        <w:rPr>
          <w:rFonts w:ascii="Times New Roman" w:eastAsia="Times New Roman" w:hAnsi="Times New Roman" w:cs="Times New Roman"/>
          <w:i/>
          <w:color w:val="222222"/>
          <w:highlight w:val="white"/>
        </w:rPr>
        <w:t xml:space="preserve"> ONE</w:t>
      </w:r>
      <w:r>
        <w:rPr>
          <w:rFonts w:ascii="Times New Roman" w:eastAsia="Times New Roman" w:hAnsi="Times New Roman" w:cs="Times New Roman"/>
          <w:color w:val="222222"/>
          <w:highlight w:val="white"/>
        </w:rPr>
        <w:t>, 12(7), e0180913.</w:t>
      </w:r>
    </w:p>
    <w:p w14:paraId="47FB387E"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0BB3030F" w14:textId="77777777" w:rsidR="00BE09CF" w:rsidRDefault="00BE09CF" w:rsidP="00BE09CF">
      <w:pPr>
        <w:spacing w:line="240" w:lineRule="auto"/>
        <w:jc w:val="both"/>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Wills, B. D., Moreau, C. S., Wray, B. D., Hoffmann, B. D., &amp; Suarez, A. V. (2014). Body size variation and caste ratios in geographically distinct populations of the invasive big-headed ant, </w:t>
      </w:r>
      <w:proofErr w:type="spellStart"/>
      <w:r>
        <w:rPr>
          <w:rFonts w:ascii="Times New Roman" w:eastAsia="Times New Roman" w:hAnsi="Times New Roman" w:cs="Times New Roman"/>
          <w:i/>
          <w:color w:val="222222"/>
          <w:highlight w:val="white"/>
        </w:rPr>
        <w:t>Pheidole</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megacephala</w:t>
      </w:r>
      <w:proofErr w:type="spellEnd"/>
      <w:r>
        <w:rPr>
          <w:rFonts w:ascii="Times New Roman" w:eastAsia="Times New Roman" w:hAnsi="Times New Roman" w:cs="Times New Roman"/>
          <w:color w:val="222222"/>
          <w:highlight w:val="white"/>
        </w:rPr>
        <w:t xml:space="preserve"> (Hymenoptera: Formicidae). </w:t>
      </w:r>
      <w:r>
        <w:rPr>
          <w:rFonts w:ascii="Times New Roman" w:eastAsia="Times New Roman" w:hAnsi="Times New Roman" w:cs="Times New Roman"/>
          <w:i/>
          <w:color w:val="222222"/>
          <w:highlight w:val="white"/>
        </w:rPr>
        <w:t>Biological Journal of the Linnean Society</w:t>
      </w:r>
      <w:r>
        <w:rPr>
          <w:rFonts w:ascii="Times New Roman" w:eastAsia="Times New Roman" w:hAnsi="Times New Roman" w:cs="Times New Roman"/>
          <w:color w:val="222222"/>
          <w:highlight w:val="white"/>
        </w:rPr>
        <w:t>, 113(2), 423–438.</w:t>
      </w:r>
    </w:p>
    <w:p w14:paraId="6D88FC49"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3B43724F" w14:textId="77777777" w:rsidR="00BE09CF" w:rsidRDefault="00BE09CF" w:rsidP="00BE09CF">
      <w:pPr>
        <w:spacing w:line="240" w:lineRule="auto"/>
        <w:jc w:val="both"/>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Wojcik, V. A. (2011). Bees (Hymenoptera: Apoidea) utilizing </w:t>
      </w:r>
      <w:proofErr w:type="spellStart"/>
      <w:r>
        <w:rPr>
          <w:rFonts w:ascii="Times New Roman" w:eastAsia="Times New Roman" w:hAnsi="Times New Roman" w:cs="Times New Roman"/>
          <w:i/>
          <w:color w:val="222222"/>
          <w:highlight w:val="white"/>
        </w:rPr>
        <w:t>Tecoma</w:t>
      </w:r>
      <w:proofErr w:type="spellEnd"/>
      <w:r>
        <w:rPr>
          <w:rFonts w:ascii="Times New Roman" w:eastAsia="Times New Roman" w:hAnsi="Times New Roman" w:cs="Times New Roman"/>
          <w:i/>
          <w:color w:val="222222"/>
          <w:highlight w:val="white"/>
        </w:rPr>
        <w:t xml:space="preserve"> stans</w:t>
      </w:r>
      <w:r>
        <w:rPr>
          <w:rFonts w:ascii="Times New Roman" w:eastAsia="Times New Roman" w:hAnsi="Times New Roman" w:cs="Times New Roman"/>
          <w:color w:val="222222"/>
          <w:highlight w:val="white"/>
        </w:rPr>
        <w:t xml:space="preserve"> (L.) </w:t>
      </w:r>
      <w:proofErr w:type="spellStart"/>
      <w:r>
        <w:rPr>
          <w:rFonts w:ascii="Times New Roman" w:eastAsia="Times New Roman" w:hAnsi="Times New Roman" w:cs="Times New Roman"/>
          <w:color w:val="222222"/>
          <w:highlight w:val="white"/>
        </w:rPr>
        <w:t>Juss</w:t>
      </w:r>
      <w:proofErr w:type="spellEnd"/>
      <w:r>
        <w:rPr>
          <w:rFonts w:ascii="Times New Roman" w:eastAsia="Times New Roman" w:hAnsi="Times New Roman" w:cs="Times New Roman"/>
          <w:color w:val="222222"/>
          <w:highlight w:val="white"/>
        </w:rPr>
        <w:t xml:space="preserve">. ex </w:t>
      </w:r>
      <w:proofErr w:type="spellStart"/>
      <w:r>
        <w:rPr>
          <w:rFonts w:ascii="Times New Roman" w:eastAsia="Times New Roman" w:hAnsi="Times New Roman" w:cs="Times New Roman"/>
          <w:color w:val="222222"/>
          <w:highlight w:val="white"/>
        </w:rPr>
        <w:t>Kunth</w:t>
      </w:r>
      <w:proofErr w:type="spellEnd"/>
      <w:r>
        <w:rPr>
          <w:rFonts w:ascii="Times New Roman" w:eastAsia="Times New Roman" w:hAnsi="Times New Roman" w:cs="Times New Roman"/>
          <w:color w:val="222222"/>
          <w:highlight w:val="white"/>
        </w:rPr>
        <w:t xml:space="preserve"> (Bignoniaceae) in urban landscapes: a comparison of occurrence patterns and community composition in three cities in </w:t>
      </w:r>
      <w:proofErr w:type="spellStart"/>
      <w:r>
        <w:rPr>
          <w:rFonts w:ascii="Times New Roman" w:eastAsia="Times New Roman" w:hAnsi="Times New Roman" w:cs="Times New Roman"/>
          <w:color w:val="222222"/>
          <w:highlight w:val="white"/>
        </w:rPr>
        <w:t>northwestern</w:t>
      </w:r>
      <w:proofErr w:type="spellEnd"/>
      <w:r>
        <w:rPr>
          <w:rFonts w:ascii="Times New Roman" w:eastAsia="Times New Roman" w:hAnsi="Times New Roman" w:cs="Times New Roman"/>
          <w:color w:val="222222"/>
          <w:highlight w:val="white"/>
        </w:rPr>
        <w:t xml:space="preserve"> Costa Rica. </w:t>
      </w:r>
      <w:r>
        <w:rPr>
          <w:rFonts w:ascii="Times New Roman" w:eastAsia="Times New Roman" w:hAnsi="Times New Roman" w:cs="Times New Roman"/>
          <w:i/>
          <w:color w:val="222222"/>
          <w:highlight w:val="white"/>
        </w:rPr>
        <w:t>Journal of the Kansas Entomological Society</w:t>
      </w:r>
      <w:r>
        <w:rPr>
          <w:rFonts w:ascii="Times New Roman" w:eastAsia="Times New Roman" w:hAnsi="Times New Roman" w:cs="Times New Roman"/>
          <w:color w:val="222222"/>
          <w:highlight w:val="white"/>
        </w:rPr>
        <w:t>, 84(3), 197–208.</w:t>
      </w:r>
    </w:p>
    <w:p w14:paraId="258508DB"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7BB19052" w14:textId="77777777" w:rsidR="00BE09CF" w:rsidRDefault="00BE09CF" w:rsidP="00BE09CF">
      <w:pPr>
        <w:spacing w:line="240" w:lineRule="auto"/>
        <w:jc w:val="both"/>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Yang, Q. Q., Liu, S. W., He, C., &amp; Yu, X. P. (2018). Distribution and the origin of invasive apple snails, </w:t>
      </w:r>
      <w:proofErr w:type="spellStart"/>
      <w:r>
        <w:rPr>
          <w:rFonts w:ascii="Times New Roman" w:eastAsia="Times New Roman" w:hAnsi="Times New Roman" w:cs="Times New Roman"/>
          <w:i/>
          <w:color w:val="222222"/>
          <w:highlight w:val="white"/>
        </w:rPr>
        <w:t>Pomacea</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canaliculata</w:t>
      </w:r>
      <w:proofErr w:type="spellEnd"/>
      <w:r>
        <w:rPr>
          <w:rFonts w:ascii="Times New Roman" w:eastAsia="Times New Roman" w:hAnsi="Times New Roman" w:cs="Times New Roman"/>
          <w:color w:val="222222"/>
          <w:highlight w:val="white"/>
        </w:rPr>
        <w:t xml:space="preserve"> and </w:t>
      </w:r>
      <w:r>
        <w:rPr>
          <w:rFonts w:ascii="Times New Roman" w:eastAsia="Times New Roman" w:hAnsi="Times New Roman" w:cs="Times New Roman"/>
          <w:i/>
          <w:color w:val="222222"/>
          <w:highlight w:val="white"/>
        </w:rPr>
        <w:t xml:space="preserve">P. </w:t>
      </w:r>
      <w:proofErr w:type="spellStart"/>
      <w:r>
        <w:rPr>
          <w:rFonts w:ascii="Times New Roman" w:eastAsia="Times New Roman" w:hAnsi="Times New Roman" w:cs="Times New Roman"/>
          <w:i/>
          <w:color w:val="222222"/>
          <w:highlight w:val="white"/>
        </w:rPr>
        <w:t>maculata</w:t>
      </w:r>
      <w:proofErr w:type="spellEnd"/>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color w:val="222222"/>
          <w:highlight w:val="white"/>
        </w:rPr>
        <w:t>Gastropoda</w:t>
      </w:r>
      <w:proofErr w:type="spellEnd"/>
      <w:r>
        <w:rPr>
          <w:rFonts w:ascii="Times New Roman" w:eastAsia="Times New Roman" w:hAnsi="Times New Roman" w:cs="Times New Roman"/>
          <w:color w:val="222222"/>
          <w:highlight w:val="white"/>
        </w:rPr>
        <w:t xml:space="preserve">: </w:t>
      </w:r>
      <w:proofErr w:type="spellStart"/>
      <w:r>
        <w:rPr>
          <w:rFonts w:ascii="Times New Roman" w:eastAsia="Times New Roman" w:hAnsi="Times New Roman" w:cs="Times New Roman"/>
          <w:color w:val="222222"/>
          <w:highlight w:val="white"/>
        </w:rPr>
        <w:t>Ampullariidae</w:t>
      </w:r>
      <w:proofErr w:type="spellEnd"/>
      <w:r>
        <w:rPr>
          <w:rFonts w:ascii="Times New Roman" w:eastAsia="Times New Roman" w:hAnsi="Times New Roman" w:cs="Times New Roman"/>
          <w:color w:val="222222"/>
          <w:highlight w:val="white"/>
        </w:rPr>
        <w:t xml:space="preserve">) in China. </w:t>
      </w:r>
      <w:r>
        <w:rPr>
          <w:rFonts w:ascii="Times New Roman" w:eastAsia="Times New Roman" w:hAnsi="Times New Roman" w:cs="Times New Roman"/>
          <w:i/>
          <w:color w:val="222222"/>
          <w:highlight w:val="white"/>
        </w:rPr>
        <w:t>Scientific Reports</w:t>
      </w:r>
      <w:r>
        <w:rPr>
          <w:rFonts w:ascii="Times New Roman" w:eastAsia="Times New Roman" w:hAnsi="Times New Roman" w:cs="Times New Roman"/>
          <w:color w:val="222222"/>
          <w:highlight w:val="white"/>
        </w:rPr>
        <w:t>, 8(1), 1–8.</w:t>
      </w:r>
    </w:p>
    <w:p w14:paraId="65FAA707"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5BE6A084" w14:textId="77777777" w:rsidR="00BE09CF" w:rsidRDefault="00BE09CF" w:rsidP="00BE09CF">
      <w:pPr>
        <w:spacing w:line="240" w:lineRule="auto"/>
        <w:jc w:val="both"/>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Yonow</w:t>
      </w:r>
      <w:proofErr w:type="spellEnd"/>
      <w:r>
        <w:rPr>
          <w:rFonts w:ascii="Times New Roman" w:eastAsia="Times New Roman" w:hAnsi="Times New Roman" w:cs="Times New Roman"/>
          <w:color w:val="222222"/>
          <w:highlight w:val="white"/>
        </w:rPr>
        <w:t xml:space="preserve">, T., </w:t>
      </w:r>
      <w:proofErr w:type="spellStart"/>
      <w:r>
        <w:rPr>
          <w:rFonts w:ascii="Times New Roman" w:eastAsia="Times New Roman" w:hAnsi="Times New Roman" w:cs="Times New Roman"/>
          <w:color w:val="222222"/>
          <w:highlight w:val="white"/>
        </w:rPr>
        <w:t>Kriticos</w:t>
      </w:r>
      <w:proofErr w:type="spellEnd"/>
      <w:r>
        <w:rPr>
          <w:rFonts w:ascii="Times New Roman" w:eastAsia="Times New Roman" w:hAnsi="Times New Roman" w:cs="Times New Roman"/>
          <w:color w:val="222222"/>
          <w:highlight w:val="white"/>
        </w:rPr>
        <w:t xml:space="preserve">, D. J., Ota, N., Van Den Berg, J., &amp; Hutchison, W. D. (2017). The potential global distribution of </w:t>
      </w:r>
      <w:proofErr w:type="spellStart"/>
      <w:r>
        <w:rPr>
          <w:rFonts w:ascii="Times New Roman" w:eastAsia="Times New Roman" w:hAnsi="Times New Roman" w:cs="Times New Roman"/>
          <w:i/>
          <w:color w:val="222222"/>
          <w:highlight w:val="white"/>
        </w:rPr>
        <w:t>Chilo</w:t>
      </w:r>
      <w:proofErr w:type="spellEnd"/>
      <w:r>
        <w:rPr>
          <w:rFonts w:ascii="Times New Roman" w:eastAsia="Times New Roman" w:hAnsi="Times New Roman" w:cs="Times New Roman"/>
          <w:i/>
          <w:color w:val="222222"/>
          <w:highlight w:val="white"/>
        </w:rPr>
        <w:t xml:space="preserve"> </w:t>
      </w:r>
      <w:proofErr w:type="spellStart"/>
      <w:r>
        <w:rPr>
          <w:rFonts w:ascii="Times New Roman" w:eastAsia="Times New Roman" w:hAnsi="Times New Roman" w:cs="Times New Roman"/>
          <w:i/>
          <w:color w:val="222222"/>
          <w:highlight w:val="white"/>
        </w:rPr>
        <w:t>partellus</w:t>
      </w:r>
      <w:proofErr w:type="spellEnd"/>
      <w:r>
        <w:rPr>
          <w:rFonts w:ascii="Times New Roman" w:eastAsia="Times New Roman" w:hAnsi="Times New Roman" w:cs="Times New Roman"/>
          <w:color w:val="222222"/>
          <w:highlight w:val="white"/>
        </w:rPr>
        <w:t xml:space="preserve">, including consideration of irrigation and cropping patterns. </w:t>
      </w:r>
      <w:r>
        <w:rPr>
          <w:rFonts w:ascii="Times New Roman" w:eastAsia="Times New Roman" w:hAnsi="Times New Roman" w:cs="Times New Roman"/>
          <w:i/>
          <w:color w:val="222222"/>
          <w:highlight w:val="white"/>
        </w:rPr>
        <w:t>Journal of Pest Science</w:t>
      </w:r>
      <w:r>
        <w:rPr>
          <w:rFonts w:ascii="Times New Roman" w:eastAsia="Times New Roman" w:hAnsi="Times New Roman" w:cs="Times New Roman"/>
          <w:color w:val="222222"/>
          <w:highlight w:val="white"/>
        </w:rPr>
        <w:t>, 90(2), 459–477.</w:t>
      </w:r>
    </w:p>
    <w:p w14:paraId="39A8D426"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1CDF9ABC" w14:textId="77777777" w:rsidR="00BE09CF" w:rsidRDefault="00BE09CF" w:rsidP="00BE09CF">
      <w:pPr>
        <w:spacing w:line="240" w:lineRule="auto"/>
        <w:jc w:val="both"/>
        <w:rPr>
          <w:rFonts w:ascii="Times New Roman" w:eastAsia="Times New Roman" w:hAnsi="Times New Roman" w:cs="Times New Roman"/>
          <w:color w:val="222222"/>
          <w:highlight w:val="white"/>
        </w:rPr>
      </w:pPr>
      <w:r>
        <w:rPr>
          <w:rFonts w:ascii="Times New Roman" w:eastAsia="Times New Roman" w:hAnsi="Times New Roman" w:cs="Times New Roman"/>
          <w:color w:val="222222"/>
          <w:highlight w:val="white"/>
        </w:rPr>
        <w:t xml:space="preserve">Zhang, Q., Chen, W., Zhao, J., &amp; Xi, W. (2016). Functional constituents and antioxidant activities of eight Chinese native goji genotypes. </w:t>
      </w:r>
      <w:r>
        <w:rPr>
          <w:rFonts w:ascii="Times New Roman" w:eastAsia="Times New Roman" w:hAnsi="Times New Roman" w:cs="Times New Roman"/>
          <w:i/>
          <w:color w:val="222222"/>
          <w:highlight w:val="white"/>
        </w:rPr>
        <w:t>Food Chemistry</w:t>
      </w:r>
      <w:r>
        <w:rPr>
          <w:rFonts w:ascii="Times New Roman" w:eastAsia="Times New Roman" w:hAnsi="Times New Roman" w:cs="Times New Roman"/>
          <w:color w:val="222222"/>
          <w:highlight w:val="white"/>
        </w:rPr>
        <w:t>, 200, 230–236.</w:t>
      </w:r>
    </w:p>
    <w:p w14:paraId="493FEB79"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34395E3E" w14:textId="77777777" w:rsidR="00BE09CF" w:rsidRDefault="00BE09CF" w:rsidP="00BE09CF">
      <w:pPr>
        <w:spacing w:line="240" w:lineRule="auto"/>
        <w:jc w:val="both"/>
        <w:rPr>
          <w:rFonts w:ascii="Times New Roman" w:eastAsia="Times New Roman" w:hAnsi="Times New Roman" w:cs="Times New Roman"/>
          <w:color w:val="222222"/>
          <w:highlight w:val="white"/>
        </w:rPr>
      </w:pPr>
      <w:proofErr w:type="spellStart"/>
      <w:r>
        <w:rPr>
          <w:rFonts w:ascii="Times New Roman" w:eastAsia="Times New Roman" w:hAnsi="Times New Roman" w:cs="Times New Roman"/>
          <w:color w:val="222222"/>
          <w:highlight w:val="white"/>
        </w:rPr>
        <w:t>Zuchowski</w:t>
      </w:r>
      <w:proofErr w:type="spellEnd"/>
      <w:r>
        <w:rPr>
          <w:rFonts w:ascii="Times New Roman" w:eastAsia="Times New Roman" w:hAnsi="Times New Roman" w:cs="Times New Roman"/>
          <w:color w:val="222222"/>
          <w:highlight w:val="white"/>
        </w:rPr>
        <w:t xml:space="preserve">, W., &amp; Forsyth, T. (2007). </w:t>
      </w:r>
      <w:r>
        <w:rPr>
          <w:rFonts w:ascii="Times New Roman" w:eastAsia="Times New Roman" w:hAnsi="Times New Roman" w:cs="Times New Roman"/>
          <w:i/>
          <w:color w:val="222222"/>
          <w:highlight w:val="white"/>
        </w:rPr>
        <w:t>Tropical Plants of Costa Rica</w:t>
      </w:r>
      <w:r>
        <w:rPr>
          <w:rFonts w:ascii="Times New Roman" w:eastAsia="Times New Roman" w:hAnsi="Times New Roman" w:cs="Times New Roman"/>
          <w:color w:val="222222"/>
          <w:highlight w:val="white"/>
        </w:rPr>
        <w:t>. Comstock Pub. Associates.</w:t>
      </w:r>
    </w:p>
    <w:p w14:paraId="17E14FD6"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39C07A04" w14:textId="77777777" w:rsidR="00BE09CF" w:rsidRDefault="00BE09CF" w:rsidP="00BE09CF">
      <w:pPr>
        <w:spacing w:line="240" w:lineRule="auto"/>
        <w:jc w:val="both"/>
        <w:rPr>
          <w:rFonts w:ascii="Times New Roman" w:eastAsia="Times New Roman" w:hAnsi="Times New Roman" w:cs="Times New Roman"/>
          <w:b/>
          <w:color w:val="222222"/>
          <w:highlight w:val="white"/>
        </w:rPr>
      </w:pPr>
    </w:p>
    <w:p w14:paraId="2815CAEA" w14:textId="77777777" w:rsidR="00BE09CF" w:rsidRDefault="00BE09CF" w:rsidP="00BE09CF">
      <w:pPr>
        <w:spacing w:line="240" w:lineRule="auto"/>
        <w:jc w:val="both"/>
        <w:rPr>
          <w:rFonts w:ascii="Times New Roman" w:eastAsia="Times New Roman" w:hAnsi="Times New Roman" w:cs="Times New Roman"/>
          <w:b/>
          <w:color w:val="222222"/>
          <w:highlight w:val="white"/>
        </w:rPr>
      </w:pPr>
      <w:r>
        <w:rPr>
          <w:rFonts w:ascii="Times New Roman" w:eastAsia="Times New Roman" w:hAnsi="Times New Roman" w:cs="Times New Roman"/>
          <w:b/>
          <w:color w:val="222222"/>
          <w:highlight w:val="white"/>
        </w:rPr>
        <w:t xml:space="preserve">Other Generic Databases used </w:t>
      </w:r>
    </w:p>
    <w:p w14:paraId="67163637"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5A2AD98F"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26" w:history="1">
        <w:r>
          <w:rPr>
            <w:rStyle w:val="Hyperlink"/>
            <w:rFonts w:ascii="Times New Roman" w:hAnsi="Times New Roman" w:cs="Times New Roman"/>
            <w:color w:val="1155CC"/>
            <w:highlight w:val="white"/>
          </w:rPr>
          <w:t>https://www.cabi.org/ISC</w:t>
        </w:r>
      </w:hyperlink>
    </w:p>
    <w:p w14:paraId="38E92D46"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647AA69A"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27" w:history="1">
        <w:r>
          <w:rPr>
            <w:rStyle w:val="Hyperlink"/>
            <w:rFonts w:ascii="Times New Roman" w:hAnsi="Times New Roman" w:cs="Times New Roman"/>
            <w:color w:val="1155CC"/>
            <w:highlight w:val="white"/>
          </w:rPr>
          <w:t>http://www.iucngisd.org/gisd/</w:t>
        </w:r>
      </w:hyperlink>
    </w:p>
    <w:p w14:paraId="5056496C" w14:textId="77777777" w:rsidR="00BE09CF" w:rsidRDefault="00BE09CF" w:rsidP="00BE09CF">
      <w:pPr>
        <w:spacing w:line="240" w:lineRule="auto"/>
        <w:jc w:val="both"/>
        <w:rPr>
          <w:rFonts w:ascii="Times New Roman" w:eastAsia="Times New Roman" w:hAnsi="Times New Roman" w:cs="Times New Roman"/>
          <w:color w:val="222222"/>
          <w:highlight w:val="white"/>
        </w:rPr>
      </w:pPr>
    </w:p>
    <w:p w14:paraId="194B8828"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28" w:history="1">
        <w:r>
          <w:rPr>
            <w:rStyle w:val="Hyperlink"/>
            <w:rFonts w:ascii="Times New Roman" w:hAnsi="Times New Roman" w:cs="Times New Roman"/>
            <w:color w:val="1155CC"/>
            <w:highlight w:val="white"/>
          </w:rPr>
          <w:t>https://animaldiversity.org/</w:t>
        </w:r>
      </w:hyperlink>
      <w:r>
        <w:rPr>
          <w:rFonts w:ascii="Times New Roman" w:eastAsia="Times New Roman" w:hAnsi="Times New Roman" w:cs="Times New Roman"/>
          <w:color w:val="222222"/>
          <w:highlight w:val="white"/>
        </w:rPr>
        <w:t xml:space="preserve"> </w:t>
      </w:r>
    </w:p>
    <w:p w14:paraId="01B32ACC"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517D736E"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29" w:history="1">
        <w:r>
          <w:rPr>
            <w:rStyle w:val="Hyperlink"/>
            <w:rFonts w:ascii="Times New Roman" w:hAnsi="Times New Roman" w:cs="Times New Roman"/>
            <w:color w:val="1155CC"/>
            <w:highlight w:val="white"/>
          </w:rPr>
          <w:t>www.plantsoftheworldonline.org</w:t>
        </w:r>
      </w:hyperlink>
    </w:p>
    <w:p w14:paraId="54C219F4"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356A9210"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30" w:history="1">
        <w:r>
          <w:rPr>
            <w:rStyle w:val="Hyperlink"/>
            <w:rFonts w:ascii="Times New Roman" w:hAnsi="Times New Roman" w:cs="Times New Roman"/>
            <w:color w:val="1155CC"/>
            <w:highlight w:val="white"/>
          </w:rPr>
          <w:t>www.fishbase.org</w:t>
        </w:r>
      </w:hyperlink>
      <w:r>
        <w:rPr>
          <w:rFonts w:ascii="Times New Roman" w:eastAsia="Times New Roman" w:hAnsi="Times New Roman" w:cs="Times New Roman"/>
          <w:color w:val="222222"/>
          <w:highlight w:val="white"/>
        </w:rPr>
        <w:t xml:space="preserve"> </w:t>
      </w:r>
    </w:p>
    <w:p w14:paraId="54724348"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3E8C0855"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31" w:history="1">
        <w:r>
          <w:rPr>
            <w:rStyle w:val="Hyperlink"/>
            <w:rFonts w:ascii="Times New Roman" w:hAnsi="Times New Roman" w:cs="Times New Roman"/>
            <w:color w:val="1155CC"/>
            <w:highlight w:val="white"/>
          </w:rPr>
          <w:t>www.gbif.org</w:t>
        </w:r>
      </w:hyperlink>
    </w:p>
    <w:p w14:paraId="1D28834A"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364182A1"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32" w:history="1">
        <w:r>
          <w:rPr>
            <w:rStyle w:val="Hyperlink"/>
            <w:rFonts w:ascii="Times New Roman" w:hAnsi="Times New Roman" w:cs="Times New Roman"/>
            <w:color w:val="1155CC"/>
            <w:highlight w:val="white"/>
          </w:rPr>
          <w:t>https://nas.er.usgs.gov/default.aspx</w:t>
        </w:r>
      </w:hyperlink>
    </w:p>
    <w:p w14:paraId="0A3D1EAD"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65CE9190"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33" w:history="1">
        <w:r>
          <w:rPr>
            <w:rStyle w:val="Hyperlink"/>
            <w:rFonts w:ascii="Times New Roman" w:hAnsi="Times New Roman" w:cs="Times New Roman"/>
            <w:color w:val="1155CC"/>
            <w:highlight w:val="white"/>
          </w:rPr>
          <w:t>https://www.invasivespeciesinfo.gov/</w:t>
        </w:r>
      </w:hyperlink>
    </w:p>
    <w:p w14:paraId="40B31C6D"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325656A4"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34" w:history="1">
        <w:r>
          <w:rPr>
            <w:rStyle w:val="Hyperlink"/>
            <w:rFonts w:ascii="Times New Roman" w:hAnsi="Times New Roman" w:cs="Times New Roman"/>
            <w:color w:val="1155CC"/>
            <w:highlight w:val="white"/>
          </w:rPr>
          <w:t>https://www.antwiki.org/wiki/</w:t>
        </w:r>
      </w:hyperlink>
    </w:p>
    <w:p w14:paraId="3546B1A3"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74198ECE"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35" w:history="1">
        <w:r>
          <w:rPr>
            <w:rStyle w:val="Hyperlink"/>
            <w:rFonts w:ascii="Times New Roman" w:hAnsi="Times New Roman" w:cs="Times New Roman"/>
            <w:color w:val="1155CC"/>
            <w:highlight w:val="white"/>
          </w:rPr>
          <w:t>https://invasions.si.edu/nemesis/chesreport/</w:t>
        </w:r>
      </w:hyperlink>
    </w:p>
    <w:p w14:paraId="138877D0"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75692D84"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36" w:history="1">
        <w:r>
          <w:rPr>
            <w:rStyle w:val="Hyperlink"/>
            <w:rFonts w:ascii="Times New Roman" w:hAnsi="Times New Roman" w:cs="Times New Roman"/>
            <w:color w:val="1155CC"/>
            <w:highlight w:val="white"/>
          </w:rPr>
          <w:t>https://www.missouribotanicalgarden.org/</w:t>
        </w:r>
      </w:hyperlink>
    </w:p>
    <w:p w14:paraId="5F0421AE"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3C8CEC73"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37" w:history="1">
        <w:r>
          <w:rPr>
            <w:rStyle w:val="Hyperlink"/>
            <w:rFonts w:ascii="Times New Roman" w:hAnsi="Times New Roman" w:cs="Times New Roman"/>
            <w:color w:val="1155CC"/>
            <w:highlight w:val="white"/>
          </w:rPr>
          <w:t>https://www.usda.gov/</w:t>
        </w:r>
      </w:hyperlink>
    </w:p>
    <w:p w14:paraId="0557C243"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12C42696"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38" w:history="1">
        <w:r>
          <w:rPr>
            <w:rStyle w:val="Hyperlink"/>
            <w:rFonts w:ascii="Times New Roman" w:hAnsi="Times New Roman" w:cs="Times New Roman"/>
            <w:color w:val="1155CC"/>
            <w:highlight w:val="white"/>
          </w:rPr>
          <w:t>https://parasitipedia.net/</w:t>
        </w:r>
      </w:hyperlink>
    </w:p>
    <w:p w14:paraId="0A08FC59"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15C58A1F"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39" w:history="1">
        <w:r>
          <w:rPr>
            <w:rStyle w:val="Hyperlink"/>
            <w:rFonts w:ascii="Times New Roman" w:hAnsi="Times New Roman" w:cs="Times New Roman"/>
            <w:color w:val="1155CC"/>
            <w:highlight w:val="white"/>
          </w:rPr>
          <w:t>https://bugguide.net/node/view/15740</w:t>
        </w:r>
      </w:hyperlink>
    </w:p>
    <w:p w14:paraId="56508C0B"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6B197875"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40" w:history="1">
        <w:r>
          <w:rPr>
            <w:rStyle w:val="Hyperlink"/>
            <w:rFonts w:ascii="Times New Roman" w:hAnsi="Times New Roman" w:cs="Times New Roman"/>
            <w:color w:val="1155CC"/>
            <w:highlight w:val="white"/>
          </w:rPr>
          <w:t>http://www.invadingspecies.com/</w:t>
        </w:r>
      </w:hyperlink>
    </w:p>
    <w:p w14:paraId="4B2F0103"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6546A821"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41" w:history="1">
        <w:r>
          <w:rPr>
            <w:rStyle w:val="Hyperlink"/>
            <w:rFonts w:ascii="Times New Roman" w:hAnsi="Times New Roman" w:cs="Times New Roman"/>
            <w:color w:val="1155CC"/>
            <w:highlight w:val="white"/>
          </w:rPr>
          <w:t>https://www.naro.affrc.go.jp/archive/niaes/techdoc/apasd/menu.html</w:t>
        </w:r>
      </w:hyperlink>
    </w:p>
    <w:p w14:paraId="62ACE43C"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1DBCC15E"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42" w:history="1">
        <w:r>
          <w:rPr>
            <w:rStyle w:val="Hyperlink"/>
            <w:rFonts w:ascii="Times New Roman" w:hAnsi="Times New Roman" w:cs="Times New Roman"/>
            <w:color w:val="1155CC"/>
            <w:highlight w:val="white"/>
          </w:rPr>
          <w:t>http://www.columbia.edu/itc/cerc/danoff-burg/invasion_bio/inv_spp_summ/invbio_plan_report_home.html</w:t>
        </w:r>
      </w:hyperlink>
    </w:p>
    <w:p w14:paraId="6D52F861" w14:textId="77777777" w:rsidR="00BE09CF" w:rsidRDefault="00BE09CF" w:rsidP="00BE09CF">
      <w:pPr>
        <w:spacing w:line="240" w:lineRule="auto"/>
        <w:jc w:val="both"/>
        <w:rPr>
          <w:rFonts w:ascii="Times New Roman" w:eastAsia="Times New Roman" w:hAnsi="Times New Roman" w:cs="Times New Roman"/>
          <w:color w:val="222222"/>
          <w:highlight w:val="white"/>
        </w:rPr>
      </w:pPr>
    </w:p>
    <w:p w14:paraId="230F9B26"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43" w:history="1">
        <w:r>
          <w:rPr>
            <w:rStyle w:val="Hyperlink"/>
            <w:rFonts w:ascii="Times New Roman" w:hAnsi="Times New Roman" w:cs="Times New Roman"/>
            <w:color w:val="1155CC"/>
            <w:highlight w:val="white"/>
          </w:rPr>
          <w:t>http://www.guaminsects.net/gisac2015/index.php?title=Main_Page</w:t>
        </w:r>
      </w:hyperlink>
    </w:p>
    <w:p w14:paraId="28BFC8AA"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6081DCA6"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44" w:history="1">
        <w:r>
          <w:rPr>
            <w:rStyle w:val="Hyperlink"/>
            <w:rFonts w:ascii="Times New Roman" w:hAnsi="Times New Roman" w:cs="Times New Roman"/>
            <w:color w:val="1155CC"/>
            <w:highlight w:val="white"/>
          </w:rPr>
          <w:t>https://www.invasiveplantatlas.org/index.cfm</w:t>
        </w:r>
      </w:hyperlink>
    </w:p>
    <w:p w14:paraId="70FAC3AA"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5F313828"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45" w:history="1">
        <w:r>
          <w:rPr>
            <w:rStyle w:val="Hyperlink"/>
            <w:rFonts w:ascii="Times New Roman" w:hAnsi="Times New Roman" w:cs="Times New Roman"/>
            <w:color w:val="1155CC"/>
            <w:highlight w:val="white"/>
          </w:rPr>
          <w:t>https://inaturalist.org/</w:t>
        </w:r>
      </w:hyperlink>
    </w:p>
    <w:p w14:paraId="7E4449D8"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1CD1D237"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46" w:history="1">
        <w:r>
          <w:rPr>
            <w:rStyle w:val="Hyperlink"/>
            <w:rFonts w:ascii="Times New Roman" w:hAnsi="Times New Roman" w:cs="Times New Roman"/>
            <w:color w:val="1155CC"/>
            <w:highlight w:val="white"/>
          </w:rPr>
          <w:t>https://en.hortipedia.com/</w:t>
        </w:r>
      </w:hyperlink>
    </w:p>
    <w:p w14:paraId="387A4D71"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46F9AA23"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47" w:history="1">
        <w:r>
          <w:rPr>
            <w:rStyle w:val="Hyperlink"/>
            <w:rFonts w:ascii="Times New Roman" w:hAnsi="Times New Roman" w:cs="Times New Roman"/>
            <w:color w:val="1155CC"/>
            <w:highlight w:val="white"/>
          </w:rPr>
          <w:t>https://www.ceson.org/</w:t>
        </w:r>
      </w:hyperlink>
    </w:p>
    <w:p w14:paraId="7300E27E"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03FDFD8E"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48" w:history="1">
        <w:r>
          <w:rPr>
            <w:rStyle w:val="Hyperlink"/>
            <w:rFonts w:ascii="Times New Roman" w:hAnsi="Times New Roman" w:cs="Times New Roman"/>
            <w:color w:val="1155CC"/>
            <w:highlight w:val="white"/>
          </w:rPr>
          <w:t>https://www.smsl.co.nz</w:t>
        </w:r>
      </w:hyperlink>
    </w:p>
    <w:p w14:paraId="41F4D4C7"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6893A5DD"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49" w:history="1">
        <w:r>
          <w:rPr>
            <w:rStyle w:val="Hyperlink"/>
            <w:rFonts w:ascii="Times New Roman" w:hAnsi="Times New Roman" w:cs="Times New Roman"/>
            <w:color w:val="1155CC"/>
            <w:highlight w:val="white"/>
          </w:rPr>
          <w:t>https://entnemdept.ufl.edu</w:t>
        </w:r>
      </w:hyperlink>
    </w:p>
    <w:p w14:paraId="034F0BBF"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0A82468D"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50" w:history="1">
        <w:r>
          <w:rPr>
            <w:rStyle w:val="Hyperlink"/>
            <w:rFonts w:ascii="Times New Roman" w:hAnsi="Times New Roman" w:cs="Times New Roman"/>
            <w:color w:val="1155CC"/>
            <w:highlight w:val="white"/>
          </w:rPr>
          <w:t>https://www.butterfliesandmoths.org</w:t>
        </w:r>
      </w:hyperlink>
    </w:p>
    <w:p w14:paraId="42D9507D"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25F19DE6"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51" w:history="1">
        <w:r>
          <w:rPr>
            <w:rStyle w:val="Hyperlink"/>
            <w:rFonts w:ascii="Times New Roman" w:hAnsi="Times New Roman" w:cs="Times New Roman"/>
            <w:color w:val="1155CC"/>
            <w:highlight w:val="white"/>
          </w:rPr>
          <w:t>https://websites.rbge.org.uk/</w:t>
        </w:r>
      </w:hyperlink>
    </w:p>
    <w:p w14:paraId="41434A96" w14:textId="77777777" w:rsidR="00BE09CF" w:rsidRDefault="00BE09CF" w:rsidP="00BE09CF">
      <w:pPr>
        <w:spacing w:line="240" w:lineRule="auto"/>
        <w:ind w:left="480"/>
        <w:jc w:val="both"/>
        <w:rPr>
          <w:rFonts w:ascii="Times New Roman" w:eastAsia="Times New Roman" w:hAnsi="Times New Roman" w:cs="Times New Roman"/>
          <w:color w:val="222222"/>
          <w:highlight w:val="white"/>
        </w:rPr>
      </w:pPr>
    </w:p>
    <w:p w14:paraId="4D9121A7"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52" w:history="1">
        <w:r>
          <w:rPr>
            <w:rStyle w:val="Hyperlink"/>
            <w:rFonts w:ascii="Times New Roman" w:hAnsi="Times New Roman" w:cs="Times New Roman"/>
            <w:color w:val="1155CC"/>
            <w:highlight w:val="white"/>
          </w:rPr>
          <w:t>https://plants.sc.egov.usda.gov</w:t>
        </w:r>
      </w:hyperlink>
    </w:p>
    <w:p w14:paraId="53C4D03E" w14:textId="77777777" w:rsidR="00BE09CF" w:rsidRDefault="00BE09CF" w:rsidP="00BE09CF">
      <w:pPr>
        <w:spacing w:line="240" w:lineRule="auto"/>
        <w:jc w:val="both"/>
        <w:rPr>
          <w:rFonts w:ascii="Times New Roman" w:eastAsia="Times New Roman" w:hAnsi="Times New Roman" w:cs="Times New Roman"/>
          <w:color w:val="222222"/>
          <w:highlight w:val="white"/>
        </w:rPr>
      </w:pPr>
    </w:p>
    <w:p w14:paraId="4075CCCA"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53" w:history="1">
        <w:r>
          <w:rPr>
            <w:rStyle w:val="Hyperlink"/>
            <w:rFonts w:ascii="Times New Roman" w:hAnsi="Times New Roman" w:cs="Times New Roman"/>
            <w:color w:val="1155CC"/>
            <w:highlight w:val="white"/>
          </w:rPr>
          <w:t>https://www.biodiversitylibrary.org/</w:t>
        </w:r>
      </w:hyperlink>
    </w:p>
    <w:p w14:paraId="023E3B4D" w14:textId="77777777" w:rsidR="00BE09CF" w:rsidRDefault="00BE09CF" w:rsidP="00BE09CF">
      <w:pPr>
        <w:spacing w:line="240" w:lineRule="auto"/>
        <w:jc w:val="both"/>
        <w:rPr>
          <w:rFonts w:ascii="Times New Roman" w:eastAsia="Times New Roman" w:hAnsi="Times New Roman" w:cs="Times New Roman"/>
          <w:color w:val="222222"/>
          <w:highlight w:val="white"/>
        </w:rPr>
      </w:pPr>
    </w:p>
    <w:p w14:paraId="2875AB40"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54" w:history="1">
        <w:r>
          <w:rPr>
            <w:rStyle w:val="Hyperlink"/>
            <w:rFonts w:ascii="Times New Roman" w:hAnsi="Times New Roman" w:cs="Times New Roman"/>
            <w:color w:val="1155CC"/>
            <w:highlight w:val="white"/>
          </w:rPr>
          <w:t>http://msue.anr.msu.edu/</w:t>
        </w:r>
      </w:hyperlink>
    </w:p>
    <w:p w14:paraId="45378B85" w14:textId="77777777" w:rsidR="00BE09CF" w:rsidRDefault="00BE09CF" w:rsidP="00BE09CF">
      <w:pPr>
        <w:spacing w:line="240" w:lineRule="auto"/>
        <w:jc w:val="both"/>
        <w:rPr>
          <w:rFonts w:ascii="Times New Roman" w:eastAsia="Times New Roman" w:hAnsi="Times New Roman" w:cs="Times New Roman"/>
          <w:color w:val="222222"/>
          <w:highlight w:val="white"/>
        </w:rPr>
      </w:pPr>
    </w:p>
    <w:p w14:paraId="7EF052EA"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55" w:history="1">
        <w:r>
          <w:rPr>
            <w:rStyle w:val="Hyperlink"/>
            <w:rFonts w:ascii="Times New Roman" w:hAnsi="Times New Roman" w:cs="Times New Roman"/>
            <w:color w:val="1155CC"/>
            <w:highlight w:val="white"/>
          </w:rPr>
          <w:t>http://www.hear.org/</w:t>
        </w:r>
      </w:hyperlink>
    </w:p>
    <w:p w14:paraId="64A9E6E6" w14:textId="77777777" w:rsidR="00BE09CF" w:rsidRDefault="00BE09CF" w:rsidP="00BE09CF">
      <w:pPr>
        <w:spacing w:line="240" w:lineRule="auto"/>
        <w:jc w:val="both"/>
        <w:rPr>
          <w:rFonts w:ascii="Times New Roman" w:eastAsia="Times New Roman" w:hAnsi="Times New Roman" w:cs="Times New Roman"/>
          <w:color w:val="222222"/>
          <w:highlight w:val="white"/>
        </w:rPr>
      </w:pPr>
    </w:p>
    <w:p w14:paraId="650BE430"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56" w:history="1">
        <w:r>
          <w:rPr>
            <w:rStyle w:val="Hyperlink"/>
            <w:rFonts w:ascii="Times New Roman" w:hAnsi="Times New Roman" w:cs="Times New Roman"/>
            <w:color w:val="1155CC"/>
            <w:highlight w:val="white"/>
          </w:rPr>
          <w:t>https://florabase.dpaw.wa.gov.au</w:t>
        </w:r>
      </w:hyperlink>
    </w:p>
    <w:p w14:paraId="143DEF17" w14:textId="77777777" w:rsidR="00BE09CF" w:rsidRDefault="00BE09CF" w:rsidP="00BE09CF">
      <w:pPr>
        <w:spacing w:line="240" w:lineRule="auto"/>
        <w:jc w:val="both"/>
        <w:rPr>
          <w:rFonts w:ascii="Times New Roman" w:eastAsia="Times New Roman" w:hAnsi="Times New Roman" w:cs="Times New Roman"/>
          <w:color w:val="222222"/>
          <w:highlight w:val="white"/>
        </w:rPr>
      </w:pPr>
    </w:p>
    <w:p w14:paraId="2709FD2E"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57" w:history="1">
        <w:r>
          <w:rPr>
            <w:rStyle w:val="Hyperlink"/>
            <w:rFonts w:ascii="Times New Roman" w:hAnsi="Times New Roman" w:cs="Times New Roman"/>
            <w:color w:val="1155CC"/>
            <w:highlight w:val="white"/>
          </w:rPr>
          <w:t>https://www.agric.wa.gov.au/biosecurity</w:t>
        </w:r>
      </w:hyperlink>
    </w:p>
    <w:p w14:paraId="45428D8D" w14:textId="77777777" w:rsidR="00BE09CF" w:rsidRDefault="00BE09CF" w:rsidP="00BE09CF">
      <w:pPr>
        <w:spacing w:line="240" w:lineRule="auto"/>
        <w:jc w:val="both"/>
        <w:rPr>
          <w:rFonts w:ascii="Times New Roman" w:eastAsia="Times New Roman" w:hAnsi="Times New Roman" w:cs="Times New Roman"/>
          <w:color w:val="222222"/>
          <w:highlight w:val="white"/>
        </w:rPr>
      </w:pPr>
    </w:p>
    <w:p w14:paraId="253D2AC6"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58" w:history="1">
        <w:r>
          <w:rPr>
            <w:rStyle w:val="Hyperlink"/>
            <w:rFonts w:ascii="Times New Roman" w:hAnsi="Times New Roman" w:cs="Times New Roman"/>
            <w:color w:val="1155CC"/>
            <w:highlight w:val="white"/>
          </w:rPr>
          <w:t>http://cookislands.bishopmuseum.org</w:t>
        </w:r>
      </w:hyperlink>
    </w:p>
    <w:p w14:paraId="369EAB86" w14:textId="77777777" w:rsidR="00BE09CF" w:rsidRDefault="00BE09CF" w:rsidP="00BE09CF">
      <w:pPr>
        <w:spacing w:line="240" w:lineRule="auto"/>
        <w:jc w:val="both"/>
        <w:rPr>
          <w:rFonts w:ascii="Times New Roman" w:eastAsia="Times New Roman" w:hAnsi="Times New Roman" w:cs="Times New Roman"/>
          <w:color w:val="222222"/>
          <w:highlight w:val="white"/>
        </w:rPr>
      </w:pPr>
    </w:p>
    <w:p w14:paraId="0026F300"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59" w:history="1">
        <w:r>
          <w:rPr>
            <w:rStyle w:val="Hyperlink"/>
            <w:rFonts w:ascii="Times New Roman" w:hAnsi="Times New Roman" w:cs="Times New Roman"/>
            <w:color w:val="1155CC"/>
            <w:highlight w:val="white"/>
          </w:rPr>
          <w:t>https://www.nobanis.org/</w:t>
        </w:r>
      </w:hyperlink>
    </w:p>
    <w:p w14:paraId="7144E6C4" w14:textId="77777777" w:rsidR="00BE09CF" w:rsidRDefault="00BE09CF" w:rsidP="00BE09CF">
      <w:pPr>
        <w:spacing w:line="240" w:lineRule="auto"/>
        <w:jc w:val="both"/>
        <w:rPr>
          <w:rFonts w:ascii="Times New Roman" w:eastAsia="Times New Roman" w:hAnsi="Times New Roman" w:cs="Times New Roman"/>
          <w:color w:val="222222"/>
          <w:highlight w:val="white"/>
        </w:rPr>
      </w:pPr>
    </w:p>
    <w:p w14:paraId="7B55EE01"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60" w:history="1">
        <w:r>
          <w:rPr>
            <w:rStyle w:val="Hyperlink"/>
            <w:rFonts w:ascii="Times New Roman" w:hAnsi="Times New Roman" w:cs="Times New Roman"/>
            <w:color w:val="1155CC"/>
            <w:highlight w:val="white"/>
          </w:rPr>
          <w:t>https://www.fishbase.de/</w:t>
        </w:r>
      </w:hyperlink>
    </w:p>
    <w:p w14:paraId="2A988DE2" w14:textId="77777777" w:rsidR="00BE09CF" w:rsidRDefault="00BE09CF" w:rsidP="00BE09CF">
      <w:pPr>
        <w:spacing w:line="240" w:lineRule="auto"/>
        <w:jc w:val="both"/>
        <w:rPr>
          <w:rFonts w:ascii="Times New Roman" w:eastAsia="Times New Roman" w:hAnsi="Times New Roman" w:cs="Times New Roman"/>
          <w:color w:val="222222"/>
          <w:highlight w:val="white"/>
        </w:rPr>
      </w:pPr>
    </w:p>
    <w:p w14:paraId="3987D1C5"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61" w:history="1">
        <w:r>
          <w:rPr>
            <w:rStyle w:val="Hyperlink"/>
            <w:rFonts w:ascii="Times New Roman" w:hAnsi="Times New Roman" w:cs="Times New Roman"/>
            <w:color w:val="1155CC"/>
            <w:highlight w:val="white"/>
          </w:rPr>
          <w:t>https://www.iucnredlist.org/</w:t>
        </w:r>
      </w:hyperlink>
    </w:p>
    <w:p w14:paraId="2A875506" w14:textId="77777777" w:rsidR="00BE09CF" w:rsidRDefault="00BE09CF" w:rsidP="00BE09CF">
      <w:pPr>
        <w:spacing w:line="240" w:lineRule="auto"/>
        <w:jc w:val="both"/>
        <w:rPr>
          <w:rFonts w:ascii="Times New Roman" w:eastAsia="Times New Roman" w:hAnsi="Times New Roman" w:cs="Times New Roman"/>
          <w:color w:val="222222"/>
          <w:highlight w:val="white"/>
        </w:rPr>
      </w:pPr>
    </w:p>
    <w:p w14:paraId="24D59495" w14:textId="77777777" w:rsidR="00BE09CF" w:rsidRDefault="00BE09CF" w:rsidP="00BE09CF">
      <w:pPr>
        <w:spacing w:line="240" w:lineRule="auto"/>
        <w:jc w:val="both"/>
        <w:rPr>
          <w:rFonts w:ascii="Times New Roman" w:eastAsia="Times New Roman" w:hAnsi="Times New Roman" w:cs="Times New Roman"/>
          <w:color w:val="222222"/>
          <w:highlight w:val="white"/>
        </w:rPr>
      </w:pPr>
      <w:hyperlink r:id="rId62" w:history="1">
        <w:r>
          <w:rPr>
            <w:rStyle w:val="Hyperlink"/>
            <w:rFonts w:ascii="Times New Roman" w:hAnsi="Times New Roman" w:cs="Times New Roman"/>
            <w:color w:val="1155CC"/>
            <w:highlight w:val="white"/>
          </w:rPr>
          <w:t>https://bie.ala.org.au</w:t>
        </w:r>
      </w:hyperlink>
    </w:p>
    <w:p w14:paraId="134DF082" w14:textId="77777777" w:rsidR="00AF2E74" w:rsidRDefault="00AF2E74"/>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altName w:val="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7F5318"/>
    <w:multiLevelType w:val="multilevel"/>
    <w:tmpl w:val="2B106620"/>
    <w:lvl w:ilvl="0">
      <w:start w:val="1"/>
      <w:numFmt w:val="lowerLetter"/>
      <w:lvlText w:val="%1."/>
      <w:lvlJc w:val="left"/>
      <w:pPr>
        <w:ind w:left="720" w:hanging="360"/>
      </w:pPr>
      <w:rPr>
        <w:strike w:val="0"/>
        <w:dstrike w:val="0"/>
        <w:u w:val="none"/>
        <w:effect w:val="none"/>
      </w:rPr>
    </w:lvl>
    <w:lvl w:ilvl="1">
      <w:start w:val="1"/>
      <w:numFmt w:val="lowerRoman"/>
      <w:lvlText w:val="%2."/>
      <w:lvlJc w:val="right"/>
      <w:pPr>
        <w:ind w:left="1440" w:hanging="360"/>
      </w:pPr>
      <w:rPr>
        <w:strike w:val="0"/>
        <w:dstrike w:val="0"/>
        <w:u w:val="none"/>
        <w:effect w:val="none"/>
      </w:rPr>
    </w:lvl>
    <w:lvl w:ilvl="2">
      <w:start w:val="1"/>
      <w:numFmt w:val="decimal"/>
      <w:lvlText w:val="%3."/>
      <w:lvlJc w:val="left"/>
      <w:pPr>
        <w:ind w:left="2160" w:hanging="360"/>
      </w:pPr>
      <w:rPr>
        <w:strike w:val="0"/>
        <w:dstrike w:val="0"/>
        <w:u w:val="none"/>
        <w:effect w:val="none"/>
      </w:rPr>
    </w:lvl>
    <w:lvl w:ilvl="3">
      <w:start w:val="1"/>
      <w:numFmt w:val="lowerLetter"/>
      <w:lvlText w:val="%4."/>
      <w:lvlJc w:val="left"/>
      <w:pPr>
        <w:ind w:left="2880" w:hanging="360"/>
      </w:pPr>
      <w:rPr>
        <w:strike w:val="0"/>
        <w:dstrike w:val="0"/>
        <w:u w:val="none"/>
        <w:effect w:val="none"/>
      </w:rPr>
    </w:lvl>
    <w:lvl w:ilvl="4">
      <w:start w:val="1"/>
      <w:numFmt w:val="lowerRoman"/>
      <w:lvlText w:val="%5."/>
      <w:lvlJc w:val="right"/>
      <w:pPr>
        <w:ind w:left="3600" w:hanging="360"/>
      </w:pPr>
      <w:rPr>
        <w:strike w:val="0"/>
        <w:dstrike w:val="0"/>
        <w:u w:val="none"/>
        <w:effect w:val="none"/>
      </w:rPr>
    </w:lvl>
    <w:lvl w:ilvl="5">
      <w:start w:val="1"/>
      <w:numFmt w:val="decimal"/>
      <w:lvlText w:val="%6."/>
      <w:lvlJc w:val="left"/>
      <w:pPr>
        <w:ind w:left="4320" w:hanging="360"/>
      </w:pPr>
      <w:rPr>
        <w:strike w:val="0"/>
        <w:dstrike w:val="0"/>
        <w:u w:val="none"/>
        <w:effect w:val="none"/>
      </w:rPr>
    </w:lvl>
    <w:lvl w:ilvl="6">
      <w:start w:val="1"/>
      <w:numFmt w:val="lowerLetter"/>
      <w:lvlText w:val="%7."/>
      <w:lvlJc w:val="left"/>
      <w:pPr>
        <w:ind w:left="5040" w:hanging="360"/>
      </w:pPr>
      <w:rPr>
        <w:strike w:val="0"/>
        <w:dstrike w:val="0"/>
        <w:u w:val="none"/>
        <w:effect w:val="none"/>
      </w:rPr>
    </w:lvl>
    <w:lvl w:ilvl="7">
      <w:start w:val="1"/>
      <w:numFmt w:val="lowerRoman"/>
      <w:lvlText w:val="%8."/>
      <w:lvlJc w:val="right"/>
      <w:pPr>
        <w:ind w:left="5760" w:hanging="360"/>
      </w:pPr>
      <w:rPr>
        <w:strike w:val="0"/>
        <w:dstrike w:val="0"/>
        <w:u w:val="none"/>
        <w:effect w:val="none"/>
      </w:rPr>
    </w:lvl>
    <w:lvl w:ilvl="8">
      <w:start w:val="1"/>
      <w:numFmt w:val="decimal"/>
      <w:lvlText w:val="%9."/>
      <w:lvlJc w:val="left"/>
      <w:pPr>
        <w:ind w:left="6480" w:hanging="360"/>
      </w:pPr>
      <w:rPr>
        <w:strike w:val="0"/>
        <w:dstrike w:val="0"/>
        <w:u w:val="none"/>
        <w:effect w:val="none"/>
      </w:rPr>
    </w:lvl>
  </w:abstractNum>
  <w:abstractNum w:abstractNumId="1" w15:restartNumberingAfterBreak="0">
    <w:nsid w:val="2BA93161"/>
    <w:multiLevelType w:val="multilevel"/>
    <w:tmpl w:val="07A6EC0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4A6D7486"/>
    <w:multiLevelType w:val="multilevel"/>
    <w:tmpl w:val="278A378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816919426">
    <w:abstractNumId w:val="1"/>
  </w:num>
  <w:num w:numId="2" w16cid:durableId="1137145177">
    <w:abstractNumId w:val="0"/>
  </w:num>
  <w:num w:numId="3" w16cid:durableId="19798724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703405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9CF"/>
    <w:rsid w:val="00AF2E74"/>
    <w:rsid w:val="00BE09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1A896"/>
  <w15:chartTrackingRefBased/>
  <w15:docId w15:val="{998D8F6E-AC69-452E-8585-00AFAC2BF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09CF"/>
    <w:pPr>
      <w:spacing w:after="0" w:line="276" w:lineRule="auto"/>
    </w:pPr>
    <w:rPr>
      <w:rFonts w:ascii="Arial" w:eastAsia="Arial" w:hAnsi="Arial" w:cs="Arial"/>
      <w:lang w:val="en-GB" w:eastAsia="en-GB"/>
    </w:rPr>
  </w:style>
  <w:style w:type="paragraph" w:styleId="Heading1">
    <w:name w:val="heading 1"/>
    <w:basedOn w:val="Normal"/>
    <w:next w:val="Normal"/>
    <w:link w:val="Heading1Char"/>
    <w:uiPriority w:val="9"/>
    <w:qFormat/>
    <w:rsid w:val="00BE09CF"/>
    <w:pPr>
      <w:keepNext/>
      <w:keepLines/>
      <w:spacing w:before="400" w:after="120"/>
      <w:outlineLvl w:val="0"/>
    </w:pPr>
    <w:rPr>
      <w:rFonts w:eastAsia="Times New Roman"/>
      <w:sz w:val="40"/>
      <w:szCs w:val="40"/>
    </w:rPr>
  </w:style>
  <w:style w:type="paragraph" w:styleId="Heading2">
    <w:name w:val="heading 2"/>
    <w:basedOn w:val="Normal"/>
    <w:next w:val="Normal"/>
    <w:link w:val="Heading2Char"/>
    <w:uiPriority w:val="9"/>
    <w:semiHidden/>
    <w:unhideWhenUsed/>
    <w:qFormat/>
    <w:rsid w:val="00BE09CF"/>
    <w:pPr>
      <w:keepNext/>
      <w:keepLines/>
      <w:spacing w:line="480" w:lineRule="auto"/>
      <w:jc w:val="both"/>
      <w:outlineLvl w:val="1"/>
    </w:pPr>
    <w:rPr>
      <w:rFonts w:ascii="Times New Roman" w:eastAsia="Times New Roman" w:hAnsi="Times New Roman" w:cs="Times New Roman"/>
      <w:b/>
      <w:sz w:val="24"/>
      <w:szCs w:val="24"/>
    </w:rPr>
  </w:style>
  <w:style w:type="paragraph" w:styleId="Heading3">
    <w:name w:val="heading 3"/>
    <w:basedOn w:val="Normal"/>
    <w:next w:val="Normal"/>
    <w:link w:val="Heading3Char"/>
    <w:uiPriority w:val="9"/>
    <w:semiHidden/>
    <w:unhideWhenUsed/>
    <w:qFormat/>
    <w:rsid w:val="00BE09CF"/>
    <w:pPr>
      <w:keepNext/>
      <w:keepLines/>
      <w:spacing w:before="320" w:after="80"/>
      <w:outlineLvl w:val="2"/>
    </w:pPr>
    <w:rPr>
      <w:rFonts w:eastAsia="Times New Roman"/>
      <w:color w:val="434343"/>
      <w:sz w:val="28"/>
      <w:szCs w:val="28"/>
    </w:rPr>
  </w:style>
  <w:style w:type="paragraph" w:styleId="Heading4">
    <w:name w:val="heading 4"/>
    <w:basedOn w:val="Normal"/>
    <w:next w:val="Normal"/>
    <w:link w:val="Heading4Char"/>
    <w:uiPriority w:val="9"/>
    <w:semiHidden/>
    <w:unhideWhenUsed/>
    <w:qFormat/>
    <w:rsid w:val="00BE09CF"/>
    <w:pPr>
      <w:keepNext/>
      <w:keepLines/>
      <w:spacing w:before="280" w:after="80"/>
      <w:outlineLvl w:val="3"/>
    </w:pPr>
    <w:rPr>
      <w:rFonts w:eastAsia="Times New Roman"/>
      <w:color w:val="666666"/>
      <w:sz w:val="24"/>
      <w:szCs w:val="24"/>
    </w:rPr>
  </w:style>
  <w:style w:type="paragraph" w:styleId="Heading5">
    <w:name w:val="heading 5"/>
    <w:basedOn w:val="Normal"/>
    <w:next w:val="Normal"/>
    <w:link w:val="Heading5Char"/>
    <w:uiPriority w:val="9"/>
    <w:semiHidden/>
    <w:unhideWhenUsed/>
    <w:qFormat/>
    <w:rsid w:val="00BE09CF"/>
    <w:pPr>
      <w:keepNext/>
      <w:keepLines/>
      <w:spacing w:before="240" w:after="80"/>
      <w:outlineLvl w:val="4"/>
    </w:pPr>
    <w:rPr>
      <w:rFonts w:eastAsia="Times New Roman"/>
      <w:color w:val="666666"/>
    </w:rPr>
  </w:style>
  <w:style w:type="paragraph" w:styleId="Heading6">
    <w:name w:val="heading 6"/>
    <w:basedOn w:val="Normal"/>
    <w:next w:val="Normal"/>
    <w:link w:val="Heading6Char"/>
    <w:uiPriority w:val="9"/>
    <w:semiHidden/>
    <w:unhideWhenUsed/>
    <w:qFormat/>
    <w:rsid w:val="00BE09CF"/>
    <w:pPr>
      <w:keepNext/>
      <w:keepLines/>
      <w:spacing w:before="240" w:after="80"/>
      <w:outlineLvl w:val="5"/>
    </w:pPr>
    <w:rPr>
      <w:rFonts w:eastAsia="Times New Roman"/>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09CF"/>
    <w:rPr>
      <w:rFonts w:ascii="Arial" w:eastAsia="Times New Roman" w:hAnsi="Arial" w:cs="Arial"/>
      <w:sz w:val="40"/>
      <w:szCs w:val="40"/>
      <w:lang w:val="en-GB" w:eastAsia="en-GB"/>
    </w:rPr>
  </w:style>
  <w:style w:type="character" w:customStyle="1" w:styleId="Heading2Char">
    <w:name w:val="Heading 2 Char"/>
    <w:basedOn w:val="DefaultParagraphFont"/>
    <w:link w:val="Heading2"/>
    <w:uiPriority w:val="9"/>
    <w:semiHidden/>
    <w:rsid w:val="00BE09CF"/>
    <w:rPr>
      <w:rFonts w:ascii="Times New Roman" w:eastAsia="Times New Roman" w:hAnsi="Times New Roman" w:cs="Times New Roman"/>
      <w:b/>
      <w:sz w:val="24"/>
      <w:szCs w:val="24"/>
      <w:lang w:val="en-GB" w:eastAsia="en-GB"/>
    </w:rPr>
  </w:style>
  <w:style w:type="character" w:customStyle="1" w:styleId="Heading3Char">
    <w:name w:val="Heading 3 Char"/>
    <w:basedOn w:val="DefaultParagraphFont"/>
    <w:link w:val="Heading3"/>
    <w:uiPriority w:val="9"/>
    <w:semiHidden/>
    <w:rsid w:val="00BE09CF"/>
    <w:rPr>
      <w:rFonts w:ascii="Arial" w:eastAsia="Times New Roman" w:hAnsi="Arial" w:cs="Arial"/>
      <w:color w:val="434343"/>
      <w:sz w:val="28"/>
      <w:szCs w:val="28"/>
      <w:lang w:val="en-GB" w:eastAsia="en-GB"/>
    </w:rPr>
  </w:style>
  <w:style w:type="character" w:customStyle="1" w:styleId="Heading4Char">
    <w:name w:val="Heading 4 Char"/>
    <w:basedOn w:val="DefaultParagraphFont"/>
    <w:link w:val="Heading4"/>
    <w:uiPriority w:val="9"/>
    <w:semiHidden/>
    <w:rsid w:val="00BE09CF"/>
    <w:rPr>
      <w:rFonts w:ascii="Arial" w:eastAsia="Times New Roman" w:hAnsi="Arial" w:cs="Arial"/>
      <w:color w:val="666666"/>
      <w:sz w:val="24"/>
      <w:szCs w:val="24"/>
      <w:lang w:val="en-GB" w:eastAsia="en-GB"/>
    </w:rPr>
  </w:style>
  <w:style w:type="character" w:customStyle="1" w:styleId="Heading5Char">
    <w:name w:val="Heading 5 Char"/>
    <w:basedOn w:val="DefaultParagraphFont"/>
    <w:link w:val="Heading5"/>
    <w:uiPriority w:val="9"/>
    <w:semiHidden/>
    <w:rsid w:val="00BE09CF"/>
    <w:rPr>
      <w:rFonts w:ascii="Arial" w:eastAsia="Times New Roman" w:hAnsi="Arial" w:cs="Arial"/>
      <w:color w:val="666666"/>
      <w:lang w:val="en-GB" w:eastAsia="en-GB"/>
    </w:rPr>
  </w:style>
  <w:style w:type="character" w:customStyle="1" w:styleId="Heading6Char">
    <w:name w:val="Heading 6 Char"/>
    <w:basedOn w:val="DefaultParagraphFont"/>
    <w:link w:val="Heading6"/>
    <w:uiPriority w:val="9"/>
    <w:semiHidden/>
    <w:rsid w:val="00BE09CF"/>
    <w:rPr>
      <w:rFonts w:ascii="Arial" w:eastAsia="Times New Roman" w:hAnsi="Arial" w:cs="Arial"/>
      <w:i/>
      <w:color w:val="666666"/>
      <w:lang w:val="en-GB" w:eastAsia="en-GB"/>
    </w:rPr>
  </w:style>
  <w:style w:type="character" w:styleId="Hyperlink">
    <w:name w:val="Hyperlink"/>
    <w:basedOn w:val="DefaultParagraphFont"/>
    <w:uiPriority w:val="99"/>
    <w:semiHidden/>
    <w:unhideWhenUsed/>
    <w:rsid w:val="00BE09CF"/>
    <w:rPr>
      <w:color w:val="0563C1" w:themeColor="hyperlink"/>
      <w:u w:val="single"/>
    </w:rPr>
  </w:style>
  <w:style w:type="character" w:styleId="FollowedHyperlink">
    <w:name w:val="FollowedHyperlink"/>
    <w:basedOn w:val="DefaultParagraphFont"/>
    <w:uiPriority w:val="99"/>
    <w:semiHidden/>
    <w:unhideWhenUsed/>
    <w:rsid w:val="00BE09CF"/>
    <w:rPr>
      <w:color w:val="954F72" w:themeColor="followedHyperlink"/>
      <w:u w:val="single"/>
    </w:rPr>
  </w:style>
  <w:style w:type="paragraph" w:customStyle="1" w:styleId="msonormal0">
    <w:name w:val="msonormal"/>
    <w:basedOn w:val="Normal"/>
    <w:rsid w:val="00BE09CF"/>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styleId="CommentText">
    <w:name w:val="annotation text"/>
    <w:basedOn w:val="Normal"/>
    <w:link w:val="CommentTextChar"/>
    <w:uiPriority w:val="99"/>
    <w:semiHidden/>
    <w:unhideWhenUsed/>
    <w:rsid w:val="00BE09CF"/>
    <w:pPr>
      <w:spacing w:line="240" w:lineRule="auto"/>
    </w:pPr>
    <w:rPr>
      <w:sz w:val="20"/>
      <w:szCs w:val="20"/>
    </w:rPr>
  </w:style>
  <w:style w:type="character" w:customStyle="1" w:styleId="CommentTextChar">
    <w:name w:val="Comment Text Char"/>
    <w:basedOn w:val="DefaultParagraphFont"/>
    <w:link w:val="CommentText"/>
    <w:uiPriority w:val="99"/>
    <w:semiHidden/>
    <w:rsid w:val="00BE09CF"/>
    <w:rPr>
      <w:rFonts w:ascii="Arial" w:eastAsia="Arial" w:hAnsi="Arial" w:cs="Arial"/>
      <w:sz w:val="20"/>
      <w:szCs w:val="20"/>
      <w:lang w:val="en-GB" w:eastAsia="en-GB"/>
    </w:rPr>
  </w:style>
  <w:style w:type="paragraph" w:styleId="Footer">
    <w:name w:val="footer"/>
    <w:basedOn w:val="Normal"/>
    <w:link w:val="FooterChar"/>
    <w:uiPriority w:val="99"/>
    <w:semiHidden/>
    <w:unhideWhenUsed/>
    <w:rsid w:val="00BE09CF"/>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BE09CF"/>
    <w:rPr>
      <w:rFonts w:ascii="Arial" w:eastAsia="Arial" w:hAnsi="Arial" w:cs="Arial"/>
      <w:lang w:val="en-GB" w:eastAsia="en-GB"/>
    </w:rPr>
  </w:style>
  <w:style w:type="paragraph" w:styleId="Title">
    <w:name w:val="Title"/>
    <w:basedOn w:val="Normal"/>
    <w:next w:val="Normal"/>
    <w:link w:val="TitleChar"/>
    <w:uiPriority w:val="10"/>
    <w:qFormat/>
    <w:rsid w:val="00BE09CF"/>
    <w:pPr>
      <w:keepNext/>
      <w:keepLines/>
      <w:spacing w:after="60"/>
    </w:pPr>
    <w:rPr>
      <w:sz w:val="52"/>
      <w:szCs w:val="52"/>
    </w:rPr>
  </w:style>
  <w:style w:type="character" w:customStyle="1" w:styleId="TitleChar">
    <w:name w:val="Title Char"/>
    <w:basedOn w:val="DefaultParagraphFont"/>
    <w:link w:val="Title"/>
    <w:uiPriority w:val="10"/>
    <w:rsid w:val="00BE09CF"/>
    <w:rPr>
      <w:rFonts w:ascii="Arial" w:eastAsia="Arial" w:hAnsi="Arial" w:cs="Arial"/>
      <w:sz w:val="52"/>
      <w:szCs w:val="52"/>
      <w:lang w:val="en-GB" w:eastAsia="en-GB"/>
    </w:rPr>
  </w:style>
  <w:style w:type="paragraph" w:styleId="Subtitle">
    <w:name w:val="Subtitle"/>
    <w:basedOn w:val="Normal"/>
    <w:next w:val="Normal"/>
    <w:link w:val="SubtitleChar"/>
    <w:uiPriority w:val="11"/>
    <w:qFormat/>
    <w:rsid w:val="00BE09CF"/>
    <w:pPr>
      <w:keepNext/>
      <w:keepLines/>
      <w:spacing w:after="320"/>
    </w:pPr>
    <w:rPr>
      <w:color w:val="666666"/>
      <w:sz w:val="30"/>
      <w:szCs w:val="30"/>
    </w:rPr>
  </w:style>
  <w:style w:type="character" w:customStyle="1" w:styleId="SubtitleChar">
    <w:name w:val="Subtitle Char"/>
    <w:basedOn w:val="DefaultParagraphFont"/>
    <w:link w:val="Subtitle"/>
    <w:uiPriority w:val="11"/>
    <w:rsid w:val="00BE09CF"/>
    <w:rPr>
      <w:rFonts w:ascii="Arial" w:eastAsia="Arial" w:hAnsi="Arial" w:cs="Arial"/>
      <w:color w:val="666666"/>
      <w:sz w:val="30"/>
      <w:szCs w:val="30"/>
      <w:lang w:val="en-GB" w:eastAsia="en-GB"/>
    </w:rPr>
  </w:style>
  <w:style w:type="paragraph" w:styleId="CommentSubject">
    <w:name w:val="annotation subject"/>
    <w:basedOn w:val="CommentText"/>
    <w:next w:val="CommentText"/>
    <w:link w:val="CommentSubjectChar"/>
    <w:uiPriority w:val="99"/>
    <w:semiHidden/>
    <w:unhideWhenUsed/>
    <w:rsid w:val="00BE09CF"/>
    <w:rPr>
      <w:b/>
      <w:bCs/>
    </w:rPr>
  </w:style>
  <w:style w:type="character" w:customStyle="1" w:styleId="CommentSubjectChar">
    <w:name w:val="Comment Subject Char"/>
    <w:basedOn w:val="CommentTextChar"/>
    <w:link w:val="CommentSubject"/>
    <w:uiPriority w:val="99"/>
    <w:semiHidden/>
    <w:rsid w:val="00BE09CF"/>
    <w:rPr>
      <w:rFonts w:ascii="Arial" w:eastAsia="Arial" w:hAnsi="Arial" w:cs="Arial"/>
      <w:b/>
      <w:bCs/>
      <w:sz w:val="20"/>
      <w:szCs w:val="20"/>
      <w:lang w:val="en-GB" w:eastAsia="en-GB"/>
    </w:rPr>
  </w:style>
  <w:style w:type="paragraph" w:styleId="Revision">
    <w:name w:val="Revision"/>
    <w:uiPriority w:val="99"/>
    <w:semiHidden/>
    <w:rsid w:val="00BE09CF"/>
    <w:pPr>
      <w:spacing w:after="0" w:line="240" w:lineRule="auto"/>
    </w:pPr>
    <w:rPr>
      <w:rFonts w:ascii="Arial" w:eastAsia="Arial" w:hAnsi="Arial" w:cs="Arial"/>
      <w:lang w:val="en-GB" w:eastAsia="en-GB"/>
    </w:rPr>
  </w:style>
  <w:style w:type="paragraph" w:styleId="ListParagraph">
    <w:name w:val="List Paragraph"/>
    <w:basedOn w:val="Normal"/>
    <w:uiPriority w:val="34"/>
    <w:qFormat/>
    <w:rsid w:val="00BE09CF"/>
    <w:pPr>
      <w:ind w:left="720"/>
      <w:contextualSpacing/>
    </w:pPr>
  </w:style>
  <w:style w:type="character" w:styleId="CommentReference">
    <w:name w:val="annotation reference"/>
    <w:basedOn w:val="DefaultParagraphFont"/>
    <w:uiPriority w:val="99"/>
    <w:semiHidden/>
    <w:unhideWhenUsed/>
    <w:rsid w:val="00BE09CF"/>
    <w:rPr>
      <w:sz w:val="16"/>
      <w:szCs w:val="16"/>
    </w:rPr>
  </w:style>
  <w:style w:type="character" w:customStyle="1" w:styleId="apple-converted-space">
    <w:name w:val="apple-converted-space"/>
    <w:basedOn w:val="DefaultParagraphFont"/>
    <w:rsid w:val="00BE09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7793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nativeplants.hawaii.edu/plant/view/Plectranthus_parviflorus" TargetMode="External"/><Relationship Id="rId26" Type="http://schemas.openxmlformats.org/officeDocument/2006/relationships/hyperlink" Target="https://www.cabi.org/ISC" TargetMode="External"/><Relationship Id="rId39" Type="http://schemas.openxmlformats.org/officeDocument/2006/relationships/hyperlink" Target="https://bugguide.net/node/view/15740" TargetMode="External"/><Relationship Id="rId21" Type="http://schemas.openxmlformats.org/officeDocument/2006/relationships/hyperlink" Target="http://www.hear.org/pier/species/rubus_adenotrichos.htm" TargetMode="External"/><Relationship Id="rId34" Type="http://schemas.openxmlformats.org/officeDocument/2006/relationships/hyperlink" Target="https://www.antwiki.org/wiki/" TargetMode="External"/><Relationship Id="rId42" Type="http://schemas.openxmlformats.org/officeDocument/2006/relationships/hyperlink" Target="http://www.columbia.edu/itc/cerc/danoff-burg/invasion_bio/inv_spp_summ/invbio_plan_report_home.html" TargetMode="External"/><Relationship Id="rId47" Type="http://schemas.openxmlformats.org/officeDocument/2006/relationships/hyperlink" Target="https://www.ceson.org/" TargetMode="External"/><Relationship Id="rId50" Type="http://schemas.openxmlformats.org/officeDocument/2006/relationships/hyperlink" Target="https://butterfliesandmoths.org" TargetMode="External"/><Relationship Id="rId55" Type="http://schemas.openxmlformats.org/officeDocument/2006/relationships/hyperlink" Target="http://www.hear.org/" TargetMode="External"/><Relationship Id="rId63" Type="http://schemas.openxmlformats.org/officeDocument/2006/relationships/fontTable" Target="fontTable.xml"/><Relationship Id="rId7" Type="http://schemas.openxmlformats.org/officeDocument/2006/relationships/hyperlink" Target="https://data.worldbank.org/indicator/PA.NUS.PPP?end=2017&amp;start=1990" TargetMode="External"/><Relationship Id="rId2" Type="http://schemas.openxmlformats.org/officeDocument/2006/relationships/styles" Target="styles.xml"/><Relationship Id="rId16" Type="http://schemas.openxmlformats.org/officeDocument/2006/relationships/hyperlink" Target="http://entnemdept.ufl.edu/creatures/VEG/LEAF/vegetable_leafminer.htm" TargetMode="External"/><Relationship Id="rId20" Type="http://schemas.openxmlformats.org/officeDocument/2006/relationships/hyperlink" Target="https://weeds.dpi.nsw.gov.au/Weeds/HoaryCress" TargetMode="External"/><Relationship Id="rId29" Type="http://schemas.openxmlformats.org/officeDocument/2006/relationships/hyperlink" Target="http://www.plantsoftheworldonline.org" TargetMode="External"/><Relationship Id="rId41" Type="http://schemas.openxmlformats.org/officeDocument/2006/relationships/hyperlink" Target="https://www.naro.affrc.go.jp/archive/niaes/techdoc/apasd/menu.html" TargetMode="External"/><Relationship Id="rId54" Type="http://schemas.openxmlformats.org/officeDocument/2006/relationships/hyperlink" Target="http://msue.anr.msu.edu/" TargetMode="External"/><Relationship Id="rId62" Type="http://schemas.openxmlformats.org/officeDocument/2006/relationships/hyperlink" Target="https://bie.ala.org.au" TargetMode="External"/><Relationship Id="rId1" Type="http://schemas.openxmlformats.org/officeDocument/2006/relationships/numbering" Target="numbering.xml"/><Relationship Id="rId6" Type="http://schemas.openxmlformats.org/officeDocument/2006/relationships/hyperlink" Target="https://data.worldbank.org/indicator/PA.NUS.FCRF?end=2017&amp;start=1960" TargetMode="External"/><Relationship Id="rId11" Type="http://schemas.openxmlformats.org/officeDocument/2006/relationships/image" Target="media/image1.png"/><Relationship Id="rId24" Type="http://schemas.openxmlformats.org/officeDocument/2006/relationships/hyperlink" Target="http://pza.sanbi.org/freesia-leichtlinii-subsp-alba" TargetMode="External"/><Relationship Id="rId32" Type="http://schemas.openxmlformats.org/officeDocument/2006/relationships/hyperlink" Target="https://nas.er.usgs.gov/default.aspx" TargetMode="External"/><Relationship Id="rId37" Type="http://schemas.openxmlformats.org/officeDocument/2006/relationships/hyperlink" Target="https://www.usda.gov/" TargetMode="External"/><Relationship Id="rId40" Type="http://schemas.openxmlformats.org/officeDocument/2006/relationships/hyperlink" Target="http://www.invadingspecies.com/" TargetMode="External"/><Relationship Id="rId45" Type="http://schemas.openxmlformats.org/officeDocument/2006/relationships/hyperlink" Target="https://inaturalist.org/" TargetMode="External"/><Relationship Id="rId53" Type="http://schemas.openxmlformats.org/officeDocument/2006/relationships/hyperlink" Target="https://www.biodiversitylibrary.org/" TargetMode="External"/><Relationship Id="rId58" Type="http://schemas.openxmlformats.org/officeDocument/2006/relationships/hyperlink" Target="http://cookislands.bishopmuseum.org" TargetMode="External"/><Relationship Id="rId5" Type="http://schemas.openxmlformats.org/officeDocument/2006/relationships/hyperlink" Target="https://data.worldbank.org/indicator/PA.NUS.FCRF?end=2017&amp;start=1960" TargetMode="External"/><Relationship Id="rId15" Type="http://schemas.openxmlformats.org/officeDocument/2006/relationships/image" Target="media/image5.png"/><Relationship Id="rId23" Type="http://schemas.openxmlformats.org/officeDocument/2006/relationships/hyperlink" Target="http://pza.sanbi.org/freesia-leichtlinii-subsp-alba" TargetMode="External"/><Relationship Id="rId28" Type="http://schemas.openxmlformats.org/officeDocument/2006/relationships/hyperlink" Target="https://animaldiversity.org/" TargetMode="External"/><Relationship Id="rId36" Type="http://schemas.openxmlformats.org/officeDocument/2006/relationships/hyperlink" Target="https://www.missouribotanicalgarden.org/" TargetMode="External"/><Relationship Id="rId49" Type="http://schemas.openxmlformats.org/officeDocument/2006/relationships/hyperlink" Target="https://entnemdept.ufl.edu" TargetMode="External"/><Relationship Id="rId57" Type="http://schemas.openxmlformats.org/officeDocument/2006/relationships/hyperlink" Target="https://www.agric.wa.gov.au/biosecurity" TargetMode="External"/><Relationship Id="rId61" Type="http://schemas.openxmlformats.org/officeDocument/2006/relationships/hyperlink" Target="https://www.iucnredlist.org/" TargetMode="External"/><Relationship Id="rId10" Type="http://schemas.openxmlformats.org/officeDocument/2006/relationships/hyperlink" Target="https://data.oecd.org/conversion/purchasing-power-parities-ppp.htm" TargetMode="External"/><Relationship Id="rId19" Type="http://schemas.openxmlformats.org/officeDocument/2006/relationships/hyperlink" Target="http://www.molluscs.at/gastropoda/terrestrial/helix.html?/gastropoda/terrestrial/helix/lucorum.html" TargetMode="External"/><Relationship Id="rId31" Type="http://schemas.openxmlformats.org/officeDocument/2006/relationships/hyperlink" Target="http://www.gbif.org" TargetMode="External"/><Relationship Id="rId44" Type="http://schemas.openxmlformats.org/officeDocument/2006/relationships/hyperlink" Target="https://www.invasiveplantatlas.org/index.cfm" TargetMode="External"/><Relationship Id="rId52" Type="http://schemas.openxmlformats.org/officeDocument/2006/relationships/hyperlink" Target="https://plants.sc.egov.usda.gov" TargetMode="External"/><Relationship Id="rId60" Type="http://schemas.openxmlformats.org/officeDocument/2006/relationships/hyperlink" Target="https://www.fishbase.de/" TargetMode="External"/><Relationship Id="rId4" Type="http://schemas.openxmlformats.org/officeDocument/2006/relationships/webSettings" Target="webSettings.xml"/><Relationship Id="rId9" Type="http://schemas.openxmlformats.org/officeDocument/2006/relationships/hyperlink" Target="https://data.oecd.org/conversion/purchasing-power-parities-ppp.htm" TargetMode="External"/><Relationship Id="rId14" Type="http://schemas.openxmlformats.org/officeDocument/2006/relationships/image" Target="media/image4.png"/><Relationship Id="rId22" Type="http://schemas.openxmlformats.org/officeDocument/2006/relationships/hyperlink" Target="https://nematode.unl.edu/projectpest.htm" TargetMode="External"/><Relationship Id="rId27" Type="http://schemas.openxmlformats.org/officeDocument/2006/relationships/hyperlink" Target="http://www.iucngisd.org/gisd/" TargetMode="External"/><Relationship Id="rId30" Type="http://schemas.openxmlformats.org/officeDocument/2006/relationships/hyperlink" Target="http://www.fishbase.org" TargetMode="External"/><Relationship Id="rId35" Type="http://schemas.openxmlformats.org/officeDocument/2006/relationships/hyperlink" Target="https://invasions.si.edu/nemesis/chesreport/" TargetMode="External"/><Relationship Id="rId43" Type="http://schemas.openxmlformats.org/officeDocument/2006/relationships/hyperlink" Target="http://www.guaminsects.net/gisac2015/index.php?title=Main_Page" TargetMode="External"/><Relationship Id="rId48" Type="http://schemas.openxmlformats.org/officeDocument/2006/relationships/hyperlink" Target="https://www.smsl.co.nz" TargetMode="External"/><Relationship Id="rId56" Type="http://schemas.openxmlformats.org/officeDocument/2006/relationships/hyperlink" Target="https://florabase.dpaw.wa.gov.au" TargetMode="External"/><Relationship Id="rId64" Type="http://schemas.openxmlformats.org/officeDocument/2006/relationships/theme" Target="theme/theme1.xml"/><Relationship Id="rId8" Type="http://schemas.openxmlformats.org/officeDocument/2006/relationships/hyperlink" Target="https://data.worldbank.org/indicator/PA.NUS.PPP?end=2017&amp;start=1990" TargetMode="External"/><Relationship Id="rId51" Type="http://schemas.openxmlformats.org/officeDocument/2006/relationships/hyperlink" Target="https://websites.rbge.org.uk/" TargetMode="External"/><Relationship Id="rId3"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idtools.org/id/leps/lepintercept/armigera.html" TargetMode="External"/><Relationship Id="rId25" Type="http://schemas.openxmlformats.org/officeDocument/2006/relationships/hyperlink" Target="http://www.molluscs.at/gastropoda/terrestrial/helix.html?/gastropoda/terrestrial/helix/lucorum.html" TargetMode="External"/><Relationship Id="rId33" Type="http://schemas.openxmlformats.org/officeDocument/2006/relationships/hyperlink" Target="https://www.invasivespeciesinfo.gov/" TargetMode="External"/><Relationship Id="rId38" Type="http://schemas.openxmlformats.org/officeDocument/2006/relationships/hyperlink" Target="https://parasitipedia.net/" TargetMode="External"/><Relationship Id="rId46" Type="http://schemas.openxmlformats.org/officeDocument/2006/relationships/hyperlink" Target="https://en.hortipedia.com/" TargetMode="External"/><Relationship Id="rId59" Type="http://schemas.openxmlformats.org/officeDocument/2006/relationships/hyperlink" Target="https://www.nobani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28</Pages>
  <Words>7408</Words>
  <Characters>42227</Characters>
  <Application>Microsoft Office Word</Application>
  <DocSecurity>0</DocSecurity>
  <Lines>351</Lines>
  <Paragraphs>99</Paragraphs>
  <ScaleCrop>false</ScaleCrop>
  <Company/>
  <LinksUpToDate>false</LinksUpToDate>
  <CharactersWithSpaces>49536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2022-06-15T21:10:00Z</dcterms:created>
  <dcterms:modified xsi:type="dcterms:W3CDTF">2022-06-15T21:10:00Z</dcterms:modified>
</cp:coreProperties>
</file>