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A1D7D" w14:textId="77777777" w:rsidR="00780854" w:rsidRPr="001330F2" w:rsidRDefault="00780854" w:rsidP="00780854">
      <w:pPr>
        <w:spacing w:line="360" w:lineRule="auto"/>
        <w:jc w:val="center"/>
        <w:rPr>
          <w:b/>
          <w:bCs/>
          <w:color w:val="000000" w:themeColor="text1"/>
          <w:sz w:val="20"/>
          <w:szCs w:val="20"/>
          <w:u w:val="single"/>
        </w:rPr>
      </w:pPr>
      <w:r w:rsidRPr="001330F2">
        <w:rPr>
          <w:b/>
          <w:bCs/>
          <w:color w:val="000000" w:themeColor="text1"/>
          <w:sz w:val="20"/>
          <w:szCs w:val="20"/>
          <w:u w:val="single"/>
        </w:rPr>
        <w:t>Supplementary Material</w:t>
      </w:r>
    </w:p>
    <w:p w14:paraId="5E4A34F3" w14:textId="77777777" w:rsidR="00780854" w:rsidRPr="001330F2" w:rsidRDefault="00780854" w:rsidP="00780854">
      <w:pPr>
        <w:spacing w:line="360" w:lineRule="auto"/>
        <w:rPr>
          <w:color w:val="000000" w:themeColor="text1"/>
          <w:sz w:val="20"/>
          <w:szCs w:val="20"/>
          <w:u w:val="single"/>
        </w:rPr>
      </w:pPr>
    </w:p>
    <w:p w14:paraId="5FDE47BC" w14:textId="77777777" w:rsidR="00780854" w:rsidRPr="001330F2" w:rsidRDefault="00780854" w:rsidP="00780854">
      <w:pPr>
        <w:pStyle w:val="SubTitle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1330F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Appendix A: List of entities included in research</w:t>
      </w:r>
    </w:p>
    <w:tbl>
      <w:tblPr>
        <w:tblStyle w:val="TableGrid"/>
        <w:tblW w:w="9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4111"/>
        <w:gridCol w:w="2925"/>
      </w:tblGrid>
      <w:tr w:rsidR="00780854" w:rsidRPr="001330F2" w14:paraId="16BD06DB" w14:textId="77777777" w:rsidTr="006B2E26">
        <w:trPr>
          <w:trHeight w:val="17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D72E1FE" w14:textId="77777777" w:rsidR="00780854" w:rsidRPr="001330F2" w:rsidRDefault="00780854" w:rsidP="006B2E26">
            <w:pPr>
              <w:pStyle w:val="TableHeaders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Type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B54C049" w14:textId="77777777" w:rsidR="00780854" w:rsidRPr="001330F2" w:rsidRDefault="00780854" w:rsidP="006B2E26">
            <w:pPr>
              <w:pStyle w:val="TableHeaders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Entity</w:t>
            </w:r>
          </w:p>
        </w:tc>
        <w:tc>
          <w:tcPr>
            <w:tcW w:w="2925" w:type="dxa"/>
            <w:tcBorders>
              <w:top w:val="single" w:sz="4" w:space="0" w:color="auto"/>
              <w:bottom w:val="single" w:sz="4" w:space="0" w:color="auto"/>
            </w:tcBorders>
          </w:tcPr>
          <w:p w14:paraId="2D61A9D4" w14:textId="77777777" w:rsidR="00780854" w:rsidRPr="001330F2" w:rsidRDefault="00780854" w:rsidP="006B2E26">
            <w:pPr>
              <w:pStyle w:val="TableHeaders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Spend on Social issue, Election, and Politics Ads in 2020</w:t>
            </w:r>
          </w:p>
        </w:tc>
      </w:tr>
      <w:tr w:rsidR="00780854" w:rsidRPr="001330F2" w14:paraId="3736181F" w14:textId="77777777" w:rsidTr="006B2E26">
        <w:trPr>
          <w:trHeight w:val="170"/>
        </w:trPr>
        <w:tc>
          <w:tcPr>
            <w:tcW w:w="1980" w:type="dxa"/>
            <w:tcBorders>
              <w:top w:val="single" w:sz="4" w:space="0" w:color="auto"/>
            </w:tcBorders>
          </w:tcPr>
          <w:p w14:paraId="6CBCB50E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1E7ACE74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ExxonMobil</w:t>
            </w:r>
          </w:p>
        </w:tc>
        <w:tc>
          <w:tcPr>
            <w:tcW w:w="2925" w:type="dxa"/>
            <w:tcBorders>
              <w:top w:val="single" w:sz="4" w:space="0" w:color="auto"/>
            </w:tcBorders>
          </w:tcPr>
          <w:p w14:paraId="684EEF10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$5,040,642</w:t>
            </w:r>
          </w:p>
        </w:tc>
      </w:tr>
      <w:tr w:rsidR="00780854" w:rsidRPr="001330F2" w14:paraId="293823FA" w14:textId="77777777" w:rsidTr="006B2E26">
        <w:trPr>
          <w:trHeight w:val="170"/>
        </w:trPr>
        <w:tc>
          <w:tcPr>
            <w:tcW w:w="1980" w:type="dxa"/>
          </w:tcPr>
          <w:p w14:paraId="314838E6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3ABBAF04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The Williams Companies</w:t>
            </w:r>
          </w:p>
        </w:tc>
        <w:tc>
          <w:tcPr>
            <w:tcW w:w="2925" w:type="dxa"/>
          </w:tcPr>
          <w:p w14:paraId="4D35EFAA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$252,977</w:t>
            </w:r>
          </w:p>
        </w:tc>
      </w:tr>
      <w:tr w:rsidR="00780854" w:rsidRPr="001330F2" w14:paraId="6E55EEB1" w14:textId="77777777" w:rsidTr="006B2E26">
        <w:trPr>
          <w:trHeight w:val="170"/>
        </w:trPr>
        <w:tc>
          <w:tcPr>
            <w:tcW w:w="1980" w:type="dxa"/>
          </w:tcPr>
          <w:p w14:paraId="69C8F1C7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5CF055D4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ConocoPhillips (including Power in Cooperation)</w:t>
            </w:r>
          </w:p>
        </w:tc>
        <w:tc>
          <w:tcPr>
            <w:tcW w:w="2925" w:type="dxa"/>
          </w:tcPr>
          <w:p w14:paraId="0B198D7F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$76,938</w:t>
            </w:r>
          </w:p>
        </w:tc>
      </w:tr>
      <w:tr w:rsidR="00780854" w:rsidRPr="001330F2" w14:paraId="46B3018F" w14:textId="77777777" w:rsidTr="006B2E26">
        <w:trPr>
          <w:trHeight w:val="170"/>
        </w:trPr>
        <w:tc>
          <w:tcPr>
            <w:tcW w:w="1980" w:type="dxa"/>
          </w:tcPr>
          <w:p w14:paraId="71B2E6EC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7751D7DA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Energy Transfer</w:t>
            </w:r>
          </w:p>
        </w:tc>
        <w:tc>
          <w:tcPr>
            <w:tcW w:w="2925" w:type="dxa"/>
          </w:tcPr>
          <w:p w14:paraId="19D2CA99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$56,805</w:t>
            </w:r>
          </w:p>
        </w:tc>
      </w:tr>
      <w:tr w:rsidR="00780854" w:rsidRPr="001330F2" w14:paraId="2B840391" w14:textId="77777777" w:rsidTr="006B2E26">
        <w:trPr>
          <w:trHeight w:val="170"/>
        </w:trPr>
        <w:tc>
          <w:tcPr>
            <w:tcW w:w="1980" w:type="dxa"/>
          </w:tcPr>
          <w:p w14:paraId="5C4FAAB5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7754C0D6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BP</w:t>
            </w:r>
          </w:p>
        </w:tc>
        <w:tc>
          <w:tcPr>
            <w:tcW w:w="2925" w:type="dxa"/>
          </w:tcPr>
          <w:p w14:paraId="0976BED7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$51,652</w:t>
            </w:r>
          </w:p>
        </w:tc>
      </w:tr>
      <w:tr w:rsidR="00780854" w:rsidRPr="001330F2" w14:paraId="69297BFA" w14:textId="77777777" w:rsidTr="006B2E26">
        <w:trPr>
          <w:trHeight w:val="170"/>
        </w:trPr>
        <w:tc>
          <w:tcPr>
            <w:tcW w:w="1980" w:type="dxa"/>
          </w:tcPr>
          <w:p w14:paraId="028993C4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72F6819E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Wink to Webster Pipeline LLC (Joint Venture between ExxonMobil and additional corporations)</w:t>
            </w:r>
          </w:p>
        </w:tc>
        <w:tc>
          <w:tcPr>
            <w:tcW w:w="2925" w:type="dxa"/>
          </w:tcPr>
          <w:p w14:paraId="75D78C2C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$53,027</w:t>
            </w:r>
          </w:p>
        </w:tc>
      </w:tr>
      <w:tr w:rsidR="00780854" w:rsidRPr="001330F2" w14:paraId="7B950847" w14:textId="77777777" w:rsidTr="006B2E26">
        <w:trPr>
          <w:trHeight w:val="170"/>
        </w:trPr>
        <w:tc>
          <w:tcPr>
            <w:tcW w:w="1980" w:type="dxa"/>
          </w:tcPr>
          <w:p w14:paraId="778619B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6E961B0F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Enbridge</w:t>
            </w:r>
          </w:p>
        </w:tc>
        <w:tc>
          <w:tcPr>
            <w:tcW w:w="2925" w:type="dxa"/>
          </w:tcPr>
          <w:p w14:paraId="0F98FFA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$64,345</w:t>
            </w:r>
          </w:p>
        </w:tc>
      </w:tr>
      <w:tr w:rsidR="00780854" w:rsidRPr="001330F2" w14:paraId="649C8F9F" w14:textId="77777777" w:rsidTr="006B2E26">
        <w:trPr>
          <w:trHeight w:val="170"/>
        </w:trPr>
        <w:tc>
          <w:tcPr>
            <w:tcW w:w="1980" w:type="dxa"/>
          </w:tcPr>
          <w:p w14:paraId="1F6B7EBC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79E9BE59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Ho'ala</w:t>
            </w:r>
            <w:proofErr w:type="spellEnd"/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(ads run under Texaco in Hawaii)</w:t>
            </w:r>
          </w:p>
        </w:tc>
        <w:tc>
          <w:tcPr>
            <w:tcW w:w="2925" w:type="dxa"/>
          </w:tcPr>
          <w:p w14:paraId="1738442F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$7,042</w:t>
            </w:r>
          </w:p>
        </w:tc>
      </w:tr>
      <w:tr w:rsidR="00780854" w:rsidRPr="001330F2" w14:paraId="120AF9FC" w14:textId="77777777" w:rsidTr="006B2E26">
        <w:trPr>
          <w:trHeight w:val="170"/>
        </w:trPr>
        <w:tc>
          <w:tcPr>
            <w:tcW w:w="1980" w:type="dxa"/>
          </w:tcPr>
          <w:p w14:paraId="653EAAB7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30281429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Phillips 66</w:t>
            </w:r>
          </w:p>
        </w:tc>
        <w:tc>
          <w:tcPr>
            <w:tcW w:w="2925" w:type="dxa"/>
          </w:tcPr>
          <w:p w14:paraId="0C9A2F08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$5,248</w:t>
            </w:r>
          </w:p>
        </w:tc>
      </w:tr>
      <w:tr w:rsidR="00780854" w:rsidRPr="001330F2" w14:paraId="07E710A9" w14:textId="77777777" w:rsidTr="006B2E26">
        <w:trPr>
          <w:trHeight w:val="170"/>
        </w:trPr>
        <w:tc>
          <w:tcPr>
            <w:tcW w:w="1980" w:type="dxa"/>
          </w:tcPr>
          <w:p w14:paraId="4A24F53D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Corporation</w:t>
            </w:r>
          </w:p>
        </w:tc>
        <w:tc>
          <w:tcPr>
            <w:tcW w:w="4111" w:type="dxa"/>
          </w:tcPr>
          <w:p w14:paraId="06E103F3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Noble Energy (acquired by Chevron in Oct 2020)</w:t>
            </w:r>
          </w:p>
        </w:tc>
        <w:tc>
          <w:tcPr>
            <w:tcW w:w="2925" w:type="dxa"/>
          </w:tcPr>
          <w:p w14:paraId="01612C24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$10,485</w:t>
            </w:r>
          </w:p>
        </w:tc>
      </w:tr>
      <w:tr w:rsidR="00780854" w:rsidRPr="001330F2" w14:paraId="7C8F6797" w14:textId="77777777" w:rsidTr="006B2E26">
        <w:trPr>
          <w:trHeight w:val="170"/>
        </w:trPr>
        <w:tc>
          <w:tcPr>
            <w:tcW w:w="1980" w:type="dxa"/>
          </w:tcPr>
          <w:p w14:paraId="4676E3FC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Industry Association</w:t>
            </w:r>
          </w:p>
        </w:tc>
        <w:tc>
          <w:tcPr>
            <w:tcW w:w="4111" w:type="dxa"/>
          </w:tcPr>
          <w:p w14:paraId="5A150F8D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American Petroleum Institute</w:t>
            </w:r>
          </w:p>
        </w:tc>
        <w:tc>
          <w:tcPr>
            <w:tcW w:w="2925" w:type="dxa"/>
          </w:tcPr>
          <w:p w14:paraId="75028403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$2,965,254</w:t>
            </w:r>
          </w:p>
        </w:tc>
      </w:tr>
      <w:tr w:rsidR="00780854" w:rsidRPr="001330F2" w14:paraId="26ECE780" w14:textId="77777777" w:rsidTr="006B2E26">
        <w:trPr>
          <w:trHeight w:val="170"/>
        </w:trPr>
        <w:tc>
          <w:tcPr>
            <w:tcW w:w="1980" w:type="dxa"/>
          </w:tcPr>
          <w:p w14:paraId="2485F97A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Industry Association</w:t>
            </w:r>
          </w:p>
        </w:tc>
        <w:tc>
          <w:tcPr>
            <w:tcW w:w="4111" w:type="dxa"/>
          </w:tcPr>
          <w:p w14:paraId="42C08D45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Texas Oil &amp; Gas Association</w:t>
            </w:r>
          </w:p>
        </w:tc>
        <w:tc>
          <w:tcPr>
            <w:tcW w:w="2925" w:type="dxa"/>
          </w:tcPr>
          <w:p w14:paraId="6FF862A3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$160,511</w:t>
            </w:r>
          </w:p>
        </w:tc>
      </w:tr>
      <w:tr w:rsidR="00780854" w:rsidRPr="001330F2" w14:paraId="6C595710" w14:textId="77777777" w:rsidTr="006B2E26">
        <w:trPr>
          <w:trHeight w:val="170"/>
        </w:trPr>
        <w:tc>
          <w:tcPr>
            <w:tcW w:w="1980" w:type="dxa"/>
          </w:tcPr>
          <w:p w14:paraId="6979DCB5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Industry Association</w:t>
            </w:r>
          </w:p>
        </w:tc>
        <w:tc>
          <w:tcPr>
            <w:tcW w:w="4111" w:type="dxa"/>
          </w:tcPr>
          <w:p w14:paraId="03150956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New Mexico Oil and Gas Association</w:t>
            </w:r>
          </w:p>
        </w:tc>
        <w:tc>
          <w:tcPr>
            <w:tcW w:w="2925" w:type="dxa"/>
          </w:tcPr>
          <w:p w14:paraId="5913EC33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$41,614</w:t>
            </w:r>
          </w:p>
        </w:tc>
      </w:tr>
      <w:tr w:rsidR="00780854" w:rsidRPr="001330F2" w14:paraId="258F2C04" w14:textId="77777777" w:rsidTr="006B2E26">
        <w:trPr>
          <w:trHeight w:val="170"/>
        </w:trPr>
        <w:tc>
          <w:tcPr>
            <w:tcW w:w="1980" w:type="dxa"/>
          </w:tcPr>
          <w:p w14:paraId="3A6DFF4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Industry Association</w:t>
            </w:r>
          </w:p>
        </w:tc>
        <w:tc>
          <w:tcPr>
            <w:tcW w:w="4111" w:type="dxa"/>
          </w:tcPr>
          <w:p w14:paraId="28E7AB1A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American Gas Association</w:t>
            </w:r>
          </w:p>
        </w:tc>
        <w:tc>
          <w:tcPr>
            <w:tcW w:w="2925" w:type="dxa"/>
          </w:tcPr>
          <w:p w14:paraId="5A9BC987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$22,248</w:t>
            </w:r>
          </w:p>
        </w:tc>
      </w:tr>
      <w:tr w:rsidR="00780854" w:rsidRPr="001330F2" w14:paraId="7EDE010A" w14:textId="77777777" w:rsidTr="006B2E26">
        <w:trPr>
          <w:trHeight w:val="170"/>
        </w:trPr>
        <w:tc>
          <w:tcPr>
            <w:tcW w:w="1980" w:type="dxa"/>
          </w:tcPr>
          <w:p w14:paraId="0098657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7179D2D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OneAlaska</w:t>
            </w:r>
            <w:proofErr w:type="spellEnd"/>
          </w:p>
        </w:tc>
        <w:tc>
          <w:tcPr>
            <w:tcW w:w="2925" w:type="dxa"/>
          </w:tcPr>
          <w:p w14:paraId="699B1E15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$329,684</w:t>
            </w:r>
          </w:p>
        </w:tc>
      </w:tr>
      <w:tr w:rsidR="00780854" w:rsidRPr="001330F2" w14:paraId="0992593E" w14:textId="77777777" w:rsidTr="006B2E26">
        <w:trPr>
          <w:trHeight w:val="170"/>
        </w:trPr>
        <w:tc>
          <w:tcPr>
            <w:tcW w:w="1980" w:type="dxa"/>
          </w:tcPr>
          <w:p w14:paraId="25DACEAD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56378801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Texans for Natural Gas</w:t>
            </w:r>
          </w:p>
        </w:tc>
        <w:tc>
          <w:tcPr>
            <w:tcW w:w="2925" w:type="dxa"/>
          </w:tcPr>
          <w:p w14:paraId="2B69814E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$53,353</w:t>
            </w:r>
          </w:p>
        </w:tc>
      </w:tr>
      <w:tr w:rsidR="00780854" w:rsidRPr="001330F2" w14:paraId="3BA12ACE" w14:textId="77777777" w:rsidTr="006B2E26">
        <w:trPr>
          <w:trHeight w:val="170"/>
        </w:trPr>
        <w:tc>
          <w:tcPr>
            <w:tcW w:w="1980" w:type="dxa"/>
          </w:tcPr>
          <w:p w14:paraId="4E765313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2C5DD88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Partnership for Energy Progress</w:t>
            </w:r>
          </w:p>
        </w:tc>
        <w:tc>
          <w:tcPr>
            <w:tcW w:w="2925" w:type="dxa"/>
          </w:tcPr>
          <w:p w14:paraId="274921C4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$75,691</w:t>
            </w:r>
          </w:p>
        </w:tc>
      </w:tr>
      <w:tr w:rsidR="00780854" w:rsidRPr="001330F2" w14:paraId="1851A955" w14:textId="77777777" w:rsidTr="006B2E26">
        <w:trPr>
          <w:trHeight w:val="170"/>
        </w:trPr>
        <w:tc>
          <w:tcPr>
            <w:tcW w:w="1980" w:type="dxa"/>
          </w:tcPr>
          <w:p w14:paraId="30F3E911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18410EEA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Coloradans for Responsible Energy Development</w:t>
            </w:r>
          </w:p>
        </w:tc>
        <w:tc>
          <w:tcPr>
            <w:tcW w:w="2925" w:type="dxa"/>
          </w:tcPr>
          <w:p w14:paraId="12E5E367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$57,983</w:t>
            </w:r>
          </w:p>
        </w:tc>
      </w:tr>
      <w:tr w:rsidR="00780854" w:rsidRPr="001330F2" w14:paraId="4C6B63AB" w14:textId="77777777" w:rsidTr="006B2E26">
        <w:trPr>
          <w:trHeight w:val="170"/>
        </w:trPr>
        <w:tc>
          <w:tcPr>
            <w:tcW w:w="1980" w:type="dxa"/>
          </w:tcPr>
          <w:p w14:paraId="0FD9DD3A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3408A827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Californians for Energy Independence</w:t>
            </w:r>
          </w:p>
        </w:tc>
        <w:tc>
          <w:tcPr>
            <w:tcW w:w="2925" w:type="dxa"/>
          </w:tcPr>
          <w:p w14:paraId="4B27AED8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$29,457</w:t>
            </w:r>
          </w:p>
        </w:tc>
      </w:tr>
      <w:tr w:rsidR="00780854" w:rsidRPr="001330F2" w14:paraId="6993AFCB" w14:textId="77777777" w:rsidTr="006B2E26">
        <w:trPr>
          <w:trHeight w:val="170"/>
        </w:trPr>
        <w:tc>
          <w:tcPr>
            <w:tcW w:w="1980" w:type="dxa"/>
          </w:tcPr>
          <w:p w14:paraId="4EDB70BC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5380BF6D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Alliance for Michigan Power</w:t>
            </w:r>
          </w:p>
        </w:tc>
        <w:tc>
          <w:tcPr>
            <w:tcW w:w="2925" w:type="dxa"/>
          </w:tcPr>
          <w:p w14:paraId="0D3C9E5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$11,528</w:t>
            </w:r>
          </w:p>
        </w:tc>
      </w:tr>
      <w:tr w:rsidR="00780854" w:rsidRPr="001330F2" w14:paraId="099D54D2" w14:textId="77777777" w:rsidTr="006B2E26">
        <w:trPr>
          <w:trHeight w:val="170"/>
        </w:trPr>
        <w:tc>
          <w:tcPr>
            <w:tcW w:w="1980" w:type="dxa"/>
          </w:tcPr>
          <w:p w14:paraId="61CBFB6D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69796806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American Energy Alliance</w:t>
            </w:r>
          </w:p>
        </w:tc>
        <w:tc>
          <w:tcPr>
            <w:tcW w:w="2925" w:type="dxa"/>
          </w:tcPr>
          <w:p w14:paraId="7198AFCE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$8,396</w:t>
            </w:r>
          </w:p>
        </w:tc>
      </w:tr>
      <w:tr w:rsidR="00780854" w:rsidRPr="001330F2" w14:paraId="7344A527" w14:textId="77777777" w:rsidTr="006B2E26">
        <w:trPr>
          <w:trHeight w:val="170"/>
        </w:trPr>
        <w:tc>
          <w:tcPr>
            <w:tcW w:w="1980" w:type="dxa"/>
          </w:tcPr>
          <w:p w14:paraId="73CBADD0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</w:tcPr>
          <w:p w14:paraId="67D8073C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Great Lakes. Michigan Jobs</w:t>
            </w:r>
          </w:p>
        </w:tc>
        <w:tc>
          <w:tcPr>
            <w:tcW w:w="2925" w:type="dxa"/>
          </w:tcPr>
          <w:p w14:paraId="659A809B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$53,145</w:t>
            </w:r>
          </w:p>
        </w:tc>
      </w:tr>
      <w:tr w:rsidR="00780854" w:rsidRPr="001330F2" w14:paraId="4991EE60" w14:textId="77777777" w:rsidTr="006B2E26">
        <w:trPr>
          <w:trHeight w:val="170"/>
        </w:trPr>
        <w:tc>
          <w:tcPr>
            <w:tcW w:w="1980" w:type="dxa"/>
            <w:tcBorders>
              <w:bottom w:val="single" w:sz="4" w:space="0" w:color="auto"/>
            </w:tcBorders>
          </w:tcPr>
          <w:p w14:paraId="2B80CA1F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Advocacy Group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6D6D1F8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Californians for Affordable and Reliable Energy</w:t>
            </w:r>
          </w:p>
        </w:tc>
        <w:tc>
          <w:tcPr>
            <w:tcW w:w="2925" w:type="dxa"/>
            <w:tcBorders>
              <w:bottom w:val="single" w:sz="4" w:space="0" w:color="auto"/>
            </w:tcBorders>
          </w:tcPr>
          <w:p w14:paraId="7A41CE3D" w14:textId="77777777" w:rsidR="00780854" w:rsidRPr="001330F2" w:rsidRDefault="00780854" w:rsidP="006B2E26">
            <w:pPr>
              <w:pStyle w:val="Body"/>
              <w:spacing w:after="0" w:line="260" w:lineRule="exac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30F2">
              <w:rPr>
                <w:rFonts w:ascii="Times New Roman" w:hAnsi="Times New Roman" w:cs="Times New Roman"/>
                <w:color w:val="000000" w:themeColor="text1"/>
                <w:szCs w:val="20"/>
              </w:rPr>
              <w:t>$13,693</w:t>
            </w:r>
          </w:p>
        </w:tc>
      </w:tr>
    </w:tbl>
    <w:p w14:paraId="7E72A838" w14:textId="77777777" w:rsidR="00780854" w:rsidRPr="001330F2" w:rsidRDefault="00780854" w:rsidP="00780854">
      <w:pPr>
        <w:pStyle w:val="Body"/>
        <w:spacing w:after="0" w:line="480" w:lineRule="auto"/>
        <w:sectPr w:rsidR="00780854" w:rsidRPr="001330F2" w:rsidSect="00EC4DD9">
          <w:footerReference w:type="even" r:id="rId6"/>
          <w:footerReference w:type="default" r:id="rId7"/>
          <w:pgSz w:w="11910" w:h="16840"/>
          <w:pgMar w:top="1440" w:right="1440" w:bottom="1440" w:left="1440" w:header="328" w:footer="936" w:gutter="0"/>
          <w:lnNumType w:countBy="1" w:restart="continuous"/>
          <w:cols w:space="720"/>
          <w:docGrid w:linePitch="326"/>
        </w:sectPr>
      </w:pPr>
    </w:p>
    <w:p w14:paraId="2D46C150" w14:textId="77777777" w:rsidR="00994163" w:rsidRDefault="00994163"/>
    <w:sectPr w:rsidR="009941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DC9D5" w14:textId="77777777" w:rsidR="00F05B3B" w:rsidRDefault="00F05B3B">
      <w:r>
        <w:separator/>
      </w:r>
    </w:p>
  </w:endnote>
  <w:endnote w:type="continuationSeparator" w:id="0">
    <w:p w14:paraId="2FDEF971" w14:textId="77777777" w:rsidR="00F05B3B" w:rsidRDefault="00F05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wald">
    <w:altName w:val="Trattatello"/>
    <w:panose1 w:val="00000500000000000000"/>
    <w:charset w:val="4D"/>
    <w:family w:val="auto"/>
    <w:pitch w:val="variable"/>
    <w:sig w:usb0="2000020F" w:usb1="00000000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bin">
    <w:altName w:val="Calibri"/>
    <w:panose1 w:val="020B0604020202020204"/>
    <w:charset w:val="00"/>
    <w:family w:val="auto"/>
    <w:pitch w:val="variable"/>
    <w:sig w:usb0="A00000FF" w:usb1="0000204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26104366"/>
      <w:docPartObj>
        <w:docPartGallery w:val="Page Numbers (Bottom of Page)"/>
        <w:docPartUnique/>
      </w:docPartObj>
    </w:sdtPr>
    <w:sdtContent>
      <w:p w14:paraId="0FAC7A43" w14:textId="77777777" w:rsidR="00013280" w:rsidRDefault="00780854" w:rsidP="008E112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6DB1103" w14:textId="77777777" w:rsidR="00013280" w:rsidRDefault="00000000" w:rsidP="000132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72437553"/>
      <w:docPartObj>
        <w:docPartGallery w:val="Page Numbers (Bottom of Page)"/>
        <w:docPartUnique/>
      </w:docPartObj>
    </w:sdtPr>
    <w:sdtContent>
      <w:p w14:paraId="18D6E33A" w14:textId="77777777" w:rsidR="00013280" w:rsidRDefault="00780854" w:rsidP="008E112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6D7D601" w14:textId="77777777" w:rsidR="00013280" w:rsidRDefault="00000000" w:rsidP="000132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4741A" w14:textId="77777777" w:rsidR="00F05B3B" w:rsidRDefault="00F05B3B">
      <w:r>
        <w:separator/>
      </w:r>
    </w:p>
  </w:footnote>
  <w:footnote w:type="continuationSeparator" w:id="0">
    <w:p w14:paraId="5F513E4E" w14:textId="77777777" w:rsidR="00F05B3B" w:rsidRDefault="00F05B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854"/>
    <w:rsid w:val="000C7FB1"/>
    <w:rsid w:val="00324FC4"/>
    <w:rsid w:val="00780854"/>
    <w:rsid w:val="00994163"/>
    <w:rsid w:val="00EC4DD9"/>
    <w:rsid w:val="00F0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7FA80C"/>
  <w15:chartTrackingRefBased/>
  <w15:docId w15:val="{0F2222CE-A8DA-014B-9A0F-2FFE7C71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85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80854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80854"/>
  </w:style>
  <w:style w:type="character" w:styleId="PageNumber">
    <w:name w:val="page number"/>
    <w:basedOn w:val="DefaultParagraphFont"/>
    <w:uiPriority w:val="99"/>
    <w:semiHidden/>
    <w:unhideWhenUsed/>
    <w:rsid w:val="00780854"/>
  </w:style>
  <w:style w:type="table" w:styleId="TableGrid">
    <w:name w:val="Table Grid"/>
    <w:basedOn w:val="TableNormal"/>
    <w:uiPriority w:val="39"/>
    <w:rsid w:val="007808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">
    <w:name w:val="Sub Title"/>
    <w:basedOn w:val="Normal"/>
    <w:next w:val="Normal"/>
    <w:link w:val="SubTitleChar"/>
    <w:qFormat/>
    <w:rsid w:val="00780854"/>
    <w:pPr>
      <w:spacing w:after="180" w:line="360" w:lineRule="exact"/>
    </w:pPr>
    <w:rPr>
      <w:rFonts w:ascii="Oswald" w:eastAsia="Arial" w:hAnsi="Oswald" w:cs="Arial"/>
      <w:color w:val="5A5758"/>
      <w:sz w:val="28"/>
      <w:szCs w:val="26"/>
      <w:lang w:val="en-US" w:eastAsia="en-US"/>
    </w:rPr>
  </w:style>
  <w:style w:type="character" w:customStyle="1" w:styleId="SubTitleChar">
    <w:name w:val="Sub Title Char"/>
    <w:basedOn w:val="DefaultParagraphFont"/>
    <w:link w:val="SubTitle"/>
    <w:rsid w:val="00780854"/>
    <w:rPr>
      <w:rFonts w:ascii="Oswald" w:eastAsia="Arial" w:hAnsi="Oswald" w:cs="Arial"/>
      <w:color w:val="5A5758"/>
      <w:sz w:val="28"/>
      <w:szCs w:val="26"/>
      <w:lang w:val="en-US"/>
    </w:rPr>
  </w:style>
  <w:style w:type="paragraph" w:customStyle="1" w:styleId="Body">
    <w:name w:val="Body"/>
    <w:basedOn w:val="Normal"/>
    <w:link w:val="BodyChar"/>
    <w:qFormat/>
    <w:rsid w:val="00780854"/>
    <w:pPr>
      <w:spacing w:after="240" w:line="360" w:lineRule="auto"/>
    </w:pPr>
    <w:rPr>
      <w:rFonts w:ascii="Cabin" w:eastAsia="Calibri" w:hAnsi="Cabin" w:cs="Arial"/>
      <w:color w:val="5A5758"/>
      <w:sz w:val="20"/>
      <w:szCs w:val="22"/>
      <w:lang w:val="en-US" w:eastAsia="en-US"/>
    </w:rPr>
  </w:style>
  <w:style w:type="character" w:customStyle="1" w:styleId="BodyChar">
    <w:name w:val="Body Char"/>
    <w:basedOn w:val="DefaultParagraphFont"/>
    <w:link w:val="Body"/>
    <w:rsid w:val="00780854"/>
    <w:rPr>
      <w:rFonts w:ascii="Cabin" w:eastAsia="Calibri" w:hAnsi="Cabin" w:cs="Arial"/>
      <w:color w:val="5A5758"/>
      <w:sz w:val="20"/>
      <w:szCs w:val="22"/>
      <w:lang w:val="en-US"/>
    </w:rPr>
  </w:style>
  <w:style w:type="paragraph" w:customStyle="1" w:styleId="TableHeaders">
    <w:name w:val="Table Headers"/>
    <w:basedOn w:val="Normal"/>
    <w:qFormat/>
    <w:rsid w:val="00780854"/>
    <w:pPr>
      <w:pBdr>
        <w:top w:val="nil"/>
        <w:left w:val="nil"/>
        <w:bottom w:val="nil"/>
        <w:right w:val="nil"/>
        <w:between w:val="nil"/>
      </w:pBdr>
      <w:jc w:val="center"/>
    </w:pPr>
    <w:rPr>
      <w:rFonts w:ascii="Oswald" w:eastAsia="Calibri" w:hAnsi="Oswald" w:cs="Arial"/>
      <w:color w:val="FFFFFF"/>
      <w:sz w:val="18"/>
      <w:szCs w:val="22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EC4D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Mckie</dc:creator>
  <cp:keywords/>
  <dc:description/>
  <cp:lastModifiedBy>Ruth Mckie</cp:lastModifiedBy>
  <cp:revision>2</cp:revision>
  <dcterms:created xsi:type="dcterms:W3CDTF">2022-06-15T08:49:00Z</dcterms:created>
  <dcterms:modified xsi:type="dcterms:W3CDTF">2022-06-15T10:34:00Z</dcterms:modified>
</cp:coreProperties>
</file>