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5B52A" w14:textId="1DF4099E" w:rsidR="00A51AB7" w:rsidRPr="00A51AB7" w:rsidRDefault="00B84D5E" w:rsidP="00A51AB7">
      <w:pPr>
        <w:pStyle w:val="Heading3"/>
        <w:rPr>
          <w:lang w:val="en-US"/>
        </w:rPr>
      </w:pPr>
      <w:r w:rsidRPr="004249C4">
        <w:rPr>
          <w:lang w:val="en-US"/>
        </w:rPr>
        <w:t xml:space="preserve">Supplementary </w:t>
      </w:r>
      <w:r w:rsidR="00A51AB7">
        <w:rPr>
          <w:lang w:val="en-US"/>
        </w:rPr>
        <w:t>Tables</w:t>
      </w:r>
    </w:p>
    <w:p w14:paraId="50109C92" w14:textId="77777777" w:rsidR="00B84D5E" w:rsidRDefault="00B84D5E" w:rsidP="00B84D5E">
      <w:pPr>
        <w:rPr>
          <w:highlight w:val="white"/>
          <w:lang w:val="en-US"/>
        </w:rPr>
      </w:pPr>
    </w:p>
    <w:p w14:paraId="2853781D" w14:textId="77777777" w:rsidR="00B84D5E" w:rsidRPr="003B4409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3B4409">
        <w:rPr>
          <w:rFonts w:ascii="Times New Roman" w:hAnsi="Times New Roman" w:cs="Times New Roman"/>
          <w:color w:val="000000" w:themeColor="text1"/>
          <w:highlight w:val="white"/>
          <w:lang w:val="en-US"/>
        </w:rPr>
        <w:t>Supplementary Table 1. Normalized eye closure at 250 ms after CS onset for the 500 ISI training phase.</w:t>
      </w:r>
    </w:p>
    <w:p w14:paraId="2533B9AB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tbl>
      <w:tblPr>
        <w:tblW w:w="92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1890"/>
        <w:gridCol w:w="1981"/>
        <w:gridCol w:w="2439"/>
        <w:gridCol w:w="1372"/>
        <w:gridCol w:w="842"/>
      </w:tblGrid>
      <w:tr w:rsidR="00B84D5E" w:rsidRPr="005D7D36" w14:paraId="331887BF" w14:textId="77777777" w:rsidTr="000423C3">
        <w:trPr>
          <w:trHeight w:val="16"/>
        </w:trPr>
        <w:tc>
          <w:tcPr>
            <w:tcW w:w="7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C669363" w14:textId="77777777" w:rsidR="00B84D5E" w:rsidRPr="005D7D36" w:rsidRDefault="00B84D5E" w:rsidP="000423C3">
            <w:pPr>
              <w:adjustRightInd w:val="0"/>
              <w:contextualSpacing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63114A2" w14:textId="77777777" w:rsidR="00B84D5E" w:rsidRPr="005D7D36" w:rsidRDefault="00B84D5E" w:rsidP="000423C3">
            <w:pPr>
              <w:adjustRightInd w:val="0"/>
              <w:contextualSpacing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 (n=21)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3F15241" w14:textId="77777777" w:rsidR="00B84D5E" w:rsidRPr="005D7D36" w:rsidRDefault="00B84D5E" w:rsidP="000423C3">
            <w:pPr>
              <w:adjustRightInd w:val="0"/>
              <w:contextualSpacing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(n=20)</w:t>
            </w:r>
          </w:p>
        </w:tc>
        <w:tc>
          <w:tcPr>
            <w:tcW w:w="465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BED8BCA" w14:textId="77777777" w:rsidR="00B84D5E" w:rsidRPr="005D7D36" w:rsidRDefault="00B84D5E" w:rsidP="000423C3">
            <w:pPr>
              <w:adjustRightInd w:val="0"/>
              <w:contextualSpacing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  <w:r w:rsidRPr="005D7D36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</w:tr>
      <w:tr w:rsidR="00B84D5E" w:rsidRPr="005D7D36" w14:paraId="1880E8C8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F1C692D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Day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FFBC56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NEC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vertAlign w:val="subscript"/>
                <w:lang w:val="en-US"/>
              </w:rPr>
              <w:t>250ms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48D1DDE2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63A0789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NEC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vertAlign w:val="subscript"/>
                <w:lang w:val="en-US"/>
              </w:rPr>
              <w:t>250ms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6B3FE3D7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D149D7A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Estimated difference</w:t>
            </w:r>
          </w:p>
          <w:p w14:paraId="6AEA1A39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[95%CI]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1FCF2CC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FFB39C6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73E44D93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5D7D36" w14:paraId="09D101BB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46EF52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FC0CC36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0.22 (0.19)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267200A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0.24 (0.20)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944F31B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0.01 [-0.08, 0.10]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2F13A0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0.77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A10992D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5BCD54FC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23C271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8B58EFA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0.13 (0.12)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83AE7EE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0.17 (0.14)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6E090D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0.05 [-0.04, 0.13]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02274C7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4E6F837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38AED8AF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F421CE3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65B2C65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0.16 (0.17)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2C30952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0.15 (0.10)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F492E1D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-0.01 [-0.09, 0.07]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57ABF2B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1049AAE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5B387D04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6BB7264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0201E61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0.13 (0.14)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B3A1D9E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0.15 (0.13)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F8F20F3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0.02 [-0.05, 0.09]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0EFD761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267A8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748C7E3E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120DDB8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4E69877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0.12 (0.11)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D73BEB0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0.14 (0.13)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C6714EA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0.02 [-0.05, 0.08]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99A50F1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0.65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01FF1C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545CD135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CD40DE1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E25463A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0.10 (0.12)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0428E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0.14 (0.15)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5A3616A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0.04 [-0.03, 0.10]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7DD24C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9D9D213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69FC16AB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7D2C1D6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B62F194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0.10 (0.09)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DDA9581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0.13 (0.12)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A64E6E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0.03 [-0.03, 0.09]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81BA042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6DFFD0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0FFEAE4E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6FE7F62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C697D3C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0.11 (0.10)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F64E33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0.11 (0.13)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522C77A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0.00 [-0.06, 0.05]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24B8210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0.93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5C98BA3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20912A52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871A1C1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A574486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0.06 (0.06)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0ECB99A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0.13 (0.14)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498F23C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0.07 [0.01, 0.12]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919E7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F7A440B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0.19</w:t>
            </w:r>
          </w:p>
        </w:tc>
      </w:tr>
      <w:tr w:rsidR="00B84D5E" w:rsidRPr="005D7D36" w14:paraId="56535D77" w14:textId="77777777" w:rsidTr="000423C3">
        <w:trPr>
          <w:trHeight w:val="16"/>
        </w:trPr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C115AD6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0D6B5C9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0.09 (0.09)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808A52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0.10 (0.09)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EB5A249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0.01 [-0.04, 0.07]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91FBCC9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0.62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19A44EF" w14:textId="77777777" w:rsidR="00B84D5E" w:rsidRPr="005D7D36" w:rsidRDefault="00B84D5E" w:rsidP="000423C3">
            <w:pPr>
              <w:adjustRightInd w:val="0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</w:tbl>
    <w:p w14:paraId="5735737F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>† The degrees of freedom for the comparisons is 39.</w:t>
      </w:r>
      <w:r w:rsidRPr="00F65FF5">
        <w:rPr>
          <w:i/>
          <w:color w:val="000000" w:themeColor="text1"/>
          <w:highlight w:val="white"/>
          <w:lang w:val="en-US"/>
        </w:rPr>
        <w:t xml:space="preserve"> </w:t>
      </w:r>
      <w:r>
        <w:rPr>
          <w:i/>
          <w:color w:val="000000" w:themeColor="text1"/>
          <w:highlight w:val="white"/>
          <w:lang w:val="en-US"/>
        </w:rPr>
        <w:t>WT = wild type.</w:t>
      </w:r>
    </w:p>
    <w:p w14:paraId="389CC41A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p w14:paraId="711BE1AC" w14:textId="77777777" w:rsidR="00B84D5E" w:rsidRDefault="00B84D5E" w:rsidP="00B84D5E">
      <w:pPr>
        <w:rPr>
          <w:rFonts w:eastAsia="Cambria"/>
          <w:b/>
          <w:i/>
          <w:iCs/>
          <w:color w:val="000000" w:themeColor="text1"/>
          <w:highlight w:val="white"/>
          <w:lang w:val="en-US"/>
        </w:rPr>
      </w:pPr>
      <w:r>
        <w:rPr>
          <w:i/>
          <w:iCs/>
          <w:color w:val="000000" w:themeColor="text1"/>
          <w:highlight w:val="white"/>
          <w:lang w:val="en-US"/>
        </w:rPr>
        <w:br w:type="page"/>
      </w:r>
    </w:p>
    <w:p w14:paraId="55AD8795" w14:textId="77777777" w:rsidR="00B84D5E" w:rsidRPr="008166A2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>Supplementary Table 2. Normalized eye closure at 500 ms after CS onset for the 500 ISI training phase.</w:t>
      </w:r>
    </w:p>
    <w:p w14:paraId="7D3741F5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lang w:val="en-US"/>
        </w:rPr>
      </w:pPr>
    </w:p>
    <w:tbl>
      <w:tblPr>
        <w:tblW w:w="94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31"/>
        <w:gridCol w:w="377"/>
        <w:gridCol w:w="1242"/>
        <w:gridCol w:w="377"/>
        <w:gridCol w:w="1242"/>
        <w:gridCol w:w="2850"/>
        <w:gridCol w:w="1176"/>
        <w:gridCol w:w="1671"/>
      </w:tblGrid>
      <w:tr w:rsidR="00B84D5E" w:rsidRPr="005D7D36" w14:paraId="7E6F8F84" w14:textId="77777777" w:rsidTr="000423C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BEA443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549029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CF6708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481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547616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  <w:r w:rsidRPr="005D7D36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</w:tr>
      <w:tr w:rsidR="00B84D5E" w:rsidRPr="005D7D36" w14:paraId="0D4DAA3E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8E1AD85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4CA96D1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B089F0E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NEC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vertAlign w:val="subscript"/>
                <w:lang w:val="en-US"/>
              </w:rPr>
              <w:t>500ms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64CA885E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8DE6566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6E4DF6F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NEC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vertAlign w:val="subscript"/>
                <w:lang w:val="en-US"/>
              </w:rPr>
              <w:t>500ms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655C75F2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725AFD7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Estimated difference</w:t>
            </w:r>
          </w:p>
          <w:p w14:paraId="6BD7864C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647FE7B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2FA8BAD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70CD4143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5D7D36" w14:paraId="21C16CBC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88CC9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61D7BF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428CAA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-0.04 (0.04)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BF35D6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253387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-0.05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DAA3DC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-0.02 [-0.1, 0.07]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71070E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CC7382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069D20AD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4752FD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EB9A9F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3B9640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-0.01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A3F6CE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E40FC1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0.00 (0.05)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E14882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0.02 [-0.06, 0.11]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4B7182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F276D6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599D36CA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4FB43E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6697B9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7B82FC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0.04 (0.10)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00E5EF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25D992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0.05 (0.10)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BCA015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-0.03 [-0.11, 0.05]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FA2C7C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2D67D9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7E3600A5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F4BC5E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8F4766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56E2F1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0.06 (0.10)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F118CF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F5A23F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0.12 (0.15)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022B01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0.02 [-0.07, 0.10]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DC9676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2908B2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331DABE1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8C3B8B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79268A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6C5813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0.11 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1FC18A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F4B163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0.11 (0.10)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EA0EBE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0.01 [-0.08, 0.10]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E86597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3237A7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0596706E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457946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EE5200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70BEE3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0.10 (0.09)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FBD825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43D90A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0.18 (0.16)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8E3431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0.00 [-0.10, 0.09]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1919CD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A3A31D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03CD3FEC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63DA5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CBC262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9108B6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0.14 (0.17)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AC08AB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79767D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0.18 (0.14)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676EA7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0.01 [-0.09, 0.12]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B0D7E6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FB7A8A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6E108680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419F7E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34766F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5456DF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0.16 (0.14)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3996A7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F960BC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0.18 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A4DD19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-0.01 [-0.12, 0.10]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66F607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9D43C0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5A228169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B04DD2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4A4F65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78C156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0.20 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41E763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FAA461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0.19 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24EE07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0.11 [-0.01, 0.23]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0599A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E4A1D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0.65</w:t>
            </w:r>
          </w:p>
        </w:tc>
      </w:tr>
      <w:tr w:rsidR="00B84D5E" w:rsidRPr="005D7D36" w14:paraId="1AC0436D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8CB891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356F91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A9DE68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0.16 (0.14)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6A2A63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8CF2A2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0.20 (0.13)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E91E1E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0.04 [-0.09, 0.17]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D9447C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92E74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</w:tbl>
    <w:p w14:paraId="5CE766E4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>† The degrees of freedom for the comparisons is 39.</w:t>
      </w:r>
      <w:r w:rsidRPr="00F65FF5">
        <w:rPr>
          <w:i/>
          <w:color w:val="000000" w:themeColor="text1"/>
          <w:highlight w:val="white"/>
          <w:lang w:val="en-US"/>
        </w:rPr>
        <w:t xml:space="preserve"> </w:t>
      </w:r>
      <w:r>
        <w:rPr>
          <w:i/>
          <w:color w:val="000000" w:themeColor="text1"/>
          <w:highlight w:val="white"/>
          <w:lang w:val="en-US"/>
        </w:rPr>
        <w:t>WT = wild type.</w:t>
      </w:r>
    </w:p>
    <w:p w14:paraId="34631ECE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lang w:val="en-US"/>
        </w:rPr>
      </w:pPr>
    </w:p>
    <w:p w14:paraId="59A1A6D7" w14:textId="77777777" w:rsidR="00B84D5E" w:rsidRDefault="00B84D5E" w:rsidP="00B84D5E">
      <w:pPr>
        <w:rPr>
          <w:rFonts w:eastAsia="Cambria"/>
          <w:b/>
          <w:i/>
          <w:iCs/>
          <w:color w:val="000000" w:themeColor="text1"/>
          <w:highlight w:val="white"/>
          <w:lang w:val="en-US"/>
        </w:rPr>
      </w:pPr>
      <w:r>
        <w:rPr>
          <w:i/>
          <w:iCs/>
          <w:color w:val="000000" w:themeColor="text1"/>
          <w:highlight w:val="white"/>
          <w:lang w:val="en-US"/>
        </w:rPr>
        <w:br w:type="page"/>
      </w:r>
    </w:p>
    <w:p w14:paraId="298A766D" w14:textId="77777777" w:rsidR="00B84D5E" w:rsidRPr="008166A2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>Supplementary Table 3. CR</w:t>
      </w:r>
      <w:r w:rsidRPr="008166A2">
        <w:rPr>
          <w:rFonts w:ascii="Times New Roman" w:hAnsi="Times New Roman" w:cs="Times New Roman"/>
          <w:color w:val="000000" w:themeColor="text1"/>
          <w:lang w:val="en-US"/>
        </w:rPr>
        <w:t xml:space="preserve"> proportion </w:t>
      </w: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t>in the 500 ISI training phase.</w:t>
      </w:r>
    </w:p>
    <w:p w14:paraId="3FEDF1CA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tbl>
      <w:tblPr>
        <w:tblW w:w="92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633"/>
        <w:gridCol w:w="2155"/>
        <w:gridCol w:w="2155"/>
        <w:gridCol w:w="2147"/>
        <w:gridCol w:w="1016"/>
        <w:gridCol w:w="1169"/>
      </w:tblGrid>
      <w:tr w:rsidR="00B84D5E" w:rsidRPr="005D7D36" w14:paraId="15563538" w14:textId="77777777" w:rsidTr="000423C3">
        <w:trPr>
          <w:trHeight w:val="19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661A31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ABA282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 (n=21)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2A363F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(n=20)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13EE7F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</w:p>
        </w:tc>
      </w:tr>
      <w:tr w:rsidR="00B84D5E" w:rsidRPr="005D7D36" w14:paraId="613D0571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7445F4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50776D8" w14:textId="77777777" w:rsidR="00B84D5E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CR </w:t>
            </w: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proportion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0A66E65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89FF92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CR </w:t>
            </w: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proportion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1C25A9E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BF2E15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/ WT</w:t>
            </w:r>
          </w:p>
          <w:p w14:paraId="5FBCE20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OR 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C385C1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931E2FA" w14:textId="77777777" w:rsidR="00B84D5E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19DD7E2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5D7D36" w14:paraId="6D9DC24B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D069C2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1A0CDA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72 (50-87)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0FD1D9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80 (49-94)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965C32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1.39 [0.55, 3.53]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FFBF66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028F07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28D98FA5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833B8F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34B05F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67 (29-82)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02FA2D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68 (47-89)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E8756C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1.83 [0.71, 4.74]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9197C2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1BD5E5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4B52EB09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D68647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8E2F38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62 (43-94)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5A695F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71 (55-89)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2D4A0A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2.12 [0.79, 5.72]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22380F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717E90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2A0ABCE5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70F950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BD528C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63 (44-89)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B8B129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72 (35-100)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1552E0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1.56 [0.55, 4.46]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BD4AB0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8B1DA2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5168A7DD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8FD75E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EA1218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72 (50-94)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68FB5D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67 (49-94)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240FB9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1.49 [0.49, 4.57]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2007FB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8312BC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2255F5C1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6FCA2D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4FF54D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76 (27-88)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265997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77 (52-96)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EBC2A6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2.62 [0.79, 8.66]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3B3FE5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B316E0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4BDFC806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6C1BB5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13CC45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78 (56-94)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345C96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80 (65-96)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74C2EF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3.01 [0.83, 10.91]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0B181C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4CCB24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0.93</w:t>
            </w:r>
          </w:p>
        </w:tc>
      </w:tr>
      <w:tr w:rsidR="00B84D5E" w:rsidRPr="005D7D36" w14:paraId="606C81E3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309688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AFC789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83 (56-100)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2AACF0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86 (61-100)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DD55D1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2.87 [0.72, 11.48]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D62215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8A6C1F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48B4B482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DBFDB2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4471A0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82 (44-94)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6BEFEA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92 (59-100)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83BFA4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3.8 [0.86, 16.82]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FFE273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432B77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0.78</w:t>
            </w:r>
          </w:p>
        </w:tc>
      </w:tr>
      <w:tr w:rsidR="00B84D5E" w:rsidRPr="005D7D36" w14:paraId="18B55A89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77DB11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C00E08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88 (68-94)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8B38FD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92 (78-100)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BA0EB7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4.68 [0.94, 23.23]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7750F7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0DF11A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0.59</w:t>
            </w:r>
          </w:p>
        </w:tc>
      </w:tr>
    </w:tbl>
    <w:p w14:paraId="005F00F5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>OR = odds ratio</w:t>
      </w:r>
      <w:r>
        <w:rPr>
          <w:i/>
          <w:color w:val="000000" w:themeColor="text1"/>
          <w:highlight w:val="white"/>
          <w:lang w:val="en-US"/>
        </w:rPr>
        <w:t>; WT = wild type</w:t>
      </w:r>
      <w:r w:rsidRPr="004249C4">
        <w:rPr>
          <w:i/>
          <w:color w:val="000000" w:themeColor="text1"/>
          <w:highlight w:val="white"/>
          <w:lang w:val="en-US"/>
        </w:rPr>
        <w:t>.</w:t>
      </w:r>
    </w:p>
    <w:p w14:paraId="57B4598B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</w:p>
    <w:p w14:paraId="3CDC1F96" w14:textId="77777777" w:rsidR="00B84D5E" w:rsidRPr="004249C4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highlight w:val="white"/>
          <w:lang w:val="en-US"/>
        </w:rPr>
      </w:pPr>
      <w:r>
        <w:rPr>
          <w:i/>
          <w:iCs/>
          <w:color w:val="000000" w:themeColor="text1"/>
          <w:highlight w:val="white"/>
          <w:lang w:val="en-US"/>
        </w:rPr>
        <w:br w:type="page"/>
      </w: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>Supplementary Table 4. Latency to CR onset for the 250 ISI training phase</w:t>
      </w:r>
      <w:r w:rsidRPr="004249C4">
        <w:rPr>
          <w:rFonts w:ascii="Times New Roman" w:hAnsi="Times New Roman" w:cs="Times New Roman"/>
          <w:i/>
          <w:iCs/>
          <w:color w:val="000000" w:themeColor="text1"/>
          <w:highlight w:val="white"/>
          <w:lang w:val="en-US"/>
        </w:rPr>
        <w:t>.</w:t>
      </w:r>
    </w:p>
    <w:p w14:paraId="63B4898B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</w:p>
    <w:tbl>
      <w:tblPr>
        <w:tblW w:w="9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64"/>
        <w:gridCol w:w="400"/>
        <w:gridCol w:w="2035"/>
        <w:gridCol w:w="400"/>
        <w:gridCol w:w="1443"/>
        <w:gridCol w:w="2512"/>
        <w:gridCol w:w="905"/>
        <w:gridCol w:w="1041"/>
      </w:tblGrid>
      <w:tr w:rsidR="00B84D5E" w:rsidRPr="005D7D36" w14:paraId="31F463EA" w14:textId="77777777" w:rsidTr="000423C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00D815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12803B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723F2F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5D7D3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92C423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</w:t>
            </w:r>
            <w:r w:rsidRPr="005D7D36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</w:tr>
      <w:tr w:rsidR="00B84D5E" w:rsidRPr="005D7D36" w14:paraId="39EF4E10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7A9C348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6B54846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3A251DD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CR onset (s), mean</w:t>
            </w:r>
          </w:p>
          <w:p w14:paraId="452B5A1C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B2CC14F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F00C512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CR onset (s),</w:t>
            </w:r>
          </w:p>
          <w:p w14:paraId="0B95276C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41612A7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Estimated difference (s)</w:t>
            </w:r>
          </w:p>
          <w:p w14:paraId="0DD68842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A35FB8E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4005D8B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1D1140CA" w14:textId="77777777" w:rsidR="00B84D5E" w:rsidRPr="005D7D3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5D7D36" w14:paraId="381EC2A4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C929CF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F9DACA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EF5E14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50 (NA)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9D053B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8291F3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167 (79)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C9EC17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134 [20, 249]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16FE4B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CA52F9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0.23</w:t>
            </w:r>
          </w:p>
        </w:tc>
      </w:tr>
      <w:tr w:rsidR="00B84D5E" w:rsidRPr="005D7D36" w14:paraId="3707A44E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F1DD5D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6A043F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D5B0A9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128 (50)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8B1B90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514965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191 (46)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1D85C0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 [2, 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4502D6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2EA714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0.38</w:t>
            </w:r>
          </w:p>
        </w:tc>
      </w:tr>
      <w:tr w:rsidR="00B84D5E" w:rsidRPr="005D7D36" w14:paraId="0AC2E872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B37081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93D7C2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6D1717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187 (47)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BFA8EA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63FDE9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187 (51)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B4AD74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 [-22, 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1311D1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43545C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0CCF4939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25C084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FB63B5F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D10928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172 (49)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FD2889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ACF7F4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185 (38)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5534A0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 [-15, 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74C741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B0F80D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50AABA6F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738C64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81A8E7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DD7754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182 (27)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DBB9BD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1560F3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185 (17)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D91E2A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 [-15, 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0B20E2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9D6634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215AE14A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0BF1DE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EEAD7C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2648AE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198 (44)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6311D1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535505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181 (25)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958362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-17 [-35, 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8217AF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777FE1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0.56</w:t>
            </w:r>
          </w:p>
        </w:tc>
      </w:tr>
      <w:tr w:rsidR="00B84D5E" w:rsidRPr="005D7D36" w14:paraId="3D6C2741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681AB2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790A847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39477D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191 (39)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1C68152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75BF756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184 (23)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E2C823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-6 [-23, 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C8B9DD8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3332DAD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1391BCEC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92AC78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936250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D36FEA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179 (44)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1D4B579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842A425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181 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F9FFA5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 [-16, 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7534F0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20B38E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72DEE1BF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9097184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A54AF3E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DD3B2A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168 (44)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D79249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B7E1ED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177 (19)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0729B8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 [-10, 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7C4D66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5629AF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5D7D36" w14:paraId="349B80C7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B874030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EB66F8B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7E1F5F1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179 (27)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2A5259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49F382C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170 (17)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B3A933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-5 [-23, 12]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12DF39A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AE74053" w14:textId="77777777" w:rsidR="00B84D5E" w:rsidRPr="005D7D3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5D7D3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</w:tbl>
    <w:p w14:paraId="4CA816DA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>† The degrees of freedom for all comparisons is 39.</w:t>
      </w:r>
      <w:r>
        <w:rPr>
          <w:i/>
          <w:color w:val="000000" w:themeColor="text1"/>
          <w:highlight w:val="white"/>
          <w:lang w:val="en-US"/>
        </w:rPr>
        <w:t xml:space="preserve"> WT = wild type.</w:t>
      </w:r>
    </w:p>
    <w:p w14:paraId="67818AC0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</w:p>
    <w:p w14:paraId="6FB4D49E" w14:textId="77777777" w:rsidR="00B84D5E" w:rsidRDefault="00B84D5E" w:rsidP="00B84D5E">
      <w:pPr>
        <w:rPr>
          <w:rFonts w:eastAsia="Cambria"/>
          <w:b/>
          <w:i/>
          <w:iCs/>
          <w:color w:val="000000" w:themeColor="text1"/>
          <w:highlight w:val="white"/>
          <w:lang w:val="en-US"/>
        </w:rPr>
      </w:pPr>
      <w:r>
        <w:rPr>
          <w:i/>
          <w:iCs/>
          <w:color w:val="000000" w:themeColor="text1"/>
          <w:highlight w:val="white"/>
          <w:lang w:val="en-US"/>
        </w:rPr>
        <w:br w:type="page"/>
      </w:r>
    </w:p>
    <w:p w14:paraId="074DAEAF" w14:textId="77777777" w:rsidR="00B84D5E" w:rsidRPr="008166A2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>Supplementary Table 5. Latency to CR onset in the 500 ISI training condition.</w:t>
      </w:r>
    </w:p>
    <w:p w14:paraId="4A3317A9" w14:textId="77777777" w:rsidR="00B84D5E" w:rsidRPr="004249C4" w:rsidRDefault="00B84D5E" w:rsidP="00B84D5E">
      <w:pPr>
        <w:spacing w:line="276" w:lineRule="auto"/>
        <w:jc w:val="both"/>
        <w:rPr>
          <w:iCs/>
          <w:color w:val="000000" w:themeColor="text1"/>
          <w:highlight w:val="white"/>
          <w:lang w:val="en-US"/>
        </w:rPr>
      </w:pPr>
    </w:p>
    <w:tbl>
      <w:tblPr>
        <w:tblW w:w="9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93"/>
        <w:gridCol w:w="421"/>
        <w:gridCol w:w="1514"/>
        <w:gridCol w:w="420"/>
        <w:gridCol w:w="1514"/>
        <w:gridCol w:w="2637"/>
        <w:gridCol w:w="1078"/>
        <w:gridCol w:w="1093"/>
      </w:tblGrid>
      <w:tr w:rsidR="00B84D5E" w:rsidRPr="00006B43" w14:paraId="3F8F3A43" w14:textId="77777777" w:rsidTr="000423C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1F8F0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6BFCBB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6F6740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006B43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CE473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</w:p>
        </w:tc>
      </w:tr>
      <w:tr w:rsidR="00B84D5E" w:rsidRPr="00006B43" w14:paraId="12BC123F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4BAED2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22A23E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5B02A42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CR onset (s),</w:t>
            </w:r>
          </w:p>
          <w:p w14:paraId="325221E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3EBABC2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328E939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CR onset (s),</w:t>
            </w:r>
          </w:p>
          <w:p w14:paraId="63880EF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5B20838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Estimated difference (s)</w:t>
            </w:r>
          </w:p>
          <w:p w14:paraId="49F22FEC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B255A02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2FAE070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3D80D6C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006B43" w14:paraId="1FF86DA0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414A3B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6D9C9D2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C20606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189 (59)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11FCE9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C469D3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186 (84)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C0A906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-16 [-47, 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C52096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23F42F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6D5E9E79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892449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E5DB71C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4682B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158 (58)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812772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771317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140 (33)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C835B1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-16 [-47, 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64AC91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E12414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75D96A2F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1F280D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F44AB5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86D10A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165 (75)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B24A26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777D54A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134 (34)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B3E395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-23 [-52, 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D2BC1E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2BADDB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2E9B9CAF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0CB74B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848D8F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DB8185A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165 (75)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8B1D5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5F295E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142 (32)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66DE1A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-18 [-47, 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076FE5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0072ED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66DB4A6C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2D6A51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F89323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D5811F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167 (55)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6B5199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CA3F4B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147 (38)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8EF430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-23 [-51, 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DEA5E3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32E6B6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0B7B0619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5C302A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4A80D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63D715A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188 (63)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E325AD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CD3DF72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174 (48)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72FDD4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-23 [-51, 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2489D7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6CEED8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3FCEE296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9A5AD7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3FBC96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D69555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176 (50)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FBF94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9969FE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169 (34)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281914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-8 [-36, 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FB000C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E1AA8E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376ABDAC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ED77C9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BD2ABF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C1C85D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187 (70)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D4751C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4196D3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181 (53)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E7F2DF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-9 [-38, 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0145BC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81136A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7EB3D1E9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4FB538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8BFB53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D98A72C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195 (62)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4521DC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D4DFAA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163 (48)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395561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-30 [-59, 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315B68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3076B7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0.48</w:t>
            </w:r>
          </w:p>
        </w:tc>
      </w:tr>
      <w:tr w:rsidR="00B84D5E" w:rsidRPr="00006B43" w14:paraId="2137C30C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388C24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09196D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53FA9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191 (55)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C22A5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FDEDBC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193 (51)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3A2B73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 [-30, 31]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45B82DC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B80F82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</w:tbl>
    <w:p w14:paraId="73426E82" w14:textId="77777777" w:rsidR="00B84D5E" w:rsidRPr="004249C4" w:rsidRDefault="00B84D5E" w:rsidP="00B84D5E">
      <w:pPr>
        <w:rPr>
          <w:highlight w:val="white"/>
          <w:lang w:val="en-US"/>
        </w:rPr>
      </w:pPr>
      <w:r>
        <w:rPr>
          <w:i/>
          <w:color w:val="000000" w:themeColor="text1"/>
          <w:highlight w:val="white"/>
          <w:lang w:val="en-US"/>
        </w:rPr>
        <w:t>WT = wild type.</w:t>
      </w:r>
    </w:p>
    <w:p w14:paraId="5696788C" w14:textId="77777777" w:rsidR="00B84D5E" w:rsidRDefault="00B84D5E" w:rsidP="00B84D5E">
      <w:pPr>
        <w:rPr>
          <w:rFonts w:eastAsia="Cambria"/>
          <w:b/>
          <w:i/>
          <w:iCs/>
          <w:color w:val="000000" w:themeColor="text1"/>
          <w:highlight w:val="white"/>
          <w:lang w:val="en-US"/>
        </w:rPr>
      </w:pPr>
      <w:r>
        <w:rPr>
          <w:i/>
          <w:iCs/>
          <w:color w:val="000000" w:themeColor="text1"/>
          <w:highlight w:val="white"/>
          <w:lang w:val="en-US"/>
        </w:rPr>
        <w:br w:type="page"/>
      </w:r>
    </w:p>
    <w:p w14:paraId="659B6E7F" w14:textId="77777777" w:rsidR="00B84D5E" w:rsidRPr="008166A2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>Supplementary Table 6. Latency to CR peak for the 250 ISI training condition.</w:t>
      </w:r>
    </w:p>
    <w:p w14:paraId="16EADD99" w14:textId="77777777" w:rsidR="00B84D5E" w:rsidRPr="008166A2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tbl>
      <w:tblPr>
        <w:tblW w:w="92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66"/>
        <w:gridCol w:w="401"/>
        <w:gridCol w:w="1889"/>
        <w:gridCol w:w="401"/>
        <w:gridCol w:w="1889"/>
        <w:gridCol w:w="2197"/>
        <w:gridCol w:w="907"/>
        <w:gridCol w:w="1043"/>
      </w:tblGrid>
      <w:tr w:rsidR="00B84D5E" w:rsidRPr="00006B43" w14:paraId="07431996" w14:textId="77777777" w:rsidTr="000423C3">
        <w:trPr>
          <w:trHeight w:val="19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B43F9C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9D2B7F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3E842B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006B43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053507A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  <w:r w:rsidRPr="00006B43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</w:tr>
      <w:tr w:rsidR="00B84D5E" w:rsidRPr="00006B43" w14:paraId="56246D93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4394AFC" w14:textId="77777777" w:rsidR="00B84D5E" w:rsidRPr="00006B43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4FE87EE" w14:textId="77777777" w:rsidR="00B84D5E" w:rsidRPr="00006B43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3B17BE6" w14:textId="77777777" w:rsidR="00B84D5E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CR peak time (s),</w:t>
            </w:r>
          </w:p>
          <w:p w14:paraId="4AEAD024" w14:textId="77777777" w:rsidR="00B84D5E" w:rsidRPr="00006B43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D3FC7A7" w14:textId="77777777" w:rsidR="00B84D5E" w:rsidRPr="00006B43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2DB0B97" w14:textId="77777777" w:rsidR="00B84D5E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CR peak time (s),</w:t>
            </w:r>
          </w:p>
          <w:p w14:paraId="285862FE" w14:textId="77777777" w:rsidR="00B84D5E" w:rsidRPr="00006B43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1DA7A86" w14:textId="77777777" w:rsidR="00B84D5E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Estimated difference</w:t>
            </w:r>
          </w:p>
          <w:p w14:paraId="159B45C4" w14:textId="77777777" w:rsidR="00B84D5E" w:rsidRPr="00006B43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0D036F1" w14:textId="77777777" w:rsidR="00B84D5E" w:rsidRPr="00006B43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ED85AA5" w14:textId="77777777" w:rsidR="00B84D5E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5D1A5464" w14:textId="77777777" w:rsidR="00B84D5E" w:rsidRPr="00006B43" w:rsidRDefault="00B84D5E" w:rsidP="000423C3">
            <w:pPr>
              <w:spacing w:line="276" w:lineRule="auto"/>
              <w:contextualSpacing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006B43" w14:paraId="764705B5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E8C73CC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D43395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6FABAF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380 (NA)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BE31D7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2ED937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249 (45)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F3E985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-92 [-231, 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F671B3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18C167A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5CA9A5C5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DB2E43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2EA1A4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9FED8C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250 (57)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0CF331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7E8E42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261 (17)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C85BFB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-5 [-35, 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21828D2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3E2BE4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3ABCE78F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349658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1C912F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9EA1BB2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294 (45)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53566D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CB609D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278 (29)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EA338A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-14 [-37, 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6C0E1B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0A0FAA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32BCEB9A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C0C1B5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78194F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13DE41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281 (22)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E63032A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77D5BC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295 (37)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F37463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 [-11, 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68CE8F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6D349A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3B6DCEA4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4A7305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CF53DD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7520D3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293 (31)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1D2B68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BB20D7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286 (27)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8BAC08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-11 [-29, 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F78ED6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D37A97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6DEFAC5F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E9D463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29A8CC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E16C8E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316 (39)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B269C2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340D07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301 (26)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88A58B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-11 [-30, 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E797AF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56FD29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6C851767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EB4A276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2C95CB7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1F695C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301 (30)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BDC96B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88F80EA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300 (43)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45169F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 [-20, 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25A5A0F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F3DAF91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285CCA36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8DFC06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AE61919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85DA57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304 (43)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BA1370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2C8999A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300 (34)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4B97A2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-4 [-24, 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A90999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860104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454D1FBA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AC6345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0D396D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04ECC1E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299 (47)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9F940E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A3B21D4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289 (34)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98D905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-5 [-27, 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6E64625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B1DE7A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006B43" w14:paraId="47FAA996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AC6FA9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E891CEB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D2752F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301 (46)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8A5ACDD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6E54E8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284 (32)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601C238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-14 [-38, 11]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C84B4E3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A1C3A70" w14:textId="77777777" w:rsidR="00B84D5E" w:rsidRPr="00006B43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006B43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</w:tbl>
    <w:p w14:paraId="7648C398" w14:textId="77777777" w:rsidR="00B84D5E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>† The degrees of freedom for all comparisons is 39.</w:t>
      </w:r>
      <w:r>
        <w:rPr>
          <w:i/>
          <w:color w:val="000000" w:themeColor="text1"/>
          <w:highlight w:val="white"/>
          <w:lang w:val="en-US"/>
        </w:rPr>
        <w:t xml:space="preserve"> WT = wild type.</w:t>
      </w:r>
    </w:p>
    <w:p w14:paraId="608491D5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</w:p>
    <w:p w14:paraId="58DB7CB5" w14:textId="77777777" w:rsidR="00B84D5E" w:rsidRDefault="00B84D5E" w:rsidP="00B84D5E">
      <w:pPr>
        <w:rPr>
          <w:b/>
          <w:bCs/>
          <w:i/>
          <w:iCs/>
          <w:color w:val="000000" w:themeColor="text1"/>
          <w:highlight w:val="white"/>
          <w:lang w:val="en-US"/>
        </w:rPr>
      </w:pPr>
      <w:r>
        <w:rPr>
          <w:b/>
          <w:bCs/>
          <w:i/>
          <w:iCs/>
          <w:color w:val="000000" w:themeColor="text1"/>
          <w:highlight w:val="white"/>
          <w:lang w:val="en-US"/>
        </w:rPr>
        <w:br w:type="page"/>
      </w:r>
    </w:p>
    <w:p w14:paraId="774C0DE8" w14:textId="77777777" w:rsidR="00B84D5E" w:rsidRPr="008166A2" w:rsidRDefault="00B84D5E" w:rsidP="00B84D5E">
      <w:pPr>
        <w:spacing w:line="276" w:lineRule="auto"/>
        <w:jc w:val="both"/>
        <w:rPr>
          <w:b/>
          <w:bCs/>
          <w:color w:val="000000" w:themeColor="text1"/>
          <w:highlight w:val="white"/>
          <w:lang w:val="en-US"/>
        </w:rPr>
      </w:pPr>
      <w:r w:rsidRPr="008166A2">
        <w:rPr>
          <w:b/>
          <w:bCs/>
          <w:color w:val="000000" w:themeColor="text1"/>
          <w:highlight w:val="white"/>
          <w:lang w:val="en-US"/>
        </w:rPr>
        <w:lastRenderedPageBreak/>
        <w:t>Supplementary Table 7. Proportions of “perfectly timed” CRs per training day and genotype for the 250 ISI training condition.</w:t>
      </w:r>
    </w:p>
    <w:p w14:paraId="3BBE7B89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</w:p>
    <w:tbl>
      <w:tblPr>
        <w:tblW w:w="9245" w:type="dxa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614"/>
        <w:gridCol w:w="2086"/>
        <w:gridCol w:w="2086"/>
        <w:gridCol w:w="2345"/>
        <w:gridCol w:w="983"/>
        <w:gridCol w:w="1131"/>
      </w:tblGrid>
      <w:tr w:rsidR="00B84D5E" w:rsidRPr="006E1F27" w14:paraId="7EC9CC99" w14:textId="77777777" w:rsidTr="000423C3">
        <w:trPr>
          <w:trHeight w:val="2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5961329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969BDF3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WT (n=21)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28A8D3A4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Nf1+/- (n=20)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FCC158A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Comparisons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3633C9B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118C853" w14:textId="77777777" w:rsidR="00B84D5E" w:rsidRPr="006E1F27" w:rsidRDefault="00B84D5E" w:rsidP="000423C3">
            <w:pPr>
              <w:rPr>
                <w:sz w:val="18"/>
                <w:szCs w:val="18"/>
              </w:rPr>
            </w:pPr>
          </w:p>
        </w:tc>
      </w:tr>
      <w:tr w:rsidR="00B84D5E" w:rsidRPr="006E1F27" w14:paraId="47165238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EBB0F7B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94DABF1" w14:textId="77777777" w:rsidR="00B84D5E" w:rsidRDefault="00B84D5E" w:rsidP="000423C3">
            <w:pPr>
              <w:rPr>
                <w:color w:val="000000"/>
                <w:sz w:val="18"/>
                <w:szCs w:val="18"/>
                <w:lang w:val="en-US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CR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proportion</w:t>
            </w:r>
            <w:r w:rsidRPr="006E1F27">
              <w:rPr>
                <w:color w:val="000000"/>
                <w:sz w:val="18"/>
                <w:szCs w:val="18"/>
                <w:lang w:val="en-US"/>
              </w:rPr>
              <w:t>,</w:t>
            </w:r>
          </w:p>
          <w:p w14:paraId="03C9F041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512ADD3" w14:textId="77777777" w:rsidR="00B84D5E" w:rsidRDefault="00B84D5E" w:rsidP="000423C3">
            <w:pPr>
              <w:rPr>
                <w:color w:val="000000"/>
                <w:sz w:val="18"/>
                <w:szCs w:val="18"/>
                <w:lang w:val="en-US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 xml:space="preserve">CR </w:t>
            </w:r>
            <w:r>
              <w:rPr>
                <w:color w:val="000000"/>
                <w:sz w:val="18"/>
                <w:szCs w:val="18"/>
                <w:lang w:val="en-US"/>
              </w:rPr>
              <w:t>proportion</w:t>
            </w:r>
            <w:r w:rsidRPr="006E1F27">
              <w:rPr>
                <w:color w:val="000000"/>
                <w:sz w:val="18"/>
                <w:szCs w:val="18"/>
                <w:lang w:val="en-US"/>
              </w:rPr>
              <w:t>,</w:t>
            </w:r>
          </w:p>
          <w:p w14:paraId="68A36B0A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04E5458" w14:textId="77777777" w:rsidR="00B84D5E" w:rsidRDefault="00B84D5E" w:rsidP="000423C3">
            <w:pPr>
              <w:rPr>
                <w:color w:val="000000"/>
                <w:sz w:val="18"/>
                <w:szCs w:val="18"/>
                <w:lang w:val="en-US"/>
              </w:rPr>
            </w:pPr>
            <w:r w:rsidRPr="006E1F27">
              <w:rPr>
                <w:i/>
                <w:iCs/>
                <w:color w:val="000000"/>
                <w:sz w:val="18"/>
                <w:szCs w:val="18"/>
                <w:lang w:val="en-US"/>
              </w:rPr>
              <w:t>Nf1</w:t>
            </w:r>
            <w:r w:rsidRPr="006E1F27">
              <w:rPr>
                <w:i/>
                <w:iCs/>
                <w:color w:val="000000"/>
                <w:sz w:val="18"/>
                <w:szCs w:val="18"/>
                <w:vertAlign w:val="superscript"/>
                <w:lang w:val="en-US"/>
              </w:rPr>
              <w:t>+/-</w:t>
            </w:r>
            <w:r w:rsidRPr="006E1F27">
              <w:rPr>
                <w:color w:val="000000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6E1F27">
              <w:rPr>
                <w:color w:val="000000"/>
                <w:sz w:val="18"/>
                <w:szCs w:val="18"/>
                <w:lang w:val="en-US"/>
              </w:rPr>
              <w:t>/ WT</w:t>
            </w:r>
          </w:p>
          <w:p w14:paraId="38069B85" w14:textId="77777777" w:rsidR="00B84D5E" w:rsidRPr="006E1F27" w:rsidRDefault="00B84D5E" w:rsidP="000423C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OR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E1F27">
              <w:rPr>
                <w:color w:val="000000"/>
                <w:sz w:val="18"/>
                <w:szCs w:val="18"/>
                <w:lang w:val="en-US"/>
              </w:rPr>
              <w:t>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0891834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6726964" w14:textId="77777777" w:rsidR="00B84D5E" w:rsidRDefault="00B84D5E" w:rsidP="000423C3">
            <w:pPr>
              <w:rPr>
                <w:color w:val="000000"/>
                <w:sz w:val="18"/>
                <w:szCs w:val="18"/>
                <w:lang w:val="en-US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Adjusted</w:t>
            </w:r>
          </w:p>
          <w:p w14:paraId="7E420DBF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B84D5E" w:rsidRPr="006E1F27" w14:paraId="18912C24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E5D15AC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4152D78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 xml:space="preserve"> (0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>-0</w:t>
            </w:r>
            <w:r>
              <w:rPr>
                <w:color w:val="000000"/>
                <w:sz w:val="18"/>
                <w:szCs w:val="18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B7E2119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 xml:space="preserve"> (0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>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0C88105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22322438.25 [0-Inf]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270A547D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25817AD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</w:p>
        </w:tc>
      </w:tr>
      <w:tr w:rsidR="00B84D5E" w:rsidRPr="006E1F27" w14:paraId="08B445DD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4572C9C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F5713BE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 xml:space="preserve"> (0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>-0.1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A9D4D44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0.04 (0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>-0.59)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FAA239C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7.29 [1.55-34.22]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D2505E4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05FDD29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0.12</w:t>
            </w:r>
          </w:p>
        </w:tc>
      </w:tr>
      <w:tr w:rsidR="00B84D5E" w:rsidRPr="006E1F27" w14:paraId="34E20488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6E8EC35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0BA5438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 xml:space="preserve"> (0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>-0.31)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73DAD33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0.26 (0.09-0.62)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42A7AF6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5.13 [1.34-19.58]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CBBE58A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F61C57D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0.15</w:t>
            </w:r>
          </w:p>
        </w:tc>
      </w:tr>
      <w:tr w:rsidR="00B84D5E" w:rsidRPr="006E1F27" w14:paraId="68BD1942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DD4B11E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439BB253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 xml:space="preserve"> (0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>-0.47)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4714FF9B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0.35 (0.11-0.56)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B9EB4E7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2.06 [0.64-6.59]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28EC25B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9C2FEFE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0.92</w:t>
            </w:r>
          </w:p>
        </w:tc>
      </w:tr>
      <w:tr w:rsidR="00B84D5E" w:rsidRPr="006E1F27" w14:paraId="19210D3E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97EE1A7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3A393FD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0.44 (0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  <w:r w:rsidRPr="006E1F27">
              <w:rPr>
                <w:color w:val="000000"/>
                <w:sz w:val="18"/>
                <w:szCs w:val="18"/>
              </w:rPr>
              <w:t>-0.56)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45714653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0.51 (0.43-0.72)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25A3A9D5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2.74 [1.01-7.44]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2B71564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4BC5BF9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0.34</w:t>
            </w:r>
          </w:p>
        </w:tc>
      </w:tr>
      <w:tr w:rsidR="00B84D5E" w:rsidRPr="006E1F27" w14:paraId="029D8FE6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2405B654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A306DD7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0.21 (0.07-0.47)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EF282DB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0.4</w:t>
            </w:r>
            <w:r>
              <w:rPr>
                <w:color w:val="000000"/>
                <w:sz w:val="18"/>
                <w:szCs w:val="18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 xml:space="preserve"> (0.33-0.57)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892FCC7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2.57 [1.08-6.08]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9F82373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F74E5B8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0.26</w:t>
            </w:r>
          </w:p>
        </w:tc>
      </w:tr>
      <w:tr w:rsidR="00B84D5E" w:rsidRPr="006E1F27" w14:paraId="12A51A32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1A62C0A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EF47266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0.35 (0.21-0.53)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2D579B6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0.51 (0.3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>-0.64)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2AB1FF8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1.68 [0.8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>-3.5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9F659AA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ADAB02A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0.92</w:t>
            </w:r>
          </w:p>
        </w:tc>
      </w:tr>
      <w:tr w:rsidR="00B84D5E" w:rsidRPr="006E1F27" w14:paraId="50A78E3A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2EAA8F5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F60B311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0.44 (0.24-0.69)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BC27AE1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0.53 (0.34-0.62)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EF0CC34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 xml:space="preserve"> [0.78-2.88]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46D69EC9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2967231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0.92</w:t>
            </w:r>
          </w:p>
        </w:tc>
      </w:tr>
      <w:tr w:rsidR="00B84D5E" w:rsidRPr="006E1F27" w14:paraId="4AC48492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47082B66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1F75CA37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0.55 (0.27-0.71)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4DB5183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0.56 (0.37-0.71)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CD2C489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1.2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 xml:space="preserve"> [0.65-2.24]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CCAB394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37581FB0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.00</w:t>
            </w:r>
          </w:p>
        </w:tc>
      </w:tr>
      <w:tr w:rsidR="00B84D5E" w:rsidRPr="006E1F27" w14:paraId="660EEA1A" w14:textId="77777777" w:rsidTr="000423C3">
        <w:trPr>
          <w:trHeight w:val="2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701EA283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624D74BF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0.56 (0.4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Pr="006E1F27">
              <w:rPr>
                <w:color w:val="000000"/>
                <w:sz w:val="18"/>
                <w:szCs w:val="18"/>
              </w:rPr>
              <w:t>-0.72)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5084B8A6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0.67 (0.55-0.74)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EAC9C6A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</w:rPr>
              <w:t>1.61 [0.84-3.08]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EF93566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  <w:hideMark/>
          </w:tcPr>
          <w:p w14:paraId="098247F3" w14:textId="77777777" w:rsidR="00B84D5E" w:rsidRPr="006E1F27" w:rsidRDefault="00B84D5E" w:rsidP="000423C3">
            <w:pPr>
              <w:rPr>
                <w:color w:val="000000"/>
                <w:sz w:val="18"/>
                <w:szCs w:val="18"/>
              </w:rPr>
            </w:pPr>
            <w:r w:rsidRPr="006E1F27">
              <w:rPr>
                <w:color w:val="000000"/>
                <w:sz w:val="18"/>
                <w:szCs w:val="18"/>
                <w:lang w:val="en-US"/>
              </w:rPr>
              <w:t>0.92</w:t>
            </w:r>
          </w:p>
        </w:tc>
      </w:tr>
    </w:tbl>
    <w:p w14:paraId="6537C375" w14:textId="77777777" w:rsidR="00B84D5E" w:rsidRPr="00B17038" w:rsidRDefault="00B84D5E" w:rsidP="00B84D5E">
      <w:pPr>
        <w:spacing w:line="276" w:lineRule="auto"/>
        <w:jc w:val="both"/>
        <w:rPr>
          <w:b/>
          <w:bCs/>
          <w:i/>
          <w:iCs/>
          <w:color w:val="000000" w:themeColor="text1"/>
          <w:highlight w:val="white"/>
          <w:lang w:val="en-US"/>
        </w:rPr>
      </w:pPr>
      <w:r>
        <w:rPr>
          <w:i/>
          <w:color w:val="000000" w:themeColor="text1"/>
          <w:highlight w:val="white"/>
          <w:lang w:val="en-US"/>
        </w:rPr>
        <w:t>WT = wild type.</w:t>
      </w:r>
    </w:p>
    <w:p w14:paraId="27523B71" w14:textId="77777777" w:rsidR="00B84D5E" w:rsidRDefault="00B84D5E" w:rsidP="00B84D5E">
      <w:pPr>
        <w:rPr>
          <w:rFonts w:eastAsia="Cambria"/>
          <w:b/>
          <w:i/>
          <w:iCs/>
          <w:color w:val="000000" w:themeColor="text1"/>
          <w:highlight w:val="white"/>
          <w:lang w:val="en-US"/>
        </w:rPr>
      </w:pPr>
      <w:r>
        <w:rPr>
          <w:i/>
          <w:iCs/>
          <w:color w:val="000000" w:themeColor="text1"/>
          <w:highlight w:val="white"/>
          <w:lang w:val="en-US"/>
        </w:rPr>
        <w:br w:type="page"/>
      </w:r>
    </w:p>
    <w:p w14:paraId="18BF3306" w14:textId="77777777" w:rsidR="00B84D5E" w:rsidRPr="008166A2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>Supplementary Table 8. Comparison of the percentage of clean sweep trials between genotypes per day.</w:t>
      </w:r>
    </w:p>
    <w:p w14:paraId="7A151FE7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tbl>
      <w:tblPr>
        <w:tblW w:w="9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8"/>
        <w:gridCol w:w="2103"/>
        <w:gridCol w:w="2103"/>
        <w:gridCol w:w="1894"/>
        <w:gridCol w:w="957"/>
        <w:gridCol w:w="1101"/>
      </w:tblGrid>
      <w:tr w:rsidR="00B84D5E" w:rsidRPr="00E467F8" w14:paraId="6D17F378" w14:textId="77777777" w:rsidTr="000423C3">
        <w:trPr>
          <w:trHeight w:val="19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775E000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01F15E0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 (n=24)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396FCDA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(n=23)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26F262A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</w:p>
        </w:tc>
      </w:tr>
      <w:tr w:rsidR="00B84D5E" w:rsidRPr="00E467F8" w14:paraId="758F75A3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AE4371B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022F208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Clean sweeps</w:t>
            </w: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(%)</w:t>
            </w: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47ABF3F9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ABB73D8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Clean sweeps </w:t>
            </w: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(%)</w:t>
            </w: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7457FDE2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EB3ADD3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/ WT</w:t>
            </w:r>
          </w:p>
          <w:p w14:paraId="7E20790D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OR 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ED0DC3D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D9DD504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5B01F7E2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E467F8" w14:paraId="73ADD138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BA0D49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4079D50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 (0-7)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32AC959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B7B3985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0.84 [0.19, 3.75]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15A6329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39AC614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E467F8" w14:paraId="3C6E2284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E403705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08BA764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 (0-18)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8A1627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 (0-7)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24A9551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0.41 [0.10, 1.66]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24F1F76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1076E64F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E467F8" w14:paraId="10F9E3E5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82EF62C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CA6D61D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 (0-24)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7711876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 (0-14)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8C43F8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0.57 [0.14, 2.22]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BC53380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7555DBD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E467F8" w14:paraId="39D013FA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DA87F90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4329A1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 (0-47)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44D6773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 (0-27)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6886887B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0.57 [0.14, 2.26]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C2ED17F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B279D7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E467F8" w14:paraId="46D84771" w14:textId="77777777" w:rsidTr="000423C3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7E9B378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23AD6054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 (4-45)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4D5531C9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12 (2-38)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5863B97F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0.82 [0.19, 3.45]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04D00FF0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0" w:type="dxa"/>
              <w:left w:w="57" w:type="dxa"/>
              <w:bottom w:w="23" w:type="dxa"/>
              <w:right w:w="57" w:type="dxa"/>
            </w:tcMar>
            <w:vAlign w:val="center"/>
          </w:tcPr>
          <w:p w14:paraId="3D0012A6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</w:tbl>
    <w:p w14:paraId="72398B6C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>OR = odds ratio</w:t>
      </w:r>
      <w:r>
        <w:rPr>
          <w:i/>
          <w:color w:val="000000" w:themeColor="text1"/>
          <w:highlight w:val="white"/>
          <w:lang w:val="en-US"/>
        </w:rPr>
        <w:t>; WT = wild type</w:t>
      </w:r>
      <w:r w:rsidRPr="004249C4">
        <w:rPr>
          <w:i/>
          <w:color w:val="000000" w:themeColor="text1"/>
          <w:highlight w:val="white"/>
          <w:lang w:val="en-US"/>
        </w:rPr>
        <w:t xml:space="preserve">. </w:t>
      </w:r>
    </w:p>
    <w:p w14:paraId="24A6921E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p w14:paraId="25404152" w14:textId="77777777" w:rsidR="00B84D5E" w:rsidRDefault="00B84D5E" w:rsidP="00B84D5E">
      <w:pPr>
        <w:rPr>
          <w:rFonts w:eastAsia="Cambria"/>
          <w:b/>
          <w:i/>
          <w:iCs/>
          <w:color w:val="000000" w:themeColor="text1"/>
          <w:highlight w:val="white"/>
          <w:lang w:val="en-US"/>
        </w:rPr>
      </w:pPr>
      <w:r>
        <w:rPr>
          <w:i/>
          <w:iCs/>
          <w:color w:val="000000" w:themeColor="text1"/>
          <w:highlight w:val="white"/>
          <w:lang w:val="en-US"/>
        </w:rPr>
        <w:br w:type="page"/>
      </w:r>
    </w:p>
    <w:p w14:paraId="2D16B803" w14:textId="77777777" w:rsidR="00B84D5E" w:rsidRPr="008166A2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>Supplementary Table 9. Percentage of correct steps, excluding clean sweep trials.</w:t>
      </w:r>
    </w:p>
    <w:p w14:paraId="5B9E2108" w14:textId="77777777" w:rsidR="00B84D5E" w:rsidRPr="008166A2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tbl>
      <w:tblPr>
        <w:tblW w:w="94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008"/>
        <w:gridCol w:w="2149"/>
        <w:gridCol w:w="2149"/>
        <w:gridCol w:w="1990"/>
        <w:gridCol w:w="1006"/>
        <w:gridCol w:w="1157"/>
      </w:tblGrid>
      <w:tr w:rsidR="00B84D5E" w:rsidRPr="00E467F8" w14:paraId="24E15635" w14:textId="77777777" w:rsidTr="000423C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C6616DB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387BF6D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 (n=24)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9C799B5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(n=23)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96077D1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</w:p>
        </w:tc>
      </w:tr>
      <w:tr w:rsidR="00B84D5E" w:rsidRPr="00E467F8" w14:paraId="3BDC9666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3B4FB74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  <w:p w14:paraId="011F86EF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188209E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Correct steps (%),</w:t>
            </w:r>
          </w:p>
          <w:p w14:paraId="4E58242B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67051A3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Correct steps (%),</w:t>
            </w:r>
          </w:p>
          <w:p w14:paraId="3DF8AB70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7D5BDA2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E467F8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</w:t>
            </w: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/ WT</w:t>
            </w:r>
          </w:p>
          <w:p w14:paraId="2DD8B071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OR 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CF5A88E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  <w:p w14:paraId="275030B2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68DFB9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345BABDA" w14:textId="77777777" w:rsidR="00B84D5E" w:rsidRPr="00E467F8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E467F8" w14:paraId="72037923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882967B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4D3B4D6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68 (59-75)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8CD72E0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60 (54-71)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CBCBBE3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0.85 [0.61, 1.18]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F80DC5E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D92C104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E467F8" w14:paraId="598C1D3B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A4B26E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01F66A0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76 (68-82)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FB0B648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73 (65-81)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94DBDCD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0.88 [0.63, 1.22]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6773AF0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71CDE61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E467F8" w14:paraId="13F47B1A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F4A5325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164B62B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79 (70-87)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FAD4FAF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75 (69-86)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6D6D208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0.86 [0.61, 1.21]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442E2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4AAB527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E467F8" w14:paraId="585E9828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23576F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7DDFFA2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81 (71-86)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AA4E089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79 (71-87)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246DD2F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0.84 [0.58, 1.21]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3A01FD4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0F1D3FF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E467F8" w14:paraId="50D9833E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0000B0D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CB4D2D4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82 (78-88)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008F871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83 (75-89)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32FD055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0.86 [0.57, 1.29]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581915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C70A0D" w14:textId="77777777" w:rsidR="00B84D5E" w:rsidRPr="00E467F8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E467F8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</w:tbl>
    <w:p w14:paraId="438CB84A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>OR = odds ratio</w:t>
      </w:r>
      <w:r>
        <w:rPr>
          <w:i/>
          <w:color w:val="000000" w:themeColor="text1"/>
          <w:highlight w:val="white"/>
          <w:lang w:val="en-US"/>
        </w:rPr>
        <w:t>; WT = wild type</w:t>
      </w:r>
      <w:r w:rsidRPr="004249C4">
        <w:rPr>
          <w:i/>
          <w:color w:val="000000" w:themeColor="text1"/>
          <w:highlight w:val="white"/>
          <w:lang w:val="en-US"/>
        </w:rPr>
        <w:t>.</w:t>
      </w:r>
    </w:p>
    <w:p w14:paraId="0886D5C3" w14:textId="77777777" w:rsidR="00B84D5E" w:rsidRDefault="00B84D5E" w:rsidP="00B84D5E">
      <w:pPr>
        <w:spacing w:line="276" w:lineRule="auto"/>
        <w:jc w:val="both"/>
        <w:rPr>
          <w:iCs/>
          <w:color w:val="000000" w:themeColor="text1"/>
          <w:highlight w:val="white"/>
          <w:lang w:val="en-US"/>
        </w:rPr>
      </w:pPr>
    </w:p>
    <w:p w14:paraId="37C35C61" w14:textId="77777777" w:rsidR="00B84D5E" w:rsidRDefault="00B84D5E" w:rsidP="00B84D5E">
      <w:pPr>
        <w:rPr>
          <w:rFonts w:eastAsia="Cambria"/>
          <w:b/>
          <w:bCs/>
          <w:i/>
          <w:iCs/>
          <w:color w:val="000000" w:themeColor="text1"/>
          <w:highlight w:val="white"/>
          <w:lang w:val="en-US"/>
        </w:rPr>
      </w:pPr>
      <w:r>
        <w:rPr>
          <w:bCs/>
          <w:i/>
          <w:iCs/>
          <w:color w:val="000000" w:themeColor="text1"/>
          <w:highlight w:val="white"/>
          <w:lang w:val="en-US"/>
        </w:rPr>
        <w:br w:type="page"/>
      </w:r>
    </w:p>
    <w:p w14:paraId="5CBBB41A" w14:textId="77777777" w:rsidR="00B84D5E" w:rsidRPr="008166A2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166A2">
        <w:rPr>
          <w:rFonts w:ascii="Times New Roman" w:hAnsi="Times New Roman" w:cs="Times New Roman"/>
          <w:bCs/>
          <w:color w:val="000000" w:themeColor="text1"/>
          <w:highlight w:val="white"/>
          <w:lang w:val="en-US"/>
        </w:rPr>
        <w:lastRenderedPageBreak/>
        <w:t>Supplementary table 10.</w:t>
      </w:r>
      <w:r w:rsidRPr="008166A2">
        <w:rPr>
          <w:rFonts w:ascii="Times New Roman" w:hAnsi="Times New Roman" w:cs="Times New Roman"/>
          <w:color w:val="000000" w:themeColor="text1"/>
          <w:highlight w:val="white"/>
          <w:lang w:val="en-US"/>
        </w:rPr>
        <w:t xml:space="preserve"> Latency to fall (s) on the Accelerated Rotarod per genotype, day and trial.</w:t>
      </w:r>
    </w:p>
    <w:p w14:paraId="27F9327F" w14:textId="77777777" w:rsidR="00B84D5E" w:rsidRPr="004249C4" w:rsidRDefault="00B84D5E" w:rsidP="00B84D5E">
      <w:pPr>
        <w:spacing w:line="276" w:lineRule="auto"/>
        <w:jc w:val="both"/>
        <w:rPr>
          <w:iCs/>
          <w:color w:val="000000" w:themeColor="text1"/>
          <w:highlight w:val="white"/>
          <w:lang w:val="en-US"/>
        </w:rPr>
      </w:pPr>
    </w:p>
    <w:tbl>
      <w:tblPr>
        <w:tblW w:w="89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859"/>
        <w:gridCol w:w="1129"/>
        <w:gridCol w:w="1689"/>
        <w:gridCol w:w="2032"/>
        <w:gridCol w:w="2966"/>
        <w:gridCol w:w="249"/>
      </w:tblGrid>
      <w:tr w:rsidR="00B84D5E" w:rsidRPr="004F48D6" w14:paraId="629AB75A" w14:textId="77777777" w:rsidTr="000423C3">
        <w:trPr>
          <w:trHeight w:val="20"/>
        </w:trPr>
        <w:tc>
          <w:tcPr>
            <w:tcW w:w="0" w:type="auto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E12FEF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  <w:p w14:paraId="59CB1DF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Day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04A8D3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  <w:p w14:paraId="2717443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Block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2A04998" w14:textId="77777777" w:rsidR="00B84D5E" w:rsidRPr="004F48D6" w:rsidRDefault="00B84D5E" w:rsidP="000423C3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  <w:p w14:paraId="1A3429BB" w14:textId="77777777" w:rsidR="00B84D5E" w:rsidRPr="004F48D6" w:rsidRDefault="00B84D5E" w:rsidP="000423C3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Genotype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E31B8C8" w14:textId="77777777" w:rsidR="00B84D5E" w:rsidRPr="004F48D6" w:rsidRDefault="00B84D5E" w:rsidP="000423C3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  <w:p w14:paraId="348AC64B" w14:textId="77777777" w:rsidR="00B84D5E" w:rsidRPr="004F48D6" w:rsidRDefault="00B84D5E" w:rsidP="000423C3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Subjects (n)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E60BD4" w14:textId="77777777" w:rsidR="00B84D5E" w:rsidRPr="004F48D6" w:rsidRDefault="00B84D5E" w:rsidP="000423C3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Latency</w:t>
            </w: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(s)</w:t>
            </w: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,</w:t>
            </w:r>
          </w:p>
          <w:p w14:paraId="7660A306" w14:textId="77777777" w:rsidR="00B84D5E" w:rsidRPr="004F48D6" w:rsidRDefault="00B84D5E" w:rsidP="000423C3">
            <w:pPr>
              <w:spacing w:before="40" w:after="40"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45B034E" w14:textId="77777777" w:rsidR="00B84D5E" w:rsidRPr="004F48D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</w:tr>
      <w:tr w:rsidR="00B84D5E" w:rsidRPr="004F48D6" w14:paraId="20A6C658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478E6D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D3BA1B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3B7AF6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8D054D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B546B5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106 (83-123)</w:t>
            </w:r>
          </w:p>
        </w:tc>
      </w:tr>
      <w:tr w:rsidR="00B84D5E" w:rsidRPr="004F48D6" w14:paraId="7FEFF063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913DA7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9AFC49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14CC42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3ECFB28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56C1F0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112 (78-125)</w:t>
            </w:r>
          </w:p>
        </w:tc>
      </w:tr>
      <w:tr w:rsidR="00B84D5E" w:rsidRPr="004F48D6" w14:paraId="1842FBCB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2E60EC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ED20292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9B974C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AC2CD8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E5404A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136 (104-168)</w:t>
            </w:r>
          </w:p>
        </w:tc>
      </w:tr>
      <w:tr w:rsidR="00B84D5E" w:rsidRPr="004F48D6" w14:paraId="7EA1320F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CC26A0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96A226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7B6821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FA885F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F27382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129 (95-185)</w:t>
            </w:r>
          </w:p>
        </w:tc>
      </w:tr>
      <w:tr w:rsidR="00B84D5E" w:rsidRPr="004F48D6" w14:paraId="39C33914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90A751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13BC98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DB0154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72CB30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8DD383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160 (131-182)</w:t>
            </w:r>
          </w:p>
        </w:tc>
      </w:tr>
      <w:tr w:rsidR="00B84D5E" w:rsidRPr="004F48D6" w14:paraId="1E7F9280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1718198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85691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B1CFB5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1E2C84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429B132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184 (104-206)</w:t>
            </w:r>
          </w:p>
        </w:tc>
      </w:tr>
      <w:tr w:rsidR="00B84D5E" w:rsidRPr="004F48D6" w14:paraId="20DA8F32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F23E8FB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FADACA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4C5DA8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55D9F6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3B7E50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184 (162-216)</w:t>
            </w:r>
          </w:p>
        </w:tc>
      </w:tr>
      <w:tr w:rsidR="00B84D5E" w:rsidRPr="004F48D6" w14:paraId="18A527CC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BB42D7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41A9F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42334B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5AB0AB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DC77A2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138 (131-195)</w:t>
            </w:r>
          </w:p>
        </w:tc>
      </w:tr>
      <w:tr w:rsidR="00B84D5E" w:rsidRPr="004F48D6" w14:paraId="1D1B067E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2F46E7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63F7FC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D161BB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431D8DB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75904D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200 (143-215)</w:t>
            </w:r>
          </w:p>
        </w:tc>
      </w:tr>
      <w:tr w:rsidR="00B84D5E" w:rsidRPr="004F48D6" w14:paraId="6C776009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0D4E292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204C9D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CC1006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33A00A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338FE0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152 (130-233)</w:t>
            </w:r>
          </w:p>
        </w:tc>
      </w:tr>
      <w:tr w:rsidR="00B84D5E" w:rsidRPr="004F48D6" w14:paraId="5830124A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AAC2A5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9E102D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83653D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73B03E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E11492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187 (148-229)</w:t>
            </w:r>
          </w:p>
        </w:tc>
      </w:tr>
      <w:tr w:rsidR="00B84D5E" w:rsidRPr="004F48D6" w14:paraId="0B8C3BC3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73A98C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E03890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8AC5B48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736CA8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C0449B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217 (165-255)</w:t>
            </w:r>
          </w:p>
        </w:tc>
      </w:tr>
      <w:tr w:rsidR="00B84D5E" w:rsidRPr="004F48D6" w14:paraId="7C115B4F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DDD524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EA933B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C32FFB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B8863A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A63A72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207 (161-256)</w:t>
            </w:r>
          </w:p>
        </w:tc>
      </w:tr>
      <w:tr w:rsidR="00B84D5E" w:rsidRPr="004F48D6" w14:paraId="482349AB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0E8F07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35DEE5B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58DECD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0C35DB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1EE905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208 (161-259)</w:t>
            </w:r>
          </w:p>
        </w:tc>
      </w:tr>
      <w:tr w:rsidR="00B84D5E" w:rsidRPr="004F48D6" w14:paraId="267CCC79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CCE019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61F908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3F7D43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945D8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7D3E17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207 (177-250)</w:t>
            </w:r>
          </w:p>
        </w:tc>
      </w:tr>
      <w:tr w:rsidR="00B84D5E" w:rsidRPr="004F48D6" w14:paraId="40946D03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CBD13A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CA8A5E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CF1181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834D76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E398AF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240 (170-278)</w:t>
            </w:r>
          </w:p>
        </w:tc>
      </w:tr>
      <w:tr w:rsidR="00B84D5E" w:rsidRPr="004F48D6" w14:paraId="400C3B99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926D2A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16CEE6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B017CD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31F252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CE09DA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205 (157-260)</w:t>
            </w:r>
          </w:p>
        </w:tc>
      </w:tr>
      <w:tr w:rsidR="00B84D5E" w:rsidRPr="004F48D6" w14:paraId="6C374F72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0573E1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DF4D1B8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41E348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D1A06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603008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214 (176-267)</w:t>
            </w:r>
          </w:p>
        </w:tc>
      </w:tr>
      <w:tr w:rsidR="00B84D5E" w:rsidRPr="004F48D6" w14:paraId="67B9B2B0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0EFA88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21DE8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F618D9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C81E9C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EF2E7F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224 (191-286)</w:t>
            </w:r>
          </w:p>
        </w:tc>
      </w:tr>
      <w:tr w:rsidR="00B84D5E" w:rsidRPr="004F48D6" w14:paraId="681D1166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A09007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664096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6CABB3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A7E242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43D8B7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230 (200-277)</w:t>
            </w:r>
          </w:p>
        </w:tc>
      </w:tr>
      <w:tr w:rsidR="00B84D5E" w:rsidRPr="004F48D6" w14:paraId="37497CA1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E3171D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9E8FB48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9FCB92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F579EE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F78C5C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256 (252-290)</w:t>
            </w:r>
          </w:p>
        </w:tc>
      </w:tr>
      <w:tr w:rsidR="00B84D5E" w:rsidRPr="004F48D6" w14:paraId="2FD7332C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93EEB9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DE0645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476DDD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F2A22DB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E87EE8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276 (250-300)</w:t>
            </w:r>
          </w:p>
        </w:tc>
      </w:tr>
      <w:tr w:rsidR="00B84D5E" w:rsidRPr="004F48D6" w14:paraId="4362636E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DD2EF4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03378B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1AC298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4C105D8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C09E9F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214 (201-271)</w:t>
            </w:r>
          </w:p>
        </w:tc>
      </w:tr>
      <w:tr w:rsidR="00B84D5E" w:rsidRPr="004F48D6" w14:paraId="7E89F807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08D489B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7272D6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50508F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D35583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287606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287 (223-300)</w:t>
            </w:r>
          </w:p>
        </w:tc>
      </w:tr>
      <w:tr w:rsidR="00B84D5E" w:rsidRPr="004F48D6" w14:paraId="76806194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DFD0F9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04CE99B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1AAA48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A773C0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B4739C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202 (169-257)</w:t>
            </w:r>
          </w:p>
        </w:tc>
      </w:tr>
      <w:tr w:rsidR="00B84D5E" w:rsidRPr="004F48D6" w14:paraId="4D75BFC4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62C665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05E45DB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BAADC3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4D00FC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CF9927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213 (172-267)</w:t>
            </w:r>
          </w:p>
        </w:tc>
      </w:tr>
      <w:tr w:rsidR="00B84D5E" w:rsidRPr="004F48D6" w14:paraId="3693D0E7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94AB3C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1E05AA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7034FDB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51B301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F10E7A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221 (166-298)</w:t>
            </w:r>
          </w:p>
        </w:tc>
      </w:tr>
      <w:tr w:rsidR="00B84D5E" w:rsidRPr="004F48D6" w14:paraId="05FB9311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FC2029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0EA181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FAA53B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45B5465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EC1A59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240 (190-300)</w:t>
            </w:r>
          </w:p>
        </w:tc>
      </w:tr>
      <w:tr w:rsidR="00B84D5E" w:rsidRPr="004F48D6" w14:paraId="45CBED5E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F459F8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D0612A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D05656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30F319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8EEA210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247 (207-300)</w:t>
            </w:r>
          </w:p>
        </w:tc>
      </w:tr>
      <w:tr w:rsidR="00B84D5E" w:rsidRPr="004F48D6" w14:paraId="1474B547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B5E19C6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40F869D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2AC0C08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D563DF7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093E2E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300 (243-300)</w:t>
            </w:r>
          </w:p>
        </w:tc>
      </w:tr>
      <w:tr w:rsidR="00B84D5E" w:rsidRPr="004F48D6" w14:paraId="17D8AD68" w14:textId="77777777" w:rsidTr="000423C3">
        <w:trPr>
          <w:trHeight w:val="20"/>
        </w:trPr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C5B13D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D15485F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4862481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</w:p>
        </w:tc>
        <w:tc>
          <w:tcPr>
            <w:tcW w:w="0" w:type="auto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93320FC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9853F42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258 (202-263)</w:t>
            </w:r>
          </w:p>
        </w:tc>
      </w:tr>
      <w:tr w:rsidR="00B84D5E" w:rsidRPr="004F48D6" w14:paraId="526A60B2" w14:textId="77777777" w:rsidTr="000423C3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E812DDE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CC99B9A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D6349D3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513E644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7758489" w14:textId="77777777" w:rsidR="00B84D5E" w:rsidRPr="004F48D6" w:rsidRDefault="00B84D5E" w:rsidP="000423C3">
            <w:pPr>
              <w:spacing w:before="40" w:after="40"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300 (241-300)</w:t>
            </w:r>
          </w:p>
        </w:tc>
      </w:tr>
    </w:tbl>
    <w:p w14:paraId="560C8034" w14:textId="77777777" w:rsidR="00B84D5E" w:rsidRDefault="00B84D5E" w:rsidP="00B84D5E">
      <w:pPr>
        <w:rPr>
          <w:lang w:val="en-US"/>
        </w:rPr>
      </w:pPr>
      <w:r>
        <w:rPr>
          <w:i/>
          <w:color w:val="000000" w:themeColor="text1"/>
          <w:highlight w:val="white"/>
          <w:lang w:val="en-US"/>
        </w:rPr>
        <w:t>WT = wild type</w:t>
      </w:r>
      <w:r>
        <w:rPr>
          <w:i/>
          <w:color w:val="000000" w:themeColor="text1"/>
          <w:lang w:val="en-US"/>
        </w:rPr>
        <w:t>.</w:t>
      </w:r>
    </w:p>
    <w:p w14:paraId="389F282D" w14:textId="77777777" w:rsidR="00B84D5E" w:rsidRDefault="00B84D5E" w:rsidP="00B84D5E">
      <w:pPr>
        <w:rPr>
          <w:lang w:val="en-US"/>
        </w:rPr>
      </w:pPr>
      <w:r>
        <w:rPr>
          <w:lang w:val="en-US"/>
        </w:rPr>
        <w:br w:type="page"/>
      </w:r>
    </w:p>
    <w:p w14:paraId="4CD525A8" w14:textId="77777777" w:rsidR="00B84D5E" w:rsidRPr="003B4409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3B4409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>Supplementary Table 11. Latency to fall (s) on the Accelerated Rotarod per genotype and day.</w:t>
      </w:r>
    </w:p>
    <w:p w14:paraId="281279AC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14"/>
        <w:gridCol w:w="1064"/>
        <w:gridCol w:w="1409"/>
        <w:gridCol w:w="1319"/>
        <w:gridCol w:w="1409"/>
        <w:gridCol w:w="1314"/>
        <w:gridCol w:w="664"/>
        <w:gridCol w:w="764"/>
      </w:tblGrid>
      <w:tr w:rsidR="00B84D5E" w:rsidRPr="004F48D6" w14:paraId="68A4F835" w14:textId="77777777" w:rsidTr="000423C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7D27494" w14:textId="77777777" w:rsidR="00B84D5E" w:rsidRPr="004F48D6" w:rsidRDefault="00B84D5E" w:rsidP="000423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FCF3B58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 (n=23)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C244FD3" w14:textId="77777777" w:rsidR="00B84D5E" w:rsidRPr="004F48D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(n=24)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817159D" w14:textId="77777777" w:rsidR="00B84D5E" w:rsidRPr="004F48D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</w:p>
        </w:tc>
      </w:tr>
      <w:tr w:rsidR="00B84D5E" w:rsidRPr="004F48D6" w14:paraId="553BDFAE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BD2F0BB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Day</w:t>
            </w:r>
          </w:p>
          <w:p w14:paraId="066A09DB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D08DAD2" w14:textId="77777777" w:rsidR="00B84D5E" w:rsidRPr="004F48D6" w:rsidRDefault="00B84D5E" w:rsidP="000423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Observations</w:t>
            </w:r>
          </w:p>
          <w:p w14:paraId="47BF6FF9" w14:textId="77777777" w:rsidR="00B84D5E" w:rsidRPr="004F48D6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6377A74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Latency (s),</w:t>
            </w:r>
          </w:p>
          <w:p w14:paraId="69616332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82751B3" w14:textId="77777777" w:rsidR="00B84D5E" w:rsidRPr="004F48D6" w:rsidRDefault="00B84D5E" w:rsidP="000423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Observations</w:t>
            </w: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</w:t>
            </w: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762660" w14:textId="77777777" w:rsidR="00B84D5E" w:rsidRDefault="00B84D5E" w:rsidP="000423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Latency</w:t>
            </w:r>
            <w:r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</w:t>
            </w: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(s),</w:t>
            </w:r>
          </w:p>
          <w:p w14:paraId="0AAB35BA" w14:textId="77777777" w:rsidR="00B84D5E" w:rsidRPr="004F48D6" w:rsidRDefault="00B84D5E" w:rsidP="000423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538D5FE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4F48D6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/ WT</w:t>
            </w:r>
          </w:p>
          <w:p w14:paraId="50765EAB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OR 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81AA773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196E51B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74E02016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4F48D6" w14:paraId="600E55E0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501016E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2A0D664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F4D96DE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132 (96-187)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EA182A3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51D85B4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144 (104-180)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89EFFBD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0.79 [0.33, 1.88]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6C5DC17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F991D84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4F48D6" w14:paraId="4D678CD9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1015535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B2E9C22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628A1F0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215 (143-263)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FD94901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DD29CE0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200 (151-248)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3D944C6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 [0.42, 2.37]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1301C1A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DB2BF73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4F48D6" w14:paraId="26BD77DB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893343B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2477547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64</w:t>
            </w:r>
            <w:r w:rsidRPr="004F48D6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A6B0752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245 (197-290)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704CF86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66</w:t>
            </w:r>
            <w:r w:rsidRPr="004F48D6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E9A0F62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224 (189-278)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4D1C48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0.93 [0.38, 2.29]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442F5C2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7DAFA33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  <w:tr w:rsidR="00B84D5E" w:rsidRPr="004F48D6" w14:paraId="2B041CB6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DABD3D1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3E9C8CC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64</w:t>
            </w:r>
            <w:r w:rsidRPr="004F48D6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AC92C13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241 (189-300)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2ACB94F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66</w:t>
            </w:r>
            <w:r w:rsidRPr="004F48D6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74DCE76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224 (172-289)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EF658A3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1.39 [0.56, 3.46]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BB341E7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6F408D9" w14:textId="77777777" w:rsidR="00B84D5E" w:rsidRPr="004F48D6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4F48D6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1.00</w:t>
            </w:r>
          </w:p>
        </w:tc>
      </w:tr>
    </w:tbl>
    <w:p w14:paraId="57CE4E94" w14:textId="77777777" w:rsidR="00B84D5E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</w:p>
    <w:p w14:paraId="20A96327" w14:textId="77777777" w:rsidR="00B84D5E" w:rsidRPr="000640D3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 xml:space="preserve">An odds ratio (OR) of &gt;1 indicates an increased risk of falling for the Nf1+/- mice over the </w:t>
      </w:r>
      <w:r>
        <w:rPr>
          <w:i/>
          <w:color w:val="000000" w:themeColor="text1"/>
          <w:highlight w:val="white"/>
          <w:lang w:val="en-US"/>
        </w:rPr>
        <w:t>wild type (</w:t>
      </w:r>
      <w:r w:rsidRPr="004249C4">
        <w:rPr>
          <w:i/>
          <w:color w:val="000000" w:themeColor="text1"/>
          <w:highlight w:val="white"/>
          <w:lang w:val="en-US"/>
        </w:rPr>
        <w:t>WT</w:t>
      </w:r>
      <w:r>
        <w:rPr>
          <w:i/>
          <w:color w:val="000000" w:themeColor="text1"/>
          <w:highlight w:val="white"/>
          <w:lang w:val="en-US"/>
        </w:rPr>
        <w:t>)</w:t>
      </w:r>
      <w:r w:rsidRPr="004249C4">
        <w:rPr>
          <w:i/>
          <w:color w:val="000000" w:themeColor="text1"/>
          <w:highlight w:val="white"/>
          <w:lang w:val="en-US"/>
        </w:rPr>
        <w:t xml:space="preserve"> mice.</w:t>
      </w:r>
      <w:r>
        <w:rPr>
          <w:iCs/>
          <w:color w:val="000000" w:themeColor="text1"/>
          <w:highlight w:val="white"/>
          <w:lang w:val="en-US"/>
        </w:rPr>
        <w:t xml:space="preserve"> </w:t>
      </w:r>
      <w:r w:rsidRPr="004249C4">
        <w:rPr>
          <w:iCs/>
          <w:color w:val="000000" w:themeColor="text1"/>
          <w:highlight w:val="white"/>
          <w:lang w:val="en-US"/>
        </w:rPr>
        <w:t>†</w:t>
      </w:r>
      <w:r w:rsidRPr="004249C4">
        <w:rPr>
          <w:i/>
          <w:color w:val="000000" w:themeColor="text1"/>
          <w:highlight w:val="white"/>
          <w:lang w:val="en-US"/>
        </w:rPr>
        <w:t xml:space="preserve"> Day 3 and 4 contain less observations, as for those days </w:t>
      </w:r>
      <w:r>
        <w:rPr>
          <w:i/>
          <w:color w:val="000000" w:themeColor="text1"/>
          <w:highlight w:val="white"/>
          <w:lang w:val="en-US"/>
        </w:rPr>
        <w:t xml:space="preserve">session 3 and 4 were completed by </w:t>
      </w:r>
      <w:r w:rsidRPr="004249C4">
        <w:rPr>
          <w:i/>
          <w:color w:val="000000" w:themeColor="text1"/>
          <w:highlight w:val="white"/>
          <w:lang w:val="en-US"/>
        </w:rPr>
        <w:t xml:space="preserve">only 9 out of 23 WT and 9 out of 24 Nf1+/- mice </w:t>
      </w:r>
      <w:r w:rsidRPr="004249C4">
        <w:rPr>
          <w:b/>
          <w:bCs/>
          <w:i/>
          <w:color w:val="000000" w:themeColor="text1"/>
          <w:highlight w:val="white"/>
          <w:lang w:val="en-US"/>
        </w:rPr>
        <w:t xml:space="preserve">(Supplementary Table </w:t>
      </w:r>
      <w:r>
        <w:rPr>
          <w:b/>
          <w:bCs/>
          <w:i/>
          <w:color w:val="000000" w:themeColor="text1"/>
          <w:highlight w:val="white"/>
          <w:lang w:val="en-US"/>
        </w:rPr>
        <w:t>10</w:t>
      </w:r>
      <w:r w:rsidRPr="004249C4">
        <w:rPr>
          <w:b/>
          <w:bCs/>
          <w:i/>
          <w:color w:val="000000" w:themeColor="text1"/>
          <w:highlight w:val="white"/>
          <w:lang w:val="en-US"/>
        </w:rPr>
        <w:t>)</w:t>
      </w:r>
      <w:r w:rsidRPr="004249C4">
        <w:rPr>
          <w:i/>
          <w:color w:val="000000" w:themeColor="text1"/>
          <w:highlight w:val="white"/>
          <w:lang w:val="en-US"/>
        </w:rPr>
        <w:t>.</w:t>
      </w:r>
    </w:p>
    <w:p w14:paraId="1D4D8B6A" w14:textId="77777777" w:rsidR="00B84D5E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p w14:paraId="42EA167B" w14:textId="77777777" w:rsidR="00B84D5E" w:rsidRDefault="00B84D5E" w:rsidP="00B84D5E">
      <w:pPr>
        <w:rPr>
          <w:rFonts w:eastAsia="Cambria"/>
          <w:b/>
          <w:i/>
          <w:iCs/>
          <w:color w:val="000000" w:themeColor="text1"/>
          <w:highlight w:val="white"/>
          <w:lang w:val="en-US"/>
        </w:rPr>
      </w:pPr>
      <w:r>
        <w:rPr>
          <w:i/>
          <w:iCs/>
          <w:color w:val="000000" w:themeColor="text1"/>
          <w:highlight w:val="white"/>
          <w:lang w:val="en-US"/>
        </w:rPr>
        <w:br w:type="page"/>
      </w:r>
    </w:p>
    <w:p w14:paraId="296D56A2" w14:textId="77777777" w:rsidR="00B84D5E" w:rsidRPr="003B4409" w:rsidRDefault="00B84D5E" w:rsidP="00B84D5E">
      <w:pPr>
        <w:pStyle w:val="Heading4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white"/>
          <w:lang w:val="en-US"/>
        </w:rPr>
      </w:pPr>
      <w:r w:rsidRPr="003B4409">
        <w:rPr>
          <w:rFonts w:ascii="Times New Roman" w:hAnsi="Times New Roman" w:cs="Times New Roman"/>
          <w:color w:val="000000" w:themeColor="text1"/>
          <w:highlight w:val="white"/>
          <w:lang w:val="en-US"/>
        </w:rPr>
        <w:lastRenderedPageBreak/>
        <w:t xml:space="preserve">Supplementary Table 12. Time on beam (s) per beam width and genotype. </w:t>
      </w:r>
    </w:p>
    <w:p w14:paraId="62A1588B" w14:textId="77777777" w:rsidR="00B84D5E" w:rsidRPr="004249C4" w:rsidRDefault="00B84D5E" w:rsidP="00B84D5E">
      <w:pPr>
        <w:spacing w:line="276" w:lineRule="auto"/>
        <w:jc w:val="both"/>
        <w:rPr>
          <w:color w:val="000000" w:themeColor="text1"/>
          <w:highlight w:val="white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434"/>
        <w:gridCol w:w="1464"/>
        <w:gridCol w:w="1464"/>
        <w:gridCol w:w="1889"/>
        <w:gridCol w:w="664"/>
        <w:gridCol w:w="764"/>
      </w:tblGrid>
      <w:tr w:rsidR="00B84D5E" w:rsidRPr="00272742" w14:paraId="4AD72C8A" w14:textId="77777777" w:rsidTr="000423C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2CEC893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1F1A7D0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WT (n=24)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EBFAC6F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i/>
                <w:iCs/>
                <w:color w:val="000000" w:themeColor="text1"/>
                <w:sz w:val="18"/>
                <w:szCs w:val="18"/>
                <w:highlight w:val="white"/>
                <w:lang w:val="en-US"/>
              </w:rPr>
              <w:t>Nf1</w:t>
            </w:r>
            <w:r w:rsidRPr="00272742">
              <w:rPr>
                <w:i/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+/-</w:t>
            </w: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(n=23)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A46D7F2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Comparisons</w:t>
            </w:r>
            <w:r w:rsidRPr="00272742">
              <w:rPr>
                <w:iCs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†</w:t>
            </w:r>
          </w:p>
        </w:tc>
      </w:tr>
      <w:tr w:rsidR="00B84D5E" w:rsidRPr="00272742" w14:paraId="7B800A86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BD48ADE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Beam width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63E02D3B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Time on beam (s),</w:t>
            </w:r>
          </w:p>
          <w:p w14:paraId="2A340E52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A162A1F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Time on beam (s),</w:t>
            </w:r>
          </w:p>
          <w:p w14:paraId="2F5AA1EF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median (q25-q75)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30309EB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Estimated difference (s),</w:t>
            </w:r>
          </w:p>
          <w:p w14:paraId="66A049C5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[95%CI]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2E3AFCC2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  <w:p w14:paraId="27FF716D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DAF1900" w14:textId="77777777" w:rsidR="00B84D5E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Adjusted</w:t>
            </w:r>
          </w:p>
          <w:p w14:paraId="115EC389" w14:textId="77777777" w:rsidR="00B84D5E" w:rsidRPr="00272742" w:rsidRDefault="00B84D5E" w:rsidP="000423C3">
            <w:pPr>
              <w:spacing w:line="276" w:lineRule="auto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p-value</w:t>
            </w:r>
          </w:p>
        </w:tc>
      </w:tr>
      <w:tr w:rsidR="00B84D5E" w:rsidRPr="00272742" w14:paraId="2FD878B4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A20B9E0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5487C8AD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10.44 (6.63-13.71)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82A69E3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11.55 (9.21-18.61)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E2D2FE4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2.98 [-0.03, 5.98]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692EC35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7D7C97CC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0.097</w:t>
            </w:r>
            <w:r w:rsidRPr="00272742">
              <w:rPr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#</w:t>
            </w:r>
          </w:p>
        </w:tc>
      </w:tr>
      <w:tr w:rsidR="00B84D5E" w:rsidRPr="00272742" w14:paraId="14D04170" w14:textId="77777777" w:rsidTr="000423C3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E9B5427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47F82FF0" w14:textId="77777777" w:rsidR="00B84D5E" w:rsidRPr="00272742" w:rsidRDefault="00B84D5E" w:rsidP="000423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7.65 (5.27-11.12)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753E6E0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9.11 (7.46-11.27)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08CCED4E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1.65 [-0.57, 3.86]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38B87937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vAlign w:val="center"/>
          </w:tcPr>
          <w:p w14:paraId="180F0F72" w14:textId="77777777" w:rsidR="00B84D5E" w:rsidRPr="00272742" w:rsidRDefault="00B84D5E" w:rsidP="000423C3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highlight w:val="white"/>
                <w:lang w:val="en-US"/>
              </w:rPr>
            </w:pPr>
            <w:r w:rsidRPr="00272742">
              <w:rPr>
                <w:color w:val="000000" w:themeColor="text1"/>
                <w:sz w:val="18"/>
                <w:szCs w:val="18"/>
                <w:highlight w:val="white"/>
                <w:lang w:val="en-US"/>
              </w:rPr>
              <w:t>0.28</w:t>
            </w:r>
          </w:p>
        </w:tc>
      </w:tr>
    </w:tbl>
    <w:p w14:paraId="146B21EF" w14:textId="77777777" w:rsidR="00B84D5E" w:rsidRPr="004249C4" w:rsidRDefault="00B84D5E" w:rsidP="00B84D5E">
      <w:pPr>
        <w:spacing w:line="276" w:lineRule="auto"/>
        <w:jc w:val="both"/>
        <w:rPr>
          <w:i/>
          <w:color w:val="000000" w:themeColor="text1"/>
          <w:highlight w:val="white"/>
          <w:lang w:val="en-US"/>
        </w:rPr>
      </w:pPr>
      <w:r w:rsidRPr="004249C4">
        <w:rPr>
          <w:i/>
          <w:color w:val="000000" w:themeColor="text1"/>
          <w:highlight w:val="white"/>
          <w:lang w:val="en-US"/>
        </w:rPr>
        <w:t>The data contains two observations for each mouse per beam width.</w:t>
      </w:r>
      <w:r>
        <w:rPr>
          <w:i/>
          <w:color w:val="000000" w:themeColor="text1"/>
          <w:highlight w:val="white"/>
          <w:lang w:val="en-US"/>
        </w:rPr>
        <w:t xml:space="preserve"> </w:t>
      </w:r>
      <w:r w:rsidRPr="004249C4">
        <w:rPr>
          <w:i/>
          <w:color w:val="000000" w:themeColor="text1"/>
          <w:highlight w:val="white"/>
          <w:lang w:val="en-US"/>
        </w:rPr>
        <w:t>† The degrees of freedom for all comparisons is 45.</w:t>
      </w:r>
      <w:r>
        <w:rPr>
          <w:i/>
          <w:color w:val="000000" w:themeColor="text1"/>
          <w:highlight w:val="white"/>
          <w:vertAlign w:val="superscript"/>
          <w:lang w:val="en-US"/>
        </w:rPr>
        <w:t xml:space="preserve"> </w:t>
      </w:r>
      <w:r w:rsidRPr="004249C4">
        <w:rPr>
          <w:i/>
          <w:color w:val="000000" w:themeColor="text1"/>
          <w:highlight w:val="white"/>
          <w:vertAlign w:val="superscript"/>
          <w:lang w:val="en-US"/>
        </w:rPr>
        <w:t>#</w:t>
      </w:r>
      <w:r w:rsidRPr="004249C4">
        <w:rPr>
          <w:i/>
          <w:color w:val="000000" w:themeColor="text1"/>
          <w:highlight w:val="white"/>
          <w:lang w:val="en-US"/>
        </w:rPr>
        <w:t xml:space="preserve"> Trend towards a significant difference between genotypes of p&lt;0.1.</w:t>
      </w:r>
      <w:r>
        <w:rPr>
          <w:i/>
          <w:color w:val="000000" w:themeColor="text1"/>
          <w:highlight w:val="white"/>
          <w:lang w:val="en-US"/>
        </w:rPr>
        <w:t xml:space="preserve"> WT = wild type.</w:t>
      </w:r>
    </w:p>
    <w:p w14:paraId="6D0182CC" w14:textId="0BD6D96B" w:rsidR="00B84D5E" w:rsidRDefault="00B84D5E" w:rsidP="00B84D5E">
      <w:pPr>
        <w:spacing w:line="276" w:lineRule="auto"/>
        <w:jc w:val="both"/>
        <w:rPr>
          <w:b/>
          <w:color w:val="000000" w:themeColor="text1"/>
          <w:lang w:val="en-US"/>
        </w:rPr>
      </w:pPr>
    </w:p>
    <w:p w14:paraId="4C5F885B" w14:textId="07FEE487" w:rsidR="00A51AB7" w:rsidRDefault="00A51AB7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br w:type="page"/>
      </w:r>
    </w:p>
    <w:p w14:paraId="5891BDDF" w14:textId="49F14C45" w:rsidR="00A51AB7" w:rsidRPr="004249C4" w:rsidRDefault="00A51AB7" w:rsidP="00B84D5E">
      <w:pPr>
        <w:spacing w:line="276" w:lineRule="auto"/>
        <w:jc w:val="both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 xml:space="preserve">Supplementary </w:t>
      </w:r>
    </w:p>
    <w:p w14:paraId="4F3AC1B1" w14:textId="77777777" w:rsidR="00B84D5E" w:rsidRDefault="00B84D5E"/>
    <w:sectPr w:rsidR="00B84D5E" w:rsidSect="00006B43">
      <w:pgSz w:w="11900" w:h="16840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72E80"/>
    <w:multiLevelType w:val="hybridMultilevel"/>
    <w:tmpl w:val="D64CA846"/>
    <w:lvl w:ilvl="0" w:tplc="CEB0D040">
      <w:start w:val="1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63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5E"/>
    <w:rsid w:val="00A51AB7"/>
    <w:rsid w:val="00B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9DA6FE"/>
  <w15:chartTrackingRefBased/>
  <w15:docId w15:val="{784ED9BF-F72A-5742-BB06-C9AD5A25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D5E"/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D5E"/>
    <w:pPr>
      <w:keepNext/>
      <w:keepLines/>
      <w:spacing w:before="480" w:after="120"/>
      <w:outlineLvl w:val="0"/>
    </w:pPr>
    <w:rPr>
      <w:rFonts w:ascii="Cambria" w:eastAsia="Cambria" w:hAnsi="Cambria" w:cs="Cambria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4D5E"/>
    <w:pPr>
      <w:keepNext/>
      <w:keepLines/>
      <w:spacing w:before="360" w:after="80"/>
      <w:outlineLvl w:val="1"/>
    </w:pPr>
    <w:rPr>
      <w:rFonts w:ascii="Cambria" w:eastAsia="Cambria" w:hAnsi="Cambria" w:cs="Cambria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4D5E"/>
    <w:pPr>
      <w:keepNext/>
      <w:keepLines/>
      <w:spacing w:before="280" w:after="80"/>
      <w:outlineLvl w:val="2"/>
    </w:pPr>
    <w:rPr>
      <w:rFonts w:ascii="Cambria" w:eastAsia="Cambria" w:hAnsi="Cambria" w:cs="Cambria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4D5E"/>
    <w:pPr>
      <w:keepNext/>
      <w:keepLines/>
      <w:spacing w:before="240" w:after="40"/>
      <w:outlineLvl w:val="3"/>
    </w:pPr>
    <w:rPr>
      <w:rFonts w:ascii="Cambria" w:eastAsia="Cambria" w:hAnsi="Cambria" w:cs="Cambria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D5E"/>
    <w:pPr>
      <w:keepNext/>
      <w:keepLines/>
      <w:spacing w:before="220" w:after="40"/>
      <w:outlineLvl w:val="4"/>
    </w:pPr>
    <w:rPr>
      <w:rFonts w:ascii="Cambria" w:eastAsia="Cambria" w:hAnsi="Cambria" w:cs="Cambria"/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D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D5E"/>
    <w:rPr>
      <w:rFonts w:ascii="Cambria" w:eastAsia="Cambria" w:hAnsi="Cambria" w:cs="Cambria"/>
      <w:b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84D5E"/>
    <w:rPr>
      <w:rFonts w:ascii="Cambria" w:eastAsia="Cambria" w:hAnsi="Cambria" w:cs="Cambria"/>
      <w:b/>
      <w:sz w:val="36"/>
      <w:szCs w:val="3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84D5E"/>
    <w:rPr>
      <w:rFonts w:ascii="Cambria" w:eastAsia="Cambria" w:hAnsi="Cambria" w:cs="Cambria"/>
      <w:b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84D5E"/>
    <w:rPr>
      <w:rFonts w:ascii="Cambria" w:eastAsia="Cambria" w:hAnsi="Cambria" w:cs="Cambria"/>
      <w:b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D5E"/>
    <w:rPr>
      <w:rFonts w:ascii="Cambria" w:eastAsia="Cambria" w:hAnsi="Cambria" w:cs="Cambria"/>
      <w:b/>
      <w:sz w:val="22"/>
      <w:szCs w:val="22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D5E"/>
    <w:rPr>
      <w:rFonts w:ascii="Times New Roman" w:eastAsia="Times New Roman" w:hAnsi="Times New Roman" w:cs="Times New Roman"/>
      <w:b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84D5E"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84D5E"/>
    <w:rPr>
      <w:rFonts w:ascii="Cambria" w:eastAsia="Cambria" w:hAnsi="Cambria" w:cs="Cambria"/>
      <w:b/>
      <w:sz w:val="72"/>
      <w:szCs w:val="72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D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84D5E"/>
    <w:rPr>
      <w:rFonts w:ascii="Georgia" w:eastAsia="Georgia" w:hAnsi="Georgia" w:cs="Georgia"/>
      <w:i/>
      <w:color w:val="666666"/>
      <w:sz w:val="48"/>
      <w:szCs w:val="48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B84D5E"/>
    <w:rPr>
      <w:rFonts w:ascii="Cambria" w:eastAsia="Cambria" w:hAnsi="Cambria" w:cs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D5E"/>
    <w:rPr>
      <w:rFonts w:ascii="Cambria" w:eastAsia="Cambria" w:hAnsi="Cambria" w:cs="Cambria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84D5E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B84D5E"/>
    <w:pPr>
      <w:tabs>
        <w:tab w:val="left" w:pos="380"/>
      </w:tabs>
      <w:spacing w:line="480" w:lineRule="auto"/>
      <w:ind w:left="384" w:hanging="384"/>
    </w:pPr>
    <w:rPr>
      <w:rFonts w:ascii="Cambria" w:eastAsia="Cambria" w:hAnsi="Cambria" w:cs="Cambr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5E"/>
    <w:rPr>
      <w:rFonts w:ascii="Cambria" w:eastAsia="Cambria" w:hAnsi="Cambria" w:cs="Cambria"/>
      <w:b/>
      <w:bCs/>
      <w:sz w:val="20"/>
      <w:szCs w:val="20"/>
      <w:lang w:val="en-GB" w:eastAsia="en-GB"/>
    </w:rPr>
  </w:style>
  <w:style w:type="paragraph" w:styleId="NormalWeb">
    <w:name w:val="Normal (Web)"/>
    <w:basedOn w:val="Normal"/>
    <w:uiPriority w:val="99"/>
    <w:unhideWhenUsed/>
    <w:rsid w:val="00B84D5E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B84D5E"/>
  </w:style>
  <w:style w:type="paragraph" w:styleId="ListParagraph">
    <w:name w:val="List Paragraph"/>
    <w:basedOn w:val="Normal"/>
    <w:uiPriority w:val="34"/>
    <w:qFormat/>
    <w:rsid w:val="00B84D5E"/>
    <w:pPr>
      <w:ind w:left="720"/>
      <w:contextualSpacing/>
    </w:pPr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B84D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D5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84D5E"/>
  </w:style>
  <w:style w:type="character" w:styleId="Emphasis">
    <w:name w:val="Emphasis"/>
    <w:basedOn w:val="DefaultParagraphFont"/>
    <w:uiPriority w:val="20"/>
    <w:qFormat/>
    <w:rsid w:val="00B84D5E"/>
    <w:rPr>
      <w:i/>
      <w:iCs/>
    </w:rPr>
  </w:style>
  <w:style w:type="character" w:customStyle="1" w:styleId="inline-l3-heading">
    <w:name w:val="inline-l3-heading"/>
    <w:basedOn w:val="DefaultParagraphFont"/>
    <w:rsid w:val="00B84D5E"/>
  </w:style>
  <w:style w:type="character" w:customStyle="1" w:styleId="sc">
    <w:name w:val="sc"/>
    <w:basedOn w:val="DefaultParagraphFont"/>
    <w:rsid w:val="00B84D5E"/>
  </w:style>
  <w:style w:type="paragraph" w:styleId="NoSpacing">
    <w:name w:val="No Spacing"/>
    <w:uiPriority w:val="1"/>
    <w:qFormat/>
    <w:rsid w:val="00B84D5E"/>
    <w:rPr>
      <w:rFonts w:ascii="Times New Roman" w:eastAsia="Times New Roman" w:hAnsi="Times New Roman" w:cs="Times New Roman"/>
      <w:lang w:val="en-GB" w:eastAsia="en-GB"/>
    </w:rPr>
  </w:style>
  <w:style w:type="paragraph" w:styleId="Revision">
    <w:name w:val="Revision"/>
    <w:hidden/>
    <w:uiPriority w:val="99"/>
    <w:semiHidden/>
    <w:rsid w:val="00B84D5E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5E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1417</Words>
  <Characters>8077</Characters>
  <Application>Microsoft Office Word</Application>
  <DocSecurity>0</DocSecurity>
  <Lines>67</Lines>
  <Paragraphs>18</Paragraphs>
  <ScaleCrop>false</ScaleCrop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Myrthe Ottenhoff</dc:creator>
  <cp:keywords/>
  <dc:description/>
  <cp:lastModifiedBy>Myrthe Ottenhoff</cp:lastModifiedBy>
  <cp:revision>2</cp:revision>
  <dcterms:created xsi:type="dcterms:W3CDTF">2022-06-22T18:41:00Z</dcterms:created>
  <dcterms:modified xsi:type="dcterms:W3CDTF">2022-06-30T19:25:00Z</dcterms:modified>
</cp:coreProperties>
</file>