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369ED" w14:textId="2267FA41" w:rsidR="00711A58" w:rsidRDefault="001B081C" w:rsidP="00042566">
      <w:pPr>
        <w:jc w:val="center"/>
        <w:rPr>
          <w:rFonts w:ascii="Times New Roman" w:hAnsi="Times New Roman" w:cs="Times New Roman"/>
          <w:b/>
          <w:bCs/>
          <w:noProof/>
          <w:lang w:val="en-US"/>
        </w:rPr>
      </w:pPr>
      <w:r w:rsidRPr="007D6F40">
        <w:rPr>
          <w:rFonts w:ascii="Times New Roman" w:hAnsi="Times New Roman" w:cs="Times New Roman"/>
          <w:b/>
          <w:bCs/>
          <w:noProof/>
          <w:lang w:val="en-US"/>
        </w:rPr>
        <w:t>Supplementary data</w:t>
      </w:r>
    </w:p>
    <w:p w14:paraId="09F8554D" w14:textId="77777777" w:rsidR="00D52BC7" w:rsidRDefault="00D52BC7" w:rsidP="00042566">
      <w:pPr>
        <w:jc w:val="center"/>
        <w:rPr>
          <w:rFonts w:ascii="Times New Roman" w:hAnsi="Times New Roman" w:cs="Times New Roman"/>
          <w:b/>
          <w:bCs/>
          <w:noProof/>
          <w:lang w:val="en-US"/>
        </w:rPr>
      </w:pPr>
    </w:p>
    <w:p w14:paraId="5C5073DB" w14:textId="6B28870A" w:rsidR="00711A58" w:rsidRDefault="00711A58" w:rsidP="00711A58">
      <w:pPr>
        <w:rPr>
          <w:rFonts w:ascii="Times New Roman" w:hAnsi="Times New Roman" w:cs="Times New Roman"/>
          <w:b/>
          <w:bCs/>
          <w:noProof/>
          <w:lang w:val="en-US"/>
        </w:rPr>
      </w:pPr>
    </w:p>
    <w:p w14:paraId="0CD188AA" w14:textId="11F7B457" w:rsidR="00C55CF0" w:rsidRPr="00C55CF0" w:rsidRDefault="00E36719" w:rsidP="00E36719">
      <w:pPr>
        <w:jc w:val="both"/>
        <w:rPr>
          <w:rFonts w:ascii="Times New Roman" w:hAnsi="Times New Roman" w:cs="Times New Roman"/>
          <w:bCs/>
          <w:lang w:val="en-US"/>
        </w:rPr>
      </w:pPr>
      <w:r>
        <w:rPr>
          <w:rFonts w:ascii="Times New Roman" w:hAnsi="Times New Roman" w:cs="Times New Roman"/>
          <w:b/>
          <w:bCs/>
          <w:lang w:val="en-US"/>
        </w:rPr>
        <w:t xml:space="preserve">Supplementary </w:t>
      </w:r>
      <w:r w:rsidR="00C55CF0" w:rsidRPr="002929BF">
        <w:rPr>
          <w:rFonts w:ascii="Times New Roman" w:hAnsi="Times New Roman" w:cs="Times New Roman"/>
          <w:b/>
          <w:bCs/>
          <w:lang w:val="en-US"/>
        </w:rPr>
        <w:t xml:space="preserve">Table </w:t>
      </w:r>
      <w:r w:rsidR="00690E69">
        <w:rPr>
          <w:rFonts w:ascii="Times New Roman" w:hAnsi="Times New Roman" w:cs="Times New Roman"/>
          <w:b/>
          <w:bCs/>
          <w:lang w:val="en-US"/>
        </w:rPr>
        <w:t>1</w:t>
      </w:r>
      <w:r w:rsidR="00C55CF0" w:rsidRPr="002929BF">
        <w:rPr>
          <w:rFonts w:ascii="Times New Roman" w:hAnsi="Times New Roman" w:cs="Times New Roman"/>
          <w:b/>
          <w:bCs/>
          <w:lang w:val="en-US"/>
        </w:rPr>
        <w:t>: Clinical symptoms of Cases recruited at baseline and 2 months follow-up</w:t>
      </w:r>
    </w:p>
    <w:p w14:paraId="43E186F6" w14:textId="3E035A31" w:rsidR="00C55CF0" w:rsidRDefault="00C55CF0" w:rsidP="00711A58">
      <w:pPr>
        <w:rPr>
          <w:rFonts w:ascii="Times New Roman" w:hAnsi="Times New Roman" w:cs="Times New Roman"/>
          <w:b/>
          <w:bCs/>
          <w:noProof/>
          <w:lang w:val="en-US"/>
        </w:rPr>
      </w:pPr>
    </w:p>
    <w:tbl>
      <w:tblPr>
        <w:tblW w:w="0" w:type="auto"/>
        <w:tblLook w:val="04A0" w:firstRow="1" w:lastRow="0" w:firstColumn="1" w:lastColumn="0" w:noHBand="0" w:noVBand="1"/>
      </w:tblPr>
      <w:tblGrid>
        <w:gridCol w:w="1538"/>
        <w:gridCol w:w="678"/>
        <w:gridCol w:w="1362"/>
        <w:gridCol w:w="1331"/>
        <w:gridCol w:w="1373"/>
        <w:gridCol w:w="1406"/>
        <w:gridCol w:w="1338"/>
      </w:tblGrid>
      <w:tr w:rsidR="00C55CF0" w:rsidRPr="002929BF" w14:paraId="2AE1AD25" w14:textId="77777777" w:rsidTr="006D650F">
        <w:tc>
          <w:tcPr>
            <w:tcW w:w="1538" w:type="dxa"/>
            <w:tcBorders>
              <w:bottom w:val="single" w:sz="18" w:space="0" w:color="auto"/>
            </w:tcBorders>
            <w:shd w:val="clear" w:color="auto" w:fill="E7E6E6" w:themeFill="background2"/>
          </w:tcPr>
          <w:p w14:paraId="79D577B8" w14:textId="77777777" w:rsidR="00C55CF0" w:rsidRPr="002929BF" w:rsidRDefault="00C55CF0" w:rsidP="006D650F">
            <w:pPr>
              <w:ind w:left="221"/>
              <w:jc w:val="both"/>
              <w:rPr>
                <w:rFonts w:ascii="Times New Roman" w:hAnsi="Times New Roman" w:cs="Times New Roman"/>
                <w:b/>
                <w:bCs/>
              </w:rPr>
            </w:pPr>
            <w:r w:rsidRPr="002929BF">
              <w:rPr>
                <w:rFonts w:ascii="Times New Roman" w:hAnsi="Times New Roman" w:cs="Times New Roman"/>
                <w:b/>
                <w:bCs/>
              </w:rPr>
              <w:t>Cohort</w:t>
            </w:r>
          </w:p>
        </w:tc>
        <w:tc>
          <w:tcPr>
            <w:tcW w:w="678" w:type="dxa"/>
            <w:tcBorders>
              <w:bottom w:val="single" w:sz="18" w:space="0" w:color="auto"/>
            </w:tcBorders>
            <w:shd w:val="clear" w:color="auto" w:fill="E7E6E6" w:themeFill="background2"/>
          </w:tcPr>
          <w:p w14:paraId="0D5EC189" w14:textId="77777777" w:rsidR="00C55CF0" w:rsidRPr="002929BF" w:rsidRDefault="00C55CF0" w:rsidP="006D650F">
            <w:pPr>
              <w:ind w:left="221"/>
              <w:jc w:val="center"/>
              <w:rPr>
                <w:rFonts w:ascii="Times New Roman" w:hAnsi="Times New Roman" w:cs="Times New Roman"/>
                <w:b/>
                <w:bCs/>
              </w:rPr>
            </w:pPr>
            <w:r w:rsidRPr="002929BF">
              <w:rPr>
                <w:rFonts w:ascii="Times New Roman" w:hAnsi="Times New Roman" w:cs="Times New Roman"/>
                <w:b/>
                <w:bCs/>
              </w:rPr>
              <w:t>N</w:t>
            </w:r>
          </w:p>
        </w:tc>
        <w:tc>
          <w:tcPr>
            <w:tcW w:w="1362" w:type="dxa"/>
            <w:tcBorders>
              <w:bottom w:val="single" w:sz="18" w:space="0" w:color="auto"/>
            </w:tcBorders>
            <w:shd w:val="clear" w:color="auto" w:fill="E7E6E6" w:themeFill="background2"/>
          </w:tcPr>
          <w:p w14:paraId="073369A2" w14:textId="77777777" w:rsidR="00C55CF0" w:rsidRPr="002929BF" w:rsidRDefault="00C55CF0" w:rsidP="006D650F">
            <w:pPr>
              <w:ind w:left="221"/>
              <w:jc w:val="center"/>
              <w:rPr>
                <w:rFonts w:ascii="Times New Roman" w:hAnsi="Times New Roman" w:cs="Times New Roman"/>
                <w:b/>
                <w:bCs/>
              </w:rPr>
            </w:pPr>
            <w:r w:rsidRPr="002929BF">
              <w:rPr>
                <w:rFonts w:ascii="Times New Roman" w:hAnsi="Times New Roman" w:cs="Times New Roman"/>
                <w:b/>
                <w:bCs/>
              </w:rPr>
              <w:t>Night Sweat</w:t>
            </w:r>
          </w:p>
        </w:tc>
        <w:tc>
          <w:tcPr>
            <w:tcW w:w="1331" w:type="dxa"/>
            <w:tcBorders>
              <w:bottom w:val="single" w:sz="18" w:space="0" w:color="auto"/>
            </w:tcBorders>
            <w:shd w:val="clear" w:color="auto" w:fill="E7E6E6" w:themeFill="background2"/>
          </w:tcPr>
          <w:p w14:paraId="5A681C8E" w14:textId="77777777" w:rsidR="00C55CF0" w:rsidRPr="002929BF" w:rsidRDefault="00C55CF0" w:rsidP="006D650F">
            <w:pPr>
              <w:ind w:left="221"/>
              <w:jc w:val="center"/>
              <w:rPr>
                <w:rFonts w:ascii="Times New Roman" w:hAnsi="Times New Roman" w:cs="Times New Roman"/>
                <w:b/>
                <w:bCs/>
              </w:rPr>
            </w:pPr>
            <w:r w:rsidRPr="002929BF">
              <w:rPr>
                <w:rFonts w:ascii="Times New Roman" w:hAnsi="Times New Roman" w:cs="Times New Roman"/>
                <w:b/>
                <w:bCs/>
              </w:rPr>
              <w:t>Chest</w:t>
            </w:r>
          </w:p>
          <w:p w14:paraId="671C4FF8" w14:textId="77777777" w:rsidR="00C55CF0" w:rsidRPr="002929BF" w:rsidRDefault="00C55CF0" w:rsidP="006D650F">
            <w:pPr>
              <w:ind w:left="221"/>
              <w:jc w:val="center"/>
              <w:rPr>
                <w:rFonts w:ascii="Times New Roman" w:hAnsi="Times New Roman" w:cs="Times New Roman"/>
                <w:b/>
                <w:bCs/>
              </w:rPr>
            </w:pPr>
            <w:r w:rsidRPr="002929BF">
              <w:rPr>
                <w:rFonts w:ascii="Times New Roman" w:hAnsi="Times New Roman" w:cs="Times New Roman"/>
                <w:b/>
                <w:bCs/>
              </w:rPr>
              <w:t>Pain</w:t>
            </w:r>
          </w:p>
        </w:tc>
        <w:tc>
          <w:tcPr>
            <w:tcW w:w="1373" w:type="dxa"/>
            <w:tcBorders>
              <w:bottom w:val="single" w:sz="18" w:space="0" w:color="auto"/>
            </w:tcBorders>
            <w:shd w:val="clear" w:color="auto" w:fill="E7E6E6" w:themeFill="background2"/>
          </w:tcPr>
          <w:p w14:paraId="4434DBDF" w14:textId="77777777" w:rsidR="00C55CF0" w:rsidRPr="002929BF" w:rsidRDefault="00C55CF0" w:rsidP="006D650F">
            <w:pPr>
              <w:ind w:left="221"/>
              <w:jc w:val="center"/>
              <w:rPr>
                <w:rFonts w:ascii="Times New Roman" w:hAnsi="Times New Roman" w:cs="Times New Roman"/>
                <w:b/>
                <w:bCs/>
              </w:rPr>
            </w:pPr>
            <w:r w:rsidRPr="002929BF">
              <w:rPr>
                <w:rFonts w:ascii="Times New Roman" w:hAnsi="Times New Roman" w:cs="Times New Roman"/>
                <w:b/>
                <w:bCs/>
              </w:rPr>
              <w:t>Weight</w:t>
            </w:r>
          </w:p>
          <w:p w14:paraId="3AE3E0BD" w14:textId="77777777" w:rsidR="00C55CF0" w:rsidRPr="002929BF" w:rsidRDefault="00C55CF0" w:rsidP="006D650F">
            <w:pPr>
              <w:ind w:left="221"/>
              <w:jc w:val="center"/>
              <w:rPr>
                <w:rFonts w:ascii="Times New Roman" w:hAnsi="Times New Roman" w:cs="Times New Roman"/>
                <w:b/>
                <w:bCs/>
              </w:rPr>
            </w:pPr>
            <w:r w:rsidRPr="002929BF">
              <w:rPr>
                <w:rFonts w:ascii="Times New Roman" w:hAnsi="Times New Roman" w:cs="Times New Roman"/>
                <w:b/>
                <w:bCs/>
              </w:rPr>
              <w:t>Loss</w:t>
            </w:r>
          </w:p>
        </w:tc>
        <w:tc>
          <w:tcPr>
            <w:tcW w:w="1406" w:type="dxa"/>
            <w:tcBorders>
              <w:bottom w:val="single" w:sz="18" w:space="0" w:color="auto"/>
            </w:tcBorders>
            <w:shd w:val="clear" w:color="auto" w:fill="E7E6E6" w:themeFill="background2"/>
          </w:tcPr>
          <w:p w14:paraId="53318D9F" w14:textId="77777777" w:rsidR="00C55CF0" w:rsidRPr="002929BF" w:rsidRDefault="00C55CF0" w:rsidP="006D650F">
            <w:pPr>
              <w:ind w:left="221"/>
              <w:jc w:val="center"/>
              <w:rPr>
                <w:rFonts w:ascii="Times New Roman" w:hAnsi="Times New Roman" w:cs="Times New Roman"/>
                <w:b/>
                <w:bCs/>
              </w:rPr>
            </w:pPr>
            <w:r w:rsidRPr="002929BF">
              <w:rPr>
                <w:rFonts w:ascii="Times New Roman" w:hAnsi="Times New Roman" w:cs="Times New Roman"/>
                <w:b/>
                <w:bCs/>
              </w:rPr>
              <w:t>Extreme Cough</w:t>
            </w:r>
          </w:p>
        </w:tc>
        <w:tc>
          <w:tcPr>
            <w:tcW w:w="1338" w:type="dxa"/>
            <w:tcBorders>
              <w:bottom w:val="single" w:sz="18" w:space="0" w:color="auto"/>
            </w:tcBorders>
            <w:shd w:val="clear" w:color="auto" w:fill="E7E6E6" w:themeFill="background2"/>
          </w:tcPr>
          <w:p w14:paraId="2F12FA3C" w14:textId="77777777" w:rsidR="00C55CF0" w:rsidRPr="002929BF" w:rsidRDefault="00C55CF0" w:rsidP="006D650F">
            <w:pPr>
              <w:ind w:left="221"/>
              <w:jc w:val="center"/>
              <w:rPr>
                <w:rFonts w:ascii="Times New Roman" w:hAnsi="Times New Roman" w:cs="Times New Roman"/>
                <w:b/>
                <w:bCs/>
              </w:rPr>
            </w:pPr>
            <w:r w:rsidRPr="002929BF">
              <w:rPr>
                <w:rFonts w:ascii="Times New Roman" w:hAnsi="Times New Roman" w:cs="Times New Roman"/>
                <w:b/>
                <w:bCs/>
              </w:rPr>
              <w:t>Mild</w:t>
            </w:r>
          </w:p>
          <w:p w14:paraId="061691BD" w14:textId="77777777" w:rsidR="00C55CF0" w:rsidRPr="002929BF" w:rsidRDefault="00C55CF0" w:rsidP="006D650F">
            <w:pPr>
              <w:ind w:left="221"/>
              <w:jc w:val="center"/>
              <w:rPr>
                <w:rFonts w:ascii="Times New Roman" w:hAnsi="Times New Roman" w:cs="Times New Roman"/>
                <w:b/>
                <w:bCs/>
              </w:rPr>
            </w:pPr>
            <w:r w:rsidRPr="002929BF">
              <w:rPr>
                <w:rFonts w:ascii="Times New Roman" w:hAnsi="Times New Roman" w:cs="Times New Roman"/>
                <w:b/>
                <w:bCs/>
              </w:rPr>
              <w:t>cough</w:t>
            </w:r>
          </w:p>
        </w:tc>
      </w:tr>
      <w:tr w:rsidR="00C55CF0" w:rsidRPr="002929BF" w14:paraId="61F46E1C" w14:textId="77777777" w:rsidTr="006D650F">
        <w:trPr>
          <w:trHeight w:val="1059"/>
        </w:trPr>
        <w:tc>
          <w:tcPr>
            <w:tcW w:w="1538" w:type="dxa"/>
            <w:tcBorders>
              <w:top w:val="single" w:sz="18" w:space="0" w:color="auto"/>
              <w:bottom w:val="single" w:sz="18" w:space="0" w:color="auto"/>
            </w:tcBorders>
          </w:tcPr>
          <w:p w14:paraId="2EBC21BC" w14:textId="77777777" w:rsidR="00C55CF0" w:rsidRPr="002929BF" w:rsidRDefault="00C55CF0" w:rsidP="006D650F">
            <w:pPr>
              <w:ind w:left="221"/>
              <w:jc w:val="both"/>
              <w:rPr>
                <w:rFonts w:ascii="Times New Roman" w:hAnsi="Times New Roman" w:cs="Times New Roman"/>
                <w:b/>
                <w:bCs/>
              </w:rPr>
            </w:pPr>
            <w:r w:rsidRPr="002929BF">
              <w:rPr>
                <w:rFonts w:ascii="Times New Roman" w:hAnsi="Times New Roman" w:cs="Times New Roman"/>
                <w:b/>
                <w:bCs/>
              </w:rPr>
              <w:t>Baseline</w:t>
            </w:r>
          </w:p>
          <w:p w14:paraId="0266F31B" w14:textId="77777777" w:rsidR="00C55CF0" w:rsidRPr="002929BF" w:rsidRDefault="00C55CF0" w:rsidP="006D650F">
            <w:pPr>
              <w:ind w:left="221"/>
              <w:jc w:val="both"/>
              <w:rPr>
                <w:rFonts w:ascii="Times New Roman" w:hAnsi="Times New Roman" w:cs="Times New Roman"/>
              </w:rPr>
            </w:pPr>
          </w:p>
          <w:p w14:paraId="42890310" w14:textId="77777777" w:rsidR="00C55CF0" w:rsidRPr="002929BF" w:rsidRDefault="00C55CF0" w:rsidP="006D650F">
            <w:pPr>
              <w:ind w:left="221"/>
              <w:jc w:val="both"/>
              <w:rPr>
                <w:rFonts w:ascii="Times New Roman" w:hAnsi="Times New Roman" w:cs="Times New Roman"/>
              </w:rPr>
            </w:pPr>
            <w:r w:rsidRPr="002929BF">
              <w:rPr>
                <w:rFonts w:ascii="Times New Roman" w:hAnsi="Times New Roman" w:cs="Times New Roman"/>
              </w:rPr>
              <w:t>TB – Only</w:t>
            </w:r>
          </w:p>
          <w:p w14:paraId="1D4755C2" w14:textId="77777777" w:rsidR="00C55CF0" w:rsidRPr="002929BF" w:rsidRDefault="00C55CF0" w:rsidP="006D650F">
            <w:pPr>
              <w:ind w:left="221"/>
              <w:jc w:val="both"/>
              <w:rPr>
                <w:rFonts w:ascii="Times New Roman" w:hAnsi="Times New Roman" w:cs="Times New Roman"/>
              </w:rPr>
            </w:pPr>
            <w:r w:rsidRPr="002929BF">
              <w:rPr>
                <w:rFonts w:ascii="Times New Roman" w:hAnsi="Times New Roman" w:cs="Times New Roman"/>
              </w:rPr>
              <w:t>TB – DM</w:t>
            </w:r>
          </w:p>
          <w:p w14:paraId="54B1AEE5" w14:textId="77777777" w:rsidR="00C55CF0" w:rsidRPr="002929BF" w:rsidRDefault="00C55CF0" w:rsidP="006D650F">
            <w:pPr>
              <w:ind w:left="221"/>
              <w:jc w:val="both"/>
              <w:rPr>
                <w:rFonts w:ascii="Times New Roman" w:hAnsi="Times New Roman" w:cs="Times New Roman"/>
              </w:rPr>
            </w:pPr>
            <w:r w:rsidRPr="002929BF">
              <w:rPr>
                <w:rFonts w:ascii="Times New Roman" w:hAnsi="Times New Roman" w:cs="Times New Roman"/>
              </w:rPr>
              <w:t>TB - HIV</w:t>
            </w:r>
          </w:p>
        </w:tc>
        <w:tc>
          <w:tcPr>
            <w:tcW w:w="678" w:type="dxa"/>
            <w:tcBorders>
              <w:top w:val="single" w:sz="18" w:space="0" w:color="auto"/>
              <w:bottom w:val="single" w:sz="18" w:space="0" w:color="auto"/>
            </w:tcBorders>
          </w:tcPr>
          <w:p w14:paraId="3F8F629B" w14:textId="77777777" w:rsidR="00C55CF0" w:rsidRPr="002929BF" w:rsidRDefault="00C55CF0" w:rsidP="006D650F">
            <w:pPr>
              <w:ind w:left="221"/>
              <w:jc w:val="center"/>
              <w:rPr>
                <w:rFonts w:ascii="Times New Roman" w:hAnsi="Times New Roman" w:cs="Times New Roman"/>
              </w:rPr>
            </w:pPr>
          </w:p>
          <w:p w14:paraId="7AC69EDC" w14:textId="77777777" w:rsidR="00C55CF0" w:rsidRPr="002929BF" w:rsidRDefault="00C55CF0" w:rsidP="006D650F">
            <w:pPr>
              <w:ind w:left="221"/>
              <w:jc w:val="center"/>
              <w:rPr>
                <w:rFonts w:ascii="Times New Roman" w:hAnsi="Times New Roman" w:cs="Times New Roman"/>
              </w:rPr>
            </w:pPr>
          </w:p>
          <w:p w14:paraId="30C953DC" w14:textId="77777777" w:rsidR="00C55CF0" w:rsidRPr="002929BF" w:rsidRDefault="00C55CF0" w:rsidP="006D650F">
            <w:pPr>
              <w:ind w:left="221"/>
              <w:jc w:val="center"/>
              <w:rPr>
                <w:rFonts w:ascii="Times New Roman" w:hAnsi="Times New Roman" w:cs="Times New Roman"/>
                <w:lang w:val="en-US"/>
              </w:rPr>
            </w:pPr>
            <w:r w:rsidRPr="002929BF">
              <w:rPr>
                <w:rFonts w:ascii="Times New Roman" w:hAnsi="Times New Roman" w:cs="Times New Roman"/>
                <w:lang w:val="en-US"/>
              </w:rPr>
              <w:t>60</w:t>
            </w:r>
          </w:p>
          <w:p w14:paraId="36A2F52A" w14:textId="77777777" w:rsidR="00C55CF0" w:rsidRPr="002929BF" w:rsidRDefault="00C55CF0" w:rsidP="006D650F">
            <w:pPr>
              <w:ind w:left="221"/>
              <w:jc w:val="center"/>
              <w:rPr>
                <w:rFonts w:ascii="Times New Roman" w:hAnsi="Times New Roman" w:cs="Times New Roman"/>
                <w:lang w:val="en-US"/>
              </w:rPr>
            </w:pPr>
            <w:r w:rsidRPr="002929BF">
              <w:rPr>
                <w:rFonts w:ascii="Times New Roman" w:hAnsi="Times New Roman" w:cs="Times New Roman"/>
                <w:lang w:val="en-US"/>
              </w:rPr>
              <w:t>23</w:t>
            </w:r>
          </w:p>
          <w:p w14:paraId="24A428B9" w14:textId="77777777" w:rsidR="00C55CF0" w:rsidRPr="002929BF" w:rsidRDefault="00C55CF0" w:rsidP="006D650F">
            <w:pPr>
              <w:ind w:left="221"/>
              <w:jc w:val="center"/>
              <w:rPr>
                <w:rFonts w:ascii="Times New Roman" w:hAnsi="Times New Roman" w:cs="Times New Roman"/>
                <w:lang w:val="en-US"/>
              </w:rPr>
            </w:pPr>
            <w:r w:rsidRPr="002929BF">
              <w:rPr>
                <w:rFonts w:ascii="Times New Roman" w:hAnsi="Times New Roman" w:cs="Times New Roman"/>
                <w:lang w:val="en-US"/>
              </w:rPr>
              <w:t>7</w:t>
            </w:r>
          </w:p>
        </w:tc>
        <w:tc>
          <w:tcPr>
            <w:tcW w:w="1362" w:type="dxa"/>
            <w:tcBorders>
              <w:top w:val="single" w:sz="18" w:space="0" w:color="auto"/>
              <w:bottom w:val="single" w:sz="18" w:space="0" w:color="auto"/>
            </w:tcBorders>
          </w:tcPr>
          <w:p w14:paraId="48BAFA3A" w14:textId="77777777" w:rsidR="00C55CF0" w:rsidRPr="002929BF" w:rsidRDefault="00C55CF0" w:rsidP="006D650F">
            <w:pPr>
              <w:ind w:left="221"/>
              <w:jc w:val="center"/>
              <w:rPr>
                <w:rFonts w:ascii="Times New Roman" w:hAnsi="Times New Roman" w:cs="Times New Roman"/>
              </w:rPr>
            </w:pPr>
          </w:p>
          <w:p w14:paraId="481E65AD" w14:textId="77777777" w:rsidR="00C55CF0" w:rsidRPr="002929BF" w:rsidRDefault="00C55CF0" w:rsidP="006D650F">
            <w:pPr>
              <w:ind w:left="221"/>
              <w:jc w:val="center"/>
              <w:rPr>
                <w:rFonts w:ascii="Times New Roman" w:hAnsi="Times New Roman" w:cs="Times New Roman"/>
              </w:rPr>
            </w:pPr>
          </w:p>
          <w:p w14:paraId="512F792F"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53</w:t>
            </w:r>
          </w:p>
          <w:p w14:paraId="2548EA06"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5</w:t>
            </w:r>
          </w:p>
          <w:p w14:paraId="7946BBDF"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5</w:t>
            </w:r>
          </w:p>
        </w:tc>
        <w:tc>
          <w:tcPr>
            <w:tcW w:w="1331" w:type="dxa"/>
            <w:tcBorders>
              <w:top w:val="single" w:sz="18" w:space="0" w:color="auto"/>
              <w:bottom w:val="single" w:sz="18" w:space="0" w:color="auto"/>
            </w:tcBorders>
          </w:tcPr>
          <w:p w14:paraId="29A25618" w14:textId="77777777" w:rsidR="00C55CF0" w:rsidRPr="002929BF" w:rsidRDefault="00C55CF0" w:rsidP="006D650F">
            <w:pPr>
              <w:ind w:left="221"/>
              <w:jc w:val="center"/>
              <w:rPr>
                <w:rFonts w:ascii="Times New Roman" w:hAnsi="Times New Roman" w:cs="Times New Roman"/>
              </w:rPr>
            </w:pPr>
          </w:p>
          <w:p w14:paraId="53CDA8C4" w14:textId="77777777" w:rsidR="00C55CF0" w:rsidRPr="002929BF" w:rsidRDefault="00C55CF0" w:rsidP="006D650F">
            <w:pPr>
              <w:ind w:left="221"/>
              <w:jc w:val="center"/>
              <w:rPr>
                <w:rFonts w:ascii="Times New Roman" w:hAnsi="Times New Roman" w:cs="Times New Roman"/>
              </w:rPr>
            </w:pPr>
          </w:p>
          <w:p w14:paraId="13D03D13"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50</w:t>
            </w:r>
          </w:p>
          <w:p w14:paraId="36C3BB86"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6</w:t>
            </w:r>
          </w:p>
          <w:p w14:paraId="0DFDD14F"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7</w:t>
            </w:r>
          </w:p>
        </w:tc>
        <w:tc>
          <w:tcPr>
            <w:tcW w:w="1373" w:type="dxa"/>
            <w:tcBorders>
              <w:top w:val="single" w:sz="18" w:space="0" w:color="auto"/>
              <w:bottom w:val="single" w:sz="18" w:space="0" w:color="auto"/>
            </w:tcBorders>
          </w:tcPr>
          <w:p w14:paraId="5D537E11" w14:textId="77777777" w:rsidR="00C55CF0" w:rsidRPr="002929BF" w:rsidRDefault="00C55CF0" w:rsidP="006D650F">
            <w:pPr>
              <w:ind w:left="221"/>
              <w:jc w:val="center"/>
              <w:rPr>
                <w:rFonts w:ascii="Times New Roman" w:hAnsi="Times New Roman" w:cs="Times New Roman"/>
              </w:rPr>
            </w:pPr>
          </w:p>
          <w:p w14:paraId="67183F1F" w14:textId="77777777" w:rsidR="00C55CF0" w:rsidRPr="002929BF" w:rsidRDefault="00C55CF0" w:rsidP="006D650F">
            <w:pPr>
              <w:ind w:left="221"/>
              <w:jc w:val="center"/>
              <w:rPr>
                <w:rFonts w:ascii="Times New Roman" w:hAnsi="Times New Roman" w:cs="Times New Roman"/>
              </w:rPr>
            </w:pPr>
          </w:p>
          <w:p w14:paraId="283A6626" w14:textId="77777777" w:rsidR="00C55CF0" w:rsidRPr="002929BF" w:rsidRDefault="00C55CF0" w:rsidP="006D650F">
            <w:pPr>
              <w:ind w:left="221"/>
              <w:jc w:val="center"/>
              <w:rPr>
                <w:rFonts w:ascii="Times New Roman" w:hAnsi="Times New Roman" w:cs="Times New Roman"/>
                <w:lang w:val="en-US"/>
              </w:rPr>
            </w:pPr>
            <w:r w:rsidRPr="002929BF">
              <w:rPr>
                <w:rFonts w:ascii="Times New Roman" w:hAnsi="Times New Roman" w:cs="Times New Roman"/>
              </w:rPr>
              <w:t>6</w:t>
            </w:r>
            <w:r w:rsidRPr="002929BF">
              <w:rPr>
                <w:rFonts w:ascii="Times New Roman" w:hAnsi="Times New Roman" w:cs="Times New Roman"/>
                <w:lang w:val="en-US"/>
              </w:rPr>
              <w:t>0</w:t>
            </w:r>
          </w:p>
          <w:p w14:paraId="636D8A22"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8</w:t>
            </w:r>
          </w:p>
          <w:p w14:paraId="7C591B61"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7</w:t>
            </w:r>
          </w:p>
        </w:tc>
        <w:tc>
          <w:tcPr>
            <w:tcW w:w="1406" w:type="dxa"/>
            <w:tcBorders>
              <w:top w:val="single" w:sz="18" w:space="0" w:color="auto"/>
              <w:bottom w:val="single" w:sz="18" w:space="0" w:color="auto"/>
            </w:tcBorders>
          </w:tcPr>
          <w:p w14:paraId="017C6110" w14:textId="77777777" w:rsidR="00C55CF0" w:rsidRPr="002929BF" w:rsidRDefault="00C55CF0" w:rsidP="006D650F">
            <w:pPr>
              <w:ind w:left="221"/>
              <w:jc w:val="center"/>
              <w:rPr>
                <w:rFonts w:ascii="Times New Roman" w:hAnsi="Times New Roman" w:cs="Times New Roman"/>
              </w:rPr>
            </w:pPr>
          </w:p>
          <w:p w14:paraId="1BA44A01" w14:textId="77777777" w:rsidR="00C55CF0" w:rsidRPr="002929BF" w:rsidRDefault="00C55CF0" w:rsidP="006D650F">
            <w:pPr>
              <w:ind w:left="221"/>
              <w:jc w:val="center"/>
              <w:rPr>
                <w:rFonts w:ascii="Times New Roman" w:hAnsi="Times New Roman" w:cs="Times New Roman"/>
              </w:rPr>
            </w:pPr>
          </w:p>
          <w:p w14:paraId="08B7BBC5"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46</w:t>
            </w:r>
          </w:p>
          <w:p w14:paraId="0BAB2469"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7</w:t>
            </w:r>
          </w:p>
          <w:p w14:paraId="3FA095F1" w14:textId="77777777" w:rsidR="00C55CF0" w:rsidRPr="002929BF" w:rsidRDefault="00C55CF0" w:rsidP="006D650F">
            <w:pPr>
              <w:ind w:left="221"/>
              <w:jc w:val="center"/>
              <w:rPr>
                <w:rFonts w:ascii="Times New Roman" w:hAnsi="Times New Roman" w:cs="Times New Roman"/>
                <w:lang w:val="en-US"/>
              </w:rPr>
            </w:pPr>
            <w:r w:rsidRPr="002929BF">
              <w:rPr>
                <w:rFonts w:ascii="Times New Roman" w:hAnsi="Times New Roman" w:cs="Times New Roman"/>
                <w:lang w:val="en-US"/>
              </w:rPr>
              <w:t>6</w:t>
            </w:r>
          </w:p>
        </w:tc>
        <w:tc>
          <w:tcPr>
            <w:tcW w:w="1338" w:type="dxa"/>
            <w:tcBorders>
              <w:top w:val="single" w:sz="18" w:space="0" w:color="auto"/>
              <w:bottom w:val="single" w:sz="18" w:space="0" w:color="auto"/>
            </w:tcBorders>
          </w:tcPr>
          <w:p w14:paraId="0EA50CD1" w14:textId="77777777" w:rsidR="00C55CF0" w:rsidRPr="002929BF" w:rsidRDefault="00C55CF0" w:rsidP="006D650F">
            <w:pPr>
              <w:ind w:left="221"/>
              <w:jc w:val="center"/>
              <w:rPr>
                <w:rFonts w:ascii="Times New Roman" w:hAnsi="Times New Roman" w:cs="Times New Roman"/>
              </w:rPr>
            </w:pPr>
          </w:p>
          <w:p w14:paraId="6CE96A04" w14:textId="77777777" w:rsidR="00C55CF0" w:rsidRPr="002929BF" w:rsidRDefault="00C55CF0" w:rsidP="006D650F">
            <w:pPr>
              <w:ind w:left="221"/>
              <w:jc w:val="center"/>
              <w:rPr>
                <w:rFonts w:ascii="Times New Roman" w:hAnsi="Times New Roman" w:cs="Times New Roman"/>
              </w:rPr>
            </w:pPr>
          </w:p>
          <w:p w14:paraId="51950F37" w14:textId="77777777" w:rsidR="00C55CF0" w:rsidRPr="002929BF" w:rsidRDefault="00C55CF0" w:rsidP="006D650F">
            <w:pPr>
              <w:ind w:left="221"/>
              <w:jc w:val="center"/>
              <w:rPr>
                <w:rFonts w:ascii="Times New Roman" w:hAnsi="Times New Roman" w:cs="Times New Roman"/>
                <w:lang w:val="en-US"/>
              </w:rPr>
            </w:pPr>
            <w:r w:rsidRPr="002929BF">
              <w:rPr>
                <w:rFonts w:ascii="Times New Roman" w:hAnsi="Times New Roman" w:cs="Times New Roman"/>
              </w:rPr>
              <w:t>1</w:t>
            </w:r>
            <w:r w:rsidRPr="002929BF">
              <w:rPr>
                <w:rFonts w:ascii="Times New Roman" w:hAnsi="Times New Roman" w:cs="Times New Roman"/>
                <w:lang w:val="en-US"/>
              </w:rPr>
              <w:t>4</w:t>
            </w:r>
          </w:p>
          <w:p w14:paraId="5E75A33F"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3</w:t>
            </w:r>
          </w:p>
          <w:p w14:paraId="620481CD"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1</w:t>
            </w:r>
          </w:p>
        </w:tc>
      </w:tr>
      <w:tr w:rsidR="00C55CF0" w:rsidRPr="002929BF" w14:paraId="366C7D2A" w14:textId="77777777" w:rsidTr="006D650F">
        <w:trPr>
          <w:trHeight w:val="1080"/>
        </w:trPr>
        <w:tc>
          <w:tcPr>
            <w:tcW w:w="1538" w:type="dxa"/>
            <w:tcBorders>
              <w:top w:val="single" w:sz="18" w:space="0" w:color="auto"/>
              <w:bottom w:val="single" w:sz="18" w:space="0" w:color="auto"/>
            </w:tcBorders>
          </w:tcPr>
          <w:p w14:paraId="793123CD" w14:textId="77777777" w:rsidR="00C55CF0" w:rsidRPr="002929BF" w:rsidRDefault="00C55CF0" w:rsidP="006D650F">
            <w:pPr>
              <w:ind w:left="221"/>
              <w:jc w:val="both"/>
              <w:rPr>
                <w:rFonts w:ascii="Times New Roman" w:hAnsi="Times New Roman" w:cs="Times New Roman"/>
                <w:b/>
                <w:bCs/>
              </w:rPr>
            </w:pPr>
            <w:r w:rsidRPr="002929BF">
              <w:rPr>
                <w:rFonts w:ascii="Times New Roman" w:hAnsi="Times New Roman" w:cs="Times New Roman"/>
                <w:b/>
                <w:bCs/>
              </w:rPr>
              <w:t>Follow-up</w:t>
            </w:r>
          </w:p>
          <w:p w14:paraId="6D37646F" w14:textId="77777777" w:rsidR="00C55CF0" w:rsidRPr="002929BF" w:rsidRDefault="00C55CF0" w:rsidP="006D650F">
            <w:pPr>
              <w:ind w:left="221"/>
              <w:jc w:val="both"/>
              <w:rPr>
                <w:rFonts w:ascii="Times New Roman" w:hAnsi="Times New Roman" w:cs="Times New Roman"/>
              </w:rPr>
            </w:pPr>
          </w:p>
          <w:p w14:paraId="0114E4FF" w14:textId="77777777" w:rsidR="00C55CF0" w:rsidRPr="002929BF" w:rsidRDefault="00C55CF0" w:rsidP="006D650F">
            <w:pPr>
              <w:ind w:left="221"/>
              <w:jc w:val="both"/>
              <w:rPr>
                <w:rFonts w:ascii="Times New Roman" w:hAnsi="Times New Roman" w:cs="Times New Roman"/>
              </w:rPr>
            </w:pPr>
            <w:r w:rsidRPr="002929BF">
              <w:rPr>
                <w:rFonts w:ascii="Times New Roman" w:hAnsi="Times New Roman" w:cs="Times New Roman"/>
              </w:rPr>
              <w:t>TB – Only</w:t>
            </w:r>
          </w:p>
          <w:p w14:paraId="19A1C90E" w14:textId="77777777" w:rsidR="00C55CF0" w:rsidRPr="002929BF" w:rsidRDefault="00C55CF0" w:rsidP="006D650F">
            <w:pPr>
              <w:ind w:left="221"/>
              <w:jc w:val="both"/>
              <w:rPr>
                <w:rFonts w:ascii="Times New Roman" w:hAnsi="Times New Roman" w:cs="Times New Roman"/>
              </w:rPr>
            </w:pPr>
            <w:r w:rsidRPr="002929BF">
              <w:rPr>
                <w:rFonts w:ascii="Times New Roman" w:hAnsi="Times New Roman" w:cs="Times New Roman"/>
              </w:rPr>
              <w:t>TB – DM</w:t>
            </w:r>
          </w:p>
          <w:p w14:paraId="6EAADD53" w14:textId="77777777" w:rsidR="00C55CF0" w:rsidRPr="002929BF" w:rsidRDefault="00C55CF0" w:rsidP="006D650F">
            <w:pPr>
              <w:ind w:left="221"/>
              <w:jc w:val="both"/>
              <w:rPr>
                <w:rFonts w:ascii="Times New Roman" w:hAnsi="Times New Roman" w:cs="Times New Roman"/>
              </w:rPr>
            </w:pPr>
            <w:r w:rsidRPr="002929BF">
              <w:rPr>
                <w:rFonts w:ascii="Times New Roman" w:hAnsi="Times New Roman" w:cs="Times New Roman"/>
              </w:rPr>
              <w:t>TB - HIV</w:t>
            </w:r>
          </w:p>
        </w:tc>
        <w:tc>
          <w:tcPr>
            <w:tcW w:w="678" w:type="dxa"/>
            <w:tcBorders>
              <w:top w:val="single" w:sz="18" w:space="0" w:color="auto"/>
              <w:bottom w:val="single" w:sz="18" w:space="0" w:color="auto"/>
            </w:tcBorders>
          </w:tcPr>
          <w:p w14:paraId="2BF9AA2F" w14:textId="77777777" w:rsidR="00C55CF0" w:rsidRPr="002929BF" w:rsidRDefault="00C55CF0" w:rsidP="006D650F">
            <w:pPr>
              <w:ind w:left="221"/>
              <w:jc w:val="center"/>
              <w:rPr>
                <w:rFonts w:ascii="Times New Roman" w:hAnsi="Times New Roman" w:cs="Times New Roman"/>
              </w:rPr>
            </w:pPr>
          </w:p>
          <w:p w14:paraId="24029409" w14:textId="77777777" w:rsidR="00C55CF0" w:rsidRPr="002929BF" w:rsidRDefault="00C55CF0" w:rsidP="006D650F">
            <w:pPr>
              <w:ind w:left="221"/>
              <w:jc w:val="center"/>
              <w:rPr>
                <w:rFonts w:ascii="Times New Roman" w:hAnsi="Times New Roman" w:cs="Times New Roman"/>
              </w:rPr>
            </w:pPr>
          </w:p>
          <w:p w14:paraId="11F5D146" w14:textId="77777777" w:rsidR="00C55CF0" w:rsidRPr="002929BF" w:rsidRDefault="00C55CF0" w:rsidP="006D650F">
            <w:pPr>
              <w:ind w:left="221"/>
              <w:jc w:val="center"/>
              <w:rPr>
                <w:rFonts w:ascii="Times New Roman" w:hAnsi="Times New Roman" w:cs="Times New Roman"/>
                <w:lang w:val="en-US"/>
              </w:rPr>
            </w:pPr>
            <w:r w:rsidRPr="002929BF">
              <w:rPr>
                <w:rFonts w:ascii="Times New Roman" w:hAnsi="Times New Roman" w:cs="Times New Roman"/>
                <w:lang w:val="en-US"/>
              </w:rPr>
              <w:t>35</w:t>
            </w:r>
          </w:p>
          <w:p w14:paraId="1E6A2028"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10</w:t>
            </w:r>
          </w:p>
          <w:p w14:paraId="68605B12"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5</w:t>
            </w:r>
          </w:p>
        </w:tc>
        <w:tc>
          <w:tcPr>
            <w:tcW w:w="1362" w:type="dxa"/>
            <w:tcBorders>
              <w:top w:val="single" w:sz="18" w:space="0" w:color="auto"/>
              <w:bottom w:val="single" w:sz="18" w:space="0" w:color="auto"/>
            </w:tcBorders>
          </w:tcPr>
          <w:p w14:paraId="5392B8C0" w14:textId="77777777" w:rsidR="00C55CF0" w:rsidRPr="002929BF" w:rsidRDefault="00C55CF0" w:rsidP="006D650F">
            <w:pPr>
              <w:ind w:left="221"/>
              <w:jc w:val="center"/>
              <w:rPr>
                <w:rFonts w:ascii="Times New Roman" w:hAnsi="Times New Roman" w:cs="Times New Roman"/>
              </w:rPr>
            </w:pPr>
          </w:p>
          <w:p w14:paraId="3EC67737" w14:textId="77777777" w:rsidR="00C55CF0" w:rsidRPr="002929BF" w:rsidRDefault="00C55CF0" w:rsidP="006D650F">
            <w:pPr>
              <w:ind w:left="221"/>
              <w:jc w:val="center"/>
              <w:rPr>
                <w:rFonts w:ascii="Times New Roman" w:hAnsi="Times New Roman" w:cs="Times New Roman"/>
              </w:rPr>
            </w:pPr>
          </w:p>
          <w:p w14:paraId="5ED84E2C"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8</w:t>
            </w:r>
          </w:p>
          <w:p w14:paraId="2B3BDBFB"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3</w:t>
            </w:r>
          </w:p>
          <w:p w14:paraId="3272F889"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1</w:t>
            </w:r>
          </w:p>
        </w:tc>
        <w:tc>
          <w:tcPr>
            <w:tcW w:w="1331" w:type="dxa"/>
            <w:tcBorders>
              <w:top w:val="single" w:sz="18" w:space="0" w:color="auto"/>
              <w:bottom w:val="single" w:sz="18" w:space="0" w:color="auto"/>
            </w:tcBorders>
          </w:tcPr>
          <w:p w14:paraId="7FB57D20" w14:textId="77777777" w:rsidR="00C55CF0" w:rsidRPr="002929BF" w:rsidRDefault="00C55CF0" w:rsidP="006D650F">
            <w:pPr>
              <w:ind w:left="221"/>
              <w:jc w:val="center"/>
              <w:rPr>
                <w:rFonts w:ascii="Times New Roman" w:hAnsi="Times New Roman" w:cs="Times New Roman"/>
              </w:rPr>
            </w:pPr>
          </w:p>
          <w:p w14:paraId="708E4143" w14:textId="77777777" w:rsidR="00C55CF0" w:rsidRPr="002929BF" w:rsidRDefault="00C55CF0" w:rsidP="006D650F">
            <w:pPr>
              <w:ind w:left="221"/>
              <w:jc w:val="center"/>
              <w:rPr>
                <w:rFonts w:ascii="Times New Roman" w:hAnsi="Times New Roman" w:cs="Times New Roman"/>
              </w:rPr>
            </w:pPr>
          </w:p>
          <w:p w14:paraId="1C6AA54C"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14</w:t>
            </w:r>
          </w:p>
          <w:p w14:paraId="4254151F"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1</w:t>
            </w:r>
          </w:p>
          <w:p w14:paraId="2EBB2F2A"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3</w:t>
            </w:r>
          </w:p>
        </w:tc>
        <w:tc>
          <w:tcPr>
            <w:tcW w:w="1373" w:type="dxa"/>
            <w:tcBorders>
              <w:top w:val="single" w:sz="18" w:space="0" w:color="auto"/>
              <w:bottom w:val="single" w:sz="18" w:space="0" w:color="auto"/>
            </w:tcBorders>
          </w:tcPr>
          <w:p w14:paraId="5E0D1D1F" w14:textId="77777777" w:rsidR="00C55CF0" w:rsidRPr="002929BF" w:rsidRDefault="00C55CF0" w:rsidP="006D650F">
            <w:pPr>
              <w:ind w:left="221"/>
              <w:jc w:val="center"/>
              <w:rPr>
                <w:rFonts w:ascii="Times New Roman" w:hAnsi="Times New Roman" w:cs="Times New Roman"/>
              </w:rPr>
            </w:pPr>
          </w:p>
          <w:p w14:paraId="38231750" w14:textId="77777777" w:rsidR="00C55CF0" w:rsidRPr="002929BF" w:rsidRDefault="00C55CF0" w:rsidP="006D650F">
            <w:pPr>
              <w:ind w:left="221"/>
              <w:jc w:val="center"/>
              <w:rPr>
                <w:rFonts w:ascii="Times New Roman" w:hAnsi="Times New Roman" w:cs="Times New Roman"/>
              </w:rPr>
            </w:pPr>
          </w:p>
          <w:p w14:paraId="354224DD"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12</w:t>
            </w:r>
          </w:p>
          <w:p w14:paraId="458D1318"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1</w:t>
            </w:r>
          </w:p>
          <w:p w14:paraId="50224D45"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1</w:t>
            </w:r>
          </w:p>
        </w:tc>
        <w:tc>
          <w:tcPr>
            <w:tcW w:w="1406" w:type="dxa"/>
            <w:tcBorders>
              <w:top w:val="single" w:sz="18" w:space="0" w:color="auto"/>
              <w:bottom w:val="single" w:sz="18" w:space="0" w:color="auto"/>
            </w:tcBorders>
          </w:tcPr>
          <w:p w14:paraId="4EFB29D4" w14:textId="77777777" w:rsidR="00C55CF0" w:rsidRPr="002929BF" w:rsidRDefault="00C55CF0" w:rsidP="006D650F">
            <w:pPr>
              <w:ind w:left="221"/>
              <w:jc w:val="center"/>
              <w:rPr>
                <w:rFonts w:ascii="Times New Roman" w:hAnsi="Times New Roman" w:cs="Times New Roman"/>
              </w:rPr>
            </w:pPr>
          </w:p>
          <w:p w14:paraId="14809B16" w14:textId="77777777" w:rsidR="00C55CF0" w:rsidRPr="002929BF" w:rsidRDefault="00C55CF0" w:rsidP="006D650F">
            <w:pPr>
              <w:ind w:left="221"/>
              <w:jc w:val="center"/>
              <w:rPr>
                <w:rFonts w:ascii="Times New Roman" w:hAnsi="Times New Roman" w:cs="Times New Roman"/>
              </w:rPr>
            </w:pPr>
          </w:p>
          <w:p w14:paraId="24CA5224"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2</w:t>
            </w:r>
          </w:p>
          <w:p w14:paraId="00BDFCEF"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1</w:t>
            </w:r>
          </w:p>
          <w:p w14:paraId="139D05BD"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2</w:t>
            </w:r>
          </w:p>
        </w:tc>
        <w:tc>
          <w:tcPr>
            <w:tcW w:w="1338" w:type="dxa"/>
            <w:tcBorders>
              <w:top w:val="single" w:sz="18" w:space="0" w:color="auto"/>
              <w:bottom w:val="single" w:sz="18" w:space="0" w:color="auto"/>
            </w:tcBorders>
          </w:tcPr>
          <w:p w14:paraId="09F1DDE2" w14:textId="77777777" w:rsidR="00C55CF0" w:rsidRPr="002929BF" w:rsidRDefault="00C55CF0" w:rsidP="006D650F">
            <w:pPr>
              <w:ind w:left="221"/>
              <w:jc w:val="center"/>
              <w:rPr>
                <w:rFonts w:ascii="Times New Roman" w:hAnsi="Times New Roman" w:cs="Times New Roman"/>
              </w:rPr>
            </w:pPr>
          </w:p>
          <w:p w14:paraId="1ED9EB40" w14:textId="77777777" w:rsidR="00C55CF0" w:rsidRPr="002929BF" w:rsidRDefault="00C55CF0" w:rsidP="006D650F">
            <w:pPr>
              <w:ind w:left="221"/>
              <w:jc w:val="center"/>
              <w:rPr>
                <w:rFonts w:ascii="Times New Roman" w:hAnsi="Times New Roman" w:cs="Times New Roman"/>
              </w:rPr>
            </w:pPr>
          </w:p>
          <w:p w14:paraId="2922C4AA" w14:textId="77777777" w:rsidR="00C55CF0" w:rsidRPr="002929BF" w:rsidRDefault="00C55CF0" w:rsidP="006D650F">
            <w:pPr>
              <w:ind w:left="221"/>
              <w:jc w:val="center"/>
              <w:rPr>
                <w:rFonts w:ascii="Times New Roman" w:hAnsi="Times New Roman" w:cs="Times New Roman"/>
                <w:lang w:val="en-US"/>
              </w:rPr>
            </w:pPr>
            <w:r w:rsidRPr="002929BF">
              <w:rPr>
                <w:rFonts w:ascii="Times New Roman" w:hAnsi="Times New Roman" w:cs="Times New Roman"/>
                <w:lang w:val="en-US"/>
              </w:rPr>
              <w:t>30</w:t>
            </w:r>
          </w:p>
          <w:p w14:paraId="35DF77C0"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3</w:t>
            </w:r>
          </w:p>
          <w:p w14:paraId="5901D59B" w14:textId="77777777" w:rsidR="00C55CF0" w:rsidRPr="002929BF" w:rsidRDefault="00C55CF0" w:rsidP="006D650F">
            <w:pPr>
              <w:ind w:left="221"/>
              <w:jc w:val="center"/>
              <w:rPr>
                <w:rFonts w:ascii="Times New Roman" w:hAnsi="Times New Roman" w:cs="Times New Roman"/>
              </w:rPr>
            </w:pPr>
            <w:r w:rsidRPr="002929BF">
              <w:rPr>
                <w:rFonts w:ascii="Times New Roman" w:hAnsi="Times New Roman" w:cs="Times New Roman"/>
              </w:rPr>
              <w:t>3</w:t>
            </w:r>
          </w:p>
        </w:tc>
      </w:tr>
    </w:tbl>
    <w:p w14:paraId="21A7E6F0" w14:textId="4153568F" w:rsidR="00C55CF0" w:rsidRDefault="00C55CF0" w:rsidP="00711A58">
      <w:pPr>
        <w:rPr>
          <w:rFonts w:ascii="Times New Roman" w:hAnsi="Times New Roman" w:cs="Times New Roman"/>
          <w:b/>
          <w:bCs/>
          <w:noProof/>
          <w:lang w:val="en-US"/>
        </w:rPr>
      </w:pPr>
    </w:p>
    <w:p w14:paraId="352C8FD4" w14:textId="099696BB" w:rsidR="00C55CF0" w:rsidRDefault="00C55CF0" w:rsidP="00711A58">
      <w:pPr>
        <w:rPr>
          <w:rFonts w:ascii="Times New Roman" w:hAnsi="Times New Roman" w:cs="Times New Roman"/>
          <w:b/>
          <w:bCs/>
          <w:noProof/>
          <w:lang w:val="en-US"/>
        </w:rPr>
      </w:pPr>
    </w:p>
    <w:p w14:paraId="712127D2" w14:textId="16ED1B9B" w:rsidR="00C55CF0" w:rsidRDefault="00C55CF0" w:rsidP="00711A58">
      <w:pPr>
        <w:rPr>
          <w:rFonts w:ascii="Times New Roman" w:hAnsi="Times New Roman" w:cs="Times New Roman"/>
          <w:b/>
          <w:bCs/>
          <w:noProof/>
          <w:lang w:val="en-US"/>
        </w:rPr>
      </w:pPr>
    </w:p>
    <w:p w14:paraId="2148B85E" w14:textId="77777777" w:rsidR="00D52BC7" w:rsidRDefault="00D52BC7" w:rsidP="00711A58">
      <w:pPr>
        <w:rPr>
          <w:rFonts w:ascii="Times New Roman" w:hAnsi="Times New Roman" w:cs="Times New Roman"/>
          <w:b/>
          <w:bCs/>
          <w:noProof/>
          <w:lang w:val="en-US"/>
        </w:rPr>
      </w:pPr>
    </w:p>
    <w:p w14:paraId="79F28A34" w14:textId="1973F427" w:rsidR="00C55CF0" w:rsidRDefault="00B06B34" w:rsidP="00711A58">
      <w:pPr>
        <w:rPr>
          <w:rFonts w:ascii="Times New Roman" w:hAnsi="Times New Roman" w:cs="Times New Roman"/>
          <w:b/>
          <w:bCs/>
          <w:noProof/>
          <w:lang w:val="en-US"/>
        </w:rPr>
      </w:pPr>
      <w:r>
        <w:rPr>
          <w:rFonts w:ascii="Times New Roman" w:hAnsi="Times New Roman" w:cs="Times New Roman"/>
          <w:b/>
          <w:bCs/>
          <w:noProof/>
          <w:lang w:val="en-US"/>
        </w:rPr>
        <w:drawing>
          <wp:inline distT="0" distB="0" distL="0" distR="0" wp14:anchorId="106A3A36" wp14:editId="2AF00AD7">
            <wp:extent cx="5507063" cy="1804670"/>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6">
                      <a:extLst>
                        <a:ext uri="{28A0092B-C50C-407E-A947-70E740481C1C}">
                          <a14:useLocalDpi xmlns:a14="http://schemas.microsoft.com/office/drawing/2010/main" val="0"/>
                        </a:ext>
                      </a:extLst>
                    </a:blip>
                    <a:srcRect l="3885" t="20964" b="23040"/>
                    <a:stretch/>
                  </pic:blipFill>
                  <pic:spPr bwMode="auto">
                    <a:xfrm>
                      <a:off x="0" y="0"/>
                      <a:ext cx="5508802" cy="1805240"/>
                    </a:xfrm>
                    <a:prstGeom prst="rect">
                      <a:avLst/>
                    </a:prstGeom>
                    <a:ln>
                      <a:noFill/>
                    </a:ln>
                    <a:extLst>
                      <a:ext uri="{53640926-AAD7-44D8-BBD7-CCE9431645EC}">
                        <a14:shadowObscured xmlns:a14="http://schemas.microsoft.com/office/drawing/2010/main"/>
                      </a:ext>
                    </a:extLst>
                  </pic:spPr>
                </pic:pic>
              </a:graphicData>
            </a:graphic>
          </wp:inline>
        </w:drawing>
      </w:r>
    </w:p>
    <w:p w14:paraId="4D3BA19A" w14:textId="35E9FF09" w:rsidR="00C55CF0" w:rsidRDefault="00C55CF0" w:rsidP="00711A58">
      <w:pPr>
        <w:rPr>
          <w:rFonts w:ascii="Times New Roman" w:hAnsi="Times New Roman" w:cs="Times New Roman"/>
          <w:b/>
          <w:bCs/>
          <w:noProof/>
          <w:lang w:val="en-US"/>
        </w:rPr>
      </w:pPr>
    </w:p>
    <w:p w14:paraId="6CE9BAE8" w14:textId="15A63358" w:rsidR="00181D2F" w:rsidRPr="00181D2F" w:rsidRDefault="00181D2F" w:rsidP="00D433BB">
      <w:pPr>
        <w:spacing w:line="480" w:lineRule="auto"/>
        <w:jc w:val="both"/>
        <w:rPr>
          <w:rFonts w:ascii="Times New Roman" w:hAnsi="Times New Roman" w:cs="Times New Roman"/>
          <w:noProof/>
          <w:lang w:val="en-US"/>
        </w:rPr>
      </w:pPr>
      <w:r w:rsidRPr="00181D2F">
        <w:rPr>
          <w:rFonts w:ascii="Times New Roman" w:hAnsi="Times New Roman" w:cs="Times New Roman"/>
          <w:noProof/>
          <w:lang w:val="en-US"/>
        </w:rPr>
        <w:t xml:space="preserve">At the phylum level, healthy controls had </w:t>
      </w:r>
      <w:r>
        <w:rPr>
          <w:rFonts w:ascii="Times New Roman" w:hAnsi="Times New Roman" w:cs="Times New Roman"/>
          <w:noProof/>
          <w:lang w:val="en-US"/>
        </w:rPr>
        <w:t>the</w:t>
      </w:r>
      <w:r w:rsidRPr="00181D2F">
        <w:rPr>
          <w:rFonts w:ascii="Times New Roman" w:hAnsi="Times New Roman" w:cs="Times New Roman"/>
          <w:noProof/>
          <w:lang w:val="en-US"/>
        </w:rPr>
        <w:t xml:space="preserve"> high</w:t>
      </w:r>
      <w:r>
        <w:rPr>
          <w:rFonts w:ascii="Times New Roman" w:hAnsi="Times New Roman" w:cs="Times New Roman"/>
          <w:noProof/>
          <w:lang w:val="en-US"/>
        </w:rPr>
        <w:t>est</w:t>
      </w:r>
      <w:r w:rsidRPr="00181D2F">
        <w:rPr>
          <w:rFonts w:ascii="Times New Roman" w:hAnsi="Times New Roman" w:cs="Times New Roman"/>
          <w:noProof/>
          <w:lang w:val="en-US"/>
        </w:rPr>
        <w:t xml:space="preserve"> relative frequency o</w:t>
      </w:r>
      <w:r>
        <w:rPr>
          <w:rFonts w:ascii="Times New Roman" w:hAnsi="Times New Roman" w:cs="Times New Roman"/>
          <w:noProof/>
          <w:lang w:val="en-US"/>
        </w:rPr>
        <w:t>f Firmicutes</w:t>
      </w:r>
      <w:r w:rsidR="00F05F06">
        <w:rPr>
          <w:rFonts w:ascii="Times New Roman" w:hAnsi="Times New Roman" w:cs="Times New Roman"/>
          <w:noProof/>
          <w:lang w:val="en-US"/>
        </w:rPr>
        <w:t xml:space="preserve"> and Actinobacteriota </w:t>
      </w:r>
      <w:r w:rsidR="00327E81">
        <w:rPr>
          <w:rFonts w:ascii="Times New Roman" w:hAnsi="Times New Roman" w:cs="Times New Roman"/>
          <w:noProof/>
          <w:lang w:val="en-US"/>
        </w:rPr>
        <w:t>compared to all the TB cohorts. However, in the TB-cohorts</w:t>
      </w:r>
      <w:r w:rsidR="006B55F6">
        <w:rPr>
          <w:rFonts w:ascii="Times New Roman" w:hAnsi="Times New Roman" w:cs="Times New Roman"/>
          <w:noProof/>
          <w:lang w:val="en-US"/>
        </w:rPr>
        <w:t xml:space="preserve"> (TB-only, TB-HIV and TB-DM)</w:t>
      </w:r>
      <w:r w:rsidR="00327E81">
        <w:rPr>
          <w:rFonts w:ascii="Times New Roman" w:hAnsi="Times New Roman" w:cs="Times New Roman"/>
          <w:noProof/>
          <w:lang w:val="en-US"/>
        </w:rPr>
        <w:t xml:space="preserve">, </w:t>
      </w:r>
      <w:r w:rsidR="00D1317E">
        <w:rPr>
          <w:rFonts w:ascii="Times New Roman" w:hAnsi="Times New Roman" w:cs="Times New Roman"/>
          <w:noProof/>
          <w:lang w:val="en-US"/>
        </w:rPr>
        <w:t xml:space="preserve">Proteobacteria </w:t>
      </w:r>
      <w:r w:rsidR="006B55F6">
        <w:rPr>
          <w:rFonts w:ascii="Times New Roman" w:hAnsi="Times New Roman" w:cs="Times New Roman"/>
          <w:noProof/>
          <w:lang w:val="en-US"/>
        </w:rPr>
        <w:t xml:space="preserve">was highly abundant in all the chorts </w:t>
      </w:r>
      <w:r w:rsidR="009B1EFB">
        <w:rPr>
          <w:rFonts w:ascii="Times New Roman" w:hAnsi="Times New Roman" w:cs="Times New Roman"/>
          <w:noProof/>
          <w:lang w:val="en-US"/>
        </w:rPr>
        <w:t xml:space="preserve">with the highest in </w:t>
      </w:r>
      <w:r w:rsidR="00F63587">
        <w:rPr>
          <w:rFonts w:ascii="Times New Roman" w:hAnsi="Times New Roman" w:cs="Times New Roman"/>
          <w:noProof/>
          <w:lang w:val="en-US"/>
        </w:rPr>
        <w:t>TB-HIV while in the TB-DM cohorts, Bacter</w:t>
      </w:r>
      <w:r w:rsidR="001A4520">
        <w:rPr>
          <w:rFonts w:ascii="Times New Roman" w:hAnsi="Times New Roman" w:cs="Times New Roman"/>
          <w:noProof/>
          <w:lang w:val="en-US"/>
        </w:rPr>
        <w:t>oido</w:t>
      </w:r>
      <w:r w:rsidR="00F63587">
        <w:rPr>
          <w:rFonts w:ascii="Times New Roman" w:hAnsi="Times New Roman" w:cs="Times New Roman"/>
          <w:noProof/>
          <w:lang w:val="en-US"/>
        </w:rPr>
        <w:t xml:space="preserve">ta was </w:t>
      </w:r>
      <w:r w:rsidR="00015AA1">
        <w:rPr>
          <w:rFonts w:ascii="Times New Roman" w:hAnsi="Times New Roman" w:cs="Times New Roman"/>
          <w:noProof/>
          <w:lang w:val="en-US"/>
        </w:rPr>
        <w:t xml:space="preserve">higly abaundant. </w:t>
      </w:r>
    </w:p>
    <w:p w14:paraId="2F7ABE6A" w14:textId="55DCB0CC" w:rsidR="00711A58" w:rsidRPr="00181D2F" w:rsidRDefault="00711A58" w:rsidP="00D433BB">
      <w:pPr>
        <w:spacing w:line="480" w:lineRule="auto"/>
        <w:jc w:val="both"/>
        <w:rPr>
          <w:rFonts w:ascii="Times New Roman" w:hAnsi="Times New Roman" w:cs="Times New Roman"/>
          <w:noProof/>
          <w:lang w:val="en-US"/>
        </w:rPr>
      </w:pPr>
    </w:p>
    <w:p w14:paraId="55FA28EF" w14:textId="79014E89" w:rsidR="00711A58" w:rsidRDefault="00711A58">
      <w:pPr>
        <w:rPr>
          <w:noProof/>
          <w:lang w:val="en-US"/>
        </w:rPr>
      </w:pPr>
    </w:p>
    <w:p w14:paraId="27D05418" w14:textId="792EDDA7" w:rsidR="00711A58" w:rsidRDefault="00B06B34">
      <w:pPr>
        <w:rPr>
          <w:noProof/>
          <w:lang w:val="en-US"/>
        </w:rPr>
      </w:pPr>
      <w:r>
        <w:rPr>
          <w:noProof/>
          <w:lang w:val="en-US"/>
        </w:rPr>
        <w:lastRenderedPageBreak/>
        <w:drawing>
          <wp:inline distT="0" distB="0" distL="0" distR="0" wp14:anchorId="0E02A6D0" wp14:editId="42430B1F">
            <wp:extent cx="5606219" cy="279885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7">
                      <a:extLst>
                        <a:ext uri="{28A0092B-C50C-407E-A947-70E740481C1C}">
                          <a14:useLocalDpi xmlns:a14="http://schemas.microsoft.com/office/drawing/2010/main" val="0"/>
                        </a:ext>
                      </a:extLst>
                    </a:blip>
                    <a:srcRect l="9157" t="11346" r="7739" b="14894"/>
                    <a:stretch/>
                  </pic:blipFill>
                  <pic:spPr bwMode="auto">
                    <a:xfrm>
                      <a:off x="0" y="0"/>
                      <a:ext cx="5613551" cy="2802520"/>
                    </a:xfrm>
                    <a:prstGeom prst="rect">
                      <a:avLst/>
                    </a:prstGeom>
                    <a:ln>
                      <a:noFill/>
                    </a:ln>
                    <a:extLst>
                      <a:ext uri="{53640926-AAD7-44D8-BBD7-CCE9431645EC}">
                        <a14:shadowObscured xmlns:a14="http://schemas.microsoft.com/office/drawing/2010/main"/>
                      </a:ext>
                    </a:extLst>
                  </pic:spPr>
                </pic:pic>
              </a:graphicData>
            </a:graphic>
          </wp:inline>
        </w:drawing>
      </w:r>
    </w:p>
    <w:p w14:paraId="15FA4CE0" w14:textId="3E63F4EF" w:rsidR="00015AA1" w:rsidRDefault="00015AA1">
      <w:pPr>
        <w:rPr>
          <w:noProof/>
          <w:lang w:val="en-US"/>
        </w:rPr>
      </w:pPr>
    </w:p>
    <w:p w14:paraId="3B255FC7" w14:textId="23D837D3" w:rsidR="00177B58" w:rsidRDefault="005A7D7C" w:rsidP="00D433BB">
      <w:pPr>
        <w:spacing w:line="480" w:lineRule="auto"/>
        <w:jc w:val="both"/>
        <w:rPr>
          <w:rFonts w:ascii="Times New Roman" w:hAnsi="Times New Roman" w:cs="Times New Roman"/>
          <w:noProof/>
          <w:lang w:val="en-US"/>
        </w:rPr>
      </w:pPr>
      <w:r w:rsidRPr="005A7D7C">
        <w:rPr>
          <w:rFonts w:ascii="Times New Roman" w:hAnsi="Times New Roman" w:cs="Times New Roman"/>
          <w:noProof/>
          <w:lang w:val="en-US"/>
        </w:rPr>
        <w:t>Amongst the three different TB cohorts, the gen</w:t>
      </w:r>
      <w:r w:rsidR="001D40BA">
        <w:rPr>
          <w:rFonts w:ascii="Times New Roman" w:hAnsi="Times New Roman" w:cs="Times New Roman"/>
          <w:noProof/>
          <w:lang w:val="en-US"/>
        </w:rPr>
        <w:t>us</w:t>
      </w:r>
      <w:r w:rsidRPr="005A7D7C">
        <w:rPr>
          <w:rFonts w:ascii="Times New Roman" w:hAnsi="Times New Roman" w:cs="Times New Roman"/>
          <w:noProof/>
          <w:lang w:val="en-US"/>
        </w:rPr>
        <w:t xml:space="preserve"> </w:t>
      </w:r>
      <w:r w:rsidR="003F6661" w:rsidRPr="003F6661">
        <w:rPr>
          <w:rFonts w:ascii="Times New Roman" w:hAnsi="Times New Roman" w:cs="Times New Roman"/>
          <w:i/>
          <w:iCs/>
          <w:noProof/>
          <w:lang w:val="en-US"/>
        </w:rPr>
        <w:t>S</w:t>
      </w:r>
      <w:r w:rsidRPr="003F6661">
        <w:rPr>
          <w:rFonts w:ascii="Times New Roman" w:hAnsi="Times New Roman" w:cs="Times New Roman"/>
          <w:i/>
          <w:iCs/>
          <w:noProof/>
          <w:lang w:val="en-US"/>
        </w:rPr>
        <w:t>treptococcus</w:t>
      </w:r>
      <w:r w:rsidRPr="005A7D7C">
        <w:rPr>
          <w:rFonts w:ascii="Times New Roman" w:hAnsi="Times New Roman" w:cs="Times New Roman"/>
          <w:noProof/>
          <w:lang w:val="en-US"/>
        </w:rPr>
        <w:t xml:space="preserve"> of the class </w:t>
      </w:r>
      <w:r w:rsidRPr="003F6661">
        <w:rPr>
          <w:rFonts w:ascii="Times New Roman" w:hAnsi="Times New Roman" w:cs="Times New Roman"/>
          <w:i/>
          <w:iCs/>
          <w:noProof/>
          <w:lang w:val="en-US"/>
        </w:rPr>
        <w:t>Bacilli</w:t>
      </w:r>
      <w:r w:rsidRPr="005A7D7C">
        <w:rPr>
          <w:rFonts w:ascii="Times New Roman" w:hAnsi="Times New Roman" w:cs="Times New Roman"/>
          <w:noProof/>
          <w:lang w:val="en-US"/>
        </w:rPr>
        <w:t xml:space="preserve"> was significantly dominant in the TB-only cohorts</w:t>
      </w:r>
      <w:r w:rsidR="001D40BA">
        <w:rPr>
          <w:rFonts w:ascii="Times New Roman" w:hAnsi="Times New Roman" w:cs="Times New Roman"/>
          <w:noProof/>
          <w:lang w:val="en-US"/>
        </w:rPr>
        <w:t xml:space="preserve"> followed by the gen</w:t>
      </w:r>
      <w:r w:rsidR="00C258F0">
        <w:rPr>
          <w:rFonts w:ascii="Times New Roman" w:hAnsi="Times New Roman" w:cs="Times New Roman"/>
          <w:noProof/>
          <w:lang w:val="en-US"/>
        </w:rPr>
        <w:t xml:space="preserve">us </w:t>
      </w:r>
      <w:r w:rsidR="00C258F0" w:rsidRPr="00C258F0">
        <w:rPr>
          <w:rFonts w:ascii="Times New Roman" w:hAnsi="Times New Roman" w:cs="Times New Roman"/>
          <w:i/>
          <w:iCs/>
          <w:noProof/>
          <w:lang w:val="en-US"/>
        </w:rPr>
        <w:t>Gamella</w:t>
      </w:r>
      <w:r w:rsidR="00C258F0">
        <w:rPr>
          <w:rFonts w:ascii="Times New Roman" w:hAnsi="Times New Roman" w:cs="Times New Roman"/>
          <w:noProof/>
          <w:lang w:val="en-US"/>
        </w:rPr>
        <w:t xml:space="preserve">. Between the TB-DM cohort, the genus Bacteriodes of the phylum </w:t>
      </w:r>
      <w:r w:rsidR="00C258F0" w:rsidRPr="004A4DA0">
        <w:rPr>
          <w:rFonts w:ascii="Times New Roman" w:hAnsi="Times New Roman" w:cs="Times New Roman"/>
          <w:i/>
          <w:iCs/>
          <w:noProof/>
          <w:lang w:val="en-US"/>
        </w:rPr>
        <w:t>Bacter</w:t>
      </w:r>
      <w:r w:rsidR="001A4520" w:rsidRPr="004A4DA0">
        <w:rPr>
          <w:rFonts w:ascii="Times New Roman" w:hAnsi="Times New Roman" w:cs="Times New Roman"/>
          <w:i/>
          <w:iCs/>
          <w:noProof/>
          <w:lang w:val="en-US"/>
        </w:rPr>
        <w:t>oidota</w:t>
      </w:r>
      <w:r w:rsidR="001A4520">
        <w:rPr>
          <w:rFonts w:ascii="Times New Roman" w:hAnsi="Times New Roman" w:cs="Times New Roman"/>
          <w:noProof/>
          <w:lang w:val="en-US"/>
        </w:rPr>
        <w:t xml:space="preserve">, class Bacteroidia was significantly abundant. In addition, the genus </w:t>
      </w:r>
      <w:r w:rsidR="001A4520" w:rsidRPr="00435B3A">
        <w:rPr>
          <w:rFonts w:ascii="Times New Roman" w:hAnsi="Times New Roman" w:cs="Times New Roman"/>
          <w:i/>
          <w:iCs/>
          <w:noProof/>
          <w:lang w:val="en-US"/>
        </w:rPr>
        <w:t>Phascolar</w:t>
      </w:r>
      <w:r w:rsidR="007D4F93" w:rsidRPr="00435B3A">
        <w:rPr>
          <w:rFonts w:ascii="Times New Roman" w:hAnsi="Times New Roman" w:cs="Times New Roman"/>
          <w:i/>
          <w:iCs/>
          <w:noProof/>
          <w:lang w:val="en-US"/>
        </w:rPr>
        <w:t>ctobacterium</w:t>
      </w:r>
      <w:r w:rsidR="00676407">
        <w:rPr>
          <w:rFonts w:ascii="Times New Roman" w:hAnsi="Times New Roman" w:cs="Times New Roman"/>
          <w:noProof/>
          <w:lang w:val="en-US"/>
        </w:rPr>
        <w:t xml:space="preserve"> was also abundant </w:t>
      </w:r>
      <w:r w:rsidR="0082218A">
        <w:rPr>
          <w:rFonts w:ascii="Times New Roman" w:hAnsi="Times New Roman" w:cs="Times New Roman"/>
          <w:noProof/>
          <w:lang w:val="en-US"/>
        </w:rPr>
        <w:t xml:space="preserve">of the family </w:t>
      </w:r>
      <w:r w:rsidR="0082218A" w:rsidRPr="00435B3A">
        <w:rPr>
          <w:rFonts w:ascii="Times New Roman" w:hAnsi="Times New Roman" w:cs="Times New Roman"/>
          <w:i/>
          <w:iCs/>
          <w:noProof/>
          <w:lang w:val="en-US"/>
        </w:rPr>
        <w:t>Acidaminococcaceae</w:t>
      </w:r>
      <w:r w:rsidR="0082218A">
        <w:rPr>
          <w:rFonts w:ascii="Times New Roman" w:hAnsi="Times New Roman" w:cs="Times New Roman"/>
          <w:noProof/>
          <w:lang w:val="en-US"/>
        </w:rPr>
        <w:t xml:space="preserve">. </w:t>
      </w:r>
      <w:r w:rsidR="00574D7D">
        <w:rPr>
          <w:rFonts w:ascii="Times New Roman" w:hAnsi="Times New Roman" w:cs="Times New Roman"/>
          <w:noProof/>
          <w:lang w:val="en-US"/>
        </w:rPr>
        <w:t xml:space="preserve">Within the TB-HIV cohort, the genera </w:t>
      </w:r>
      <w:r w:rsidR="00574D7D" w:rsidRPr="00574D7D">
        <w:rPr>
          <w:rFonts w:ascii="Times New Roman" w:hAnsi="Times New Roman" w:cs="Times New Roman"/>
          <w:i/>
          <w:iCs/>
          <w:noProof/>
          <w:lang w:val="en-US"/>
        </w:rPr>
        <w:t>Butyriccoccus</w:t>
      </w:r>
      <w:r w:rsidR="00574D7D">
        <w:rPr>
          <w:rFonts w:ascii="Times New Roman" w:hAnsi="Times New Roman" w:cs="Times New Roman"/>
          <w:noProof/>
          <w:lang w:val="en-US"/>
        </w:rPr>
        <w:t xml:space="preserve">, </w:t>
      </w:r>
      <w:r w:rsidR="00574D7D" w:rsidRPr="00574D7D">
        <w:rPr>
          <w:rFonts w:ascii="Times New Roman" w:hAnsi="Times New Roman" w:cs="Times New Roman"/>
          <w:i/>
          <w:iCs/>
          <w:noProof/>
          <w:lang w:val="en-US"/>
        </w:rPr>
        <w:t>Clostridium sensu stricto</w:t>
      </w:r>
      <w:r w:rsidR="00574D7D">
        <w:rPr>
          <w:rFonts w:ascii="Times New Roman" w:hAnsi="Times New Roman" w:cs="Times New Roman"/>
          <w:noProof/>
          <w:lang w:val="en-US"/>
        </w:rPr>
        <w:t xml:space="preserve"> and </w:t>
      </w:r>
      <w:r w:rsidR="00574D7D" w:rsidRPr="00574D7D">
        <w:rPr>
          <w:rFonts w:ascii="Times New Roman" w:hAnsi="Times New Roman" w:cs="Times New Roman"/>
          <w:i/>
          <w:iCs/>
          <w:noProof/>
          <w:lang w:val="en-US"/>
        </w:rPr>
        <w:t xml:space="preserve">Romboutsia </w:t>
      </w:r>
      <w:r w:rsidR="00574D7D">
        <w:rPr>
          <w:rFonts w:ascii="Times New Roman" w:hAnsi="Times New Roman" w:cs="Times New Roman"/>
          <w:noProof/>
          <w:lang w:val="en-US"/>
        </w:rPr>
        <w:t xml:space="preserve">were highy abundant. </w:t>
      </w:r>
    </w:p>
    <w:p w14:paraId="220BB1F6" w14:textId="38E26E06" w:rsidR="00015AA1" w:rsidRPr="00177B58" w:rsidRDefault="00177B58" w:rsidP="00177B58">
      <w:pPr>
        <w:spacing w:line="480" w:lineRule="auto"/>
        <w:jc w:val="both"/>
        <w:rPr>
          <w:rFonts w:ascii="Times New Roman" w:hAnsi="Times New Roman" w:cs="Times New Roman"/>
          <w:noProof/>
          <w:lang w:val="en-US"/>
        </w:rPr>
      </w:pPr>
      <w:r>
        <w:rPr>
          <w:rFonts w:ascii="Times New Roman" w:hAnsi="Times New Roman" w:cs="Times New Roman"/>
          <w:noProof/>
          <w:lang w:val="en-US"/>
        </w:rPr>
        <w:drawing>
          <wp:inline distT="0" distB="0" distL="0" distR="0" wp14:anchorId="19EE9F2F" wp14:editId="33796359">
            <wp:extent cx="5729852" cy="346676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8">
                      <a:extLst>
                        <a:ext uri="{28A0092B-C50C-407E-A947-70E740481C1C}">
                          <a14:useLocalDpi xmlns:a14="http://schemas.microsoft.com/office/drawing/2010/main" val="0"/>
                        </a:ext>
                      </a:extLst>
                    </a:blip>
                    <a:srcRect l="7770" t="6907" r="7606" b="2067"/>
                    <a:stretch/>
                  </pic:blipFill>
                  <pic:spPr bwMode="auto">
                    <a:xfrm>
                      <a:off x="0" y="0"/>
                      <a:ext cx="5735257" cy="3470038"/>
                    </a:xfrm>
                    <a:prstGeom prst="rect">
                      <a:avLst/>
                    </a:prstGeom>
                    <a:ln>
                      <a:noFill/>
                    </a:ln>
                    <a:extLst>
                      <a:ext uri="{53640926-AAD7-44D8-BBD7-CCE9431645EC}">
                        <a14:shadowObscured xmlns:a14="http://schemas.microsoft.com/office/drawing/2010/main"/>
                      </a:ext>
                    </a:extLst>
                  </pic:spPr>
                </pic:pic>
              </a:graphicData>
            </a:graphic>
          </wp:inline>
        </w:drawing>
      </w:r>
    </w:p>
    <w:p w14:paraId="196A8DFE" w14:textId="64A35131" w:rsidR="00711A58" w:rsidRDefault="00A8697B">
      <w:pPr>
        <w:rPr>
          <w:noProof/>
          <w:lang w:val="en-US"/>
        </w:rPr>
      </w:pPr>
      <w:r>
        <w:rPr>
          <w:noProof/>
          <w:lang w:val="en-US"/>
        </w:rPr>
        <w:lastRenderedPageBreak/>
        <w:drawing>
          <wp:inline distT="0" distB="0" distL="0" distR="0" wp14:anchorId="686EB916" wp14:editId="2D4CFF3B">
            <wp:extent cx="5702007" cy="2043485"/>
            <wp:effectExtent l="0" t="0" r="635"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9">
                      <a:extLst>
                        <a:ext uri="{28A0092B-C50C-407E-A947-70E740481C1C}">
                          <a14:useLocalDpi xmlns:a14="http://schemas.microsoft.com/office/drawing/2010/main" val="0"/>
                        </a:ext>
                      </a:extLst>
                    </a:blip>
                    <a:srcRect l="7494" t="20964" r="7309" b="24754"/>
                    <a:stretch/>
                  </pic:blipFill>
                  <pic:spPr bwMode="auto">
                    <a:xfrm>
                      <a:off x="0" y="0"/>
                      <a:ext cx="5720462" cy="2050099"/>
                    </a:xfrm>
                    <a:prstGeom prst="rect">
                      <a:avLst/>
                    </a:prstGeom>
                    <a:ln>
                      <a:noFill/>
                    </a:ln>
                    <a:extLst>
                      <a:ext uri="{53640926-AAD7-44D8-BBD7-CCE9431645EC}">
                        <a14:shadowObscured xmlns:a14="http://schemas.microsoft.com/office/drawing/2010/main"/>
                      </a:ext>
                    </a:extLst>
                  </pic:spPr>
                </pic:pic>
              </a:graphicData>
            </a:graphic>
          </wp:inline>
        </w:drawing>
      </w:r>
    </w:p>
    <w:p w14:paraId="06229E33" w14:textId="77777777" w:rsidR="00EE02CE" w:rsidRPr="00EE02CE" w:rsidRDefault="00EE02CE" w:rsidP="00EE02CE">
      <w:pPr>
        <w:rPr>
          <w:noProof/>
          <w:lang w:val="en-US"/>
        </w:rPr>
      </w:pPr>
    </w:p>
    <w:p w14:paraId="256DC212" w14:textId="167E9123" w:rsidR="00D433BB" w:rsidRDefault="00CF08FB" w:rsidP="00D433BB">
      <w:pPr>
        <w:spacing w:line="480" w:lineRule="auto"/>
        <w:jc w:val="both"/>
        <w:rPr>
          <w:rFonts w:ascii="Times New Roman" w:hAnsi="Times New Roman" w:cs="Times New Roman"/>
          <w:lang w:val="en-US"/>
        </w:rPr>
      </w:pPr>
      <w:r w:rsidRPr="00751964">
        <w:rPr>
          <w:rFonts w:ascii="Times New Roman" w:hAnsi="Times New Roman" w:cs="Times New Roman"/>
          <w:lang w:val="en-US"/>
        </w:rPr>
        <w:t>Alignment with PICRUSt2 identified a total of 4479 genes and genomes with 1350 enzyme classification numbers predicted and mapped into 252 metabolic pathways. A total of 37 pathways and 19 enzyme classification were significantly different between the TB diabetic comorbid groups and the healthy controls, of which 28 genes and 14 enzymes were decreased in TB-DM groups</w:t>
      </w:r>
      <w:r w:rsidR="00D433BB">
        <w:rPr>
          <w:rFonts w:ascii="Times New Roman" w:hAnsi="Times New Roman" w:cs="Times New Roman"/>
          <w:lang w:val="en-US"/>
        </w:rPr>
        <w:t>.</w:t>
      </w:r>
    </w:p>
    <w:p w14:paraId="516B0D79" w14:textId="77777777" w:rsidR="00AE125B" w:rsidRPr="00DB61E0" w:rsidRDefault="00AE125B" w:rsidP="00D52BC7">
      <w:pPr>
        <w:jc w:val="both"/>
        <w:rPr>
          <w:rFonts w:ascii="Times New Roman" w:hAnsi="Times New Roman" w:cs="Times New Roman"/>
          <w:b/>
          <w:bCs/>
          <w:lang w:val="en-US"/>
        </w:rPr>
      </w:pPr>
    </w:p>
    <w:p w14:paraId="14BE5EEC" w14:textId="1092B3B9" w:rsidR="00AE125B" w:rsidRDefault="00A8697B" w:rsidP="00AE125B">
      <w:pPr>
        <w:rPr>
          <w:rFonts w:ascii="Times New Roman" w:hAnsi="Times New Roman" w:cs="Times New Roman"/>
          <w:b/>
          <w:bCs/>
          <w:noProof/>
          <w:lang w:val="en-US"/>
        </w:rPr>
      </w:pPr>
      <w:r>
        <w:rPr>
          <w:rFonts w:ascii="Times New Roman" w:hAnsi="Times New Roman" w:cs="Times New Roman"/>
          <w:noProof/>
          <w:lang w:val="en-US"/>
        </w:rPr>
        <w:drawing>
          <wp:inline distT="0" distB="0" distL="0" distR="0" wp14:anchorId="61264607" wp14:editId="6F91B683">
            <wp:extent cx="5816455" cy="3538331"/>
            <wp:effectExtent l="0" t="0" r="635"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0">
                      <a:extLst>
                        <a:ext uri="{28A0092B-C50C-407E-A947-70E740481C1C}">
                          <a14:useLocalDpi xmlns:a14="http://schemas.microsoft.com/office/drawing/2010/main" val="0"/>
                        </a:ext>
                      </a:extLst>
                    </a:blip>
                    <a:srcRect l="6659" t="6660" r="7035"/>
                    <a:stretch/>
                  </pic:blipFill>
                  <pic:spPr bwMode="auto">
                    <a:xfrm>
                      <a:off x="0" y="0"/>
                      <a:ext cx="5846271" cy="3556469"/>
                    </a:xfrm>
                    <a:prstGeom prst="rect">
                      <a:avLst/>
                    </a:prstGeom>
                    <a:ln>
                      <a:noFill/>
                    </a:ln>
                    <a:extLst>
                      <a:ext uri="{53640926-AAD7-44D8-BBD7-CCE9431645EC}">
                        <a14:shadowObscured xmlns:a14="http://schemas.microsoft.com/office/drawing/2010/main"/>
                      </a:ext>
                    </a:extLst>
                  </pic:spPr>
                </pic:pic>
              </a:graphicData>
            </a:graphic>
          </wp:inline>
        </w:drawing>
      </w:r>
      <w:r w:rsidR="00AE125B">
        <w:rPr>
          <w:rFonts w:ascii="Times New Roman" w:hAnsi="Times New Roman" w:cs="Times New Roman"/>
          <w:lang w:val="en-US"/>
        </w:rPr>
        <w:t xml:space="preserve">   </w:t>
      </w:r>
    </w:p>
    <w:p w14:paraId="43388E42" w14:textId="6BB64427" w:rsidR="00A8697B" w:rsidRDefault="00A8697B" w:rsidP="00AE125B">
      <w:pPr>
        <w:spacing w:line="276" w:lineRule="auto"/>
        <w:jc w:val="both"/>
        <w:rPr>
          <w:rFonts w:ascii="Times New Roman" w:hAnsi="Times New Roman" w:cs="Times New Roman"/>
          <w:b/>
          <w:bCs/>
          <w:lang w:val="en-US"/>
        </w:rPr>
      </w:pPr>
    </w:p>
    <w:p w14:paraId="4A6185A0" w14:textId="3F020E4C" w:rsidR="00A8697B" w:rsidRDefault="00E36719" w:rsidP="00AE125B">
      <w:pPr>
        <w:spacing w:line="276" w:lineRule="auto"/>
        <w:jc w:val="both"/>
        <w:rPr>
          <w:rFonts w:ascii="Times New Roman" w:hAnsi="Times New Roman" w:cs="Times New Roman"/>
          <w:b/>
          <w:bCs/>
          <w:lang w:val="en-US"/>
        </w:rPr>
      </w:pPr>
      <w:r>
        <w:rPr>
          <w:rFonts w:ascii="Times New Roman" w:hAnsi="Times New Roman" w:cs="Times New Roman"/>
          <w:b/>
          <w:bCs/>
          <w:noProof/>
          <w:lang w:val="en-US"/>
        </w:rPr>
        <w:lastRenderedPageBreak/>
        <w:drawing>
          <wp:inline distT="0" distB="0" distL="0" distR="0" wp14:anchorId="4CEB5D6A" wp14:editId="4659C84A">
            <wp:extent cx="5180978" cy="4071068"/>
            <wp:effectExtent l="0" t="0" r="635"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11">
                      <a:extLst>
                        <a:ext uri="{28A0092B-C50C-407E-A947-70E740481C1C}">
                          <a14:useLocalDpi xmlns:a14="http://schemas.microsoft.com/office/drawing/2010/main" val="0"/>
                        </a:ext>
                      </a:extLst>
                    </a:blip>
                    <a:srcRect l="16509" r="11907"/>
                    <a:stretch/>
                  </pic:blipFill>
                  <pic:spPr bwMode="auto">
                    <a:xfrm>
                      <a:off x="0" y="0"/>
                      <a:ext cx="5208233" cy="4092484"/>
                    </a:xfrm>
                    <a:prstGeom prst="rect">
                      <a:avLst/>
                    </a:prstGeom>
                    <a:ln>
                      <a:noFill/>
                    </a:ln>
                    <a:extLst>
                      <a:ext uri="{53640926-AAD7-44D8-BBD7-CCE9431645EC}">
                        <a14:shadowObscured xmlns:a14="http://schemas.microsoft.com/office/drawing/2010/main"/>
                      </a:ext>
                    </a:extLst>
                  </pic:spPr>
                </pic:pic>
              </a:graphicData>
            </a:graphic>
          </wp:inline>
        </w:drawing>
      </w:r>
    </w:p>
    <w:p w14:paraId="12308C2E" w14:textId="6B7E6918" w:rsidR="00A8697B" w:rsidRDefault="00A8697B" w:rsidP="00AE125B">
      <w:pPr>
        <w:spacing w:line="276" w:lineRule="auto"/>
        <w:jc w:val="both"/>
        <w:rPr>
          <w:rFonts w:ascii="Times New Roman" w:hAnsi="Times New Roman" w:cs="Times New Roman"/>
          <w:b/>
          <w:bCs/>
          <w:lang w:val="en-US"/>
        </w:rPr>
      </w:pPr>
    </w:p>
    <w:p w14:paraId="106F6DD3" w14:textId="1624F216" w:rsidR="00787F09" w:rsidRPr="00382C7B" w:rsidRDefault="000561DA" w:rsidP="00D433BB">
      <w:pPr>
        <w:spacing w:line="480" w:lineRule="auto"/>
        <w:jc w:val="both"/>
        <w:rPr>
          <w:rFonts w:ascii="Times New Roman" w:hAnsi="Times New Roman" w:cs="Times New Roman"/>
          <w:noProof/>
          <w:lang w:val="en-US"/>
        </w:rPr>
        <w:sectPr w:rsidR="00787F09" w:rsidRPr="00382C7B">
          <w:pgSz w:w="11906" w:h="16838"/>
          <w:pgMar w:top="1440" w:right="1440" w:bottom="1440" w:left="1440" w:header="708" w:footer="708" w:gutter="0"/>
          <w:cols w:space="708"/>
          <w:docGrid w:linePitch="360"/>
        </w:sectPr>
      </w:pPr>
      <w:r w:rsidRPr="00382C7B">
        <w:rPr>
          <w:rFonts w:ascii="Times New Roman" w:hAnsi="Times New Roman" w:cs="Times New Roman"/>
          <w:noProof/>
          <w:lang w:val="en-US"/>
        </w:rPr>
        <w:t xml:space="preserve">The enzymes </w:t>
      </w:r>
      <w:r w:rsidR="00382C7B">
        <w:rPr>
          <w:rFonts w:ascii="Times New Roman" w:hAnsi="Times New Roman" w:cs="Times New Roman"/>
          <w:noProof/>
          <w:lang w:val="en-US"/>
        </w:rPr>
        <w:t xml:space="preserve">groups </w:t>
      </w:r>
      <w:r w:rsidR="00382C7B" w:rsidRPr="00382C7B">
        <w:rPr>
          <w:rFonts w:ascii="Times New Roman" w:hAnsi="Times New Roman" w:cs="Times New Roman"/>
          <w:noProof/>
          <w:lang w:val="en-US"/>
        </w:rPr>
        <w:t>L-rhamnose mutarotase, Dipeptidase E, Glycine C- acetyl tranferase  and Malate dehydrogenase was abundant in TB-cohor</w:t>
      </w:r>
      <w:r w:rsidR="00382C7B">
        <w:rPr>
          <w:rFonts w:ascii="Times New Roman" w:hAnsi="Times New Roman" w:cs="Times New Roman"/>
          <w:noProof/>
          <w:lang w:val="en-US"/>
        </w:rPr>
        <w:t xml:space="preserve">ts with depletion in other enxymes Cyanophycinase, Deoxycytidine kinase, </w:t>
      </w:r>
      <w:r w:rsidR="00D52BC7">
        <w:rPr>
          <w:rFonts w:ascii="Times New Roman" w:hAnsi="Times New Roman" w:cs="Times New Roman"/>
          <w:noProof/>
          <w:lang w:val="en-US"/>
        </w:rPr>
        <w:t xml:space="preserve">  Cyanophycin synthase , Deoxyguanosine kinase  and Homocitrate   synthase depleted in the  TB-DM cohorts but abundant in healthy  controls </w:t>
      </w:r>
    </w:p>
    <w:p w14:paraId="1AF5EAAD" w14:textId="77777777" w:rsidR="006331C0" w:rsidRDefault="006331C0" w:rsidP="005F7798">
      <w:pPr>
        <w:rPr>
          <w:lang w:val="en-US"/>
        </w:rPr>
      </w:pPr>
    </w:p>
    <w:tbl>
      <w:tblPr>
        <w:tblStyle w:val="GridTable1Light-Accent1"/>
        <w:tblpPr w:leftFromText="180" w:rightFromText="180" w:vertAnchor="page" w:horzAnchor="page" w:tblpX="880" w:tblpY="2546"/>
        <w:tblW w:w="15003" w:type="dxa"/>
        <w:tblLook w:val="04A0" w:firstRow="1" w:lastRow="0" w:firstColumn="1" w:lastColumn="0" w:noHBand="0" w:noVBand="1"/>
      </w:tblPr>
      <w:tblGrid>
        <w:gridCol w:w="1856"/>
        <w:gridCol w:w="2403"/>
        <w:gridCol w:w="1976"/>
        <w:gridCol w:w="2683"/>
        <w:gridCol w:w="2416"/>
        <w:gridCol w:w="884"/>
        <w:gridCol w:w="932"/>
        <w:gridCol w:w="837"/>
        <w:gridCol w:w="1016"/>
      </w:tblGrid>
      <w:tr w:rsidR="006331C0" w:rsidRPr="006331C0" w14:paraId="2B9DF855" w14:textId="77777777" w:rsidTr="006331C0">
        <w:trPr>
          <w:cnfStyle w:val="100000000000" w:firstRow="1" w:lastRow="0" w:firstColumn="0" w:lastColumn="0" w:oddVBand="0" w:evenVBand="0" w:oddHBand="0"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1856" w:type="dxa"/>
            <w:noWrap/>
            <w:hideMark/>
          </w:tcPr>
          <w:p w14:paraId="045EF5F3" w14:textId="77777777" w:rsidR="006331C0" w:rsidRPr="006331C0" w:rsidRDefault="006331C0" w:rsidP="006331C0">
            <w:pPr>
              <w:jc w:val="center"/>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 xml:space="preserve">Phylum </w:t>
            </w:r>
          </w:p>
        </w:tc>
        <w:tc>
          <w:tcPr>
            <w:tcW w:w="2403" w:type="dxa"/>
            <w:noWrap/>
            <w:hideMark/>
          </w:tcPr>
          <w:p w14:paraId="4A0E1BD5" w14:textId="77777777" w:rsidR="006331C0" w:rsidRPr="006331C0" w:rsidRDefault="006331C0" w:rsidP="006331C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Class</w:t>
            </w:r>
          </w:p>
        </w:tc>
        <w:tc>
          <w:tcPr>
            <w:tcW w:w="1976" w:type="dxa"/>
            <w:noWrap/>
            <w:hideMark/>
          </w:tcPr>
          <w:p w14:paraId="1A4E88D5" w14:textId="77777777" w:rsidR="006331C0" w:rsidRPr="006331C0" w:rsidRDefault="006331C0" w:rsidP="006331C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 xml:space="preserve">Order </w:t>
            </w:r>
          </w:p>
        </w:tc>
        <w:tc>
          <w:tcPr>
            <w:tcW w:w="2683" w:type="dxa"/>
            <w:noWrap/>
            <w:hideMark/>
          </w:tcPr>
          <w:p w14:paraId="51E40DAC" w14:textId="77777777" w:rsidR="006331C0" w:rsidRPr="006331C0" w:rsidRDefault="006331C0" w:rsidP="006331C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Family</w:t>
            </w:r>
          </w:p>
        </w:tc>
        <w:tc>
          <w:tcPr>
            <w:tcW w:w="2416" w:type="dxa"/>
            <w:noWrap/>
            <w:hideMark/>
          </w:tcPr>
          <w:p w14:paraId="34ED6576" w14:textId="77777777" w:rsidR="006331C0" w:rsidRPr="006331C0" w:rsidRDefault="006331C0" w:rsidP="006331C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 xml:space="preserve">Genus </w:t>
            </w:r>
          </w:p>
        </w:tc>
        <w:tc>
          <w:tcPr>
            <w:tcW w:w="3669" w:type="dxa"/>
            <w:gridSpan w:val="4"/>
            <w:noWrap/>
            <w:hideMark/>
          </w:tcPr>
          <w:p w14:paraId="125A41E0" w14:textId="77777777" w:rsidR="006331C0" w:rsidRPr="006331C0" w:rsidRDefault="006331C0" w:rsidP="006331C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Mean relative abundance (%)</w:t>
            </w:r>
          </w:p>
        </w:tc>
      </w:tr>
      <w:tr w:rsidR="006331C0" w:rsidRPr="006331C0" w14:paraId="7F8DF021"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noWrap/>
            <w:hideMark/>
          </w:tcPr>
          <w:p w14:paraId="664C9311" w14:textId="77777777" w:rsidR="006331C0" w:rsidRPr="006331C0" w:rsidRDefault="006331C0" w:rsidP="006331C0">
            <w:pPr>
              <w:jc w:val="center"/>
              <w:rPr>
                <w:rFonts w:ascii="Times New Roman" w:eastAsia="Times New Roman" w:hAnsi="Times New Roman" w:cs="Times New Roman"/>
                <w:color w:val="000000"/>
                <w:lang w:eastAsia="en-GB"/>
              </w:rPr>
            </w:pPr>
          </w:p>
        </w:tc>
        <w:tc>
          <w:tcPr>
            <w:tcW w:w="2403" w:type="dxa"/>
            <w:noWrap/>
            <w:hideMark/>
          </w:tcPr>
          <w:p w14:paraId="22B2EA3D"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1976" w:type="dxa"/>
            <w:noWrap/>
            <w:hideMark/>
          </w:tcPr>
          <w:p w14:paraId="44D0F1B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2683" w:type="dxa"/>
            <w:noWrap/>
            <w:hideMark/>
          </w:tcPr>
          <w:p w14:paraId="1ED4CA6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2416" w:type="dxa"/>
            <w:noWrap/>
            <w:hideMark/>
          </w:tcPr>
          <w:p w14:paraId="64648BC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p>
        </w:tc>
        <w:tc>
          <w:tcPr>
            <w:tcW w:w="884" w:type="dxa"/>
            <w:noWrap/>
            <w:hideMark/>
          </w:tcPr>
          <w:p w14:paraId="005264E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lang w:eastAsia="en-GB"/>
              </w:rPr>
            </w:pPr>
            <w:r w:rsidRPr="006331C0">
              <w:rPr>
                <w:rFonts w:ascii="Times New Roman" w:eastAsia="Times New Roman" w:hAnsi="Times New Roman" w:cs="Times New Roman"/>
                <w:b/>
                <w:bCs/>
                <w:color w:val="000000"/>
                <w:lang w:eastAsia="en-GB"/>
              </w:rPr>
              <w:t xml:space="preserve">TB-Only </w:t>
            </w:r>
          </w:p>
        </w:tc>
        <w:tc>
          <w:tcPr>
            <w:tcW w:w="932" w:type="dxa"/>
            <w:noWrap/>
            <w:hideMark/>
          </w:tcPr>
          <w:p w14:paraId="73F49F38"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lang w:eastAsia="en-GB"/>
              </w:rPr>
            </w:pPr>
            <w:r w:rsidRPr="006331C0">
              <w:rPr>
                <w:rFonts w:ascii="Times New Roman" w:eastAsia="Times New Roman" w:hAnsi="Times New Roman" w:cs="Times New Roman"/>
                <w:b/>
                <w:bCs/>
                <w:color w:val="000000"/>
                <w:lang w:eastAsia="en-GB"/>
              </w:rPr>
              <w:t>TB-TDM</w:t>
            </w:r>
          </w:p>
        </w:tc>
        <w:tc>
          <w:tcPr>
            <w:tcW w:w="837" w:type="dxa"/>
            <w:noWrap/>
            <w:hideMark/>
          </w:tcPr>
          <w:p w14:paraId="0A8D09E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lang w:eastAsia="en-GB"/>
              </w:rPr>
            </w:pPr>
            <w:r w:rsidRPr="006331C0">
              <w:rPr>
                <w:rFonts w:ascii="Times New Roman" w:eastAsia="Times New Roman" w:hAnsi="Times New Roman" w:cs="Times New Roman"/>
                <w:b/>
                <w:bCs/>
                <w:color w:val="000000"/>
                <w:lang w:eastAsia="en-GB"/>
              </w:rPr>
              <w:t>TB-HIV</w:t>
            </w:r>
          </w:p>
        </w:tc>
        <w:tc>
          <w:tcPr>
            <w:tcW w:w="1016" w:type="dxa"/>
            <w:noWrap/>
            <w:hideMark/>
          </w:tcPr>
          <w:p w14:paraId="5FC0B934"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lang w:eastAsia="en-GB"/>
              </w:rPr>
            </w:pPr>
            <w:r w:rsidRPr="006331C0">
              <w:rPr>
                <w:rFonts w:ascii="Times New Roman" w:eastAsia="Times New Roman" w:hAnsi="Times New Roman" w:cs="Times New Roman"/>
                <w:b/>
                <w:bCs/>
                <w:color w:val="000000"/>
                <w:lang w:eastAsia="en-GB"/>
              </w:rPr>
              <w:t xml:space="preserve">Control </w:t>
            </w:r>
          </w:p>
        </w:tc>
      </w:tr>
      <w:tr w:rsidR="006331C0" w:rsidRPr="006331C0" w14:paraId="42BE6397"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val="restart"/>
            <w:noWrap/>
            <w:hideMark/>
          </w:tcPr>
          <w:p w14:paraId="73DEC692" w14:textId="77777777" w:rsidR="006331C0" w:rsidRDefault="006331C0" w:rsidP="006331C0">
            <w:pPr>
              <w:jc w:val="center"/>
              <w:rPr>
                <w:rFonts w:ascii="Times New Roman" w:eastAsia="Times New Roman" w:hAnsi="Times New Roman" w:cs="Times New Roman"/>
                <w:b w:val="0"/>
                <w:bCs w:val="0"/>
                <w:i/>
                <w:iCs/>
                <w:color w:val="000000"/>
                <w:lang w:eastAsia="en-GB"/>
              </w:rPr>
            </w:pPr>
          </w:p>
          <w:p w14:paraId="515622A6" w14:textId="77777777" w:rsidR="006331C0" w:rsidRDefault="006331C0" w:rsidP="006331C0">
            <w:pPr>
              <w:jc w:val="center"/>
              <w:rPr>
                <w:rFonts w:ascii="Times New Roman" w:eastAsia="Times New Roman" w:hAnsi="Times New Roman" w:cs="Times New Roman"/>
                <w:b w:val="0"/>
                <w:bCs w:val="0"/>
                <w:i/>
                <w:iCs/>
                <w:color w:val="000000"/>
                <w:lang w:eastAsia="en-GB"/>
              </w:rPr>
            </w:pPr>
          </w:p>
          <w:p w14:paraId="66621B7A" w14:textId="77777777" w:rsidR="006331C0" w:rsidRDefault="006331C0" w:rsidP="006331C0">
            <w:pPr>
              <w:jc w:val="center"/>
              <w:rPr>
                <w:rFonts w:ascii="Times New Roman" w:eastAsia="Times New Roman" w:hAnsi="Times New Roman" w:cs="Times New Roman"/>
                <w:b w:val="0"/>
                <w:bCs w:val="0"/>
                <w:i/>
                <w:iCs/>
                <w:color w:val="000000"/>
                <w:lang w:eastAsia="en-GB"/>
              </w:rPr>
            </w:pPr>
          </w:p>
          <w:p w14:paraId="0E979334" w14:textId="77777777" w:rsidR="006331C0" w:rsidRDefault="006331C0" w:rsidP="006331C0">
            <w:pPr>
              <w:jc w:val="center"/>
              <w:rPr>
                <w:rFonts w:ascii="Times New Roman" w:eastAsia="Times New Roman" w:hAnsi="Times New Roman" w:cs="Times New Roman"/>
                <w:b w:val="0"/>
                <w:bCs w:val="0"/>
                <w:i/>
                <w:iCs/>
                <w:color w:val="000000"/>
                <w:lang w:eastAsia="en-GB"/>
              </w:rPr>
            </w:pPr>
          </w:p>
          <w:p w14:paraId="04B6253D" w14:textId="77777777" w:rsidR="006331C0" w:rsidRDefault="006331C0" w:rsidP="006331C0">
            <w:pPr>
              <w:jc w:val="center"/>
              <w:rPr>
                <w:rFonts w:ascii="Times New Roman" w:eastAsia="Times New Roman" w:hAnsi="Times New Roman" w:cs="Times New Roman"/>
                <w:b w:val="0"/>
                <w:bCs w:val="0"/>
                <w:i/>
                <w:iCs/>
                <w:color w:val="000000"/>
                <w:lang w:eastAsia="en-GB"/>
              </w:rPr>
            </w:pPr>
          </w:p>
          <w:p w14:paraId="790D12F8" w14:textId="77777777" w:rsidR="006331C0" w:rsidRDefault="006331C0" w:rsidP="006331C0">
            <w:pPr>
              <w:jc w:val="center"/>
              <w:rPr>
                <w:rFonts w:ascii="Times New Roman" w:eastAsia="Times New Roman" w:hAnsi="Times New Roman" w:cs="Times New Roman"/>
                <w:b w:val="0"/>
                <w:bCs w:val="0"/>
                <w:i/>
                <w:iCs/>
                <w:color w:val="000000"/>
                <w:lang w:eastAsia="en-GB"/>
              </w:rPr>
            </w:pPr>
          </w:p>
          <w:p w14:paraId="4226488F" w14:textId="5ABF542C" w:rsidR="006331C0" w:rsidRDefault="006331C0" w:rsidP="006331C0">
            <w:pPr>
              <w:jc w:val="center"/>
              <w:rPr>
                <w:rFonts w:ascii="Times New Roman" w:eastAsia="Times New Roman" w:hAnsi="Times New Roman" w:cs="Times New Roman"/>
                <w:b w:val="0"/>
                <w:bCs w:val="0"/>
                <w:i/>
                <w:iCs/>
                <w:color w:val="000000"/>
                <w:lang w:eastAsia="en-GB"/>
              </w:rPr>
            </w:pPr>
            <w:r w:rsidRPr="006331C0">
              <w:rPr>
                <w:rFonts w:ascii="Times New Roman" w:eastAsia="Times New Roman" w:hAnsi="Times New Roman" w:cs="Times New Roman"/>
                <w:i/>
                <w:iCs/>
                <w:color w:val="000000"/>
                <w:lang w:eastAsia="en-GB"/>
              </w:rPr>
              <w:t>Firmicutes</w:t>
            </w:r>
          </w:p>
          <w:p w14:paraId="7773B4A8" w14:textId="77777777" w:rsidR="006331C0" w:rsidRDefault="006331C0" w:rsidP="006331C0">
            <w:pPr>
              <w:jc w:val="center"/>
              <w:rPr>
                <w:rFonts w:ascii="Times New Roman" w:eastAsia="Times New Roman" w:hAnsi="Times New Roman" w:cs="Times New Roman"/>
                <w:b w:val="0"/>
                <w:bCs w:val="0"/>
                <w:i/>
                <w:iCs/>
                <w:color w:val="000000"/>
                <w:lang w:eastAsia="en-GB"/>
              </w:rPr>
            </w:pPr>
          </w:p>
          <w:p w14:paraId="233389FF" w14:textId="77777777" w:rsidR="006331C0" w:rsidRDefault="006331C0" w:rsidP="006331C0">
            <w:pPr>
              <w:jc w:val="center"/>
              <w:rPr>
                <w:rFonts w:ascii="Times New Roman" w:eastAsia="Times New Roman" w:hAnsi="Times New Roman" w:cs="Times New Roman"/>
                <w:b w:val="0"/>
                <w:bCs w:val="0"/>
                <w:i/>
                <w:iCs/>
                <w:color w:val="000000"/>
                <w:lang w:eastAsia="en-GB"/>
              </w:rPr>
            </w:pPr>
          </w:p>
          <w:p w14:paraId="034225F1" w14:textId="2CE68971" w:rsidR="006331C0" w:rsidRPr="006331C0" w:rsidRDefault="006331C0" w:rsidP="006331C0">
            <w:pPr>
              <w:jc w:val="center"/>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 xml:space="preserve"> </w:t>
            </w:r>
          </w:p>
        </w:tc>
        <w:tc>
          <w:tcPr>
            <w:tcW w:w="2403" w:type="dxa"/>
            <w:vMerge w:val="restart"/>
            <w:noWrap/>
            <w:hideMark/>
          </w:tcPr>
          <w:p w14:paraId="1BB63D15"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Bacilli</w:t>
            </w:r>
          </w:p>
        </w:tc>
        <w:tc>
          <w:tcPr>
            <w:tcW w:w="1976" w:type="dxa"/>
            <w:vMerge w:val="restart"/>
            <w:noWrap/>
            <w:hideMark/>
          </w:tcPr>
          <w:p w14:paraId="395220C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 xml:space="preserve">Lactobacillales </w:t>
            </w:r>
          </w:p>
        </w:tc>
        <w:tc>
          <w:tcPr>
            <w:tcW w:w="2683" w:type="dxa"/>
            <w:noWrap/>
            <w:hideMark/>
          </w:tcPr>
          <w:p w14:paraId="1EBF5997"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Streptococcaceae</w:t>
            </w:r>
          </w:p>
        </w:tc>
        <w:tc>
          <w:tcPr>
            <w:tcW w:w="2416" w:type="dxa"/>
            <w:noWrap/>
            <w:hideMark/>
          </w:tcPr>
          <w:p w14:paraId="2DDCC8A7"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Streptococcus</w:t>
            </w:r>
          </w:p>
        </w:tc>
        <w:tc>
          <w:tcPr>
            <w:tcW w:w="884" w:type="dxa"/>
            <w:noWrap/>
            <w:hideMark/>
          </w:tcPr>
          <w:p w14:paraId="0A0A7D7F"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9.5</w:t>
            </w:r>
          </w:p>
        </w:tc>
        <w:tc>
          <w:tcPr>
            <w:tcW w:w="932" w:type="dxa"/>
            <w:noWrap/>
            <w:hideMark/>
          </w:tcPr>
          <w:p w14:paraId="4F7D27E9"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w:t>
            </w:r>
          </w:p>
        </w:tc>
        <w:tc>
          <w:tcPr>
            <w:tcW w:w="837" w:type="dxa"/>
            <w:noWrap/>
            <w:hideMark/>
          </w:tcPr>
          <w:p w14:paraId="0F70E705"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6.1</w:t>
            </w:r>
          </w:p>
        </w:tc>
        <w:tc>
          <w:tcPr>
            <w:tcW w:w="1016" w:type="dxa"/>
            <w:noWrap/>
            <w:hideMark/>
          </w:tcPr>
          <w:p w14:paraId="795B6854"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1.6</w:t>
            </w:r>
          </w:p>
        </w:tc>
      </w:tr>
      <w:tr w:rsidR="006331C0" w:rsidRPr="006331C0" w14:paraId="1ECC4FF3"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1CFF621D"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hideMark/>
          </w:tcPr>
          <w:p w14:paraId="0C63A63D"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hideMark/>
          </w:tcPr>
          <w:p w14:paraId="65ED325F"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683" w:type="dxa"/>
            <w:noWrap/>
            <w:hideMark/>
          </w:tcPr>
          <w:p w14:paraId="57B259E6"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Enterococcaceae</w:t>
            </w:r>
          </w:p>
        </w:tc>
        <w:tc>
          <w:tcPr>
            <w:tcW w:w="2416" w:type="dxa"/>
            <w:noWrap/>
            <w:hideMark/>
          </w:tcPr>
          <w:p w14:paraId="702FC244"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Enterococcus</w:t>
            </w:r>
          </w:p>
        </w:tc>
        <w:tc>
          <w:tcPr>
            <w:tcW w:w="884" w:type="dxa"/>
            <w:noWrap/>
            <w:hideMark/>
          </w:tcPr>
          <w:p w14:paraId="733C924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5.1</w:t>
            </w:r>
          </w:p>
        </w:tc>
        <w:tc>
          <w:tcPr>
            <w:tcW w:w="932" w:type="dxa"/>
            <w:noWrap/>
            <w:hideMark/>
          </w:tcPr>
          <w:p w14:paraId="75C3A2A6"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5.7</w:t>
            </w:r>
          </w:p>
        </w:tc>
        <w:tc>
          <w:tcPr>
            <w:tcW w:w="837" w:type="dxa"/>
            <w:noWrap/>
            <w:hideMark/>
          </w:tcPr>
          <w:p w14:paraId="6D43AED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12.3</w:t>
            </w:r>
          </w:p>
        </w:tc>
        <w:tc>
          <w:tcPr>
            <w:tcW w:w="1016" w:type="dxa"/>
            <w:noWrap/>
            <w:hideMark/>
          </w:tcPr>
          <w:p w14:paraId="58967326"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0.3</w:t>
            </w:r>
          </w:p>
        </w:tc>
      </w:tr>
      <w:tr w:rsidR="00BF33D4" w:rsidRPr="006331C0" w14:paraId="3B098E46"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1F23DA45" w14:textId="77777777" w:rsidR="00BF33D4" w:rsidRPr="006331C0" w:rsidRDefault="00BF33D4" w:rsidP="006331C0">
            <w:pPr>
              <w:rPr>
                <w:rFonts w:ascii="Times New Roman" w:eastAsia="Times New Roman" w:hAnsi="Times New Roman" w:cs="Times New Roman"/>
                <w:i/>
                <w:iCs/>
                <w:color w:val="000000"/>
                <w:lang w:eastAsia="en-GB"/>
              </w:rPr>
            </w:pPr>
          </w:p>
        </w:tc>
        <w:tc>
          <w:tcPr>
            <w:tcW w:w="2403" w:type="dxa"/>
            <w:vMerge/>
            <w:hideMark/>
          </w:tcPr>
          <w:p w14:paraId="3D795D5C" w14:textId="77777777" w:rsidR="00BF33D4" w:rsidRPr="006331C0" w:rsidRDefault="00BF33D4"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val="restart"/>
            <w:noWrap/>
            <w:hideMark/>
          </w:tcPr>
          <w:p w14:paraId="73FF7985" w14:textId="0467D782" w:rsidR="00BF33D4" w:rsidRPr="006331C0" w:rsidRDefault="00BF33D4" w:rsidP="003C3F3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i/>
                <w:iCs/>
                <w:color w:val="000000"/>
                <w:lang w:eastAsia="en-GB"/>
              </w:rPr>
              <w:t>Erysipelotrichales</w:t>
            </w:r>
          </w:p>
        </w:tc>
        <w:tc>
          <w:tcPr>
            <w:tcW w:w="2683" w:type="dxa"/>
            <w:noWrap/>
            <w:hideMark/>
          </w:tcPr>
          <w:p w14:paraId="2AE5E11F" w14:textId="728B28C3" w:rsidR="00BF33D4" w:rsidRPr="00A76FCF" w:rsidRDefault="00A76FCF"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en-GB"/>
              </w:rPr>
            </w:pPr>
            <w:r w:rsidRPr="006331C0">
              <w:rPr>
                <w:rFonts w:ascii="Times New Roman" w:eastAsia="Times New Roman" w:hAnsi="Times New Roman" w:cs="Times New Roman"/>
                <w:i/>
                <w:iCs/>
                <w:color w:val="000000"/>
                <w:lang w:eastAsia="en-GB"/>
              </w:rPr>
              <w:t>Erysipelotricha</w:t>
            </w:r>
            <w:r>
              <w:rPr>
                <w:rFonts w:ascii="Times New Roman" w:eastAsia="Times New Roman" w:hAnsi="Times New Roman" w:cs="Times New Roman"/>
                <w:i/>
                <w:iCs/>
                <w:color w:val="000000"/>
                <w:lang w:val="en-US" w:eastAsia="en-GB"/>
              </w:rPr>
              <w:t>ceae</w:t>
            </w:r>
          </w:p>
        </w:tc>
        <w:tc>
          <w:tcPr>
            <w:tcW w:w="2416" w:type="dxa"/>
            <w:noWrap/>
            <w:hideMark/>
          </w:tcPr>
          <w:p w14:paraId="4FFA3B33"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Holdermanella</w:t>
            </w:r>
          </w:p>
        </w:tc>
        <w:tc>
          <w:tcPr>
            <w:tcW w:w="884" w:type="dxa"/>
            <w:noWrap/>
            <w:hideMark/>
          </w:tcPr>
          <w:p w14:paraId="4DBE04AB"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w:t>
            </w:r>
          </w:p>
        </w:tc>
        <w:tc>
          <w:tcPr>
            <w:tcW w:w="932" w:type="dxa"/>
            <w:noWrap/>
            <w:hideMark/>
          </w:tcPr>
          <w:p w14:paraId="0DC5F89A"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1.8</w:t>
            </w:r>
          </w:p>
        </w:tc>
        <w:tc>
          <w:tcPr>
            <w:tcW w:w="837" w:type="dxa"/>
            <w:noWrap/>
            <w:hideMark/>
          </w:tcPr>
          <w:p w14:paraId="7EDEF5AC"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0.9</w:t>
            </w:r>
          </w:p>
        </w:tc>
        <w:tc>
          <w:tcPr>
            <w:tcW w:w="1016" w:type="dxa"/>
            <w:noWrap/>
            <w:hideMark/>
          </w:tcPr>
          <w:p w14:paraId="4A83BD7F"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2.8</w:t>
            </w:r>
          </w:p>
        </w:tc>
      </w:tr>
      <w:tr w:rsidR="00BF33D4" w:rsidRPr="006331C0" w14:paraId="64CB9291"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78A3E4CC" w14:textId="77777777" w:rsidR="00BF33D4" w:rsidRPr="006331C0" w:rsidRDefault="00BF33D4" w:rsidP="006331C0">
            <w:pPr>
              <w:rPr>
                <w:rFonts w:ascii="Times New Roman" w:eastAsia="Times New Roman" w:hAnsi="Times New Roman" w:cs="Times New Roman"/>
                <w:i/>
                <w:iCs/>
                <w:color w:val="000000"/>
                <w:lang w:eastAsia="en-GB"/>
              </w:rPr>
            </w:pPr>
          </w:p>
        </w:tc>
        <w:tc>
          <w:tcPr>
            <w:tcW w:w="2403" w:type="dxa"/>
            <w:vMerge/>
            <w:hideMark/>
          </w:tcPr>
          <w:p w14:paraId="428D705A" w14:textId="77777777" w:rsidR="00BF33D4" w:rsidRPr="006331C0" w:rsidRDefault="00BF33D4"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noWrap/>
            <w:hideMark/>
          </w:tcPr>
          <w:p w14:paraId="471C0B7B" w14:textId="3EC41BB5"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683" w:type="dxa"/>
            <w:noWrap/>
            <w:hideMark/>
          </w:tcPr>
          <w:p w14:paraId="19F13EE9"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Erysipelatoclostridiaceae</w:t>
            </w:r>
          </w:p>
        </w:tc>
        <w:tc>
          <w:tcPr>
            <w:tcW w:w="2416" w:type="dxa"/>
            <w:noWrap/>
            <w:hideMark/>
          </w:tcPr>
          <w:p w14:paraId="57072039"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Erysipelatoclostridium</w:t>
            </w:r>
          </w:p>
        </w:tc>
        <w:tc>
          <w:tcPr>
            <w:tcW w:w="884" w:type="dxa"/>
            <w:noWrap/>
            <w:hideMark/>
          </w:tcPr>
          <w:p w14:paraId="476C11A9"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3.6</w:t>
            </w:r>
          </w:p>
        </w:tc>
        <w:tc>
          <w:tcPr>
            <w:tcW w:w="932" w:type="dxa"/>
            <w:noWrap/>
            <w:hideMark/>
          </w:tcPr>
          <w:p w14:paraId="17EE49E7"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3.3</w:t>
            </w:r>
          </w:p>
        </w:tc>
        <w:tc>
          <w:tcPr>
            <w:tcW w:w="837" w:type="dxa"/>
            <w:noWrap/>
            <w:hideMark/>
          </w:tcPr>
          <w:p w14:paraId="2B95DDAA"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w:t>
            </w:r>
          </w:p>
        </w:tc>
        <w:tc>
          <w:tcPr>
            <w:tcW w:w="1016" w:type="dxa"/>
            <w:noWrap/>
            <w:hideMark/>
          </w:tcPr>
          <w:p w14:paraId="2F6585D2" w14:textId="77777777" w:rsidR="00BF33D4" w:rsidRPr="006331C0" w:rsidRDefault="00BF33D4"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w:t>
            </w:r>
          </w:p>
        </w:tc>
      </w:tr>
      <w:tr w:rsidR="006331C0" w:rsidRPr="006331C0" w14:paraId="19A6C060"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70C2B73D"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val="restart"/>
            <w:noWrap/>
            <w:hideMark/>
          </w:tcPr>
          <w:p w14:paraId="78FC94F2"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Clostridia</w:t>
            </w:r>
          </w:p>
        </w:tc>
        <w:tc>
          <w:tcPr>
            <w:tcW w:w="1976" w:type="dxa"/>
            <w:vMerge w:val="restart"/>
            <w:noWrap/>
            <w:hideMark/>
          </w:tcPr>
          <w:p w14:paraId="0CEAF67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Lachnospirales</w:t>
            </w:r>
          </w:p>
        </w:tc>
        <w:tc>
          <w:tcPr>
            <w:tcW w:w="2683" w:type="dxa"/>
            <w:vMerge w:val="restart"/>
            <w:noWrap/>
            <w:hideMark/>
          </w:tcPr>
          <w:p w14:paraId="2CFCD72B"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Lachnospiraceae</w:t>
            </w:r>
          </w:p>
        </w:tc>
        <w:tc>
          <w:tcPr>
            <w:tcW w:w="2416" w:type="dxa"/>
            <w:noWrap/>
            <w:hideMark/>
          </w:tcPr>
          <w:p w14:paraId="7AD75419"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Blautia</w:t>
            </w:r>
          </w:p>
        </w:tc>
        <w:tc>
          <w:tcPr>
            <w:tcW w:w="884" w:type="dxa"/>
            <w:noWrap/>
            <w:hideMark/>
          </w:tcPr>
          <w:p w14:paraId="31C24E3A"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6.5</w:t>
            </w:r>
          </w:p>
        </w:tc>
        <w:tc>
          <w:tcPr>
            <w:tcW w:w="932" w:type="dxa"/>
            <w:noWrap/>
            <w:hideMark/>
          </w:tcPr>
          <w:p w14:paraId="063FC663"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8.6</w:t>
            </w:r>
          </w:p>
        </w:tc>
        <w:tc>
          <w:tcPr>
            <w:tcW w:w="837" w:type="dxa"/>
            <w:noWrap/>
            <w:hideMark/>
          </w:tcPr>
          <w:p w14:paraId="57AA8A19"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3.3</w:t>
            </w:r>
          </w:p>
        </w:tc>
        <w:tc>
          <w:tcPr>
            <w:tcW w:w="1016" w:type="dxa"/>
            <w:noWrap/>
            <w:hideMark/>
          </w:tcPr>
          <w:p w14:paraId="4480BB85"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4.8</w:t>
            </w:r>
          </w:p>
        </w:tc>
      </w:tr>
      <w:tr w:rsidR="006331C0" w:rsidRPr="006331C0" w14:paraId="08C3819A"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2D2EDB4C"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hideMark/>
          </w:tcPr>
          <w:p w14:paraId="799FC3D4"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hideMark/>
          </w:tcPr>
          <w:p w14:paraId="01289853"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683" w:type="dxa"/>
            <w:vMerge/>
            <w:hideMark/>
          </w:tcPr>
          <w:p w14:paraId="0D6868D2"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416" w:type="dxa"/>
            <w:noWrap/>
            <w:hideMark/>
          </w:tcPr>
          <w:p w14:paraId="7989EA66"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gnavus_group</w:t>
            </w:r>
          </w:p>
        </w:tc>
        <w:tc>
          <w:tcPr>
            <w:tcW w:w="884" w:type="dxa"/>
            <w:noWrap/>
            <w:hideMark/>
          </w:tcPr>
          <w:p w14:paraId="3AF2338B"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4.3</w:t>
            </w:r>
          </w:p>
        </w:tc>
        <w:tc>
          <w:tcPr>
            <w:tcW w:w="932" w:type="dxa"/>
            <w:noWrap/>
            <w:hideMark/>
          </w:tcPr>
          <w:p w14:paraId="78B02DB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1.4</w:t>
            </w:r>
          </w:p>
        </w:tc>
        <w:tc>
          <w:tcPr>
            <w:tcW w:w="837" w:type="dxa"/>
            <w:noWrap/>
            <w:hideMark/>
          </w:tcPr>
          <w:p w14:paraId="19D5C31C"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1.6</w:t>
            </w:r>
          </w:p>
        </w:tc>
        <w:tc>
          <w:tcPr>
            <w:tcW w:w="1016" w:type="dxa"/>
            <w:noWrap/>
            <w:hideMark/>
          </w:tcPr>
          <w:p w14:paraId="38AABA8D"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w:t>
            </w:r>
          </w:p>
        </w:tc>
      </w:tr>
      <w:tr w:rsidR="006331C0" w:rsidRPr="006331C0" w14:paraId="578E2475"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4F4FA445"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hideMark/>
          </w:tcPr>
          <w:p w14:paraId="3D5DD52A"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hideMark/>
          </w:tcPr>
          <w:p w14:paraId="53C78DE3"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683" w:type="dxa"/>
            <w:vMerge/>
            <w:hideMark/>
          </w:tcPr>
          <w:p w14:paraId="299B314E"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416" w:type="dxa"/>
            <w:noWrap/>
            <w:hideMark/>
          </w:tcPr>
          <w:p w14:paraId="41BF5022"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Agathobacter</w:t>
            </w:r>
          </w:p>
        </w:tc>
        <w:tc>
          <w:tcPr>
            <w:tcW w:w="884" w:type="dxa"/>
            <w:noWrap/>
            <w:hideMark/>
          </w:tcPr>
          <w:p w14:paraId="6371F72D"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0.7</w:t>
            </w:r>
          </w:p>
        </w:tc>
        <w:tc>
          <w:tcPr>
            <w:tcW w:w="932" w:type="dxa"/>
            <w:noWrap/>
            <w:hideMark/>
          </w:tcPr>
          <w:p w14:paraId="2624567C"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0.6</w:t>
            </w:r>
          </w:p>
        </w:tc>
        <w:tc>
          <w:tcPr>
            <w:tcW w:w="837" w:type="dxa"/>
            <w:noWrap/>
            <w:hideMark/>
          </w:tcPr>
          <w:p w14:paraId="5B16A46B"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1.6</w:t>
            </w:r>
          </w:p>
        </w:tc>
        <w:tc>
          <w:tcPr>
            <w:tcW w:w="1016" w:type="dxa"/>
            <w:noWrap/>
            <w:hideMark/>
          </w:tcPr>
          <w:p w14:paraId="0EAE80C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4</w:t>
            </w:r>
          </w:p>
        </w:tc>
      </w:tr>
      <w:tr w:rsidR="006331C0" w:rsidRPr="006331C0" w14:paraId="34BF8B93"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03198D20"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hideMark/>
          </w:tcPr>
          <w:p w14:paraId="0647B854"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hideMark/>
          </w:tcPr>
          <w:p w14:paraId="08772EBC"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683" w:type="dxa"/>
            <w:vMerge/>
            <w:hideMark/>
          </w:tcPr>
          <w:p w14:paraId="5F489FF4"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416" w:type="dxa"/>
            <w:noWrap/>
            <w:hideMark/>
          </w:tcPr>
          <w:p w14:paraId="002D3109"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Dorea</w:t>
            </w:r>
          </w:p>
        </w:tc>
        <w:tc>
          <w:tcPr>
            <w:tcW w:w="884" w:type="dxa"/>
            <w:noWrap/>
            <w:hideMark/>
          </w:tcPr>
          <w:p w14:paraId="60BEC73C"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w:t>
            </w:r>
          </w:p>
        </w:tc>
        <w:tc>
          <w:tcPr>
            <w:tcW w:w="932" w:type="dxa"/>
            <w:noWrap/>
            <w:hideMark/>
          </w:tcPr>
          <w:p w14:paraId="11EE4602"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w:t>
            </w:r>
          </w:p>
        </w:tc>
        <w:tc>
          <w:tcPr>
            <w:tcW w:w="837" w:type="dxa"/>
            <w:noWrap/>
            <w:hideMark/>
          </w:tcPr>
          <w:p w14:paraId="7D006A3A"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w:t>
            </w:r>
          </w:p>
        </w:tc>
        <w:tc>
          <w:tcPr>
            <w:tcW w:w="1016" w:type="dxa"/>
            <w:noWrap/>
            <w:hideMark/>
          </w:tcPr>
          <w:p w14:paraId="13F8396B"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2.7</w:t>
            </w:r>
          </w:p>
        </w:tc>
      </w:tr>
      <w:tr w:rsidR="006331C0" w:rsidRPr="006331C0" w14:paraId="1858C746" w14:textId="77777777" w:rsidTr="006331C0">
        <w:trPr>
          <w:trHeight w:val="34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335A47BE"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val="restart"/>
            <w:noWrap/>
            <w:hideMark/>
          </w:tcPr>
          <w:p w14:paraId="297F067D"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Clostridia</w:t>
            </w:r>
          </w:p>
        </w:tc>
        <w:tc>
          <w:tcPr>
            <w:tcW w:w="1976" w:type="dxa"/>
            <w:vMerge w:val="restart"/>
            <w:hideMark/>
          </w:tcPr>
          <w:p w14:paraId="0928A14F"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Oscillospirales</w:t>
            </w:r>
          </w:p>
        </w:tc>
        <w:tc>
          <w:tcPr>
            <w:tcW w:w="2683" w:type="dxa"/>
            <w:vMerge w:val="restart"/>
            <w:noWrap/>
            <w:hideMark/>
          </w:tcPr>
          <w:p w14:paraId="76C11A8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Ruminococcaceae</w:t>
            </w:r>
          </w:p>
        </w:tc>
        <w:tc>
          <w:tcPr>
            <w:tcW w:w="2416" w:type="dxa"/>
            <w:noWrap/>
            <w:hideMark/>
          </w:tcPr>
          <w:p w14:paraId="6922B9A7"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Faecalibacterium</w:t>
            </w:r>
          </w:p>
        </w:tc>
        <w:tc>
          <w:tcPr>
            <w:tcW w:w="884" w:type="dxa"/>
            <w:noWrap/>
            <w:hideMark/>
          </w:tcPr>
          <w:p w14:paraId="74391FFE"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4.6</w:t>
            </w:r>
          </w:p>
        </w:tc>
        <w:tc>
          <w:tcPr>
            <w:tcW w:w="932" w:type="dxa"/>
            <w:noWrap/>
            <w:hideMark/>
          </w:tcPr>
          <w:p w14:paraId="4E8D5BCB"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5.8</w:t>
            </w:r>
          </w:p>
        </w:tc>
        <w:tc>
          <w:tcPr>
            <w:tcW w:w="837" w:type="dxa"/>
            <w:noWrap/>
            <w:hideMark/>
          </w:tcPr>
          <w:p w14:paraId="200752CA"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4.9</w:t>
            </w:r>
          </w:p>
        </w:tc>
        <w:tc>
          <w:tcPr>
            <w:tcW w:w="1016" w:type="dxa"/>
            <w:noWrap/>
            <w:hideMark/>
          </w:tcPr>
          <w:p w14:paraId="53FFD344"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5.7</w:t>
            </w:r>
          </w:p>
        </w:tc>
      </w:tr>
      <w:tr w:rsidR="006331C0" w:rsidRPr="006331C0" w14:paraId="393DE1A1" w14:textId="77777777" w:rsidTr="006331C0">
        <w:trPr>
          <w:trHeight w:val="34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20E18DAA"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hideMark/>
          </w:tcPr>
          <w:p w14:paraId="0804864E"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hideMark/>
          </w:tcPr>
          <w:p w14:paraId="30A1261E"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683" w:type="dxa"/>
            <w:vMerge/>
            <w:hideMark/>
          </w:tcPr>
          <w:p w14:paraId="31402730"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416" w:type="dxa"/>
            <w:noWrap/>
            <w:hideMark/>
          </w:tcPr>
          <w:p w14:paraId="052C318F"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Subdoligranulum</w:t>
            </w:r>
          </w:p>
        </w:tc>
        <w:tc>
          <w:tcPr>
            <w:tcW w:w="884" w:type="dxa"/>
            <w:noWrap/>
            <w:hideMark/>
          </w:tcPr>
          <w:p w14:paraId="0B75FB9E"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4.7</w:t>
            </w:r>
          </w:p>
        </w:tc>
        <w:tc>
          <w:tcPr>
            <w:tcW w:w="932" w:type="dxa"/>
            <w:noWrap/>
            <w:hideMark/>
          </w:tcPr>
          <w:p w14:paraId="48428682"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3.5</w:t>
            </w:r>
          </w:p>
        </w:tc>
        <w:tc>
          <w:tcPr>
            <w:tcW w:w="837" w:type="dxa"/>
            <w:noWrap/>
            <w:hideMark/>
          </w:tcPr>
          <w:p w14:paraId="3B2F0637"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0.8</w:t>
            </w:r>
          </w:p>
        </w:tc>
        <w:tc>
          <w:tcPr>
            <w:tcW w:w="1016" w:type="dxa"/>
            <w:noWrap/>
            <w:hideMark/>
          </w:tcPr>
          <w:p w14:paraId="160E2F6B"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3.6</w:t>
            </w:r>
          </w:p>
        </w:tc>
      </w:tr>
      <w:tr w:rsidR="006331C0" w:rsidRPr="006331C0" w14:paraId="472B94E5" w14:textId="77777777" w:rsidTr="006331C0">
        <w:trPr>
          <w:trHeight w:val="34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1605BB74"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hideMark/>
          </w:tcPr>
          <w:p w14:paraId="74F4FC12"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hideMark/>
          </w:tcPr>
          <w:p w14:paraId="757741CF"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683" w:type="dxa"/>
            <w:vMerge/>
            <w:hideMark/>
          </w:tcPr>
          <w:p w14:paraId="7B24AB64"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416" w:type="dxa"/>
            <w:noWrap/>
            <w:hideMark/>
          </w:tcPr>
          <w:p w14:paraId="48D00BA5"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CAG.352</w:t>
            </w:r>
          </w:p>
        </w:tc>
        <w:tc>
          <w:tcPr>
            <w:tcW w:w="884" w:type="dxa"/>
            <w:noWrap/>
            <w:hideMark/>
          </w:tcPr>
          <w:p w14:paraId="705B9D9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2.9</w:t>
            </w:r>
          </w:p>
        </w:tc>
        <w:tc>
          <w:tcPr>
            <w:tcW w:w="932" w:type="dxa"/>
            <w:noWrap/>
            <w:hideMark/>
          </w:tcPr>
          <w:p w14:paraId="05B8C1B6"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1.3</w:t>
            </w:r>
          </w:p>
        </w:tc>
        <w:tc>
          <w:tcPr>
            <w:tcW w:w="837" w:type="dxa"/>
            <w:noWrap/>
            <w:hideMark/>
          </w:tcPr>
          <w:p w14:paraId="1BEC045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0.9</w:t>
            </w:r>
          </w:p>
        </w:tc>
        <w:tc>
          <w:tcPr>
            <w:tcW w:w="1016" w:type="dxa"/>
            <w:noWrap/>
            <w:hideMark/>
          </w:tcPr>
          <w:p w14:paraId="486E3672"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3.9</w:t>
            </w:r>
          </w:p>
        </w:tc>
      </w:tr>
      <w:tr w:rsidR="006331C0" w:rsidRPr="006331C0" w14:paraId="1EC6D15A"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val="restart"/>
            <w:noWrap/>
            <w:hideMark/>
          </w:tcPr>
          <w:p w14:paraId="6DFBFB17" w14:textId="575C9F78" w:rsidR="006331C0" w:rsidRPr="006331C0" w:rsidRDefault="006331C0" w:rsidP="006331C0">
            <w:pPr>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 xml:space="preserve">Proteobacteria </w:t>
            </w:r>
          </w:p>
        </w:tc>
        <w:tc>
          <w:tcPr>
            <w:tcW w:w="2403" w:type="dxa"/>
            <w:vMerge w:val="restart"/>
            <w:noWrap/>
            <w:hideMark/>
          </w:tcPr>
          <w:p w14:paraId="76DCA2C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Gammaproteobacteria</w:t>
            </w:r>
          </w:p>
        </w:tc>
        <w:tc>
          <w:tcPr>
            <w:tcW w:w="1976" w:type="dxa"/>
            <w:vMerge w:val="restart"/>
            <w:noWrap/>
            <w:hideMark/>
          </w:tcPr>
          <w:p w14:paraId="095CBAA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Enterobacteriales</w:t>
            </w:r>
          </w:p>
        </w:tc>
        <w:tc>
          <w:tcPr>
            <w:tcW w:w="2683" w:type="dxa"/>
            <w:vMerge w:val="restart"/>
            <w:noWrap/>
            <w:hideMark/>
          </w:tcPr>
          <w:p w14:paraId="45707759" w14:textId="00038A94"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E</w:t>
            </w:r>
            <w:r w:rsidR="002B08C8">
              <w:rPr>
                <w:rFonts w:ascii="Times New Roman" w:eastAsia="Times New Roman" w:hAnsi="Times New Roman" w:cs="Times New Roman"/>
                <w:i/>
                <w:iCs/>
                <w:color w:val="000000"/>
                <w:lang w:val="en-US" w:eastAsia="en-GB"/>
              </w:rPr>
              <w:t>n</w:t>
            </w:r>
            <w:r w:rsidRPr="006331C0">
              <w:rPr>
                <w:rFonts w:ascii="Times New Roman" w:eastAsia="Times New Roman" w:hAnsi="Times New Roman" w:cs="Times New Roman"/>
                <w:i/>
                <w:iCs/>
                <w:color w:val="000000"/>
                <w:lang w:eastAsia="en-GB"/>
              </w:rPr>
              <w:t>terobacteriaceae</w:t>
            </w:r>
          </w:p>
        </w:tc>
        <w:tc>
          <w:tcPr>
            <w:tcW w:w="2416" w:type="dxa"/>
            <w:noWrap/>
            <w:hideMark/>
          </w:tcPr>
          <w:p w14:paraId="069F6867"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Escherichia-Shigella</w:t>
            </w:r>
          </w:p>
        </w:tc>
        <w:tc>
          <w:tcPr>
            <w:tcW w:w="884" w:type="dxa"/>
            <w:noWrap/>
            <w:hideMark/>
          </w:tcPr>
          <w:p w14:paraId="2C74ED7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11</w:t>
            </w:r>
          </w:p>
        </w:tc>
        <w:tc>
          <w:tcPr>
            <w:tcW w:w="932" w:type="dxa"/>
            <w:noWrap/>
            <w:hideMark/>
          </w:tcPr>
          <w:p w14:paraId="1CC5E078"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9.2</w:t>
            </w:r>
          </w:p>
        </w:tc>
        <w:tc>
          <w:tcPr>
            <w:tcW w:w="837" w:type="dxa"/>
            <w:noWrap/>
            <w:hideMark/>
          </w:tcPr>
          <w:p w14:paraId="6E411BF4"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8.7</w:t>
            </w:r>
          </w:p>
        </w:tc>
        <w:tc>
          <w:tcPr>
            <w:tcW w:w="1016" w:type="dxa"/>
            <w:noWrap/>
            <w:hideMark/>
          </w:tcPr>
          <w:p w14:paraId="52DA60F7"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0.9</w:t>
            </w:r>
          </w:p>
        </w:tc>
      </w:tr>
      <w:tr w:rsidR="006331C0" w:rsidRPr="006331C0" w14:paraId="7BBC6B56"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4C5A3992"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hideMark/>
          </w:tcPr>
          <w:p w14:paraId="3C5F61A4"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hideMark/>
          </w:tcPr>
          <w:p w14:paraId="3231B4FC"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683" w:type="dxa"/>
            <w:vMerge/>
            <w:hideMark/>
          </w:tcPr>
          <w:p w14:paraId="37F8EA4F"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416" w:type="dxa"/>
            <w:noWrap/>
            <w:hideMark/>
          </w:tcPr>
          <w:p w14:paraId="6341AC78"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Klebsiella</w:t>
            </w:r>
          </w:p>
        </w:tc>
        <w:tc>
          <w:tcPr>
            <w:tcW w:w="884" w:type="dxa"/>
            <w:noWrap/>
            <w:hideMark/>
          </w:tcPr>
          <w:p w14:paraId="69825447"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2.4</w:t>
            </w:r>
          </w:p>
        </w:tc>
        <w:tc>
          <w:tcPr>
            <w:tcW w:w="932" w:type="dxa"/>
            <w:noWrap/>
            <w:hideMark/>
          </w:tcPr>
          <w:p w14:paraId="47E81C15"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0.4</w:t>
            </w:r>
          </w:p>
        </w:tc>
        <w:tc>
          <w:tcPr>
            <w:tcW w:w="837" w:type="dxa"/>
            <w:noWrap/>
            <w:hideMark/>
          </w:tcPr>
          <w:p w14:paraId="2E8A27DF"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19.7</w:t>
            </w:r>
          </w:p>
        </w:tc>
        <w:tc>
          <w:tcPr>
            <w:tcW w:w="1016" w:type="dxa"/>
            <w:noWrap/>
            <w:hideMark/>
          </w:tcPr>
          <w:p w14:paraId="0528727A"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2.16</w:t>
            </w:r>
          </w:p>
        </w:tc>
      </w:tr>
      <w:tr w:rsidR="006331C0" w:rsidRPr="006331C0" w14:paraId="0B8169F7"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val="restart"/>
            <w:noWrap/>
            <w:hideMark/>
          </w:tcPr>
          <w:p w14:paraId="066ECB37" w14:textId="77777777" w:rsidR="006331C0" w:rsidRPr="006331C0" w:rsidRDefault="006331C0" w:rsidP="006331C0">
            <w:pPr>
              <w:jc w:val="center"/>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 xml:space="preserve">Bacteriodetes </w:t>
            </w:r>
          </w:p>
        </w:tc>
        <w:tc>
          <w:tcPr>
            <w:tcW w:w="2403" w:type="dxa"/>
            <w:vMerge w:val="restart"/>
            <w:noWrap/>
            <w:hideMark/>
          </w:tcPr>
          <w:p w14:paraId="6376B1F4"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Bacteriodia</w:t>
            </w:r>
          </w:p>
        </w:tc>
        <w:tc>
          <w:tcPr>
            <w:tcW w:w="1976" w:type="dxa"/>
            <w:vMerge w:val="restart"/>
            <w:noWrap/>
            <w:hideMark/>
          </w:tcPr>
          <w:p w14:paraId="5B95C796"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 xml:space="preserve">Bacteriodales </w:t>
            </w:r>
          </w:p>
        </w:tc>
        <w:tc>
          <w:tcPr>
            <w:tcW w:w="2683" w:type="dxa"/>
            <w:noWrap/>
            <w:hideMark/>
          </w:tcPr>
          <w:p w14:paraId="1C16BF8E"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Prevotellaceae</w:t>
            </w:r>
          </w:p>
        </w:tc>
        <w:tc>
          <w:tcPr>
            <w:tcW w:w="2416" w:type="dxa"/>
            <w:noWrap/>
            <w:hideMark/>
          </w:tcPr>
          <w:p w14:paraId="2FBF59F1"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Prevotella</w:t>
            </w:r>
          </w:p>
        </w:tc>
        <w:tc>
          <w:tcPr>
            <w:tcW w:w="884" w:type="dxa"/>
            <w:noWrap/>
            <w:hideMark/>
          </w:tcPr>
          <w:p w14:paraId="5AEA4499"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1.2</w:t>
            </w:r>
          </w:p>
        </w:tc>
        <w:tc>
          <w:tcPr>
            <w:tcW w:w="932" w:type="dxa"/>
            <w:noWrap/>
            <w:hideMark/>
          </w:tcPr>
          <w:p w14:paraId="68567773"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3.4</w:t>
            </w:r>
          </w:p>
        </w:tc>
        <w:tc>
          <w:tcPr>
            <w:tcW w:w="837" w:type="dxa"/>
            <w:noWrap/>
            <w:hideMark/>
          </w:tcPr>
          <w:p w14:paraId="583156C2"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2.4</w:t>
            </w:r>
          </w:p>
        </w:tc>
        <w:tc>
          <w:tcPr>
            <w:tcW w:w="1016" w:type="dxa"/>
            <w:noWrap/>
            <w:hideMark/>
          </w:tcPr>
          <w:p w14:paraId="77DA4476"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2.7</w:t>
            </w:r>
          </w:p>
        </w:tc>
      </w:tr>
      <w:tr w:rsidR="006331C0" w:rsidRPr="006331C0" w14:paraId="66DE261B"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hideMark/>
          </w:tcPr>
          <w:p w14:paraId="7ECAEF62" w14:textId="77777777" w:rsidR="006331C0" w:rsidRPr="006331C0" w:rsidRDefault="006331C0" w:rsidP="006331C0">
            <w:pPr>
              <w:rPr>
                <w:rFonts w:ascii="Times New Roman" w:eastAsia="Times New Roman" w:hAnsi="Times New Roman" w:cs="Times New Roman"/>
                <w:i/>
                <w:iCs/>
                <w:color w:val="000000"/>
                <w:lang w:eastAsia="en-GB"/>
              </w:rPr>
            </w:pPr>
          </w:p>
        </w:tc>
        <w:tc>
          <w:tcPr>
            <w:tcW w:w="2403" w:type="dxa"/>
            <w:vMerge/>
            <w:hideMark/>
          </w:tcPr>
          <w:p w14:paraId="4A4E8DD1"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1976" w:type="dxa"/>
            <w:vMerge/>
            <w:hideMark/>
          </w:tcPr>
          <w:p w14:paraId="42A377A6" w14:textId="77777777" w:rsidR="006331C0" w:rsidRPr="006331C0" w:rsidRDefault="006331C0" w:rsidP="006331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p>
        </w:tc>
        <w:tc>
          <w:tcPr>
            <w:tcW w:w="2683" w:type="dxa"/>
            <w:noWrap/>
            <w:hideMark/>
          </w:tcPr>
          <w:p w14:paraId="1431E44A"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Bacteriodaceae</w:t>
            </w:r>
          </w:p>
        </w:tc>
        <w:tc>
          <w:tcPr>
            <w:tcW w:w="2416" w:type="dxa"/>
            <w:noWrap/>
            <w:hideMark/>
          </w:tcPr>
          <w:p w14:paraId="590F9B36"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Bacteriodes</w:t>
            </w:r>
          </w:p>
        </w:tc>
        <w:tc>
          <w:tcPr>
            <w:tcW w:w="884" w:type="dxa"/>
            <w:noWrap/>
            <w:hideMark/>
          </w:tcPr>
          <w:p w14:paraId="46C24686"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1.8</w:t>
            </w:r>
          </w:p>
        </w:tc>
        <w:tc>
          <w:tcPr>
            <w:tcW w:w="932" w:type="dxa"/>
            <w:noWrap/>
            <w:hideMark/>
          </w:tcPr>
          <w:p w14:paraId="26186FB4"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7.5</w:t>
            </w:r>
          </w:p>
        </w:tc>
        <w:tc>
          <w:tcPr>
            <w:tcW w:w="837" w:type="dxa"/>
            <w:noWrap/>
            <w:hideMark/>
          </w:tcPr>
          <w:p w14:paraId="12820AE2"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2.4</w:t>
            </w:r>
          </w:p>
        </w:tc>
        <w:tc>
          <w:tcPr>
            <w:tcW w:w="1016" w:type="dxa"/>
            <w:noWrap/>
            <w:hideMark/>
          </w:tcPr>
          <w:p w14:paraId="21E8465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0.9</w:t>
            </w:r>
          </w:p>
        </w:tc>
      </w:tr>
      <w:tr w:rsidR="006331C0" w:rsidRPr="006331C0" w14:paraId="3A0C46E8"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val="restart"/>
            <w:noWrap/>
            <w:hideMark/>
          </w:tcPr>
          <w:p w14:paraId="7368B8BD" w14:textId="77777777" w:rsidR="006331C0" w:rsidRPr="006331C0" w:rsidRDefault="006331C0" w:rsidP="006331C0">
            <w:pPr>
              <w:jc w:val="center"/>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 xml:space="preserve">Actinobacteriota </w:t>
            </w:r>
          </w:p>
        </w:tc>
        <w:tc>
          <w:tcPr>
            <w:tcW w:w="2403" w:type="dxa"/>
            <w:noWrap/>
            <w:hideMark/>
          </w:tcPr>
          <w:p w14:paraId="1384302F"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Actinobacteria</w:t>
            </w:r>
          </w:p>
        </w:tc>
        <w:tc>
          <w:tcPr>
            <w:tcW w:w="1976" w:type="dxa"/>
            <w:noWrap/>
            <w:hideMark/>
          </w:tcPr>
          <w:p w14:paraId="513948ED"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Bifidobacteriales</w:t>
            </w:r>
          </w:p>
        </w:tc>
        <w:tc>
          <w:tcPr>
            <w:tcW w:w="2683" w:type="dxa"/>
            <w:noWrap/>
            <w:hideMark/>
          </w:tcPr>
          <w:p w14:paraId="1DAF7B6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Bifidobacteriaceae</w:t>
            </w:r>
          </w:p>
        </w:tc>
        <w:tc>
          <w:tcPr>
            <w:tcW w:w="2416" w:type="dxa"/>
            <w:noWrap/>
            <w:hideMark/>
          </w:tcPr>
          <w:p w14:paraId="701CCC17"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lang w:eastAsia="en-GB"/>
              </w:rPr>
            </w:pPr>
            <w:r w:rsidRPr="006331C0">
              <w:rPr>
                <w:rFonts w:ascii="Times New Roman" w:eastAsia="Times New Roman" w:hAnsi="Times New Roman" w:cs="Times New Roman"/>
                <w:i/>
                <w:iCs/>
                <w:color w:val="000000"/>
                <w:lang w:eastAsia="en-GB"/>
              </w:rPr>
              <w:t>Bifidobacterium</w:t>
            </w:r>
          </w:p>
        </w:tc>
        <w:tc>
          <w:tcPr>
            <w:tcW w:w="884" w:type="dxa"/>
            <w:noWrap/>
            <w:hideMark/>
          </w:tcPr>
          <w:p w14:paraId="1BCE93BB"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1.3</w:t>
            </w:r>
          </w:p>
        </w:tc>
        <w:tc>
          <w:tcPr>
            <w:tcW w:w="932" w:type="dxa"/>
            <w:noWrap/>
            <w:hideMark/>
          </w:tcPr>
          <w:p w14:paraId="5F062CB2"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1.8</w:t>
            </w:r>
          </w:p>
        </w:tc>
        <w:tc>
          <w:tcPr>
            <w:tcW w:w="837" w:type="dxa"/>
            <w:noWrap/>
            <w:hideMark/>
          </w:tcPr>
          <w:p w14:paraId="0AED989C"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0.8</w:t>
            </w:r>
          </w:p>
        </w:tc>
        <w:tc>
          <w:tcPr>
            <w:tcW w:w="1016" w:type="dxa"/>
            <w:noWrap/>
            <w:hideMark/>
          </w:tcPr>
          <w:p w14:paraId="58045A62"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4.4</w:t>
            </w:r>
          </w:p>
        </w:tc>
      </w:tr>
      <w:tr w:rsidR="006331C0" w:rsidRPr="006331C0" w14:paraId="4E74C187" w14:textId="77777777" w:rsidTr="006331C0">
        <w:trPr>
          <w:trHeight w:val="328"/>
        </w:trPr>
        <w:tc>
          <w:tcPr>
            <w:cnfStyle w:val="001000000000" w:firstRow="0" w:lastRow="0" w:firstColumn="1" w:lastColumn="0" w:oddVBand="0" w:evenVBand="0" w:oddHBand="0" w:evenHBand="0" w:firstRowFirstColumn="0" w:firstRowLastColumn="0" w:lastRowFirstColumn="0" w:lastRowLastColumn="0"/>
            <w:tcW w:w="1856" w:type="dxa"/>
            <w:vMerge/>
            <w:noWrap/>
            <w:hideMark/>
          </w:tcPr>
          <w:p w14:paraId="0408FBF1" w14:textId="77777777" w:rsidR="006331C0" w:rsidRPr="006331C0" w:rsidRDefault="006331C0" w:rsidP="006331C0">
            <w:pPr>
              <w:jc w:val="center"/>
              <w:rPr>
                <w:rFonts w:ascii="Times New Roman" w:eastAsia="Times New Roman" w:hAnsi="Times New Roman" w:cs="Times New Roman"/>
                <w:color w:val="000000"/>
                <w:lang w:eastAsia="en-GB"/>
              </w:rPr>
            </w:pPr>
          </w:p>
        </w:tc>
        <w:tc>
          <w:tcPr>
            <w:tcW w:w="2403" w:type="dxa"/>
            <w:noWrap/>
            <w:hideMark/>
          </w:tcPr>
          <w:p w14:paraId="67B5EEDE"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Coriobacteriia</w:t>
            </w:r>
          </w:p>
        </w:tc>
        <w:tc>
          <w:tcPr>
            <w:tcW w:w="1976" w:type="dxa"/>
            <w:noWrap/>
            <w:hideMark/>
          </w:tcPr>
          <w:p w14:paraId="49999BD5"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Coriobacteriales</w:t>
            </w:r>
          </w:p>
        </w:tc>
        <w:tc>
          <w:tcPr>
            <w:tcW w:w="2683" w:type="dxa"/>
            <w:noWrap/>
            <w:hideMark/>
          </w:tcPr>
          <w:p w14:paraId="24FC0469"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Coriobacteriaceae</w:t>
            </w:r>
          </w:p>
        </w:tc>
        <w:tc>
          <w:tcPr>
            <w:tcW w:w="2416" w:type="dxa"/>
            <w:noWrap/>
            <w:hideMark/>
          </w:tcPr>
          <w:p w14:paraId="7341F54D"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Collinsella</w:t>
            </w:r>
          </w:p>
        </w:tc>
        <w:tc>
          <w:tcPr>
            <w:tcW w:w="884" w:type="dxa"/>
            <w:noWrap/>
            <w:hideMark/>
          </w:tcPr>
          <w:p w14:paraId="446C7DEA"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0.7</w:t>
            </w:r>
          </w:p>
        </w:tc>
        <w:tc>
          <w:tcPr>
            <w:tcW w:w="932" w:type="dxa"/>
            <w:noWrap/>
            <w:hideMark/>
          </w:tcPr>
          <w:p w14:paraId="11274610"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0.6</w:t>
            </w:r>
          </w:p>
        </w:tc>
        <w:tc>
          <w:tcPr>
            <w:tcW w:w="837" w:type="dxa"/>
            <w:noWrap/>
            <w:hideMark/>
          </w:tcPr>
          <w:p w14:paraId="2AB7954D"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1.6</w:t>
            </w:r>
          </w:p>
        </w:tc>
        <w:tc>
          <w:tcPr>
            <w:tcW w:w="1016" w:type="dxa"/>
            <w:noWrap/>
            <w:hideMark/>
          </w:tcPr>
          <w:p w14:paraId="5FE77B5E" w14:textId="77777777" w:rsidR="006331C0" w:rsidRPr="006331C0" w:rsidRDefault="006331C0" w:rsidP="006331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GB"/>
              </w:rPr>
            </w:pPr>
            <w:r w:rsidRPr="006331C0">
              <w:rPr>
                <w:rFonts w:ascii="Times New Roman" w:eastAsia="Times New Roman" w:hAnsi="Times New Roman" w:cs="Times New Roman"/>
                <w:color w:val="000000"/>
                <w:lang w:eastAsia="en-GB"/>
              </w:rPr>
              <w:t>2.5</w:t>
            </w:r>
          </w:p>
        </w:tc>
      </w:tr>
    </w:tbl>
    <w:p w14:paraId="772588BD" w14:textId="0222D10D" w:rsidR="004761CC" w:rsidRDefault="004761CC" w:rsidP="004761CC">
      <w:pPr>
        <w:rPr>
          <w:rFonts w:ascii="Times New Roman" w:hAnsi="Times New Roman" w:cs="Times New Roman"/>
          <w:b/>
          <w:bCs/>
          <w:lang w:val="en-US"/>
        </w:rPr>
      </w:pPr>
    </w:p>
    <w:p w14:paraId="330A5333" w14:textId="06853EEC" w:rsidR="00BF33D4" w:rsidRPr="00BF33D4" w:rsidRDefault="004761CC" w:rsidP="00BF33D4">
      <w:pPr>
        <w:rPr>
          <w:rFonts w:ascii="Times New Roman" w:eastAsia="Times New Roman" w:hAnsi="Times New Roman" w:cs="Times New Roman"/>
          <w:lang w:eastAsia="en-GB"/>
        </w:rPr>
      </w:pPr>
      <w:r w:rsidRPr="00E76700">
        <w:rPr>
          <w:rFonts w:ascii="Times New Roman" w:hAnsi="Times New Roman" w:cs="Times New Roman"/>
          <w:b/>
          <w:bCs/>
          <w:lang w:val="en-US"/>
        </w:rPr>
        <w:t xml:space="preserve">Table </w:t>
      </w:r>
      <w:r>
        <w:rPr>
          <w:rFonts w:ascii="Times New Roman" w:hAnsi="Times New Roman" w:cs="Times New Roman"/>
          <w:b/>
          <w:bCs/>
          <w:lang w:val="en-US"/>
        </w:rPr>
        <w:t>2</w:t>
      </w:r>
      <w:r w:rsidRPr="00E76700">
        <w:rPr>
          <w:rFonts w:ascii="Times New Roman" w:hAnsi="Times New Roman" w:cs="Times New Roman"/>
          <w:b/>
          <w:bCs/>
          <w:lang w:val="en-US"/>
        </w:rPr>
        <w:t>:</w:t>
      </w:r>
      <w:r w:rsidRPr="00587308">
        <w:rPr>
          <w:rFonts w:ascii="Times New Roman" w:hAnsi="Times New Roman" w:cs="Times New Roman"/>
          <w:lang w:val="en-US"/>
        </w:rPr>
        <w:t xml:space="preserve"> Top abundant genera in gut microbiome of the three TB cohorts (TB-only, TB-DM, TB-HIV) and healthy contro</w:t>
      </w:r>
      <w:r w:rsidR="00974BF5">
        <w:rPr>
          <w:rFonts w:ascii="Times New Roman" w:hAnsi="Times New Roman" w:cs="Times New Roman"/>
          <w:lang w:val="en-US"/>
        </w:rPr>
        <w:t>ls</w:t>
      </w:r>
    </w:p>
    <w:p w14:paraId="43EA072B" w14:textId="2E26ABD0" w:rsidR="00A1517C" w:rsidRPr="004761CC" w:rsidRDefault="00A1517C" w:rsidP="005F7798">
      <w:pPr>
        <w:rPr>
          <w:rFonts w:ascii="Times New Roman" w:hAnsi="Times New Roman" w:cs="Times New Roman"/>
          <w:lang w:val="en-US"/>
        </w:rPr>
        <w:sectPr w:rsidR="00A1517C" w:rsidRPr="004761CC" w:rsidSect="00A1517C">
          <w:pgSz w:w="16838" w:h="11906" w:orient="landscape"/>
          <w:pgMar w:top="1440" w:right="1440" w:bottom="1440" w:left="1440" w:header="708" w:footer="708" w:gutter="0"/>
          <w:cols w:space="708"/>
          <w:docGrid w:linePitch="360"/>
        </w:sectPr>
      </w:pPr>
    </w:p>
    <w:p w14:paraId="07F549D5" w14:textId="11CC61A6" w:rsidR="00F53538" w:rsidRPr="004761CC" w:rsidRDefault="00F53538" w:rsidP="00E36719">
      <w:pPr>
        <w:rPr>
          <w:lang w:val="en-US"/>
        </w:rPr>
      </w:pPr>
    </w:p>
    <w:sectPr w:rsidR="00F53538" w:rsidRPr="004761C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A0CC8" w14:textId="77777777" w:rsidR="00236163" w:rsidRDefault="00236163" w:rsidP="00C32DA2">
      <w:r>
        <w:separator/>
      </w:r>
    </w:p>
  </w:endnote>
  <w:endnote w:type="continuationSeparator" w:id="0">
    <w:p w14:paraId="29E28AB2" w14:textId="77777777" w:rsidR="00236163" w:rsidRDefault="00236163" w:rsidP="00C32D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224EE" w14:textId="77777777" w:rsidR="00236163" w:rsidRDefault="00236163" w:rsidP="00C32DA2">
      <w:r>
        <w:separator/>
      </w:r>
    </w:p>
  </w:footnote>
  <w:footnote w:type="continuationSeparator" w:id="0">
    <w:p w14:paraId="44B592CC" w14:textId="77777777" w:rsidR="00236163" w:rsidRDefault="00236163" w:rsidP="00C32D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5ED"/>
    <w:rsid w:val="0000228F"/>
    <w:rsid w:val="00015AA1"/>
    <w:rsid w:val="00042566"/>
    <w:rsid w:val="000561DA"/>
    <w:rsid w:val="00062E74"/>
    <w:rsid w:val="0008679E"/>
    <w:rsid w:val="00177B58"/>
    <w:rsid w:val="00181D2F"/>
    <w:rsid w:val="001A4520"/>
    <w:rsid w:val="001B081C"/>
    <w:rsid w:val="001D40BA"/>
    <w:rsid w:val="001E1B3C"/>
    <w:rsid w:val="002175D4"/>
    <w:rsid w:val="00232D40"/>
    <w:rsid w:val="00236163"/>
    <w:rsid w:val="002B08C8"/>
    <w:rsid w:val="002B4167"/>
    <w:rsid w:val="002C20EA"/>
    <w:rsid w:val="00327E81"/>
    <w:rsid w:val="00372016"/>
    <w:rsid w:val="00382C7B"/>
    <w:rsid w:val="003F6661"/>
    <w:rsid w:val="00423660"/>
    <w:rsid w:val="00435B3A"/>
    <w:rsid w:val="00473196"/>
    <w:rsid w:val="004761CC"/>
    <w:rsid w:val="00490B4A"/>
    <w:rsid w:val="004947EC"/>
    <w:rsid w:val="00497B8E"/>
    <w:rsid w:val="004A4DA0"/>
    <w:rsid w:val="004C4C51"/>
    <w:rsid w:val="00530CCF"/>
    <w:rsid w:val="00536784"/>
    <w:rsid w:val="00551509"/>
    <w:rsid w:val="00574D7D"/>
    <w:rsid w:val="00587308"/>
    <w:rsid w:val="005A7D7C"/>
    <w:rsid w:val="005C15ED"/>
    <w:rsid w:val="005F7798"/>
    <w:rsid w:val="00622101"/>
    <w:rsid w:val="006331C0"/>
    <w:rsid w:val="00650812"/>
    <w:rsid w:val="00657ADF"/>
    <w:rsid w:val="00676407"/>
    <w:rsid w:val="00690E69"/>
    <w:rsid w:val="006A0622"/>
    <w:rsid w:val="006B24BD"/>
    <w:rsid w:val="006B55F6"/>
    <w:rsid w:val="00711A58"/>
    <w:rsid w:val="00732940"/>
    <w:rsid w:val="00751728"/>
    <w:rsid w:val="00764A70"/>
    <w:rsid w:val="0078191E"/>
    <w:rsid w:val="00787F09"/>
    <w:rsid w:val="007D28AC"/>
    <w:rsid w:val="007D4F93"/>
    <w:rsid w:val="007D6F40"/>
    <w:rsid w:val="00813D18"/>
    <w:rsid w:val="0082218A"/>
    <w:rsid w:val="00857EEF"/>
    <w:rsid w:val="008E5F58"/>
    <w:rsid w:val="00974BF5"/>
    <w:rsid w:val="009B1EFB"/>
    <w:rsid w:val="009F0D42"/>
    <w:rsid w:val="00A1517C"/>
    <w:rsid w:val="00A61285"/>
    <w:rsid w:val="00A76FCF"/>
    <w:rsid w:val="00A8697B"/>
    <w:rsid w:val="00A966F7"/>
    <w:rsid w:val="00AE125B"/>
    <w:rsid w:val="00AE4192"/>
    <w:rsid w:val="00B06B34"/>
    <w:rsid w:val="00B43D0D"/>
    <w:rsid w:val="00BC15E0"/>
    <w:rsid w:val="00BE277B"/>
    <w:rsid w:val="00BF33D4"/>
    <w:rsid w:val="00C258F0"/>
    <w:rsid w:val="00C32DA2"/>
    <w:rsid w:val="00C55CF0"/>
    <w:rsid w:val="00C7282B"/>
    <w:rsid w:val="00CF08FB"/>
    <w:rsid w:val="00D1317E"/>
    <w:rsid w:val="00D433BB"/>
    <w:rsid w:val="00D52BC7"/>
    <w:rsid w:val="00DB5B2B"/>
    <w:rsid w:val="00E36719"/>
    <w:rsid w:val="00E76700"/>
    <w:rsid w:val="00E83FD8"/>
    <w:rsid w:val="00EA7353"/>
    <w:rsid w:val="00EE02CE"/>
    <w:rsid w:val="00F05F06"/>
    <w:rsid w:val="00F53538"/>
    <w:rsid w:val="00F63587"/>
    <w:rsid w:val="00FD1FF5"/>
    <w:rsid w:val="00FF0301"/>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E3B50"/>
  <w15:chartTrackingRefBased/>
  <w15:docId w15:val="{8B8E960E-2672-1347-8FFD-BE7A4E0C3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2DA2"/>
    <w:pPr>
      <w:tabs>
        <w:tab w:val="center" w:pos="4513"/>
        <w:tab w:val="right" w:pos="9026"/>
      </w:tabs>
    </w:pPr>
  </w:style>
  <w:style w:type="character" w:customStyle="1" w:styleId="HeaderChar">
    <w:name w:val="Header Char"/>
    <w:basedOn w:val="DefaultParagraphFont"/>
    <w:link w:val="Header"/>
    <w:uiPriority w:val="99"/>
    <w:rsid w:val="00C32DA2"/>
  </w:style>
  <w:style w:type="paragraph" w:styleId="Footer">
    <w:name w:val="footer"/>
    <w:basedOn w:val="Normal"/>
    <w:link w:val="FooterChar"/>
    <w:uiPriority w:val="99"/>
    <w:unhideWhenUsed/>
    <w:rsid w:val="00C32DA2"/>
    <w:pPr>
      <w:tabs>
        <w:tab w:val="center" w:pos="4513"/>
        <w:tab w:val="right" w:pos="9026"/>
      </w:tabs>
    </w:pPr>
  </w:style>
  <w:style w:type="character" w:customStyle="1" w:styleId="FooterChar">
    <w:name w:val="Footer Char"/>
    <w:basedOn w:val="DefaultParagraphFont"/>
    <w:link w:val="Footer"/>
    <w:uiPriority w:val="99"/>
    <w:rsid w:val="00C32DA2"/>
  </w:style>
  <w:style w:type="table" w:styleId="TableGrid">
    <w:name w:val="Table Grid"/>
    <w:basedOn w:val="TableNormal"/>
    <w:uiPriority w:val="39"/>
    <w:rsid w:val="005F77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6331C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6331C0"/>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styleId="Hyperlink">
    <w:name w:val="Hyperlink"/>
    <w:basedOn w:val="DefaultParagraphFont"/>
    <w:uiPriority w:val="99"/>
    <w:semiHidden/>
    <w:unhideWhenUsed/>
    <w:rsid w:val="00BF33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3335729">
      <w:bodyDiv w:val="1"/>
      <w:marLeft w:val="0"/>
      <w:marRight w:val="0"/>
      <w:marTop w:val="0"/>
      <w:marBottom w:val="0"/>
      <w:divBdr>
        <w:top w:val="none" w:sz="0" w:space="0" w:color="auto"/>
        <w:left w:val="none" w:sz="0" w:space="0" w:color="auto"/>
        <w:bottom w:val="none" w:sz="0" w:space="0" w:color="auto"/>
        <w:right w:val="none" w:sz="0" w:space="0" w:color="auto"/>
      </w:divBdr>
    </w:div>
    <w:div w:id="1095051297">
      <w:bodyDiv w:val="1"/>
      <w:marLeft w:val="0"/>
      <w:marRight w:val="0"/>
      <w:marTop w:val="0"/>
      <w:marBottom w:val="0"/>
      <w:divBdr>
        <w:top w:val="none" w:sz="0" w:space="0" w:color="auto"/>
        <w:left w:val="none" w:sz="0" w:space="0" w:color="auto"/>
        <w:bottom w:val="none" w:sz="0" w:space="0" w:color="auto"/>
        <w:right w:val="none" w:sz="0" w:space="0" w:color="auto"/>
      </w:divBdr>
    </w:div>
    <w:div w:id="1187912784">
      <w:bodyDiv w:val="1"/>
      <w:marLeft w:val="0"/>
      <w:marRight w:val="0"/>
      <w:marTop w:val="0"/>
      <w:marBottom w:val="0"/>
      <w:divBdr>
        <w:top w:val="none" w:sz="0" w:space="0" w:color="auto"/>
        <w:left w:val="none" w:sz="0" w:space="0" w:color="auto"/>
        <w:bottom w:val="none" w:sz="0" w:space="0" w:color="auto"/>
        <w:right w:val="none" w:sz="0" w:space="0" w:color="auto"/>
      </w:divBdr>
    </w:div>
    <w:div w:id="1708408933">
      <w:bodyDiv w:val="1"/>
      <w:marLeft w:val="0"/>
      <w:marRight w:val="0"/>
      <w:marTop w:val="0"/>
      <w:marBottom w:val="0"/>
      <w:divBdr>
        <w:top w:val="none" w:sz="0" w:space="0" w:color="auto"/>
        <w:left w:val="none" w:sz="0" w:space="0" w:color="auto"/>
        <w:bottom w:val="none" w:sz="0" w:space="0" w:color="auto"/>
        <w:right w:val="none" w:sz="0" w:space="0" w:color="auto"/>
      </w:divBdr>
    </w:div>
    <w:div w:id="1791583309">
      <w:bodyDiv w:val="1"/>
      <w:marLeft w:val="0"/>
      <w:marRight w:val="0"/>
      <w:marTop w:val="0"/>
      <w:marBottom w:val="0"/>
      <w:divBdr>
        <w:top w:val="none" w:sz="0" w:space="0" w:color="auto"/>
        <w:left w:val="none" w:sz="0" w:space="0" w:color="auto"/>
        <w:bottom w:val="none" w:sz="0" w:space="0" w:color="auto"/>
        <w:right w:val="none" w:sz="0" w:space="0" w:color="auto"/>
      </w:divBdr>
    </w:div>
    <w:div w:id="1956399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342</TotalTime>
  <Pages>6</Pages>
  <Words>479</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Portia Morgan</dc:creator>
  <cp:keywords/>
  <dc:description/>
  <cp:lastModifiedBy>Portia Morgan</cp:lastModifiedBy>
  <cp:revision>40</cp:revision>
  <dcterms:created xsi:type="dcterms:W3CDTF">2022-02-27T16:02:00Z</dcterms:created>
  <dcterms:modified xsi:type="dcterms:W3CDTF">2022-05-17T21:50:00Z</dcterms:modified>
</cp:coreProperties>
</file>