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40A59" w14:textId="77777777" w:rsidR="000A6F2A" w:rsidRDefault="000A6F2A" w:rsidP="000A6F2A">
      <w:pPr>
        <w:pStyle w:val="Title"/>
      </w:pPr>
      <w:r w:rsidRPr="003735B0">
        <w:t xml:space="preserve">Solar-driven </w:t>
      </w:r>
      <w:bookmarkStart w:id="0" w:name="_Hlk104055347"/>
      <w:r w:rsidRPr="003735B0">
        <w:t>ultrafast lithium extraction</w:t>
      </w:r>
      <w:bookmarkEnd w:id="0"/>
      <w:r w:rsidRPr="003735B0">
        <w:t xml:space="preserve"> from low-grade brine </w:t>
      </w:r>
      <w:r>
        <w:t>using</w:t>
      </w:r>
      <w:r w:rsidRPr="003735B0">
        <w:t xml:space="preserve"> microfluidics-mediated </w:t>
      </w:r>
      <w:r>
        <w:t>vortex</w:t>
      </w:r>
      <w:r w:rsidRPr="003735B0">
        <w:t xml:space="preserve"> in scalable electrochemical reactors</w:t>
      </w:r>
    </w:p>
    <w:p w14:paraId="603DD17F" w14:textId="77777777" w:rsidR="000A6F2A" w:rsidRPr="001F3D58" w:rsidRDefault="000A6F2A" w:rsidP="000A6F2A">
      <w:pPr>
        <w:pStyle w:val="Author"/>
        <w:rPr>
          <w:noProof/>
          <w:vertAlign w:val="superscript"/>
        </w:rPr>
      </w:pPr>
      <w:r w:rsidRPr="00414851">
        <w:rPr>
          <w:noProof/>
        </w:rPr>
        <w:t>X</w:t>
      </w:r>
      <w:r w:rsidRPr="001F3D58">
        <w:rPr>
          <w:noProof/>
        </w:rPr>
        <w:t>ianyun Zhang,</w:t>
      </w:r>
      <w:r w:rsidRPr="001F3D58">
        <w:rPr>
          <w:noProof/>
          <w:vertAlign w:val="superscript"/>
        </w:rPr>
        <w:t>a</w:t>
      </w:r>
      <w:r w:rsidRPr="001F3D58">
        <w:rPr>
          <w:iCs/>
          <w:noProof/>
          <w:color w:val="000000"/>
          <w:vertAlign w:val="superscript"/>
        </w:rPr>
        <w:t>†</w:t>
      </w:r>
      <w:r w:rsidRPr="001F3D58">
        <w:rPr>
          <w:noProof/>
        </w:rPr>
        <w:t xml:space="preserve"> Zhen Li,</w:t>
      </w:r>
      <w:r w:rsidRPr="001F3D58">
        <w:rPr>
          <w:noProof/>
          <w:vertAlign w:val="superscript"/>
        </w:rPr>
        <w:t>b</w:t>
      </w:r>
      <w:r w:rsidRPr="001F3D58">
        <w:rPr>
          <w:iCs/>
          <w:noProof/>
          <w:color w:val="000000"/>
          <w:vertAlign w:val="superscript"/>
        </w:rPr>
        <w:t xml:space="preserve">† </w:t>
      </w:r>
      <w:bookmarkStart w:id="1" w:name="_Hlk101358967"/>
      <w:r w:rsidRPr="001F3D58">
        <w:rPr>
          <w:noProof/>
        </w:rPr>
        <w:t>Jiang Liu,</w:t>
      </w:r>
      <w:r w:rsidRPr="001F3D58">
        <w:rPr>
          <w:noProof/>
          <w:vertAlign w:val="superscript"/>
        </w:rPr>
        <w:t>c</w:t>
      </w:r>
      <w:r w:rsidRPr="001F3D58">
        <w:rPr>
          <w:noProof/>
        </w:rPr>
        <w:t xml:space="preserve"> Fuzong Xu</w:t>
      </w:r>
      <w:bookmarkEnd w:id="1"/>
      <w:r w:rsidRPr="001F3D58">
        <w:rPr>
          <w:noProof/>
        </w:rPr>
        <w:t>,</w:t>
      </w:r>
      <w:r w:rsidRPr="001F3D58">
        <w:rPr>
          <w:noProof/>
          <w:vertAlign w:val="superscript"/>
        </w:rPr>
        <w:t>c</w:t>
      </w:r>
      <w:r w:rsidRPr="001F3D58">
        <w:rPr>
          <w:noProof/>
        </w:rPr>
        <w:t xml:space="preserve"> Leiliang Zheng,</w:t>
      </w:r>
      <w:r w:rsidRPr="001F3D58">
        <w:rPr>
          <w:noProof/>
          <w:vertAlign w:val="superscript"/>
        </w:rPr>
        <w:t>a</w:t>
      </w:r>
      <w:r w:rsidRPr="001F3D58">
        <w:rPr>
          <w:noProof/>
        </w:rPr>
        <w:t xml:space="preserve"> Stefaan De Wolf,</w:t>
      </w:r>
      <w:r w:rsidRPr="001F3D58">
        <w:rPr>
          <w:noProof/>
          <w:vertAlign w:val="superscript"/>
        </w:rPr>
        <w:t>c</w:t>
      </w:r>
      <w:r w:rsidRPr="001F3D58">
        <w:rPr>
          <w:noProof/>
        </w:rPr>
        <w:t xml:space="preserve"> Zhiping Lai,</w:t>
      </w:r>
      <w:r w:rsidRPr="001F3D58">
        <w:rPr>
          <w:noProof/>
          <w:vertAlign w:val="superscript"/>
        </w:rPr>
        <w:t xml:space="preserve">b * </w:t>
      </w:r>
      <w:r w:rsidRPr="001F3D58">
        <w:rPr>
          <w:noProof/>
        </w:rPr>
        <w:t>Xu Lu</w:t>
      </w:r>
      <w:r w:rsidRPr="001F3D58">
        <w:rPr>
          <w:noProof/>
          <w:vertAlign w:val="superscript"/>
        </w:rPr>
        <w:t>a,c *</w:t>
      </w:r>
    </w:p>
    <w:p w14:paraId="3E9AD4D2" w14:textId="77777777" w:rsidR="000A6F2A" w:rsidRDefault="000A6F2A" w:rsidP="000A6F2A">
      <w:pPr>
        <w:pStyle w:val="Address"/>
      </w:pPr>
      <w:r w:rsidRPr="000A7A37">
        <w:rPr>
          <w:vertAlign w:val="superscript"/>
        </w:rPr>
        <w:t>a</w:t>
      </w:r>
      <w:r>
        <w:t xml:space="preserve"> Clean Combustion Research Center (CCRC)</w:t>
      </w:r>
      <w:r w:rsidRPr="00752390">
        <w:t xml:space="preserve">, Division of Physical Science and Engineering, King Abdullah University of Science and Technology (KAUST), </w:t>
      </w:r>
      <w:proofErr w:type="spellStart"/>
      <w:r w:rsidRPr="00752390">
        <w:t>Thuwal</w:t>
      </w:r>
      <w:proofErr w:type="spellEnd"/>
      <w:r w:rsidRPr="00752390">
        <w:t xml:space="preserve">, 23955-6900, </w:t>
      </w:r>
      <w:r>
        <w:t xml:space="preserve">Kingdom of </w:t>
      </w:r>
      <w:r w:rsidRPr="00752390">
        <w:t>Saudi Arabia</w:t>
      </w:r>
      <w:r>
        <w:t>.</w:t>
      </w:r>
    </w:p>
    <w:p w14:paraId="54E35467" w14:textId="77777777" w:rsidR="000A6F2A" w:rsidRDefault="000A6F2A" w:rsidP="000A6F2A">
      <w:pPr>
        <w:pStyle w:val="Address"/>
      </w:pPr>
      <w:r w:rsidRPr="000A7A37">
        <w:rPr>
          <w:vertAlign w:val="superscript"/>
        </w:rPr>
        <w:t>b</w:t>
      </w:r>
      <w:r>
        <w:t xml:space="preserve"> Chemical Engineering Program, </w:t>
      </w:r>
      <w:r w:rsidRPr="00752390">
        <w:t xml:space="preserve">Division of Physical Science and Engineering, King Abdullah University of Science and Technology (KAUST), </w:t>
      </w:r>
      <w:proofErr w:type="spellStart"/>
      <w:r w:rsidRPr="00752390">
        <w:t>Thuwal</w:t>
      </w:r>
      <w:proofErr w:type="spellEnd"/>
      <w:r w:rsidRPr="00752390">
        <w:t xml:space="preserve">, 23955-6900, </w:t>
      </w:r>
      <w:r>
        <w:t xml:space="preserve">Kingdom of </w:t>
      </w:r>
      <w:r w:rsidRPr="00752390">
        <w:t>Saudi Arabia</w:t>
      </w:r>
      <w:r>
        <w:t>.</w:t>
      </w:r>
    </w:p>
    <w:p w14:paraId="3029E4A3" w14:textId="77777777" w:rsidR="000A6F2A" w:rsidRPr="00E8413D" w:rsidRDefault="000A6F2A" w:rsidP="000A6F2A">
      <w:pPr>
        <w:pStyle w:val="Address"/>
      </w:pPr>
      <w:r w:rsidRPr="000A7A37">
        <w:rPr>
          <w:vertAlign w:val="superscript"/>
        </w:rPr>
        <w:t>c</w:t>
      </w:r>
      <w:r>
        <w:t xml:space="preserve"> </w:t>
      </w:r>
      <w:r w:rsidRPr="00EB3CD6">
        <w:t xml:space="preserve">KAUST Solar Center (KSC), Division of Physical Sciences and Engineering, King Abdullah University of Science and Technology (KAUST), </w:t>
      </w:r>
      <w:proofErr w:type="spellStart"/>
      <w:r w:rsidRPr="00EB3CD6">
        <w:t>Thuwal</w:t>
      </w:r>
      <w:proofErr w:type="spellEnd"/>
      <w:r>
        <w:rPr>
          <w:rFonts w:hint="eastAsia"/>
        </w:rPr>
        <w:t>,</w:t>
      </w:r>
      <w:r w:rsidRPr="00EB3CD6">
        <w:t xml:space="preserve"> 23955-6900, </w:t>
      </w:r>
      <w:r>
        <w:t xml:space="preserve">Kingdom of </w:t>
      </w:r>
      <w:r w:rsidRPr="00EB3CD6">
        <w:t>Saudi Arabia</w:t>
      </w:r>
      <w:r>
        <w:t>.</w:t>
      </w:r>
    </w:p>
    <w:p w14:paraId="5235064C" w14:textId="77777777" w:rsidR="000A6F2A" w:rsidRPr="00752390" w:rsidRDefault="000A6F2A" w:rsidP="000A6F2A">
      <w:pPr>
        <w:pStyle w:val="Address"/>
      </w:pPr>
      <w:r w:rsidRPr="00752390">
        <w:rPr>
          <w:vertAlign w:val="superscript"/>
        </w:rPr>
        <w:t>†</w:t>
      </w:r>
      <w:r w:rsidRPr="00752390">
        <w:tab/>
        <w:t>These authors contributed equally.</w:t>
      </w:r>
    </w:p>
    <w:p w14:paraId="135A593E" w14:textId="77777777" w:rsidR="002E3150" w:rsidRDefault="002E3150" w:rsidP="002E3150">
      <w:pPr>
        <w:pStyle w:val="Address"/>
      </w:pPr>
      <w:r w:rsidRPr="00752390">
        <w:t>*</w:t>
      </w:r>
      <w:r w:rsidRPr="00752390">
        <w:tab/>
        <w:t xml:space="preserve">Corresponding authors: </w:t>
      </w:r>
      <w:r>
        <w:t>Xu Lu</w:t>
      </w:r>
      <w:r w:rsidRPr="00752390">
        <w:t xml:space="preserve"> </w:t>
      </w:r>
      <w:r w:rsidRPr="0069529B">
        <w:t>(xu.lu@kaust.edu.sa)</w:t>
      </w:r>
      <w:r>
        <w:t xml:space="preserve"> and </w:t>
      </w:r>
      <w:proofErr w:type="spellStart"/>
      <w:r w:rsidRPr="00752390">
        <w:t>Zhiping</w:t>
      </w:r>
      <w:proofErr w:type="spellEnd"/>
      <w:r w:rsidRPr="00752390">
        <w:t xml:space="preserve"> Lai (</w:t>
      </w:r>
      <w:r w:rsidRPr="0069529B">
        <w:t>zhiping.lai@kaust.edu.sa)</w:t>
      </w:r>
    </w:p>
    <w:p w14:paraId="39C18D27" w14:textId="77777777" w:rsidR="000A6F2A" w:rsidRPr="00BF6487" w:rsidRDefault="000A6F2A" w:rsidP="000A6F2A">
      <w:pPr>
        <w:pStyle w:val="Spacing"/>
      </w:pPr>
    </w:p>
    <w:p w14:paraId="5150EAB5" w14:textId="77777777" w:rsidR="000A6F2A" w:rsidRDefault="000A6F2A" w:rsidP="000A6F2A">
      <w:pPr>
        <w:contextualSpacing w:val="0"/>
        <w:jc w:val="left"/>
        <w:rPr>
          <w:b/>
          <w:bCs/>
        </w:rPr>
      </w:pPr>
      <w:r>
        <w:br w:type="page"/>
      </w:r>
    </w:p>
    <w:p w14:paraId="6A5D437C" w14:textId="0FBD1A9A" w:rsidR="003431BF" w:rsidRDefault="003431BF" w:rsidP="00DF07EB">
      <w:pPr>
        <w:pStyle w:val="Address"/>
        <w:sectPr w:rsidR="003431BF" w:rsidSect="00031330">
          <w:footerReference w:type="default" r:id="rId8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</w:p>
    <w:p w14:paraId="5E7E728E" w14:textId="678B9C39" w:rsidR="00D07EF6" w:rsidRPr="00EB37F9" w:rsidRDefault="00D07EF6" w:rsidP="001A414F">
      <w:pPr>
        <w:pStyle w:val="TCaption"/>
      </w:pPr>
    </w:p>
    <w:tbl>
      <w:tblPr>
        <w:tblStyle w:val="TableGrid"/>
        <w:tblW w:w="15618" w:type="dxa"/>
        <w:tblInd w:w="-82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47"/>
        <w:gridCol w:w="916"/>
        <w:gridCol w:w="1115"/>
        <w:gridCol w:w="947"/>
        <w:gridCol w:w="1393"/>
        <w:gridCol w:w="1461"/>
        <w:gridCol w:w="1059"/>
        <w:gridCol w:w="1260"/>
        <w:gridCol w:w="1260"/>
        <w:gridCol w:w="1710"/>
        <w:gridCol w:w="1710"/>
        <w:gridCol w:w="1260"/>
        <w:gridCol w:w="13"/>
      </w:tblGrid>
      <w:tr w:rsidR="00A729C0" w:rsidRPr="00DE61D5" w14:paraId="60F981E4" w14:textId="77777777" w:rsidTr="00A729C0">
        <w:trPr>
          <w:gridBefore w:val="1"/>
          <w:wBefore w:w="567" w:type="dxa"/>
        </w:trPr>
        <w:tc>
          <w:tcPr>
            <w:tcW w:w="947" w:type="dxa"/>
            <w:tcBorders>
              <w:top w:val="nil"/>
            </w:tcBorders>
          </w:tcPr>
          <w:p w14:paraId="4D6FB87D" w14:textId="77777777" w:rsidR="00A729C0" w:rsidRPr="001A414F" w:rsidRDefault="00A729C0" w:rsidP="009E17EB">
            <w:pPr>
              <w:pStyle w:val="Content"/>
              <w:rPr>
                <w:b/>
                <w:bCs/>
              </w:rPr>
            </w:pPr>
          </w:p>
        </w:tc>
        <w:tc>
          <w:tcPr>
            <w:tcW w:w="14104" w:type="dxa"/>
            <w:gridSpan w:val="12"/>
            <w:tcBorders>
              <w:top w:val="nil"/>
            </w:tcBorders>
          </w:tcPr>
          <w:p w14:paraId="215BFCAF" w14:textId="2F1ED8CB" w:rsidR="00A729C0" w:rsidRPr="00DE61D5" w:rsidRDefault="00A729C0" w:rsidP="009E17EB">
            <w:pPr>
              <w:pStyle w:val="Content"/>
            </w:pPr>
            <w:r w:rsidRPr="001A414F">
              <w:rPr>
                <w:b/>
                <w:bCs/>
              </w:rPr>
              <w:t>Supplementary Table 1</w:t>
            </w:r>
            <w:r>
              <w:t>:</w:t>
            </w:r>
            <w:r w:rsidRPr="001B3212">
              <w:t xml:space="preserve"> Comparison of Li extraction performance in this study and </w:t>
            </w:r>
            <w:r>
              <w:t xml:space="preserve">the </w:t>
            </w:r>
            <w:r w:rsidRPr="001B3212">
              <w:t>literature</w:t>
            </w:r>
          </w:p>
        </w:tc>
      </w:tr>
      <w:tr w:rsidR="00A729C0" w:rsidRPr="00DE61D5" w14:paraId="0DA4BF47" w14:textId="77777777" w:rsidTr="00946156">
        <w:trPr>
          <w:gridAfter w:val="1"/>
          <w:wAfter w:w="13" w:type="dxa"/>
        </w:trPr>
        <w:tc>
          <w:tcPr>
            <w:tcW w:w="2430" w:type="dxa"/>
            <w:gridSpan w:val="3"/>
          </w:tcPr>
          <w:p w14:paraId="53F8B1C4" w14:textId="3E3081C3" w:rsidR="00A729C0" w:rsidRPr="00DE61D5" w:rsidRDefault="00D01996" w:rsidP="00A729C0">
            <w:pPr>
              <w:pStyle w:val="Content"/>
            </w:pPr>
            <w:r>
              <w:t>Active material</w:t>
            </w:r>
          </w:p>
        </w:tc>
        <w:tc>
          <w:tcPr>
            <w:tcW w:w="1115" w:type="dxa"/>
          </w:tcPr>
          <w:p w14:paraId="37BE0515" w14:textId="633ECE35" w:rsidR="00A729C0" w:rsidRPr="006A4E85" w:rsidRDefault="00A729C0" w:rsidP="00A729C0">
            <w:pPr>
              <w:pStyle w:val="Content"/>
              <w:rPr>
                <w:i/>
                <w:iCs/>
                <w:noProof/>
              </w:rPr>
            </w:pPr>
            <w:r>
              <w:rPr>
                <w:rFonts w:hint="eastAsia"/>
                <w:noProof/>
              </w:rPr>
              <w:t>R</w:t>
            </w:r>
            <w:r w:rsidRPr="009966CD">
              <w:rPr>
                <w:noProof/>
              </w:rPr>
              <w:t>eactor</w:t>
            </w:r>
            <w:r>
              <w:rPr>
                <w:noProof/>
              </w:rPr>
              <w:t xml:space="preserve"> type</w:t>
            </w:r>
          </w:p>
        </w:tc>
        <w:tc>
          <w:tcPr>
            <w:tcW w:w="947" w:type="dxa"/>
          </w:tcPr>
          <w:p w14:paraId="045DF4E9" w14:textId="77777777" w:rsidR="00A729C0" w:rsidRPr="006A4E85" w:rsidRDefault="00A729C0" w:rsidP="00A729C0">
            <w:pPr>
              <w:pStyle w:val="Content"/>
              <w:rPr>
                <w:noProof/>
              </w:rPr>
            </w:pPr>
            <w:r w:rsidRPr="006A4E85">
              <w:rPr>
                <w:i/>
                <w:iCs/>
                <w:noProof/>
              </w:rPr>
              <w:t>c</w:t>
            </w:r>
            <w:r w:rsidRPr="006A4E85">
              <w:rPr>
                <w:noProof/>
                <w:vertAlign w:val="subscript"/>
              </w:rPr>
              <w:t>Lithium</w:t>
            </w:r>
          </w:p>
          <w:p w14:paraId="06C89CB4" w14:textId="23894186" w:rsidR="00A729C0" w:rsidRPr="00DE61D5" w:rsidRDefault="00A729C0" w:rsidP="00A729C0">
            <w:pPr>
              <w:pStyle w:val="Content"/>
            </w:pPr>
            <w:r>
              <w:t>(</w:t>
            </w:r>
            <w:r w:rsidRPr="00DE61D5">
              <w:t>ppm</w:t>
            </w:r>
            <w:r>
              <w:t>)</w:t>
            </w:r>
          </w:p>
        </w:tc>
        <w:tc>
          <w:tcPr>
            <w:tcW w:w="1393" w:type="dxa"/>
          </w:tcPr>
          <w:p w14:paraId="59305292" w14:textId="77BA5B20" w:rsidR="00A729C0" w:rsidRPr="00DE61D5" w:rsidRDefault="00A729C0" w:rsidP="00A729C0">
            <w:pPr>
              <w:pStyle w:val="Content"/>
            </w:pPr>
            <w:r w:rsidRPr="00DE61D5">
              <w:t xml:space="preserve">Mg/Li </w:t>
            </w:r>
            <w:r w:rsidR="00946156">
              <w:t xml:space="preserve">mass </w:t>
            </w:r>
            <w:r w:rsidRPr="00DE61D5">
              <w:t>ratio</w:t>
            </w:r>
            <w:r>
              <w:t xml:space="preserve"> in feed</w:t>
            </w:r>
          </w:p>
        </w:tc>
        <w:tc>
          <w:tcPr>
            <w:tcW w:w="1461" w:type="dxa"/>
          </w:tcPr>
          <w:p w14:paraId="0811E119" w14:textId="0E68D3AF" w:rsidR="00A729C0" w:rsidRPr="00DE61D5" w:rsidRDefault="00A729C0" w:rsidP="00A729C0">
            <w:pPr>
              <w:pStyle w:val="Content"/>
            </w:pPr>
            <w:r w:rsidRPr="00DE61D5">
              <w:t xml:space="preserve">Na/Li </w:t>
            </w:r>
            <w:r w:rsidR="00946156">
              <w:t xml:space="preserve">mass </w:t>
            </w:r>
            <w:r w:rsidRPr="00DE61D5">
              <w:t>ratio</w:t>
            </w:r>
            <w:r>
              <w:t xml:space="preserve"> in feed</w:t>
            </w: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14:paraId="5F68AC09" w14:textId="77777777" w:rsidR="00A729C0" w:rsidRPr="00DE61D5" w:rsidRDefault="00A729C0" w:rsidP="00A729C0">
            <w:pPr>
              <w:pStyle w:val="Content"/>
            </w:pPr>
            <w:r w:rsidRPr="00DE61D5">
              <w:t>Voltage</w:t>
            </w:r>
          </w:p>
          <w:p w14:paraId="70907B39" w14:textId="4D9CC390" w:rsidR="00A729C0" w:rsidRPr="00DE61D5" w:rsidRDefault="00A729C0" w:rsidP="00A729C0">
            <w:pPr>
              <w:pStyle w:val="Content"/>
            </w:pPr>
            <w:r>
              <w:t>(</w:t>
            </w:r>
            <w:r w:rsidRPr="00DE61D5">
              <w:t>V</w:t>
            </w:r>
            <w:r>
              <w:t>)</w:t>
            </w:r>
          </w:p>
        </w:tc>
        <w:tc>
          <w:tcPr>
            <w:tcW w:w="1260" w:type="dxa"/>
          </w:tcPr>
          <w:p w14:paraId="2125AC82" w14:textId="3E1CA202" w:rsidR="00A729C0" w:rsidRPr="001B3212" w:rsidRDefault="00A729C0" w:rsidP="00A729C0">
            <w:pPr>
              <w:pStyle w:val="Content"/>
            </w:pPr>
            <w:r w:rsidRPr="001B3212">
              <w:t>Li/Mg selectivity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69A99134" w14:textId="2AB9344B" w:rsidR="00A729C0" w:rsidRPr="001B3212" w:rsidRDefault="00A729C0" w:rsidP="00A729C0">
            <w:pPr>
              <w:pStyle w:val="Content"/>
            </w:pPr>
            <w:r w:rsidRPr="001B3212">
              <w:t>Li/Na selectivity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14:paraId="1913CC26" w14:textId="77777777" w:rsidR="00A729C0" w:rsidRPr="00EB06DE" w:rsidRDefault="00A729C0" w:rsidP="00A729C0">
            <w:pPr>
              <w:pStyle w:val="Content"/>
            </w:pPr>
            <w:r w:rsidRPr="00EB06DE">
              <w:t>Current density</w:t>
            </w:r>
          </w:p>
          <w:p w14:paraId="2DDC992F" w14:textId="598602A1" w:rsidR="00A729C0" w:rsidRPr="00C63307" w:rsidRDefault="00A729C0" w:rsidP="00A729C0">
            <w:pPr>
              <w:pStyle w:val="Content"/>
            </w:pPr>
            <w:r>
              <w:t>(</w:t>
            </w:r>
            <w:r w:rsidRPr="00EB06DE">
              <w:t>mA</w:t>
            </w:r>
            <w:r w:rsidR="004E6774">
              <w:t>/</w:t>
            </w:r>
            <w:r w:rsidRPr="00EB06DE">
              <w:t>cm</w:t>
            </w:r>
            <w:r w:rsidRPr="00EB06DE"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70318322" w14:textId="77777777" w:rsidR="00A729C0" w:rsidRPr="00EB06DE" w:rsidRDefault="00A729C0" w:rsidP="00A729C0">
            <w:pPr>
              <w:pStyle w:val="Content"/>
            </w:pPr>
            <w:r w:rsidRPr="00EB06DE">
              <w:t>Extraction rate</w:t>
            </w:r>
          </w:p>
          <w:p w14:paraId="6B7C16E7" w14:textId="6652E810" w:rsidR="00A729C0" w:rsidRPr="00C63307" w:rsidRDefault="00A729C0" w:rsidP="00A729C0">
            <w:pPr>
              <w:pStyle w:val="Content"/>
            </w:pPr>
            <w:r>
              <w:t>(</w:t>
            </w:r>
            <w:r w:rsidRPr="00EB06DE">
              <w:t>mg</w:t>
            </w:r>
            <w:r w:rsidR="004E6774">
              <w:t>/</w:t>
            </w:r>
            <w:r w:rsidRPr="00EB06DE">
              <w:t>g</w:t>
            </w:r>
            <w:r w:rsidR="004E6774">
              <w:t>/</w:t>
            </w:r>
            <w:r w:rsidRPr="00EB06DE">
              <w:t>h</w:t>
            </w:r>
            <w:r>
              <w:t>)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128782F3" w14:textId="055F3F32" w:rsidR="00A729C0" w:rsidRPr="00DE61D5" w:rsidRDefault="00A729C0" w:rsidP="00A729C0">
            <w:pPr>
              <w:pStyle w:val="Content"/>
            </w:pPr>
            <w:r w:rsidRPr="00DE61D5">
              <w:t>Ref</w:t>
            </w:r>
            <w:r>
              <w:t>erence</w:t>
            </w:r>
          </w:p>
        </w:tc>
      </w:tr>
      <w:tr w:rsidR="00A729C0" w:rsidRPr="00DE61D5" w14:paraId="3BB08349" w14:textId="77777777" w:rsidTr="00946156">
        <w:trPr>
          <w:gridAfter w:val="1"/>
          <w:wAfter w:w="13" w:type="dxa"/>
          <w:trHeight w:val="374"/>
        </w:trPr>
        <w:tc>
          <w:tcPr>
            <w:tcW w:w="2430" w:type="dxa"/>
            <w:gridSpan w:val="3"/>
          </w:tcPr>
          <w:p w14:paraId="5D467ACF" w14:textId="75A803A4" w:rsidR="00A729C0" w:rsidRPr="00DE61D5" w:rsidRDefault="00A729C0" w:rsidP="00A729C0">
            <w:pPr>
              <w:pStyle w:val="Content"/>
            </w:pPr>
            <w:r w:rsidRPr="00DE61D5">
              <w:t>LiFePO</w:t>
            </w:r>
            <w:r w:rsidRPr="00DE61D5">
              <w:rPr>
                <w:vertAlign w:val="subscript"/>
              </w:rPr>
              <w:t>4</w:t>
            </w:r>
            <w:r w:rsidRPr="00DE61D5">
              <w:t>/FePO</w:t>
            </w:r>
            <w:r w:rsidRPr="00DE61D5">
              <w:rPr>
                <w:vertAlign w:val="subscript"/>
              </w:rPr>
              <w:t>4</w:t>
            </w:r>
          </w:p>
        </w:tc>
        <w:tc>
          <w:tcPr>
            <w:tcW w:w="1115" w:type="dxa"/>
          </w:tcPr>
          <w:p w14:paraId="18DC3B12" w14:textId="49A0A862" w:rsidR="00A729C0" w:rsidRPr="00DE61D5" w:rsidRDefault="00A729C0" w:rsidP="00A729C0">
            <w:pPr>
              <w:pStyle w:val="Content"/>
            </w:pPr>
            <w:r>
              <w:t>SMER</w:t>
            </w:r>
          </w:p>
        </w:tc>
        <w:tc>
          <w:tcPr>
            <w:tcW w:w="947" w:type="dxa"/>
          </w:tcPr>
          <w:p w14:paraId="73E23083" w14:textId="4D7DEF46" w:rsidR="00A729C0" w:rsidRPr="00DE61D5" w:rsidRDefault="00A729C0" w:rsidP="00A729C0">
            <w:pPr>
              <w:pStyle w:val="Content"/>
            </w:pPr>
            <w:r w:rsidRPr="00DE61D5">
              <w:t>308</w:t>
            </w:r>
          </w:p>
        </w:tc>
        <w:tc>
          <w:tcPr>
            <w:tcW w:w="1393" w:type="dxa"/>
          </w:tcPr>
          <w:p w14:paraId="476BFF36" w14:textId="0D679861" w:rsidR="00A729C0" w:rsidRPr="00DE61D5" w:rsidRDefault="00A729C0" w:rsidP="00A729C0">
            <w:pPr>
              <w:pStyle w:val="Content"/>
            </w:pPr>
            <w:r w:rsidRPr="00DE61D5">
              <w:t>6</w:t>
            </w:r>
            <w:r>
              <w:t>6</w:t>
            </w:r>
            <w:r w:rsidRPr="00DE61D5">
              <w:t>.</w:t>
            </w:r>
            <w:r>
              <w:t>00</w:t>
            </w:r>
          </w:p>
        </w:tc>
        <w:tc>
          <w:tcPr>
            <w:tcW w:w="1461" w:type="dxa"/>
          </w:tcPr>
          <w:p w14:paraId="152A8A92" w14:textId="66FC73BD" w:rsidR="00A729C0" w:rsidRPr="00DE61D5" w:rsidRDefault="00A729C0" w:rsidP="00A729C0">
            <w:pPr>
              <w:pStyle w:val="Content"/>
            </w:pPr>
            <w:r w:rsidRPr="00DE61D5">
              <w:t>182.89</w:t>
            </w: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14:paraId="1C12AF40" w14:textId="2329DF9A" w:rsidR="00A729C0" w:rsidRPr="00DE61D5" w:rsidRDefault="00A729C0" w:rsidP="00A729C0">
            <w:pPr>
              <w:pStyle w:val="Content"/>
            </w:pPr>
            <w:r w:rsidRPr="00DE61D5">
              <w:t>0.70</w:t>
            </w:r>
          </w:p>
        </w:tc>
        <w:tc>
          <w:tcPr>
            <w:tcW w:w="1260" w:type="dxa"/>
          </w:tcPr>
          <w:p w14:paraId="673CA410" w14:textId="2DD5DB26" w:rsidR="00A729C0" w:rsidRPr="001B3212" w:rsidRDefault="00A729C0" w:rsidP="00A729C0">
            <w:pPr>
              <w:pStyle w:val="Content"/>
            </w:pPr>
            <w:r>
              <w:rPr>
                <w:rFonts w:hint="eastAsia"/>
              </w:rPr>
              <w:t>3</w:t>
            </w:r>
            <w:r>
              <w:t>91.06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5D37DF28" w14:textId="737B5BDF" w:rsidR="00A729C0" w:rsidRPr="001B3212" w:rsidRDefault="00A729C0" w:rsidP="00A729C0">
            <w:pPr>
              <w:pStyle w:val="Content"/>
            </w:pPr>
            <w:r>
              <w:rPr>
                <w:rFonts w:hint="eastAsia"/>
              </w:rPr>
              <w:t>1</w:t>
            </w:r>
            <w:r>
              <w:t>91.47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14:paraId="13D9E42C" w14:textId="029567D7" w:rsidR="00A729C0" w:rsidRPr="00EB06DE" w:rsidRDefault="00A729C0" w:rsidP="00A729C0">
            <w:pPr>
              <w:pStyle w:val="Content"/>
            </w:pPr>
            <w:r w:rsidRPr="00EB06DE">
              <w:t>2.50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60038882" w14:textId="53A9788D" w:rsidR="00A729C0" w:rsidRPr="00EB06DE" w:rsidRDefault="00A729C0" w:rsidP="00A729C0">
            <w:pPr>
              <w:pStyle w:val="Content"/>
            </w:pPr>
            <w:r w:rsidRPr="00EB06DE">
              <w:t>21.96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0298D1AD" w14:textId="6662E944" w:rsidR="00A729C0" w:rsidRPr="00DE61D5" w:rsidRDefault="00A729C0" w:rsidP="00A729C0">
            <w:pPr>
              <w:pStyle w:val="Content"/>
            </w:pPr>
            <w:r>
              <w:rPr>
                <w:rFonts w:hint="eastAsia"/>
              </w:rPr>
              <w:t>This</w:t>
            </w:r>
            <w:r>
              <w:t xml:space="preserve"> </w:t>
            </w:r>
            <w:r>
              <w:rPr>
                <w:rFonts w:hint="eastAsia"/>
              </w:rPr>
              <w:t>study</w:t>
            </w:r>
          </w:p>
        </w:tc>
      </w:tr>
      <w:tr w:rsidR="00A729C0" w:rsidRPr="00DE61D5" w14:paraId="2871F9E8" w14:textId="77777777" w:rsidTr="00946156">
        <w:trPr>
          <w:gridAfter w:val="1"/>
          <w:wAfter w:w="13" w:type="dxa"/>
          <w:trHeight w:val="374"/>
        </w:trPr>
        <w:tc>
          <w:tcPr>
            <w:tcW w:w="2430" w:type="dxa"/>
            <w:gridSpan w:val="3"/>
          </w:tcPr>
          <w:p w14:paraId="044AB76D" w14:textId="58B50E72" w:rsidR="00A729C0" w:rsidRPr="00DE61D5" w:rsidRDefault="00A729C0" w:rsidP="00A729C0">
            <w:pPr>
              <w:pStyle w:val="Content"/>
            </w:pPr>
            <w:r>
              <w:t>LiTiO</w:t>
            </w:r>
            <w:r w:rsidRPr="00B24B7B">
              <w:rPr>
                <w:vertAlign w:val="subscript"/>
              </w:rPr>
              <w:t>2</w:t>
            </w:r>
          </w:p>
        </w:tc>
        <w:tc>
          <w:tcPr>
            <w:tcW w:w="1115" w:type="dxa"/>
          </w:tcPr>
          <w:p w14:paraId="5B316164" w14:textId="34F81EE1" w:rsidR="00A729C0" w:rsidRDefault="00A729C0" w:rsidP="00A729C0">
            <w:pPr>
              <w:pStyle w:val="Content"/>
            </w:pPr>
            <w:r>
              <w:rPr>
                <w:rFonts w:hint="eastAsia"/>
              </w:rPr>
              <w:t>B</w:t>
            </w:r>
            <w:r>
              <w:t>eaker</w:t>
            </w:r>
          </w:p>
        </w:tc>
        <w:tc>
          <w:tcPr>
            <w:tcW w:w="947" w:type="dxa"/>
          </w:tcPr>
          <w:p w14:paraId="416B7FA7" w14:textId="0B022085" w:rsidR="00A729C0" w:rsidRPr="00DE61D5" w:rsidRDefault="00A729C0" w:rsidP="00A729C0">
            <w:pPr>
              <w:pStyle w:val="Content"/>
            </w:pPr>
            <w:r>
              <w:rPr>
                <w:rFonts w:hint="eastAsia"/>
              </w:rPr>
              <w:t>4</w:t>
            </w:r>
            <w:r>
              <w:t>00</w:t>
            </w:r>
          </w:p>
        </w:tc>
        <w:tc>
          <w:tcPr>
            <w:tcW w:w="1393" w:type="dxa"/>
          </w:tcPr>
          <w:p w14:paraId="540D0634" w14:textId="646D77F5" w:rsidR="00A729C0" w:rsidRPr="00DE61D5" w:rsidRDefault="00A729C0" w:rsidP="00A729C0">
            <w:pPr>
              <w:pStyle w:val="Content"/>
            </w:pPr>
            <w:r>
              <w:rPr>
                <w:rFonts w:hint="eastAsia"/>
              </w:rPr>
              <w:t>N</w:t>
            </w:r>
            <w:r>
              <w:t>o Mg</w:t>
            </w:r>
            <w:r w:rsidRPr="00B24B7B">
              <w:rPr>
                <w:vertAlign w:val="superscript"/>
              </w:rPr>
              <w:t>2+</w:t>
            </w:r>
          </w:p>
        </w:tc>
        <w:tc>
          <w:tcPr>
            <w:tcW w:w="1461" w:type="dxa"/>
          </w:tcPr>
          <w:p w14:paraId="46C44E6D" w14:textId="50D0F04A" w:rsidR="00A729C0" w:rsidRPr="00DE61D5" w:rsidRDefault="00A729C0" w:rsidP="00A729C0">
            <w:pPr>
              <w:pStyle w:val="Content"/>
            </w:pPr>
            <w:r>
              <w:rPr>
                <w:rFonts w:hint="eastAsia"/>
              </w:rPr>
              <w:t>1</w:t>
            </w:r>
            <w:r>
              <w:t>9.96</w:t>
            </w: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14:paraId="727CD6E5" w14:textId="4475395D" w:rsidR="00A729C0" w:rsidRPr="00DE61D5" w:rsidRDefault="00A729C0" w:rsidP="00A729C0">
            <w:pPr>
              <w:pStyle w:val="Content"/>
            </w:pPr>
            <w:r>
              <w:rPr>
                <w:rFonts w:hint="eastAsia"/>
              </w:rPr>
              <w:t>-</w:t>
            </w:r>
          </w:p>
        </w:tc>
        <w:tc>
          <w:tcPr>
            <w:tcW w:w="1260" w:type="dxa"/>
          </w:tcPr>
          <w:p w14:paraId="670D2D8C" w14:textId="3FF7103F" w:rsidR="00A729C0" w:rsidRPr="001B3212" w:rsidRDefault="00A729C0" w:rsidP="00A729C0">
            <w:pPr>
              <w:pStyle w:val="Content"/>
            </w:pPr>
            <w:r w:rsidRPr="001B3212">
              <w:t>No Mg</w:t>
            </w:r>
            <w:r w:rsidRPr="001B3212">
              <w:rPr>
                <w:vertAlign w:val="superscript"/>
              </w:rPr>
              <w:t>2+</w:t>
            </w:r>
            <w:r w:rsidRPr="001B3212">
              <w:t xml:space="preserve"> in feed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10422924" w14:textId="4F4E7728" w:rsidR="00A729C0" w:rsidRPr="001B3212" w:rsidRDefault="00A729C0" w:rsidP="00A729C0">
            <w:pPr>
              <w:pStyle w:val="Content"/>
            </w:pPr>
            <w:r w:rsidRPr="001B3212">
              <w:t>19.96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14:paraId="12B3DF3F" w14:textId="3B87D202" w:rsidR="00A729C0" w:rsidRPr="00EB06DE" w:rsidRDefault="00A729C0" w:rsidP="00A729C0">
            <w:pPr>
              <w:pStyle w:val="Content"/>
            </w:pPr>
            <w:r>
              <w:rPr>
                <w:rFonts w:hint="eastAsia"/>
              </w:rPr>
              <w:t>-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180D2471" w14:textId="12E80B9C" w:rsidR="00A729C0" w:rsidRPr="00EB06DE" w:rsidRDefault="00A729C0" w:rsidP="00A729C0">
            <w:pPr>
              <w:pStyle w:val="Content"/>
            </w:pPr>
            <w:r w:rsidRPr="00B24B7B">
              <w:t>0.71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4B3BC31D" w14:textId="29B82368" w:rsidR="00A729C0" w:rsidRPr="004F61F6" w:rsidRDefault="00A729C0" w:rsidP="00A729C0">
            <w:pPr>
              <w:pStyle w:val="Content"/>
            </w:pPr>
            <w:r w:rsidRPr="00FD57DF">
              <w:fldChar w:fldCharType="begin"/>
            </w:r>
            <w:r w:rsidR="00971318">
              <w:instrText xml:space="preserve"> ADDIN EN.CITE &lt;EndNote&gt;&lt;Cite&gt;&lt;Author&gt;Li&lt;/Author&gt;&lt;Year&gt;2020&lt;/Year&gt;&lt;RecNum&gt;172&lt;/RecNum&gt;&lt;DisplayText&gt;&lt;style face="superscript"&gt;1&lt;/style&gt;&lt;/DisplayText&gt;&lt;record&gt;&lt;rec-number&gt;172&lt;/rec-number&gt;&lt;foreign-keys&gt;&lt;key app="EN" db-id="xdzvwtptq5e5e2edzw8ppzzut52ssserraxe" timestamp="1650642266"&gt;172&lt;/key&gt;&lt;/foreign-keys&gt;&lt;ref-type name="Journal Article"&gt;17&lt;/ref-type&gt;&lt;contributors&gt;&lt;authors&gt;&lt;author&gt;Li, Xiaowei&lt;/author&gt;&lt;author&gt;Chao, Yanhong&lt;/author&gt;&lt;author&gt;Chen, Linlin&lt;/author&gt;&lt;author&gt;Chen, Wang&lt;/author&gt;&lt;author&gt;Luo, Jing&lt;/author&gt;&lt;author&gt;Wang, Chao&lt;/author&gt;&lt;author&gt;Wu, Peiwen&lt;/author&gt;&lt;author&gt;Li, Huaming&lt;/author&gt;&lt;author&gt;Zhu, Wenshuai&lt;/author&gt;&lt;/authors&gt;&lt;/contributors&gt;&lt;titles&gt;&lt;title&gt;&lt;style face="normal" font="default" size="100%"&gt;Taming wettability of lithium ion sieve via different TiO&lt;/style&gt;&lt;style face="subscript" font="default" size="100%"&gt;2&lt;/style&gt;&lt;style face="normal" font="default" size="100%"&gt; precursors for effective Li recovery from aqueous lithium resources&lt;/style&gt;&lt;/title&gt;&lt;secondary-title&gt;Chemical Engineering Journal&lt;/secondary-title&gt;&lt;/titles&gt;&lt;periodical&gt;&lt;full-title&gt;Chemical Engineering Journal&lt;/full-title&gt;&lt;abbr-1&gt;Chem. Eng. J.&lt;/abbr-1&gt;&lt;/periodical&gt;&lt;pages&gt;123731&lt;/pages&gt;&lt;volume&gt;392&lt;/volume&gt;&lt;keywords&gt;&lt;keyword&gt;LiTiO&lt;/keyword&gt;&lt;keyword&gt;Lithium adsorption&lt;/keyword&gt;&lt;keyword&gt;Crystal phase&lt;/keyword&gt;&lt;keyword&gt;Separation&lt;/keyword&gt;&lt;keyword&gt;Regeneration&lt;/keyword&gt;&lt;/keywords&gt;&lt;dates&gt;&lt;year&gt;2020&lt;/year&gt;&lt;pub-dates&gt;&lt;date&gt;2020/07/15/&lt;/date&gt;&lt;/pub-dates&gt;&lt;/dates&gt;&lt;isbn&gt;1385-8947&lt;/isbn&gt;&lt;urls&gt;&lt;related-urls&gt;&lt;url&gt;https://www.sciencedirect.com/science/article/pii/S1385894719331468&lt;/url&gt;&lt;/related-urls&gt;&lt;/urls&gt;&lt;electronic-resource-num&gt;https://doi.org/10.1016/j.cej.2019.123731&lt;/electronic-resource-num&gt;&lt;/record&gt;&lt;/Cite&gt;&lt;/EndNote&gt;</w:instrText>
            </w:r>
            <w:r w:rsidRPr="00FD57DF">
              <w:fldChar w:fldCharType="separate"/>
            </w:r>
            <w:r w:rsidRPr="001A414F">
              <w:rPr>
                <w:noProof/>
              </w:rPr>
              <w:t>1</w:t>
            </w:r>
            <w:r w:rsidRPr="00FD57DF">
              <w:fldChar w:fldCharType="end"/>
            </w:r>
          </w:p>
        </w:tc>
      </w:tr>
      <w:tr w:rsidR="00A729C0" w:rsidRPr="00DE61D5" w14:paraId="4DC9E300" w14:textId="77777777" w:rsidTr="00946156">
        <w:trPr>
          <w:gridAfter w:val="1"/>
          <w:wAfter w:w="13" w:type="dxa"/>
          <w:trHeight w:val="374"/>
        </w:trPr>
        <w:tc>
          <w:tcPr>
            <w:tcW w:w="2430" w:type="dxa"/>
            <w:gridSpan w:val="3"/>
          </w:tcPr>
          <w:p w14:paraId="3C5AAEC0" w14:textId="3346BE82" w:rsidR="00A729C0" w:rsidRPr="00DE61D5" w:rsidRDefault="00A729C0" w:rsidP="00A729C0">
            <w:pPr>
              <w:pStyle w:val="Content"/>
            </w:pPr>
            <w:r w:rsidRPr="00DD31F0">
              <w:t>Li</w:t>
            </w:r>
            <w:r w:rsidRPr="00DD31F0">
              <w:rPr>
                <w:vertAlign w:val="subscript"/>
              </w:rPr>
              <w:t>1.36</w:t>
            </w:r>
            <w:r w:rsidRPr="00DD31F0">
              <w:t>Mn</w:t>
            </w:r>
            <w:r w:rsidRPr="00DD31F0">
              <w:rPr>
                <w:vertAlign w:val="subscript"/>
              </w:rPr>
              <w:t>1.63</w:t>
            </w:r>
            <w:r w:rsidRPr="00DD31F0">
              <w:t>O</w:t>
            </w:r>
            <w:r w:rsidRPr="00DD31F0">
              <w:rPr>
                <w:vertAlign w:val="subscript"/>
              </w:rPr>
              <w:t>4</w:t>
            </w:r>
          </w:p>
        </w:tc>
        <w:tc>
          <w:tcPr>
            <w:tcW w:w="1115" w:type="dxa"/>
          </w:tcPr>
          <w:p w14:paraId="03C08583" w14:textId="3C0746B0" w:rsidR="00A729C0" w:rsidRPr="00DD31F0" w:rsidRDefault="00A729C0" w:rsidP="00A729C0">
            <w:pPr>
              <w:pStyle w:val="Content"/>
            </w:pPr>
            <w:r>
              <w:rPr>
                <w:rFonts w:hint="eastAsia"/>
              </w:rPr>
              <w:t>B</w:t>
            </w:r>
            <w:r>
              <w:t>eaker</w:t>
            </w:r>
          </w:p>
        </w:tc>
        <w:tc>
          <w:tcPr>
            <w:tcW w:w="947" w:type="dxa"/>
          </w:tcPr>
          <w:p w14:paraId="7DEEBEE2" w14:textId="01B517F7" w:rsidR="00A729C0" w:rsidRPr="00DE61D5" w:rsidRDefault="00A729C0" w:rsidP="00A729C0">
            <w:pPr>
              <w:pStyle w:val="Content"/>
            </w:pPr>
            <w:r w:rsidRPr="00DD31F0">
              <w:t>118</w:t>
            </w:r>
          </w:p>
        </w:tc>
        <w:tc>
          <w:tcPr>
            <w:tcW w:w="1393" w:type="dxa"/>
          </w:tcPr>
          <w:p w14:paraId="4B1DDAB6" w14:textId="0FB78A16" w:rsidR="00A729C0" w:rsidRPr="00DE61D5" w:rsidRDefault="00A729C0" w:rsidP="00A729C0">
            <w:pPr>
              <w:pStyle w:val="Content"/>
            </w:pPr>
            <w:r w:rsidRPr="00DD31F0">
              <w:t>3.</w:t>
            </w:r>
            <w:r>
              <w:t>42</w:t>
            </w:r>
          </w:p>
        </w:tc>
        <w:tc>
          <w:tcPr>
            <w:tcW w:w="1461" w:type="dxa"/>
          </w:tcPr>
          <w:p w14:paraId="535C66A3" w14:textId="1F105B65" w:rsidR="00A729C0" w:rsidRPr="00DE61D5" w:rsidRDefault="00A729C0" w:rsidP="00A729C0">
            <w:pPr>
              <w:pStyle w:val="Content"/>
            </w:pPr>
            <w:r w:rsidRPr="0066509A">
              <w:t>3.28</w:t>
            </w: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14:paraId="1ADA51FC" w14:textId="75A0AA42" w:rsidR="00A729C0" w:rsidRPr="00DE61D5" w:rsidRDefault="00A729C0" w:rsidP="00A729C0">
            <w:pPr>
              <w:pStyle w:val="Content"/>
            </w:pPr>
            <w:r>
              <w:rPr>
                <w:rFonts w:hint="eastAsia"/>
              </w:rPr>
              <w:t>-</w:t>
            </w:r>
          </w:p>
        </w:tc>
        <w:tc>
          <w:tcPr>
            <w:tcW w:w="1260" w:type="dxa"/>
          </w:tcPr>
          <w:p w14:paraId="361B73EE" w14:textId="27541F7E" w:rsidR="00A729C0" w:rsidRPr="001B3212" w:rsidRDefault="00A729C0" w:rsidP="00A729C0">
            <w:pPr>
              <w:pStyle w:val="Content"/>
            </w:pPr>
            <w:r w:rsidRPr="0053058B">
              <w:t>58556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556D4BE2" w14:textId="438B7630" w:rsidR="00A729C0" w:rsidRPr="001B3212" w:rsidRDefault="00A729C0" w:rsidP="00A729C0">
            <w:pPr>
              <w:pStyle w:val="Content"/>
            </w:pPr>
            <w:r w:rsidRPr="0053058B">
              <w:t>5464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14:paraId="4487F10F" w14:textId="740975AD" w:rsidR="00A729C0" w:rsidRPr="00EB06DE" w:rsidRDefault="00A729C0" w:rsidP="00A729C0">
            <w:pPr>
              <w:pStyle w:val="Content"/>
            </w:pPr>
            <w:r>
              <w:rPr>
                <w:rFonts w:hint="eastAsia"/>
              </w:rPr>
              <w:t>-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2E37B55A" w14:textId="2142D9A4" w:rsidR="00A729C0" w:rsidRPr="00EB06DE" w:rsidRDefault="00A729C0" w:rsidP="00A729C0">
            <w:pPr>
              <w:pStyle w:val="Content"/>
            </w:pPr>
            <w:r w:rsidRPr="00DD31F0">
              <w:t>0.52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2A34FC90" w14:textId="3CE5F1C3" w:rsidR="00A729C0" w:rsidRPr="004F61F6" w:rsidRDefault="00A729C0" w:rsidP="00A729C0">
            <w:pPr>
              <w:pStyle w:val="Content"/>
            </w:pPr>
            <w:r w:rsidRPr="00FD57DF">
              <w:fldChar w:fldCharType="begin"/>
            </w:r>
            <w:r w:rsidR="00971318">
              <w:instrText xml:space="preserve"> ADDIN EN.CITE &lt;EndNote&gt;&lt;Cite&gt;&lt;Author&gt;Zandevakili&lt;/Author&gt;&lt;Year&gt;2015&lt;/Year&gt;&lt;RecNum&gt;170&lt;/RecNum&gt;&lt;DisplayText&gt;&lt;style face="superscript"&gt;2&lt;/style&gt;&lt;/DisplayText&gt;&lt;record&gt;&lt;rec-number&gt;170&lt;/rec-number&gt;&lt;foreign-keys&gt;&lt;key app="EN" db-id="xdzvwtptq5e5e2edzw8ppzzut52ssserraxe" timestamp="1650641665"&gt;170&lt;/key&gt;&lt;/foreign-keys&gt;&lt;ref-type name="Journal Article"&gt;17&lt;/ref-type&gt;&lt;contributors&gt;&lt;authors&gt;&lt;author&gt;Zandevakili, Saeed&lt;/author&gt;&lt;author&gt;Ranjbar, Mohammad&lt;/author&gt;&lt;author&gt;Ehteshamzadeh, Maryam&lt;/author&gt;&lt;/authors&gt;&lt;/contributors&gt;&lt;titles&gt;&lt;title&gt;Improvement of lithium adsorption capacity by optimising the parameters affecting synthesised ion sieves&lt;/title&gt;&lt;secondary-title&gt;Micro &amp;amp; Nano Letters&lt;/secondary-title&gt;&lt;/titles&gt;&lt;periodical&gt;&lt;full-title&gt;Micro &amp;amp; Nano Letters&lt;/full-title&gt;&lt;abbr-1&gt;Micro Nano Lett.&lt;/abbr-1&gt;&lt;/periodical&gt;&lt;pages&gt;58-63&lt;/pages&gt;&lt;volume&gt;10&lt;/volume&gt;&lt;number&gt;2&lt;/number&gt;&lt;dates&gt;&lt;year&gt;2015&lt;/year&gt;&lt;/dates&gt;&lt;isbn&gt;1750-0443&lt;/isbn&gt;&lt;urls&gt;&lt;/urls&gt;&lt;/record&gt;&lt;/Cite&gt;&lt;/EndNote&gt;</w:instrText>
            </w:r>
            <w:r w:rsidRPr="00FD57DF">
              <w:fldChar w:fldCharType="separate"/>
            </w:r>
            <w:r w:rsidRPr="001A414F">
              <w:rPr>
                <w:noProof/>
              </w:rPr>
              <w:t>2</w:t>
            </w:r>
            <w:r w:rsidRPr="00FD57DF">
              <w:fldChar w:fldCharType="end"/>
            </w:r>
          </w:p>
        </w:tc>
      </w:tr>
      <w:tr w:rsidR="00A729C0" w:rsidRPr="00DE61D5" w14:paraId="076A7A39" w14:textId="77777777" w:rsidTr="00946156">
        <w:trPr>
          <w:gridAfter w:val="1"/>
          <w:wAfter w:w="13" w:type="dxa"/>
          <w:trHeight w:val="374"/>
        </w:trPr>
        <w:tc>
          <w:tcPr>
            <w:tcW w:w="2430" w:type="dxa"/>
            <w:gridSpan w:val="3"/>
          </w:tcPr>
          <w:p w14:paraId="703ABF8C" w14:textId="62478F0E" w:rsidR="00A729C0" w:rsidRPr="00DE61D5" w:rsidRDefault="00A729C0" w:rsidP="00A729C0">
            <w:pPr>
              <w:pStyle w:val="Content"/>
            </w:pPr>
            <w:r w:rsidRPr="00DD31F0">
              <w:t>Hydrogenated manganese oxide</w:t>
            </w:r>
          </w:p>
        </w:tc>
        <w:tc>
          <w:tcPr>
            <w:tcW w:w="1115" w:type="dxa"/>
          </w:tcPr>
          <w:p w14:paraId="11D9CAF2" w14:textId="097732B0" w:rsidR="00A729C0" w:rsidRDefault="00A729C0" w:rsidP="00A729C0">
            <w:pPr>
              <w:pStyle w:val="Content"/>
            </w:pPr>
            <w:r>
              <w:rPr>
                <w:rFonts w:hint="eastAsia"/>
              </w:rPr>
              <w:t>H</w:t>
            </w:r>
            <w:r>
              <w:t xml:space="preserve">-shape </w:t>
            </w:r>
            <w:r w:rsidR="004861D0">
              <w:t>reactor</w:t>
            </w:r>
          </w:p>
        </w:tc>
        <w:tc>
          <w:tcPr>
            <w:tcW w:w="947" w:type="dxa"/>
          </w:tcPr>
          <w:p w14:paraId="18D34CC2" w14:textId="553B1E7C" w:rsidR="00A729C0" w:rsidRPr="00DE61D5" w:rsidRDefault="00A729C0" w:rsidP="00A729C0">
            <w:pPr>
              <w:pStyle w:val="Content"/>
            </w:pPr>
            <w:r>
              <w:rPr>
                <w:rFonts w:hint="eastAsia"/>
              </w:rPr>
              <w:t>1</w:t>
            </w:r>
            <w:r>
              <w:t>460</w:t>
            </w:r>
          </w:p>
        </w:tc>
        <w:tc>
          <w:tcPr>
            <w:tcW w:w="1393" w:type="dxa"/>
          </w:tcPr>
          <w:p w14:paraId="7D345B5B" w14:textId="1213FEED" w:rsidR="00A729C0" w:rsidRPr="00DE61D5" w:rsidRDefault="00A729C0" w:rsidP="00A729C0">
            <w:pPr>
              <w:pStyle w:val="Content"/>
            </w:pPr>
            <w:r w:rsidRPr="00C63307">
              <w:t>6.53</w:t>
            </w:r>
          </w:p>
        </w:tc>
        <w:tc>
          <w:tcPr>
            <w:tcW w:w="1461" w:type="dxa"/>
          </w:tcPr>
          <w:p w14:paraId="5CA1AAB1" w14:textId="19D2A489" w:rsidR="00A729C0" w:rsidRPr="00DE61D5" w:rsidRDefault="00A729C0" w:rsidP="00A729C0">
            <w:pPr>
              <w:pStyle w:val="Content"/>
            </w:pPr>
            <w:r w:rsidRPr="00C63307">
              <w:t>5,163.26</w:t>
            </w: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14:paraId="411E3339" w14:textId="0A8C939F" w:rsidR="00A729C0" w:rsidRPr="00DE61D5" w:rsidRDefault="00A729C0" w:rsidP="00A729C0">
            <w:pPr>
              <w:pStyle w:val="Content"/>
            </w:pPr>
            <w:r>
              <w:t>1.</w:t>
            </w:r>
            <w:r w:rsidRPr="00DE61D5">
              <w:t xml:space="preserve">0 – </w:t>
            </w:r>
            <w:r>
              <w:t>3</w:t>
            </w:r>
            <w:r w:rsidRPr="00DE61D5">
              <w:t>.5</w:t>
            </w:r>
          </w:p>
        </w:tc>
        <w:tc>
          <w:tcPr>
            <w:tcW w:w="1260" w:type="dxa"/>
          </w:tcPr>
          <w:p w14:paraId="37B40976" w14:textId="237632E0" w:rsidR="00A729C0" w:rsidRPr="001B3212" w:rsidRDefault="00A729C0" w:rsidP="00A729C0">
            <w:pPr>
              <w:pStyle w:val="Content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24D55274" w14:textId="434401ED" w:rsidR="00A729C0" w:rsidRPr="001B3212" w:rsidRDefault="00A729C0" w:rsidP="00A729C0">
            <w:pPr>
              <w:pStyle w:val="Content"/>
            </w:pPr>
            <w:r>
              <w:t>26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14:paraId="3E9FF344" w14:textId="6D36C06B" w:rsidR="00A729C0" w:rsidRPr="00EB06DE" w:rsidRDefault="00A729C0" w:rsidP="00A729C0">
            <w:pPr>
              <w:pStyle w:val="Content"/>
            </w:pPr>
            <w:r>
              <w:rPr>
                <w:rFonts w:hint="eastAsia"/>
              </w:rPr>
              <w:t>-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19443E37" w14:textId="2D6CE9B8" w:rsidR="00A729C0" w:rsidRPr="00EB06DE" w:rsidRDefault="00A729C0" w:rsidP="00A729C0">
            <w:pPr>
              <w:pStyle w:val="Content"/>
            </w:pPr>
            <w:r w:rsidRPr="00DD31F0">
              <w:t>0.093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6A137488" w14:textId="6FEEF343" w:rsidR="00A729C0" w:rsidRPr="004F61F6" w:rsidRDefault="00A729C0" w:rsidP="00A729C0">
            <w:pPr>
              <w:pStyle w:val="Content"/>
            </w:pPr>
            <w:r w:rsidRPr="00FD57DF">
              <w:fldChar w:fldCharType="begin"/>
            </w:r>
            <w:r w:rsidR="00971318">
              <w:instrText xml:space="preserve"> ADDIN EN.CITE &lt;EndNote&gt;&lt;Cite&gt;&lt;Author&gt;Lee&lt;/Author&gt;&lt;Year&gt;2017&lt;/Year&gt;&lt;RecNum&gt;169&lt;/RecNum&gt;&lt;DisplayText&gt;&lt;style face="superscript"&gt;3&lt;/style&gt;&lt;/DisplayText&gt;&lt;record&gt;&lt;rec-number&gt;169&lt;/rec-number&gt;&lt;foreign-keys&gt;&lt;key app="EN" db-id="xdzvwtptq5e5e2edzw8ppzzut52ssserraxe" timestamp="1650640056"&gt;169&lt;/key&gt;&lt;/foreign-keys&gt;&lt;ref-type name="Journal Article"&gt;17&lt;/ref-type&gt;&lt;contributors&gt;&lt;authors&gt;&lt;author&gt;Lee, Dong-Hee&lt;/author&gt;&lt;author&gt;Ryu, Taegong&lt;/author&gt;&lt;author&gt;Shin, Junho&lt;/author&gt;&lt;author&gt;Ryu, Jae Chun&lt;/author&gt;&lt;author&gt;Chung, Kang-Sup&lt;/author&gt;&lt;author&gt;Kim, Young Ho&lt;/author&gt;&lt;/authors&gt;&lt;/contributors&gt;&lt;titles&gt;&lt;title&gt;Selective lithium recovery from aqueous solution using a modified membrane capacitive deionization system&lt;/title&gt;&lt;secondary-title&gt;Hydrometallurgy&lt;/secondary-title&gt;&lt;/titles&gt;&lt;periodical&gt;&lt;full-title&gt;Hydrometallurgy&lt;/full-title&gt;&lt;abbr-1&gt;Hydrometallurgy&lt;/abbr-1&gt;&lt;/periodical&gt;&lt;pages&gt;283-288&lt;/pages&gt;&lt;volume&gt;173&lt;/volume&gt;&lt;keywords&gt;&lt;keyword&gt;Lithium recovery&lt;/keyword&gt;&lt;keyword&gt;Lithium manganese oxide&lt;/keyword&gt;&lt;keyword&gt;Electrosorption&lt;/keyword&gt;&lt;keyword&gt;Electrodesorption&lt;/keyword&gt;&lt;keyword&gt;Membrane capacitive deionization (MCDI)&lt;/keyword&gt;&lt;/keywords&gt;&lt;dates&gt;&lt;year&gt;2017&lt;/year&gt;&lt;pub-dates&gt;&lt;date&gt;2017/11/01/&lt;/date&gt;&lt;/pub-dates&gt;&lt;/dates&gt;&lt;isbn&gt;0304-386X&lt;/isbn&gt;&lt;urls&gt;&lt;related-urls&gt;&lt;url&gt;https://www.sciencedirect.com/science/article/pii/S0304386X16301359&lt;/url&gt;&lt;/related-urls&gt;&lt;/urls&gt;&lt;electronic-resource-num&gt;https://doi.org/10.1016/j.hydromet.2017.09.005&lt;/electronic-resource-num&gt;&lt;/record&gt;&lt;/Cite&gt;&lt;/EndNote&gt;</w:instrText>
            </w:r>
            <w:r w:rsidRPr="00FD57DF">
              <w:fldChar w:fldCharType="separate"/>
            </w:r>
            <w:r w:rsidRPr="001A414F">
              <w:rPr>
                <w:noProof/>
              </w:rPr>
              <w:t>3</w:t>
            </w:r>
            <w:r w:rsidRPr="00FD57DF">
              <w:fldChar w:fldCharType="end"/>
            </w:r>
          </w:p>
        </w:tc>
      </w:tr>
      <w:tr w:rsidR="00A729C0" w:rsidRPr="00DE61D5" w14:paraId="56C353C3" w14:textId="77777777" w:rsidTr="00946156">
        <w:trPr>
          <w:gridAfter w:val="1"/>
          <w:wAfter w:w="13" w:type="dxa"/>
          <w:trHeight w:val="374"/>
        </w:trPr>
        <w:tc>
          <w:tcPr>
            <w:tcW w:w="2430" w:type="dxa"/>
            <w:gridSpan w:val="3"/>
          </w:tcPr>
          <w:p w14:paraId="378CFC45" w14:textId="6212DBFF" w:rsidR="00A729C0" w:rsidRPr="00DE61D5" w:rsidRDefault="00A729C0" w:rsidP="00A729C0">
            <w:pPr>
              <w:pStyle w:val="Content"/>
            </w:pPr>
            <w:r w:rsidRPr="00DE61D5">
              <w:t>LiFePO</w:t>
            </w:r>
            <w:r w:rsidRPr="00DE61D5">
              <w:rPr>
                <w:vertAlign w:val="subscript"/>
              </w:rPr>
              <w:t>4</w:t>
            </w:r>
            <w:r w:rsidRPr="00DE61D5">
              <w:t>/FePO</w:t>
            </w:r>
            <w:r w:rsidRPr="00DE61D5">
              <w:rPr>
                <w:vertAlign w:val="subscript"/>
              </w:rPr>
              <w:t>4</w:t>
            </w:r>
          </w:p>
        </w:tc>
        <w:tc>
          <w:tcPr>
            <w:tcW w:w="1115" w:type="dxa"/>
          </w:tcPr>
          <w:p w14:paraId="460CF35A" w14:textId="539AD379" w:rsidR="00A729C0" w:rsidRPr="00DE61D5" w:rsidRDefault="00A729C0" w:rsidP="00A729C0">
            <w:pPr>
              <w:pStyle w:val="Content"/>
            </w:pPr>
            <w:r>
              <w:rPr>
                <w:rFonts w:hint="eastAsia"/>
              </w:rPr>
              <w:t>H</w:t>
            </w:r>
            <w:r>
              <w:t xml:space="preserve">-shape </w:t>
            </w:r>
            <w:r w:rsidR="004861D0">
              <w:t>reactor</w:t>
            </w:r>
          </w:p>
        </w:tc>
        <w:tc>
          <w:tcPr>
            <w:tcW w:w="947" w:type="dxa"/>
          </w:tcPr>
          <w:p w14:paraId="36B6A561" w14:textId="0C26C1DF" w:rsidR="00A729C0" w:rsidRPr="00DE61D5" w:rsidRDefault="00A729C0" w:rsidP="00A729C0">
            <w:pPr>
              <w:pStyle w:val="Content"/>
            </w:pPr>
            <w:r w:rsidRPr="00DE61D5">
              <w:t>220</w:t>
            </w:r>
          </w:p>
        </w:tc>
        <w:tc>
          <w:tcPr>
            <w:tcW w:w="1393" w:type="dxa"/>
          </w:tcPr>
          <w:p w14:paraId="17F34A90" w14:textId="7A7B2DDA" w:rsidR="00A729C0" w:rsidRPr="00DE61D5" w:rsidRDefault="00A729C0" w:rsidP="00A729C0">
            <w:pPr>
              <w:pStyle w:val="Content"/>
            </w:pPr>
            <w:r w:rsidRPr="00DE61D5">
              <w:t>60</w:t>
            </w:r>
          </w:p>
        </w:tc>
        <w:tc>
          <w:tcPr>
            <w:tcW w:w="1461" w:type="dxa"/>
          </w:tcPr>
          <w:p w14:paraId="79E485CC" w14:textId="7101836B" w:rsidR="00A729C0" w:rsidRPr="00DE61D5" w:rsidRDefault="00A729C0" w:rsidP="00A729C0">
            <w:pPr>
              <w:pStyle w:val="Content"/>
            </w:pPr>
            <w:r w:rsidRPr="00DE61D5">
              <w:t>375.45</w:t>
            </w: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14:paraId="3571D430" w14:textId="5737FD7A" w:rsidR="00A729C0" w:rsidRPr="00DE61D5" w:rsidRDefault="00A729C0" w:rsidP="00A729C0">
            <w:pPr>
              <w:pStyle w:val="Content"/>
            </w:pPr>
            <w:r w:rsidRPr="00DE61D5">
              <w:t>1.00</w:t>
            </w:r>
          </w:p>
        </w:tc>
        <w:tc>
          <w:tcPr>
            <w:tcW w:w="1260" w:type="dxa"/>
          </w:tcPr>
          <w:p w14:paraId="5AB772B4" w14:textId="27C29A5A" w:rsidR="00A729C0" w:rsidRPr="001B3212" w:rsidRDefault="00A729C0" w:rsidP="00A729C0">
            <w:pPr>
              <w:pStyle w:val="Content"/>
            </w:pPr>
            <w:r w:rsidRPr="0059366A">
              <w:t>133.33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078A3049" w14:textId="25BCE3E7" w:rsidR="00A729C0" w:rsidRPr="001B3212" w:rsidRDefault="00A729C0" w:rsidP="00A729C0">
            <w:pPr>
              <w:pStyle w:val="Content"/>
            </w:pPr>
            <w:r>
              <w:rPr>
                <w:rFonts w:hint="eastAsia"/>
              </w:rPr>
              <w:t>-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14:paraId="6B80455C" w14:textId="73659A4B" w:rsidR="00A729C0" w:rsidRPr="00EB06DE" w:rsidRDefault="00A729C0" w:rsidP="00A729C0">
            <w:pPr>
              <w:pStyle w:val="Content"/>
            </w:pPr>
            <w:r>
              <w:t>-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013DB665" w14:textId="0B3F10E5" w:rsidR="00A729C0" w:rsidRPr="00EB06DE" w:rsidRDefault="00A729C0" w:rsidP="00A729C0">
            <w:pPr>
              <w:pStyle w:val="Content"/>
            </w:pPr>
            <w:r w:rsidRPr="00EB06DE">
              <w:t>3.89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378AE6E8" w14:textId="2BCDA91D" w:rsidR="00A729C0" w:rsidRPr="004F61F6" w:rsidRDefault="00A729C0" w:rsidP="00A729C0">
            <w:pPr>
              <w:pStyle w:val="Content"/>
            </w:pPr>
            <w:r w:rsidRPr="00FD57DF">
              <w:fldChar w:fldCharType="begin"/>
            </w:r>
            <w:r w:rsidR="00971318">
              <w:instrText xml:space="preserve"> ADDIN EN.CITE &lt;EndNote&gt;&lt;Cite&gt;&lt;Author&gt;Zhao&lt;/Author&gt;&lt;Year&gt;2013&lt;/Year&gt;&lt;RecNum&gt;4&lt;/RecNum&gt;&lt;DisplayText&gt;&lt;style face="superscript"&gt;4&lt;/style&gt;&lt;/DisplayText&gt;&lt;record&gt;&lt;rec-number&gt;4&lt;/rec-number&gt;&lt;foreign-keys&gt;&lt;key app="EN" db-id="xdzvwtptq5e5e2edzw8ppzzut52ssserraxe" timestamp="1647791078"&gt;4&lt;/key&gt;&lt;/foreign-keys&gt;&lt;ref-type name="Journal Article"&gt;17&lt;/ref-type&gt;&lt;contributors&gt;&lt;authors&gt;&lt;author&gt;Zhao, Zhongwei&lt;/author&gt;&lt;author&gt;Si, Xiufen&lt;/author&gt;&lt;author&gt;Liu, Xuheng&lt;/author&gt;&lt;author&gt;He, Lihua&lt;/author&gt;&lt;author&gt;Liang, Xinxing&lt;/author&gt;&lt;/authors&gt;&lt;/contributors&gt;&lt;titles&gt;&lt;title&gt;&lt;style face="normal" font="default" size="100%"&gt;Li extraction from high Mg/Li ratio brine with LiFePO&lt;/style&gt;&lt;style face="subscript" font="default" size="100%"&gt;4&lt;/style&gt;&lt;style face="normal" font="default" size="100%"&gt;/FePO&lt;/style&gt;&lt;style face="subscript" font="default" size="100%"&gt;4&lt;/style&gt;&lt;style face="normal" font="default" size="100%"&gt; as electrode materials&lt;/style&gt;&lt;/title&gt;&lt;secondary-title&gt;Hydrometallurgy&lt;/secondary-title&gt;&lt;/titles&gt;&lt;periodical&gt;&lt;full-title&gt;Hydrometallurgy&lt;/full-title&gt;&lt;abbr-1&gt;Hydrometallurgy&lt;/abbr-1&gt;&lt;/periodical&gt;&lt;pages&gt;75-83&lt;/pages&gt;&lt;volume&gt;133&lt;/volume&gt;&lt;keywords&gt;&lt;keyword&gt;Lithium extraction&lt;/keyword&gt;&lt;keyword&gt;Mg/Li ratio&lt;/keyword&gt;&lt;keyword&gt;Brine&lt;/keyword&gt;&lt;keyword&gt;LiFePO/FePO electrodes&lt;/keyword&gt;&lt;keyword&gt;Cyclic voltammogram&lt;/keyword&gt;&lt;/keywords&gt;&lt;dates&gt;&lt;year&gt;2013&lt;/year&gt;&lt;pub-dates&gt;&lt;date&gt;2013/02/01/&lt;/date&gt;&lt;/pub-dates&gt;&lt;/dates&gt;&lt;isbn&gt;0304-386X&lt;/isbn&gt;&lt;urls&gt;&lt;related-urls&gt;&lt;url&gt;https://www.sciencedirect.com/science/article/pii/S0304386X12002538&lt;/url&gt;&lt;/related-urls&gt;&lt;/urls&gt;&lt;electronic-resource-num&gt;https://doi.org/10.1016/j.hydromet.2012.11.013&lt;/electronic-resource-num&gt;&lt;/record&gt;&lt;/Cite&gt;&lt;/EndNote&gt;</w:instrText>
            </w:r>
            <w:r w:rsidRPr="00FD57DF">
              <w:fldChar w:fldCharType="separate"/>
            </w:r>
            <w:r w:rsidRPr="001A414F">
              <w:rPr>
                <w:noProof/>
              </w:rPr>
              <w:t>4</w:t>
            </w:r>
            <w:r w:rsidRPr="00FD57DF">
              <w:fldChar w:fldCharType="end"/>
            </w:r>
          </w:p>
        </w:tc>
      </w:tr>
      <w:tr w:rsidR="00A729C0" w:rsidRPr="00DE61D5" w14:paraId="66B7F25C" w14:textId="77777777" w:rsidTr="00946156">
        <w:trPr>
          <w:gridAfter w:val="1"/>
          <w:wAfter w:w="13" w:type="dxa"/>
          <w:trHeight w:val="374"/>
        </w:trPr>
        <w:tc>
          <w:tcPr>
            <w:tcW w:w="2430" w:type="dxa"/>
            <w:gridSpan w:val="3"/>
          </w:tcPr>
          <w:p w14:paraId="72AFE4C5" w14:textId="4B233EE7" w:rsidR="00A729C0" w:rsidRPr="00DE61D5" w:rsidRDefault="00A729C0" w:rsidP="00A729C0">
            <w:pPr>
              <w:pStyle w:val="Content"/>
            </w:pPr>
            <w:r w:rsidRPr="00DE61D5">
              <w:t>Ag/FePO</w:t>
            </w:r>
            <w:r w:rsidRPr="00DE61D5">
              <w:rPr>
                <w:vertAlign w:val="subscript"/>
              </w:rPr>
              <w:t>4</w:t>
            </w:r>
          </w:p>
        </w:tc>
        <w:tc>
          <w:tcPr>
            <w:tcW w:w="1115" w:type="dxa"/>
          </w:tcPr>
          <w:p w14:paraId="38FCE2F6" w14:textId="2230FCC9" w:rsidR="00A729C0" w:rsidRPr="00DE61D5" w:rsidRDefault="00A729C0" w:rsidP="00A729C0">
            <w:pPr>
              <w:pStyle w:val="Content"/>
            </w:pPr>
            <w:r>
              <w:rPr>
                <w:rFonts w:hint="eastAsia"/>
              </w:rPr>
              <w:t>B</w:t>
            </w:r>
            <w:r>
              <w:t>eaker</w:t>
            </w:r>
          </w:p>
        </w:tc>
        <w:tc>
          <w:tcPr>
            <w:tcW w:w="947" w:type="dxa"/>
          </w:tcPr>
          <w:p w14:paraId="60E85486" w14:textId="5DCEA39D" w:rsidR="00A729C0" w:rsidRPr="00DE61D5" w:rsidRDefault="00A729C0" w:rsidP="00A729C0">
            <w:pPr>
              <w:pStyle w:val="Content"/>
            </w:pPr>
            <w:r w:rsidRPr="00DE61D5">
              <w:t>347</w:t>
            </w:r>
          </w:p>
        </w:tc>
        <w:tc>
          <w:tcPr>
            <w:tcW w:w="1393" w:type="dxa"/>
          </w:tcPr>
          <w:p w14:paraId="4BFF755E" w14:textId="33819849" w:rsidR="00A729C0" w:rsidRPr="00DE61D5" w:rsidRDefault="00A729C0" w:rsidP="00A729C0">
            <w:pPr>
              <w:pStyle w:val="Content"/>
            </w:pPr>
            <w:r>
              <w:rPr>
                <w:rFonts w:hint="eastAsia"/>
              </w:rPr>
              <w:t>N</w:t>
            </w:r>
            <w:r>
              <w:t>o Mg</w:t>
            </w:r>
            <w:r w:rsidRPr="00DD31F0">
              <w:rPr>
                <w:vertAlign w:val="superscript"/>
              </w:rPr>
              <w:t>2+</w:t>
            </w:r>
          </w:p>
        </w:tc>
        <w:tc>
          <w:tcPr>
            <w:tcW w:w="1461" w:type="dxa"/>
          </w:tcPr>
          <w:p w14:paraId="1398AF75" w14:textId="7E85AE2E" w:rsidR="00A729C0" w:rsidRPr="00DE61D5" w:rsidRDefault="00A729C0" w:rsidP="00A729C0">
            <w:pPr>
              <w:pStyle w:val="Content"/>
            </w:pPr>
            <w:r w:rsidRPr="00DE61D5">
              <w:t>100</w:t>
            </w: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14:paraId="22466513" w14:textId="3EB06023" w:rsidR="00A729C0" w:rsidRPr="00DE61D5" w:rsidRDefault="00A729C0" w:rsidP="00A729C0">
            <w:pPr>
              <w:pStyle w:val="Content"/>
            </w:pPr>
            <w:r w:rsidRPr="00DE61D5">
              <w:t>0 – 0.50</w:t>
            </w:r>
          </w:p>
        </w:tc>
        <w:tc>
          <w:tcPr>
            <w:tcW w:w="1260" w:type="dxa"/>
          </w:tcPr>
          <w:p w14:paraId="18489B29" w14:textId="2D756A38" w:rsidR="00A729C0" w:rsidRPr="001B3212" w:rsidRDefault="00A729C0" w:rsidP="00A729C0">
            <w:pPr>
              <w:pStyle w:val="Content"/>
            </w:pPr>
            <w:r w:rsidRPr="00AE711D">
              <w:rPr>
                <w:rFonts w:hint="eastAsia"/>
              </w:rPr>
              <w:t>N</w:t>
            </w:r>
            <w:r w:rsidRPr="00AE711D">
              <w:t>o Mg</w:t>
            </w:r>
            <w:r w:rsidRPr="00AE711D">
              <w:rPr>
                <w:vertAlign w:val="superscript"/>
              </w:rPr>
              <w:t>2+</w:t>
            </w:r>
            <w:r w:rsidRPr="00AE711D">
              <w:t xml:space="preserve"> in feed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33CBA7C1" w14:textId="0DD68F3E" w:rsidR="00A729C0" w:rsidRPr="001B3212" w:rsidRDefault="00A729C0" w:rsidP="00A729C0">
            <w:pPr>
              <w:pStyle w:val="Content"/>
            </w:pPr>
            <w:r w:rsidRPr="0059366A">
              <w:t>547.61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14:paraId="01A06026" w14:textId="2DC9E786" w:rsidR="00A729C0" w:rsidRPr="00EB06DE" w:rsidRDefault="00A729C0" w:rsidP="00A729C0">
            <w:pPr>
              <w:pStyle w:val="Content"/>
            </w:pPr>
            <w:r w:rsidRPr="00EB06DE">
              <w:t>0.50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79F4484D" w14:textId="341DE4C4" w:rsidR="00A729C0" w:rsidRPr="00EB06DE" w:rsidRDefault="00A729C0" w:rsidP="00A729C0">
            <w:pPr>
              <w:pStyle w:val="Content"/>
            </w:pPr>
            <w:r>
              <w:t>-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2B86A014" w14:textId="7AE1054A" w:rsidR="00A729C0" w:rsidRPr="004F61F6" w:rsidRDefault="00A729C0" w:rsidP="00A729C0">
            <w:pPr>
              <w:pStyle w:val="Content"/>
            </w:pPr>
            <w:r w:rsidRPr="00FD57DF">
              <w:fldChar w:fldCharType="begin"/>
            </w:r>
            <w:r w:rsidR="00971318">
              <w:instrText xml:space="preserve"> ADDIN EN.CITE &lt;EndNote&gt;&lt;Cite&gt;&lt;Author&gt;Pasta&lt;/Author&gt;&lt;Year&gt;2012&lt;/Year&gt;&lt;RecNum&gt;5&lt;/RecNum&gt;&lt;DisplayText&gt;&lt;style face="superscript"&gt;5&lt;/style&gt;&lt;/DisplayText&gt;&lt;record&gt;&lt;rec-number&gt;5&lt;/rec-number&gt;&lt;foreign-keys&gt;&lt;key app="EN" db-id="xdzvwtptq5e5e2edzw8ppzzut52ssserraxe" timestamp="1647791149"&gt;5&lt;/key&gt;&lt;/foreign-keys&gt;&lt;ref-type name="Journal Article"&gt;17&lt;/ref-type&gt;&lt;contributors&gt;&lt;authors&gt;&lt;author&gt;Pasta, Mauro&lt;/author&gt;&lt;author&gt;Battistel, Alberto&lt;/author&gt;&lt;author&gt;La Mantia, Fabio&lt;/author&gt;&lt;/authors&gt;&lt;/contributors&gt;&lt;titles&gt;&lt;title&gt;Batteries for lithium recovery from brines&lt;/title&gt;&lt;secondary-title&gt;Energy &amp;amp; Environmental Science&lt;/secondary-title&gt;&lt;/titles&gt;&lt;periodical&gt;&lt;full-title&gt;Energy &amp;amp; Environmental Science&lt;/full-title&gt;&lt;abbr-1&gt;Energy Environ. Sci.&lt;/abbr-1&gt;&lt;/periodical&gt;&lt;pages&gt;9487-9491&lt;/pages&gt;&lt;volume&gt;5&lt;/volume&gt;&lt;number&gt;11&lt;/number&gt;&lt;dates&gt;&lt;year&gt;2012&lt;/year&gt;&lt;/dates&gt;&lt;publisher&gt;The Royal Society of Chemistry&lt;/publisher&gt;&lt;isbn&gt;1754-5692&lt;/isbn&gt;&lt;work-type&gt;10.1039/C2EE22977C&lt;/work-type&gt;&lt;urls&gt;&lt;related-urls&gt;&lt;url&gt;http://dx.doi.org/10.1039/C2EE22977C&lt;/url&gt;&lt;/related-urls&gt;&lt;/urls&gt;&lt;electronic-resource-num&gt;10.1039/C2EE22977C&lt;/electronic-resource-num&gt;&lt;/record&gt;&lt;/Cite&gt;&lt;/EndNote&gt;</w:instrText>
            </w:r>
            <w:r w:rsidRPr="00FD57DF">
              <w:fldChar w:fldCharType="separate"/>
            </w:r>
            <w:r w:rsidRPr="001A414F">
              <w:rPr>
                <w:noProof/>
              </w:rPr>
              <w:t>5</w:t>
            </w:r>
            <w:r w:rsidRPr="00FD57DF">
              <w:fldChar w:fldCharType="end"/>
            </w:r>
          </w:p>
        </w:tc>
      </w:tr>
      <w:tr w:rsidR="00A729C0" w:rsidRPr="00DE61D5" w14:paraId="32A8932C" w14:textId="77777777" w:rsidTr="00946156">
        <w:trPr>
          <w:gridAfter w:val="1"/>
          <w:wAfter w:w="13" w:type="dxa"/>
          <w:trHeight w:val="374"/>
        </w:trPr>
        <w:tc>
          <w:tcPr>
            <w:tcW w:w="2430" w:type="dxa"/>
            <w:gridSpan w:val="3"/>
          </w:tcPr>
          <w:p w14:paraId="1E714179" w14:textId="57312A76" w:rsidR="00A729C0" w:rsidRPr="00DE61D5" w:rsidRDefault="00A729C0" w:rsidP="00A729C0">
            <w:pPr>
              <w:pStyle w:val="Content"/>
            </w:pPr>
            <w:r w:rsidRPr="00DE61D5">
              <w:t>Li</w:t>
            </w:r>
            <w:r w:rsidRPr="00DE61D5">
              <w:rPr>
                <w:vertAlign w:val="subscript"/>
              </w:rPr>
              <w:t>(1</w:t>
            </w:r>
            <w:r w:rsidRPr="00DE61D5">
              <w:rPr>
                <w:rFonts w:eastAsia="Microsoft YaHei"/>
                <w:vertAlign w:val="subscript"/>
              </w:rPr>
              <w:t>−</w:t>
            </w:r>
            <w:proofErr w:type="gramStart"/>
            <w:r w:rsidRPr="00DE61D5">
              <w:rPr>
                <w:vertAlign w:val="subscript"/>
              </w:rPr>
              <w:t>x)</w:t>
            </w:r>
            <w:r w:rsidRPr="00DE61D5">
              <w:t>Ni</w:t>
            </w:r>
            <w:proofErr w:type="gramEnd"/>
            <w:r w:rsidRPr="00DE61D5">
              <w:rPr>
                <w:vertAlign w:val="subscript"/>
              </w:rPr>
              <w:t>0.33</w:t>
            </w:r>
            <w:r w:rsidRPr="00DE61D5">
              <w:t>Co</w:t>
            </w:r>
            <w:r w:rsidRPr="00DE61D5">
              <w:rPr>
                <w:vertAlign w:val="subscript"/>
              </w:rPr>
              <w:t>0.33</w:t>
            </w:r>
            <w:r w:rsidRPr="00DE61D5">
              <w:t>Mn</w:t>
            </w:r>
            <w:r w:rsidRPr="00DE61D5">
              <w:rPr>
                <w:vertAlign w:val="subscript"/>
              </w:rPr>
              <w:t>0.33</w:t>
            </w:r>
            <w:r w:rsidRPr="00DE61D5">
              <w:t>O</w:t>
            </w:r>
            <w:r w:rsidRPr="00DE61D5">
              <w:rPr>
                <w:vertAlign w:val="subscript"/>
              </w:rPr>
              <w:t>2</w:t>
            </w:r>
            <w:r w:rsidRPr="00DE61D5">
              <w:t>/ Ag</w:t>
            </w:r>
          </w:p>
        </w:tc>
        <w:tc>
          <w:tcPr>
            <w:tcW w:w="1115" w:type="dxa"/>
          </w:tcPr>
          <w:p w14:paraId="6962D634" w14:textId="1436C46A" w:rsidR="00A729C0" w:rsidRPr="00DE61D5" w:rsidRDefault="00A729C0" w:rsidP="00A729C0">
            <w:pPr>
              <w:pStyle w:val="Content"/>
            </w:pPr>
            <w:r>
              <w:rPr>
                <w:rFonts w:hint="eastAsia"/>
              </w:rPr>
              <w:t>B</w:t>
            </w:r>
            <w:r>
              <w:t>eaker</w:t>
            </w:r>
          </w:p>
        </w:tc>
        <w:tc>
          <w:tcPr>
            <w:tcW w:w="947" w:type="dxa"/>
          </w:tcPr>
          <w:p w14:paraId="79E98C6E" w14:textId="3F71972C" w:rsidR="00A729C0" w:rsidRPr="00DE61D5" w:rsidRDefault="00A729C0" w:rsidP="00A729C0">
            <w:pPr>
              <w:pStyle w:val="Content"/>
            </w:pPr>
            <w:r w:rsidRPr="00DE61D5">
              <w:t>234.8</w:t>
            </w:r>
          </w:p>
        </w:tc>
        <w:tc>
          <w:tcPr>
            <w:tcW w:w="1393" w:type="dxa"/>
          </w:tcPr>
          <w:p w14:paraId="0FBD5120" w14:textId="28F7F479" w:rsidR="00A729C0" w:rsidRPr="00DE61D5" w:rsidRDefault="00A729C0" w:rsidP="00A729C0">
            <w:pPr>
              <w:pStyle w:val="Content"/>
            </w:pPr>
            <w:r w:rsidRPr="00DE61D5">
              <w:t>5.15</w:t>
            </w:r>
          </w:p>
        </w:tc>
        <w:tc>
          <w:tcPr>
            <w:tcW w:w="1461" w:type="dxa"/>
          </w:tcPr>
          <w:p w14:paraId="1DA2B4C4" w14:textId="5319D6F2" w:rsidR="00A729C0" w:rsidRPr="00DE61D5" w:rsidRDefault="00A729C0" w:rsidP="00A729C0">
            <w:pPr>
              <w:pStyle w:val="Content"/>
            </w:pPr>
            <w:r w:rsidRPr="00DE61D5">
              <w:t>10.93</w:t>
            </w: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14:paraId="1316744F" w14:textId="44FA913D" w:rsidR="00A729C0" w:rsidRPr="00DE61D5" w:rsidRDefault="00A729C0" w:rsidP="00A729C0">
            <w:pPr>
              <w:pStyle w:val="Content"/>
            </w:pPr>
            <w:r w:rsidRPr="00DE61D5">
              <w:t>0.3 – 0.75</w:t>
            </w:r>
          </w:p>
        </w:tc>
        <w:tc>
          <w:tcPr>
            <w:tcW w:w="1260" w:type="dxa"/>
          </w:tcPr>
          <w:p w14:paraId="105F9790" w14:textId="0B250990" w:rsidR="00A729C0" w:rsidRPr="001B3212" w:rsidRDefault="00A729C0" w:rsidP="00A729C0">
            <w:pPr>
              <w:pStyle w:val="Content"/>
            </w:pPr>
            <w:r w:rsidRPr="000C61DF">
              <w:t>130.80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46B9A142" w14:textId="5C57CDC0" w:rsidR="00A729C0" w:rsidRPr="001B3212" w:rsidRDefault="00A729C0" w:rsidP="00A729C0">
            <w:pPr>
              <w:pStyle w:val="Content"/>
            </w:pPr>
            <w:r w:rsidRPr="0059366A">
              <w:t>156.10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14:paraId="6CDDE129" w14:textId="7080A3DB" w:rsidR="00A729C0" w:rsidRPr="00EB06DE" w:rsidRDefault="00A729C0" w:rsidP="00A729C0">
            <w:pPr>
              <w:pStyle w:val="Content"/>
            </w:pPr>
            <w:r w:rsidRPr="00EB06DE">
              <w:t>0.25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6C9FBB40" w14:textId="316B5B2D" w:rsidR="00A729C0" w:rsidRPr="00EB06DE" w:rsidRDefault="00A729C0" w:rsidP="00A729C0">
            <w:pPr>
              <w:pStyle w:val="Content"/>
            </w:pPr>
            <w:r>
              <w:t>-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46DF6A81" w14:textId="4A3417BD" w:rsidR="00A729C0" w:rsidRPr="004F61F6" w:rsidRDefault="00A729C0" w:rsidP="00A729C0">
            <w:pPr>
              <w:pStyle w:val="Content"/>
            </w:pPr>
            <w:r w:rsidRPr="00FD57DF">
              <w:fldChar w:fldCharType="begin">
                <w:fldData xml:space="preserve">PEVuZE5vdGU+PENpdGU+PEF1dGhvcj5MYXdhZ29uPC9BdXRob3I+PFllYXI+MjAxODwvWWVhcj48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</w:fldData>
              </w:fldChar>
            </w:r>
            <w:r w:rsidR="00971318">
              <w:instrText xml:space="preserve"> ADDIN EN.CITE </w:instrText>
            </w:r>
            <w:r w:rsidR="00971318">
              <w:fldChar w:fldCharType="begin">
                <w:fldData xml:space="preserve">PEVuZE5vdGU+PENpdGU+PEF1dGhvcj5MYXdhZ29uPC9BdXRob3I+PFllYXI+MjAxODwvWWVhcj48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</w:fldData>
              </w:fldChar>
            </w:r>
            <w:r w:rsidR="00971318">
              <w:instrText xml:space="preserve"> ADDIN EN.CITE.DATA </w:instrText>
            </w:r>
            <w:r w:rsidR="00971318">
              <w:fldChar w:fldCharType="end"/>
            </w:r>
            <w:r w:rsidRPr="00FD57DF">
              <w:fldChar w:fldCharType="separate"/>
            </w:r>
            <w:r w:rsidRPr="001A414F">
              <w:rPr>
                <w:noProof/>
              </w:rPr>
              <w:t>6</w:t>
            </w:r>
            <w:r w:rsidRPr="00FD57DF">
              <w:fldChar w:fldCharType="end"/>
            </w:r>
          </w:p>
        </w:tc>
      </w:tr>
      <w:tr w:rsidR="00A729C0" w:rsidRPr="00DE61D5" w14:paraId="05870797" w14:textId="77777777" w:rsidTr="00946156">
        <w:trPr>
          <w:gridAfter w:val="1"/>
          <w:wAfter w:w="13" w:type="dxa"/>
          <w:trHeight w:val="337"/>
        </w:trPr>
        <w:tc>
          <w:tcPr>
            <w:tcW w:w="2430" w:type="dxa"/>
            <w:gridSpan w:val="3"/>
          </w:tcPr>
          <w:p w14:paraId="2AD939E1" w14:textId="4F4CC1D3" w:rsidR="00A729C0" w:rsidRPr="00DE61D5" w:rsidRDefault="00A729C0" w:rsidP="00A729C0">
            <w:pPr>
              <w:pStyle w:val="Content"/>
            </w:pPr>
            <w:r w:rsidRPr="00E97660">
              <w:t>LiMn</w:t>
            </w:r>
            <w:r w:rsidRPr="00E97660">
              <w:rPr>
                <w:vertAlign w:val="subscript"/>
              </w:rPr>
              <w:t>2</w:t>
            </w:r>
            <w:r w:rsidRPr="00E97660">
              <w:t>O</w:t>
            </w:r>
            <w:r w:rsidRPr="00E97660">
              <w:rPr>
                <w:vertAlign w:val="subscript"/>
              </w:rPr>
              <w:t>4</w:t>
            </w:r>
            <w:r w:rsidRPr="00E97660">
              <w:t>/Li</w:t>
            </w:r>
            <w:r w:rsidRPr="00E97660">
              <w:rPr>
                <w:rFonts w:hint="eastAsia"/>
                <w:vertAlign w:val="subscript"/>
              </w:rPr>
              <w:t>(</w:t>
            </w:r>
            <w:r w:rsidRPr="00E97660">
              <w:rPr>
                <w:vertAlign w:val="subscript"/>
              </w:rPr>
              <w:t>1−</w:t>
            </w:r>
            <w:proofErr w:type="gramStart"/>
            <w:r w:rsidRPr="00E97660">
              <w:rPr>
                <w:vertAlign w:val="subscript"/>
              </w:rPr>
              <w:t>x</w:t>
            </w:r>
            <w:r>
              <w:rPr>
                <w:vertAlign w:val="subscript"/>
              </w:rPr>
              <w:t>)</w:t>
            </w:r>
            <w:r w:rsidRPr="00E97660">
              <w:t>Mn</w:t>
            </w:r>
            <w:proofErr w:type="gramEnd"/>
            <w:r w:rsidRPr="00E97660">
              <w:rPr>
                <w:vertAlign w:val="subscript"/>
              </w:rPr>
              <w:t>2</w:t>
            </w:r>
            <w:r w:rsidRPr="00E97660">
              <w:t>O</w:t>
            </w:r>
            <w:r w:rsidRPr="00E97660">
              <w:rPr>
                <w:vertAlign w:val="subscript"/>
              </w:rPr>
              <w:t>4</w:t>
            </w:r>
          </w:p>
        </w:tc>
        <w:tc>
          <w:tcPr>
            <w:tcW w:w="1115" w:type="dxa"/>
          </w:tcPr>
          <w:p w14:paraId="671BFD9D" w14:textId="35121778" w:rsidR="00A729C0" w:rsidRDefault="00A729C0" w:rsidP="00A729C0">
            <w:pPr>
              <w:pStyle w:val="Content"/>
            </w:pPr>
            <w:r>
              <w:rPr>
                <w:rFonts w:hint="eastAsia"/>
              </w:rPr>
              <w:t>H</w:t>
            </w:r>
            <w:r>
              <w:t xml:space="preserve">-shape </w:t>
            </w:r>
            <w:r w:rsidR="004861D0">
              <w:t>reactor</w:t>
            </w:r>
          </w:p>
        </w:tc>
        <w:tc>
          <w:tcPr>
            <w:tcW w:w="947" w:type="dxa"/>
          </w:tcPr>
          <w:p w14:paraId="6A8E29F4" w14:textId="10BC72D5" w:rsidR="00A729C0" w:rsidRPr="00DE61D5" w:rsidRDefault="00A729C0" w:rsidP="00A729C0">
            <w:pPr>
              <w:pStyle w:val="Content"/>
            </w:pPr>
            <w:r>
              <w:rPr>
                <w:rFonts w:hint="eastAsia"/>
              </w:rPr>
              <w:t>2</w:t>
            </w:r>
            <w:r>
              <w:t>050</w:t>
            </w:r>
          </w:p>
        </w:tc>
        <w:tc>
          <w:tcPr>
            <w:tcW w:w="1393" w:type="dxa"/>
          </w:tcPr>
          <w:p w14:paraId="6AEC5ED6" w14:textId="6F8E61D8" w:rsidR="00A729C0" w:rsidRPr="00DE61D5" w:rsidRDefault="00A729C0" w:rsidP="00A729C0">
            <w:pPr>
              <w:pStyle w:val="Content"/>
            </w:pPr>
            <w:r>
              <w:rPr>
                <w:rFonts w:hint="eastAsia"/>
              </w:rPr>
              <w:t>5</w:t>
            </w:r>
            <w:r>
              <w:t>8.8</w:t>
            </w:r>
          </w:p>
        </w:tc>
        <w:tc>
          <w:tcPr>
            <w:tcW w:w="1461" w:type="dxa"/>
          </w:tcPr>
          <w:p w14:paraId="45F6C1E2" w14:textId="47C3C0D6" w:rsidR="00A729C0" w:rsidRPr="00DE61D5" w:rsidRDefault="00A729C0" w:rsidP="00A729C0">
            <w:pPr>
              <w:pStyle w:val="Content"/>
            </w:pPr>
            <w:r>
              <w:t>0.40</w:t>
            </w: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14:paraId="54B3F4A7" w14:textId="454F07B4" w:rsidR="00A729C0" w:rsidRPr="00DE61D5" w:rsidRDefault="00A729C0" w:rsidP="00A729C0">
            <w:pPr>
              <w:pStyle w:val="Content"/>
            </w:pPr>
            <w:r>
              <w:rPr>
                <w:rFonts w:hint="eastAsia"/>
              </w:rPr>
              <w:t>0</w:t>
            </w:r>
            <w:r>
              <w:t>.65</w:t>
            </w:r>
          </w:p>
        </w:tc>
        <w:tc>
          <w:tcPr>
            <w:tcW w:w="1260" w:type="dxa"/>
          </w:tcPr>
          <w:p w14:paraId="2407AD2D" w14:textId="5D0B7B22" w:rsidR="00A729C0" w:rsidRPr="001B3212" w:rsidRDefault="00A729C0" w:rsidP="00A729C0">
            <w:pPr>
              <w:pStyle w:val="Content"/>
            </w:pPr>
            <w:r w:rsidRPr="000C61DF">
              <w:t>399.4</w:t>
            </w:r>
            <w:r>
              <w:t>6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04FF56C4" w14:textId="673807E5" w:rsidR="00A729C0" w:rsidRPr="001B3212" w:rsidRDefault="00A729C0" w:rsidP="00A729C0">
            <w:pPr>
              <w:pStyle w:val="Content"/>
            </w:pPr>
            <w:r>
              <w:rPr>
                <w:rFonts w:hint="eastAsia"/>
              </w:rPr>
              <w:t>-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14:paraId="08FF38D9" w14:textId="1DB53754" w:rsidR="00A729C0" w:rsidRPr="00EB06DE" w:rsidRDefault="00A729C0" w:rsidP="00A729C0">
            <w:pPr>
              <w:pStyle w:val="Content"/>
            </w:pPr>
            <w:r>
              <w:t>-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7562FA70" w14:textId="5DD02B44" w:rsidR="00A729C0" w:rsidRPr="00EB06DE" w:rsidRDefault="00A729C0" w:rsidP="00A729C0">
            <w:pPr>
              <w:pStyle w:val="Content"/>
            </w:pPr>
            <w:r>
              <w:t>3.14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712E8FA6" w14:textId="039EB736" w:rsidR="00A729C0" w:rsidRPr="004F61F6" w:rsidRDefault="00A729C0" w:rsidP="00A729C0">
            <w:pPr>
              <w:pStyle w:val="Content"/>
            </w:pPr>
            <w:r w:rsidRPr="00FD57DF">
              <w:fldChar w:fldCharType="begin"/>
            </w:r>
            <w:r w:rsidR="00971318">
              <w:instrText xml:space="preserve"> ADDIN EN.CITE &lt;EndNote&gt;&lt;Cite&gt;&lt;Author&gt;Xu&lt;/Author&gt;&lt;Year&gt;2021&lt;/Year&gt;&lt;RecNum&gt;8&lt;/RecNum&gt;&lt;DisplayText&gt;&lt;style face="superscript"&gt;7&lt;/style&gt;&lt;/DisplayText&gt;&lt;record&gt;&lt;rec-number&gt;8&lt;/rec-number&gt;&lt;foreign-keys&gt;&lt;key app="EN" db-id="xdzvwtptq5e5e2edzw8ppzzut52ssserraxe" timestamp="1647791252"&gt;8&lt;/key&gt;&lt;/foreign-keys&gt;&lt;ref-type name="Journal Article"&gt;17&lt;/ref-type&gt;&lt;contributors&gt;&lt;authors&gt;&lt;author&gt;Xu, Wenhua&lt;/author&gt;&lt;author&gt;He, Lihua&lt;/author&gt;&lt;author&gt;Zhao, Zhongwei&lt;/author&gt;&lt;/authors&gt;&lt;/contributors&gt;&lt;titles&gt;&lt;title&gt;&lt;style face="normal" font="default" size="100%"&gt;Lithium extraction from high Mg/Li brine via electrochemical intercalation/de-intercalation system using LiMn&lt;/style&gt;&lt;style face="subscript" font="default" size="100%"&gt;2&lt;/style&gt;&lt;style face="normal" font="default" size="100%"&gt;O&lt;/style&gt;&lt;style face="subscript" font="default" size="100%"&gt;4&lt;/style&gt;&lt;style face="normal" font="default" size="100%"&gt; materials&lt;/style&gt;&lt;/title&gt;&lt;secondary-title&gt;Desalination&lt;/secondary-title&gt;&lt;/titles&gt;&lt;periodical&gt;&lt;full-title&gt;Desalination&lt;/full-title&gt;&lt;abbr-1&gt;Desalination&lt;/abbr-1&gt;&lt;/periodical&gt;&lt;pages&gt;114935&lt;/pages&gt;&lt;volume&gt;503&lt;/volume&gt;&lt;keywords&gt;&lt;keyword&gt;LiMnO&lt;/keyword&gt;&lt;keyword&gt;High Mg/Li brine&lt;/keyword&gt;&lt;keyword&gt;Lithium extraction&lt;/keyword&gt;&lt;keyword&gt;Electrochemical intercalation/de-intercalation system&lt;/keyword&gt;&lt;/keywords&gt;&lt;dates&gt;&lt;year&gt;2021&lt;/year&gt;&lt;pub-dates&gt;&lt;date&gt;2021/05/01/&lt;/date&gt;&lt;/pub-dates&gt;&lt;/dates&gt;&lt;isbn&gt;0011-9164&lt;/isbn&gt;&lt;urls&gt;&lt;related-urls&gt;&lt;url&gt;https://www.sciencedirect.com/science/article/pii/S0011916421000060&lt;/url&gt;&lt;/related-urls&gt;&lt;/urls&gt;&lt;electronic-resource-num&gt;https://doi.org/10.1016/j.desal.2021.114935&lt;/electronic-resource-num&gt;&lt;/record&gt;&lt;/Cite&gt;&lt;/EndNote&gt;</w:instrText>
            </w:r>
            <w:r w:rsidRPr="00FD57DF">
              <w:fldChar w:fldCharType="separate"/>
            </w:r>
            <w:r w:rsidRPr="001A414F">
              <w:rPr>
                <w:noProof/>
              </w:rPr>
              <w:t>7</w:t>
            </w:r>
            <w:r w:rsidRPr="00FD57DF">
              <w:fldChar w:fldCharType="end"/>
            </w:r>
          </w:p>
        </w:tc>
      </w:tr>
    </w:tbl>
    <w:p w14:paraId="1F63E68C" w14:textId="5B17E615" w:rsidR="00E30385" w:rsidRPr="003E511A" w:rsidRDefault="00E30385" w:rsidP="009E17EB">
      <w:pPr>
        <w:pStyle w:val="Content"/>
      </w:pPr>
      <w:proofErr w:type="spellStart"/>
      <w:r w:rsidRPr="00DE61D5">
        <w:rPr>
          <w:i/>
          <w:iCs/>
        </w:rPr>
        <w:t>c</w:t>
      </w:r>
      <w:r w:rsidRPr="00DE61D5">
        <w:rPr>
          <w:vertAlign w:val="subscript"/>
        </w:rPr>
        <w:t>Lithium</w:t>
      </w:r>
      <w:proofErr w:type="spellEnd"/>
      <w:r w:rsidR="003E511A">
        <w:t xml:space="preserve"> denotes the </w:t>
      </w:r>
      <w:r w:rsidR="00707CB0">
        <w:t xml:space="preserve">Li </w:t>
      </w:r>
      <w:r w:rsidR="003E511A">
        <w:t xml:space="preserve">concentration of </w:t>
      </w:r>
      <w:r w:rsidR="008D2630">
        <w:t xml:space="preserve">the </w:t>
      </w:r>
      <w:r w:rsidR="003E511A">
        <w:t>target brine.</w:t>
      </w:r>
    </w:p>
    <w:p w14:paraId="7F52D0F2" w14:textId="77777777" w:rsidR="003431BF" w:rsidRDefault="004F61F6">
      <w:pPr>
        <w:contextualSpacing w:val="0"/>
        <w:jc w:val="left"/>
        <w:sectPr w:rsidR="003431BF" w:rsidSect="00585331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26"/>
        </w:sectPr>
      </w:pPr>
      <w:r>
        <w:br w:type="page"/>
      </w:r>
    </w:p>
    <w:p w14:paraId="77C849B7" w14:textId="5884DF71" w:rsidR="00D07EF6" w:rsidRPr="001B3212" w:rsidRDefault="00C511EC" w:rsidP="001A414F">
      <w:pPr>
        <w:pStyle w:val="TCaption"/>
      </w:pPr>
      <w:r w:rsidRPr="001A414F">
        <w:rPr>
          <w:b/>
          <w:bCs/>
        </w:rPr>
        <w:lastRenderedPageBreak/>
        <w:t xml:space="preserve">Supplementary </w:t>
      </w:r>
      <w:r w:rsidR="003D24E7" w:rsidRPr="001A414F">
        <w:rPr>
          <w:b/>
          <w:bCs/>
        </w:rPr>
        <w:t xml:space="preserve">Table </w:t>
      </w:r>
      <w:r w:rsidR="00DF4F87">
        <w:rPr>
          <w:b/>
          <w:bCs/>
        </w:rPr>
        <w:t>2</w:t>
      </w:r>
      <w:r w:rsidR="004F61F6">
        <w:t>:</w:t>
      </w:r>
      <w:r w:rsidR="003D24E7" w:rsidRPr="001B3212">
        <w:t xml:space="preserve"> </w:t>
      </w:r>
      <w:r w:rsidR="00634687" w:rsidRPr="001B3212">
        <w:t>Financial a</w:t>
      </w:r>
      <w:r w:rsidR="003D24E7" w:rsidRPr="001B3212">
        <w:t xml:space="preserve">ssumptions and </w:t>
      </w:r>
      <w:r w:rsidR="00634687" w:rsidRPr="001B3212">
        <w:t>cost analysis</w:t>
      </w:r>
      <w:r w:rsidR="008A78A6" w:rsidRPr="001B3212">
        <w:t xml:space="preserve"> in the </w:t>
      </w:r>
      <w:r w:rsidR="00634687" w:rsidRPr="001B3212">
        <w:t>TEA model</w:t>
      </w:r>
      <w:r w:rsidR="00D02E64" w:rsidRPr="001B3212"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29"/>
        <w:gridCol w:w="2482"/>
        <w:gridCol w:w="1418"/>
        <w:gridCol w:w="2661"/>
      </w:tblGrid>
      <w:tr w:rsidR="001B3212" w:rsidRPr="00055E8D" w14:paraId="0AF994FA" w14:textId="77777777" w:rsidTr="00E51414">
        <w:tc>
          <w:tcPr>
            <w:tcW w:w="4111" w:type="dxa"/>
            <w:gridSpan w:val="2"/>
          </w:tcPr>
          <w:p w14:paraId="057C8D4A" w14:textId="77777777" w:rsidR="003D24E7" w:rsidRPr="00AC4257" w:rsidRDefault="003D24E7" w:rsidP="009E17EB">
            <w:pPr>
              <w:pStyle w:val="Content"/>
            </w:pPr>
            <w:r w:rsidRPr="00AC4257">
              <w:t>Assumptions</w:t>
            </w:r>
          </w:p>
        </w:tc>
        <w:tc>
          <w:tcPr>
            <w:tcW w:w="1418" w:type="dxa"/>
          </w:tcPr>
          <w:p w14:paraId="1644F3DB" w14:textId="77777777" w:rsidR="003D24E7" w:rsidRPr="00AC4257" w:rsidRDefault="003D24E7" w:rsidP="009E17EB">
            <w:pPr>
              <w:pStyle w:val="Content"/>
            </w:pPr>
            <w:r w:rsidRPr="00AC4257">
              <w:t>Value</w:t>
            </w:r>
          </w:p>
        </w:tc>
        <w:tc>
          <w:tcPr>
            <w:tcW w:w="2661" w:type="dxa"/>
          </w:tcPr>
          <w:p w14:paraId="6E4BC3DB" w14:textId="46259DD6" w:rsidR="003D24E7" w:rsidRPr="00AC4257" w:rsidRDefault="003D24E7" w:rsidP="009E17EB">
            <w:pPr>
              <w:pStyle w:val="Content"/>
            </w:pPr>
            <w:r w:rsidRPr="00AC4257">
              <w:t>Unit</w:t>
            </w:r>
            <w:r w:rsidR="00A35681">
              <w:t>s</w:t>
            </w:r>
          </w:p>
        </w:tc>
      </w:tr>
      <w:tr w:rsidR="001B3212" w:rsidRPr="00055E8D" w14:paraId="3E6D4560" w14:textId="77777777" w:rsidTr="00E51414">
        <w:tc>
          <w:tcPr>
            <w:tcW w:w="1629" w:type="dxa"/>
            <w:vMerge w:val="restart"/>
          </w:tcPr>
          <w:p w14:paraId="4AEDDDA5" w14:textId="77777777" w:rsidR="003D24E7" w:rsidRPr="00AC4257" w:rsidRDefault="003D24E7" w:rsidP="009E17EB">
            <w:pPr>
              <w:pStyle w:val="Content"/>
            </w:pPr>
            <w:r w:rsidRPr="00AC4257">
              <w:t>Plant specifications</w:t>
            </w:r>
          </w:p>
        </w:tc>
        <w:tc>
          <w:tcPr>
            <w:tcW w:w="2482" w:type="dxa"/>
          </w:tcPr>
          <w:p w14:paraId="225CCCE6" w14:textId="77777777" w:rsidR="003D24E7" w:rsidRPr="00AC4257" w:rsidRDefault="003D24E7" w:rsidP="009E17EB">
            <w:pPr>
              <w:pStyle w:val="Content"/>
            </w:pPr>
            <w:r w:rsidRPr="00AC4257">
              <w:t>Plant scale</w:t>
            </w:r>
          </w:p>
        </w:tc>
        <w:tc>
          <w:tcPr>
            <w:tcW w:w="1418" w:type="dxa"/>
          </w:tcPr>
          <w:p w14:paraId="5D2D51BE" w14:textId="3A12A248" w:rsidR="003D24E7" w:rsidRPr="00AC4257" w:rsidRDefault="00AC47DB" w:rsidP="009E17EB">
            <w:pPr>
              <w:pStyle w:val="Content"/>
            </w:pPr>
            <w:r>
              <w:t>10</w:t>
            </w:r>
            <w:r w:rsidR="003D24E7" w:rsidRPr="00AC4257">
              <w:t>0,000</w:t>
            </w:r>
          </w:p>
        </w:tc>
        <w:tc>
          <w:tcPr>
            <w:tcW w:w="2661" w:type="dxa"/>
          </w:tcPr>
          <w:p w14:paraId="2EA5DD16" w14:textId="4F1B5980" w:rsidR="003D24E7" w:rsidRPr="00AC4257" w:rsidRDefault="004861D0" w:rsidP="009E17EB">
            <w:pPr>
              <w:pStyle w:val="Content"/>
            </w:pPr>
            <w:r>
              <w:t>Reactor</w:t>
            </w:r>
            <w:r w:rsidR="00E51414">
              <w:t xml:space="preserve"> quantity</w:t>
            </w:r>
          </w:p>
        </w:tc>
      </w:tr>
      <w:tr w:rsidR="001B3212" w:rsidRPr="00055E8D" w14:paraId="2FC7B9ED" w14:textId="77777777" w:rsidTr="00E51414">
        <w:tc>
          <w:tcPr>
            <w:tcW w:w="1629" w:type="dxa"/>
            <w:vMerge/>
          </w:tcPr>
          <w:p w14:paraId="4AC6ABC0" w14:textId="77777777" w:rsidR="003D24E7" w:rsidRPr="001B3212" w:rsidRDefault="003D24E7" w:rsidP="009E17EB">
            <w:pPr>
              <w:pStyle w:val="Content"/>
            </w:pPr>
          </w:p>
        </w:tc>
        <w:tc>
          <w:tcPr>
            <w:tcW w:w="2482" w:type="dxa"/>
          </w:tcPr>
          <w:p w14:paraId="42B7D1FF" w14:textId="77777777" w:rsidR="003D24E7" w:rsidRPr="001B3212" w:rsidRDefault="003D24E7" w:rsidP="009E17EB">
            <w:pPr>
              <w:pStyle w:val="Content"/>
            </w:pPr>
            <w:r w:rsidRPr="001B3212">
              <w:t>Plant capacity</w:t>
            </w:r>
          </w:p>
        </w:tc>
        <w:tc>
          <w:tcPr>
            <w:tcW w:w="1418" w:type="dxa"/>
          </w:tcPr>
          <w:p w14:paraId="20FFF709" w14:textId="38070B2B" w:rsidR="003D24E7" w:rsidRPr="001B3212" w:rsidRDefault="00AC47DB" w:rsidP="009E17EB">
            <w:pPr>
              <w:pStyle w:val="Content"/>
            </w:pPr>
            <w:r w:rsidRPr="00AC47DB">
              <w:t>31</w:t>
            </w:r>
            <w:r w:rsidR="00E60334">
              <w:t>0</w:t>
            </w:r>
            <w:r w:rsidRPr="00AC47DB">
              <w:t>.</w:t>
            </w:r>
            <w:r w:rsidR="00E60334">
              <w:t>08</w:t>
            </w:r>
            <w:r w:rsidRPr="00AC47DB">
              <w:rPr>
                <w:vertAlign w:val="superscript"/>
              </w:rPr>
              <w:t>a</w:t>
            </w:r>
          </w:p>
        </w:tc>
        <w:tc>
          <w:tcPr>
            <w:tcW w:w="2661" w:type="dxa"/>
          </w:tcPr>
          <w:p w14:paraId="16B4CE1E" w14:textId="15E730E8" w:rsidR="003D24E7" w:rsidRPr="001B3212" w:rsidRDefault="00A35681" w:rsidP="009E17EB">
            <w:pPr>
              <w:pStyle w:val="Content"/>
            </w:pPr>
            <w:r w:rsidRPr="001B3212">
              <w:t>K</w:t>
            </w:r>
            <w:r>
              <w:t>ilo</w:t>
            </w:r>
            <w:r w:rsidR="003D24E7" w:rsidRPr="001B3212">
              <w:t>g</w:t>
            </w:r>
            <w:r>
              <w:t>ram</w:t>
            </w:r>
            <w:r w:rsidR="00AC47DB">
              <w:rPr>
                <w:rFonts w:hint="eastAsia"/>
              </w:rPr>
              <w:t>/</w:t>
            </w:r>
            <w:r w:rsidR="00AC47DB">
              <w:t>year</w:t>
            </w:r>
          </w:p>
        </w:tc>
      </w:tr>
      <w:tr w:rsidR="001B3212" w:rsidRPr="00055E8D" w14:paraId="21DE053F" w14:textId="77777777" w:rsidTr="00E51414">
        <w:tc>
          <w:tcPr>
            <w:tcW w:w="1629" w:type="dxa"/>
            <w:vMerge/>
          </w:tcPr>
          <w:p w14:paraId="011F8D8D" w14:textId="77777777" w:rsidR="003D24E7" w:rsidRPr="001B3212" w:rsidRDefault="003D24E7" w:rsidP="009E17EB">
            <w:pPr>
              <w:pStyle w:val="Content"/>
            </w:pPr>
          </w:p>
        </w:tc>
        <w:tc>
          <w:tcPr>
            <w:tcW w:w="2482" w:type="dxa"/>
          </w:tcPr>
          <w:p w14:paraId="3285FB91" w14:textId="77777777" w:rsidR="003D24E7" w:rsidRPr="001B3212" w:rsidRDefault="003D24E7" w:rsidP="009E17EB">
            <w:pPr>
              <w:pStyle w:val="Content"/>
            </w:pPr>
            <w:r w:rsidRPr="001B3212">
              <w:t>Plant life</w:t>
            </w:r>
          </w:p>
        </w:tc>
        <w:tc>
          <w:tcPr>
            <w:tcW w:w="1418" w:type="dxa"/>
          </w:tcPr>
          <w:p w14:paraId="5910BCFF" w14:textId="77777777" w:rsidR="003D24E7" w:rsidRPr="001B3212" w:rsidRDefault="003D24E7" w:rsidP="009E17EB">
            <w:pPr>
              <w:pStyle w:val="Content"/>
            </w:pPr>
            <w:r w:rsidRPr="001B3212">
              <w:t>10</w:t>
            </w:r>
          </w:p>
        </w:tc>
        <w:tc>
          <w:tcPr>
            <w:tcW w:w="2661" w:type="dxa"/>
          </w:tcPr>
          <w:p w14:paraId="722F6760" w14:textId="77B5D632" w:rsidR="003D24E7" w:rsidRPr="001B3212" w:rsidRDefault="00A35681" w:rsidP="009E17EB">
            <w:pPr>
              <w:pStyle w:val="Content"/>
            </w:pPr>
            <w:r>
              <w:t>Y</w:t>
            </w:r>
            <w:r w:rsidR="003D24E7" w:rsidRPr="001B3212">
              <w:t>ear</w:t>
            </w:r>
          </w:p>
        </w:tc>
      </w:tr>
      <w:tr w:rsidR="001B3212" w:rsidRPr="00055E8D" w14:paraId="28DF4D32" w14:textId="77777777" w:rsidTr="00E51414">
        <w:tc>
          <w:tcPr>
            <w:tcW w:w="1629" w:type="dxa"/>
            <w:vMerge/>
          </w:tcPr>
          <w:p w14:paraId="0256D9D8" w14:textId="77777777" w:rsidR="003D24E7" w:rsidRPr="001B3212" w:rsidRDefault="003D24E7" w:rsidP="009E17EB">
            <w:pPr>
              <w:pStyle w:val="Content"/>
            </w:pPr>
          </w:p>
        </w:tc>
        <w:tc>
          <w:tcPr>
            <w:tcW w:w="2482" w:type="dxa"/>
          </w:tcPr>
          <w:p w14:paraId="58EFE42C" w14:textId="77777777" w:rsidR="003D24E7" w:rsidRPr="001B3212" w:rsidRDefault="003D24E7" w:rsidP="009E17EB">
            <w:pPr>
              <w:pStyle w:val="Content"/>
            </w:pPr>
            <w:r w:rsidRPr="001B3212">
              <w:t>Utilization rate</w:t>
            </w:r>
          </w:p>
        </w:tc>
        <w:tc>
          <w:tcPr>
            <w:tcW w:w="1418" w:type="dxa"/>
          </w:tcPr>
          <w:p w14:paraId="06114861" w14:textId="3F2FFC57" w:rsidR="003D24E7" w:rsidRPr="001B3212" w:rsidRDefault="003D24E7" w:rsidP="009E17EB">
            <w:pPr>
              <w:pStyle w:val="Content"/>
            </w:pPr>
            <w:r w:rsidRPr="001B3212">
              <w:t>90</w:t>
            </w:r>
          </w:p>
        </w:tc>
        <w:tc>
          <w:tcPr>
            <w:tcW w:w="2661" w:type="dxa"/>
          </w:tcPr>
          <w:p w14:paraId="601253EE" w14:textId="49BEFE56" w:rsidR="003D24E7" w:rsidRPr="001B3212" w:rsidRDefault="00BD0EDD" w:rsidP="009E17EB">
            <w:pPr>
              <w:pStyle w:val="Content"/>
            </w:pPr>
            <w:r>
              <w:t>%</w:t>
            </w:r>
          </w:p>
        </w:tc>
      </w:tr>
      <w:tr w:rsidR="00AC47DB" w:rsidRPr="00055E8D" w14:paraId="6241417B" w14:textId="77777777" w:rsidTr="00E51414">
        <w:tc>
          <w:tcPr>
            <w:tcW w:w="1629" w:type="dxa"/>
            <w:vMerge/>
          </w:tcPr>
          <w:p w14:paraId="5087A8CA" w14:textId="77777777" w:rsidR="00AC47DB" w:rsidRPr="001B3212" w:rsidRDefault="00AC47DB" w:rsidP="009E17EB">
            <w:pPr>
              <w:pStyle w:val="Content"/>
            </w:pPr>
          </w:p>
        </w:tc>
        <w:tc>
          <w:tcPr>
            <w:tcW w:w="2482" w:type="dxa"/>
          </w:tcPr>
          <w:p w14:paraId="7F631F0D" w14:textId="629B69D3" w:rsidR="00AC47DB" w:rsidRPr="001B3212" w:rsidRDefault="00AC47DB" w:rsidP="009E17EB">
            <w:pPr>
              <w:pStyle w:val="Content"/>
            </w:pPr>
            <w:r>
              <w:rPr>
                <w:rFonts w:hint="eastAsia"/>
              </w:rPr>
              <w:t>Working</w:t>
            </w:r>
            <w:r>
              <w:t xml:space="preserve"> </w:t>
            </w:r>
            <w:r>
              <w:rPr>
                <w:rFonts w:hint="eastAsia"/>
              </w:rPr>
              <w:t>hour</w:t>
            </w:r>
          </w:p>
        </w:tc>
        <w:tc>
          <w:tcPr>
            <w:tcW w:w="1418" w:type="dxa"/>
          </w:tcPr>
          <w:p w14:paraId="18AB357A" w14:textId="271D8273" w:rsidR="00AC47DB" w:rsidRPr="001B3212" w:rsidRDefault="00AC47DB" w:rsidP="009E17EB">
            <w:pPr>
              <w:pStyle w:val="Content"/>
            </w:pPr>
            <w:r>
              <w:rPr>
                <w:rFonts w:hint="eastAsia"/>
              </w:rPr>
              <w:t>3</w:t>
            </w:r>
            <w:r>
              <w:t>,6</w:t>
            </w:r>
            <w:r w:rsidR="00E60334">
              <w:t>48</w:t>
            </w:r>
            <w:r w:rsidR="00A33D37" w:rsidRPr="00AC47DB">
              <w:rPr>
                <w:vertAlign w:val="superscript"/>
              </w:rPr>
              <w:t>b</w:t>
            </w:r>
          </w:p>
        </w:tc>
        <w:tc>
          <w:tcPr>
            <w:tcW w:w="2661" w:type="dxa"/>
          </w:tcPr>
          <w:p w14:paraId="7B2F579E" w14:textId="253B86F9" w:rsidR="00AC47DB" w:rsidRPr="001B3212" w:rsidRDefault="00E003A8" w:rsidP="009E17EB">
            <w:pPr>
              <w:pStyle w:val="Content"/>
            </w:pPr>
            <w:r>
              <w:t>H</w:t>
            </w:r>
            <w:r w:rsidR="000F2A48">
              <w:t>our</w:t>
            </w:r>
          </w:p>
        </w:tc>
      </w:tr>
      <w:tr w:rsidR="001B3212" w:rsidRPr="00055E8D" w14:paraId="33BBB9DD" w14:textId="77777777" w:rsidTr="00E51414">
        <w:tc>
          <w:tcPr>
            <w:tcW w:w="1629" w:type="dxa"/>
            <w:vMerge/>
          </w:tcPr>
          <w:p w14:paraId="128D140D" w14:textId="77777777" w:rsidR="003D24E7" w:rsidRPr="001B3212" w:rsidRDefault="003D24E7" w:rsidP="009E17EB">
            <w:pPr>
              <w:pStyle w:val="Content"/>
            </w:pPr>
          </w:p>
        </w:tc>
        <w:tc>
          <w:tcPr>
            <w:tcW w:w="2482" w:type="dxa"/>
          </w:tcPr>
          <w:p w14:paraId="4946FDC1" w14:textId="77777777" w:rsidR="003D24E7" w:rsidRPr="001B3212" w:rsidRDefault="003D24E7" w:rsidP="009E17EB">
            <w:pPr>
              <w:pStyle w:val="Content"/>
            </w:pPr>
            <w:r w:rsidRPr="001B3212">
              <w:t>Annual output</w:t>
            </w:r>
          </w:p>
        </w:tc>
        <w:tc>
          <w:tcPr>
            <w:tcW w:w="1418" w:type="dxa"/>
          </w:tcPr>
          <w:p w14:paraId="4381B672" w14:textId="650314E4" w:rsidR="003D24E7" w:rsidRPr="001B3212" w:rsidRDefault="00AC47DB" w:rsidP="009E17EB">
            <w:pPr>
              <w:pStyle w:val="Content"/>
            </w:pPr>
            <w:r w:rsidRPr="00AC47DB">
              <w:t>2</w:t>
            </w:r>
            <w:r w:rsidR="00E60334">
              <w:t>79</w:t>
            </w:r>
            <w:r w:rsidRPr="00AC47DB">
              <w:t>.0</w:t>
            </w:r>
            <w:r w:rsidR="00E60334">
              <w:t>7</w:t>
            </w:r>
            <w:r w:rsidR="00A33D37">
              <w:rPr>
                <w:vertAlign w:val="superscript"/>
              </w:rPr>
              <w:t>c</w:t>
            </w:r>
          </w:p>
        </w:tc>
        <w:tc>
          <w:tcPr>
            <w:tcW w:w="2661" w:type="dxa"/>
          </w:tcPr>
          <w:p w14:paraId="62410B61" w14:textId="5B494727" w:rsidR="003D24E7" w:rsidRPr="001B3212" w:rsidRDefault="00A35681" w:rsidP="009E17EB">
            <w:pPr>
              <w:pStyle w:val="Content"/>
            </w:pPr>
            <w:r w:rsidRPr="001B3212">
              <w:t>K</w:t>
            </w:r>
            <w:r>
              <w:t>ilo</w:t>
            </w:r>
            <w:r w:rsidR="003D24E7" w:rsidRPr="001B3212">
              <w:t>g</w:t>
            </w:r>
            <w:r>
              <w:t>ram</w:t>
            </w:r>
            <w:r w:rsidR="00AC47DB">
              <w:rPr>
                <w:rFonts w:hint="eastAsia"/>
              </w:rPr>
              <w:t>/</w:t>
            </w:r>
            <w:r w:rsidR="00AC47DB">
              <w:t>year</w:t>
            </w:r>
          </w:p>
        </w:tc>
      </w:tr>
      <w:tr w:rsidR="001B3212" w:rsidRPr="00055E8D" w14:paraId="4A5477BD" w14:textId="77777777" w:rsidTr="00E51414">
        <w:tc>
          <w:tcPr>
            <w:tcW w:w="1629" w:type="dxa"/>
            <w:vMerge/>
          </w:tcPr>
          <w:p w14:paraId="654F9AA4" w14:textId="77777777" w:rsidR="003D24E7" w:rsidRPr="001B3212" w:rsidRDefault="003D24E7" w:rsidP="009E17EB">
            <w:pPr>
              <w:pStyle w:val="Content"/>
            </w:pPr>
          </w:p>
        </w:tc>
        <w:tc>
          <w:tcPr>
            <w:tcW w:w="2482" w:type="dxa"/>
          </w:tcPr>
          <w:p w14:paraId="39EC70CD" w14:textId="77777777" w:rsidR="003D24E7" w:rsidRPr="001B3212" w:rsidRDefault="003D24E7" w:rsidP="009E17EB">
            <w:pPr>
              <w:pStyle w:val="Content"/>
            </w:pPr>
            <w:r w:rsidRPr="001B3212">
              <w:t>Starting year</w:t>
            </w:r>
          </w:p>
        </w:tc>
        <w:tc>
          <w:tcPr>
            <w:tcW w:w="1418" w:type="dxa"/>
          </w:tcPr>
          <w:p w14:paraId="3EB03F8A" w14:textId="77777777" w:rsidR="003D24E7" w:rsidRPr="001B3212" w:rsidRDefault="003D24E7" w:rsidP="009E17EB">
            <w:pPr>
              <w:pStyle w:val="Content"/>
            </w:pPr>
            <w:r w:rsidRPr="001B3212">
              <w:t>2022</w:t>
            </w:r>
          </w:p>
        </w:tc>
        <w:tc>
          <w:tcPr>
            <w:tcW w:w="2661" w:type="dxa"/>
          </w:tcPr>
          <w:p w14:paraId="0A826D86" w14:textId="5BB57737" w:rsidR="003D24E7" w:rsidRPr="001B3212" w:rsidRDefault="00BD0EDD" w:rsidP="009E17EB">
            <w:pPr>
              <w:pStyle w:val="Content"/>
            </w:pPr>
            <w:r>
              <w:t>-</w:t>
            </w:r>
          </w:p>
        </w:tc>
      </w:tr>
      <w:tr w:rsidR="001B3212" w:rsidRPr="00055E8D" w14:paraId="47EA5217" w14:textId="77777777" w:rsidTr="00E51414">
        <w:tc>
          <w:tcPr>
            <w:tcW w:w="1629" w:type="dxa"/>
            <w:vMerge/>
            <w:tcBorders>
              <w:bottom w:val="single" w:sz="4" w:space="0" w:color="auto"/>
            </w:tcBorders>
          </w:tcPr>
          <w:p w14:paraId="31556FA9" w14:textId="77777777" w:rsidR="003D24E7" w:rsidRPr="001B3212" w:rsidRDefault="003D24E7" w:rsidP="009E17EB">
            <w:pPr>
              <w:pStyle w:val="Content"/>
            </w:pP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35A9815C" w14:textId="77777777" w:rsidR="003D24E7" w:rsidRPr="001B3212" w:rsidRDefault="003D24E7" w:rsidP="009E17EB">
            <w:pPr>
              <w:pStyle w:val="Content"/>
            </w:pPr>
            <w:r w:rsidRPr="001B3212">
              <w:t>Development and construction period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2D46D87" w14:textId="77777777" w:rsidR="003D24E7" w:rsidRPr="001B3212" w:rsidRDefault="003D24E7" w:rsidP="009E17EB">
            <w:pPr>
              <w:pStyle w:val="Content"/>
            </w:pPr>
            <w:r w:rsidRPr="001B3212">
              <w:t>1</w:t>
            </w:r>
          </w:p>
        </w:tc>
        <w:tc>
          <w:tcPr>
            <w:tcW w:w="2661" w:type="dxa"/>
            <w:tcBorders>
              <w:bottom w:val="single" w:sz="4" w:space="0" w:color="auto"/>
            </w:tcBorders>
          </w:tcPr>
          <w:p w14:paraId="6A7ABC57" w14:textId="12B16FCC" w:rsidR="003D24E7" w:rsidRPr="001B3212" w:rsidRDefault="00A35681" w:rsidP="009E17EB">
            <w:pPr>
              <w:pStyle w:val="Content"/>
            </w:pPr>
            <w:r>
              <w:t>Y</w:t>
            </w:r>
            <w:r w:rsidR="003D24E7" w:rsidRPr="001B3212">
              <w:t>ear</w:t>
            </w:r>
          </w:p>
        </w:tc>
      </w:tr>
      <w:tr w:rsidR="001B3212" w:rsidRPr="00055E8D" w14:paraId="1323E502" w14:textId="77777777" w:rsidTr="00E51414">
        <w:tc>
          <w:tcPr>
            <w:tcW w:w="162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B3AC237" w14:textId="77777777" w:rsidR="003D24E7" w:rsidRPr="002928A8" w:rsidRDefault="003D24E7" w:rsidP="009E17EB">
            <w:pPr>
              <w:pStyle w:val="Content"/>
            </w:pPr>
            <w:r w:rsidRPr="002928A8">
              <w:t>Financial specifications</w:t>
            </w:r>
          </w:p>
        </w:tc>
        <w:tc>
          <w:tcPr>
            <w:tcW w:w="2482" w:type="dxa"/>
            <w:tcBorders>
              <w:top w:val="single" w:sz="4" w:space="0" w:color="auto"/>
              <w:bottom w:val="single" w:sz="4" w:space="0" w:color="auto"/>
            </w:tcBorders>
          </w:tcPr>
          <w:p w14:paraId="2839A827" w14:textId="6578BA5E" w:rsidR="003D24E7" w:rsidRPr="002928A8" w:rsidRDefault="003D24E7" w:rsidP="009E17EB">
            <w:pPr>
              <w:pStyle w:val="Content"/>
            </w:pPr>
            <w:r w:rsidRPr="002928A8">
              <w:t xml:space="preserve">Nominal hurdle </w:t>
            </w:r>
            <w:proofErr w:type="spellStart"/>
            <w:r w:rsidRPr="002928A8">
              <w:t>IRR</w:t>
            </w:r>
            <w:r w:rsidR="00F84BB4" w:rsidRPr="00F84BB4">
              <w:rPr>
                <w:vertAlign w:val="superscript"/>
              </w:rPr>
              <w:t>d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6F49BE3" w14:textId="720080C2" w:rsidR="003D24E7" w:rsidRPr="002928A8" w:rsidRDefault="003D24E7" w:rsidP="009E17EB">
            <w:pPr>
              <w:pStyle w:val="Content"/>
            </w:pPr>
            <w:r w:rsidRPr="002928A8">
              <w:t>9.24</w:t>
            </w:r>
          </w:p>
        </w:tc>
        <w:tc>
          <w:tcPr>
            <w:tcW w:w="2661" w:type="dxa"/>
            <w:tcBorders>
              <w:top w:val="single" w:sz="4" w:space="0" w:color="auto"/>
              <w:bottom w:val="single" w:sz="4" w:space="0" w:color="auto"/>
            </w:tcBorders>
          </w:tcPr>
          <w:p w14:paraId="310D2463" w14:textId="55B73F34" w:rsidR="003D24E7" w:rsidRPr="002928A8" w:rsidRDefault="00BD0EDD" w:rsidP="009E17EB">
            <w:pPr>
              <w:pStyle w:val="Content"/>
            </w:pPr>
            <w:r>
              <w:t>%</w:t>
            </w:r>
          </w:p>
        </w:tc>
      </w:tr>
      <w:tr w:rsidR="001B3212" w:rsidRPr="00055E8D" w14:paraId="73A83A05" w14:textId="77777777" w:rsidTr="00E51414">
        <w:tc>
          <w:tcPr>
            <w:tcW w:w="162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4167C21" w14:textId="77777777" w:rsidR="003D24E7" w:rsidRPr="001B3212" w:rsidRDefault="003D24E7" w:rsidP="002A0A6F">
            <w:pPr>
              <w:pStyle w:val="Main"/>
            </w:pPr>
          </w:p>
        </w:tc>
        <w:tc>
          <w:tcPr>
            <w:tcW w:w="2482" w:type="dxa"/>
            <w:tcBorders>
              <w:top w:val="single" w:sz="4" w:space="0" w:color="auto"/>
              <w:bottom w:val="single" w:sz="4" w:space="0" w:color="auto"/>
            </w:tcBorders>
          </w:tcPr>
          <w:p w14:paraId="0DA4C5FF" w14:textId="77777777" w:rsidR="003D24E7" w:rsidRPr="001B3212" w:rsidRDefault="003D24E7" w:rsidP="009E17EB">
            <w:pPr>
              <w:pStyle w:val="Content"/>
            </w:pPr>
            <w:r w:rsidRPr="001B3212">
              <w:t>Cost of debt (after tax)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54C9079" w14:textId="18588EA3" w:rsidR="003D24E7" w:rsidRPr="001B3212" w:rsidRDefault="003D24E7" w:rsidP="009E17EB">
            <w:pPr>
              <w:pStyle w:val="Content"/>
            </w:pPr>
            <w:r w:rsidRPr="001B3212">
              <w:t>2.40</w:t>
            </w:r>
          </w:p>
        </w:tc>
        <w:tc>
          <w:tcPr>
            <w:tcW w:w="2661" w:type="dxa"/>
            <w:tcBorders>
              <w:top w:val="single" w:sz="4" w:space="0" w:color="auto"/>
              <w:bottom w:val="single" w:sz="4" w:space="0" w:color="auto"/>
            </w:tcBorders>
          </w:tcPr>
          <w:p w14:paraId="654F1459" w14:textId="1864B5F2" w:rsidR="003D24E7" w:rsidRPr="001B3212" w:rsidRDefault="00BD0EDD" w:rsidP="009E17EB">
            <w:pPr>
              <w:pStyle w:val="Content"/>
            </w:pPr>
            <w:r>
              <w:t>%</w:t>
            </w:r>
          </w:p>
        </w:tc>
      </w:tr>
      <w:tr w:rsidR="001B3212" w:rsidRPr="00055E8D" w14:paraId="3044D87A" w14:textId="77777777" w:rsidTr="00E51414">
        <w:tc>
          <w:tcPr>
            <w:tcW w:w="162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1B694F5" w14:textId="77777777" w:rsidR="003D24E7" w:rsidRPr="001B3212" w:rsidRDefault="003D24E7" w:rsidP="002A0A6F">
            <w:pPr>
              <w:pStyle w:val="Main"/>
            </w:pPr>
          </w:p>
        </w:tc>
        <w:tc>
          <w:tcPr>
            <w:tcW w:w="2482" w:type="dxa"/>
            <w:tcBorders>
              <w:top w:val="single" w:sz="4" w:space="0" w:color="auto"/>
              <w:bottom w:val="single" w:sz="4" w:space="0" w:color="auto"/>
            </w:tcBorders>
          </w:tcPr>
          <w:p w14:paraId="447D408A" w14:textId="77777777" w:rsidR="003D24E7" w:rsidRPr="001B3212" w:rsidRDefault="003D24E7" w:rsidP="009E17EB">
            <w:pPr>
              <w:pStyle w:val="Content"/>
            </w:pPr>
            <w:r w:rsidRPr="001B3212">
              <w:t>Gearing ratio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421B731" w14:textId="77777777" w:rsidR="003D24E7" w:rsidRPr="001B3212" w:rsidRDefault="003D24E7" w:rsidP="009E17EB">
            <w:pPr>
              <w:pStyle w:val="Content"/>
            </w:pPr>
            <w:r w:rsidRPr="001B3212">
              <w:t>3:7</w:t>
            </w:r>
          </w:p>
        </w:tc>
        <w:tc>
          <w:tcPr>
            <w:tcW w:w="2661" w:type="dxa"/>
            <w:tcBorders>
              <w:top w:val="single" w:sz="4" w:space="0" w:color="auto"/>
              <w:bottom w:val="single" w:sz="4" w:space="0" w:color="auto"/>
            </w:tcBorders>
          </w:tcPr>
          <w:p w14:paraId="6C7D8A18" w14:textId="6AA4B743" w:rsidR="003D24E7" w:rsidRPr="001B3212" w:rsidRDefault="00BD0EDD" w:rsidP="009E17EB">
            <w:pPr>
              <w:pStyle w:val="Content"/>
            </w:pPr>
            <w:r>
              <w:t>-</w:t>
            </w:r>
          </w:p>
        </w:tc>
      </w:tr>
      <w:tr w:rsidR="001B3212" w:rsidRPr="00055E8D" w14:paraId="51E4FAB5" w14:textId="77777777" w:rsidTr="00E51414">
        <w:tc>
          <w:tcPr>
            <w:tcW w:w="162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A857E1F" w14:textId="77777777" w:rsidR="003D24E7" w:rsidRPr="001B3212" w:rsidRDefault="003D24E7" w:rsidP="002A0A6F">
            <w:pPr>
              <w:pStyle w:val="Main"/>
            </w:pPr>
          </w:p>
        </w:tc>
        <w:tc>
          <w:tcPr>
            <w:tcW w:w="2482" w:type="dxa"/>
            <w:tcBorders>
              <w:top w:val="single" w:sz="4" w:space="0" w:color="auto"/>
              <w:bottom w:val="single" w:sz="4" w:space="0" w:color="auto"/>
            </w:tcBorders>
          </w:tcPr>
          <w:p w14:paraId="2E442D33" w14:textId="509A6DC3" w:rsidR="003D24E7" w:rsidRPr="001B3212" w:rsidRDefault="003D24E7" w:rsidP="009E17EB">
            <w:pPr>
              <w:pStyle w:val="Content"/>
            </w:pPr>
            <w:r w:rsidRPr="001B3212">
              <w:t xml:space="preserve">Debt </w:t>
            </w:r>
            <w:r w:rsidR="0014182C">
              <w:t>t</w:t>
            </w:r>
            <w:r w:rsidRPr="001B3212">
              <w:t>enor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886D160" w14:textId="77777777" w:rsidR="003D24E7" w:rsidRPr="001B3212" w:rsidRDefault="003D24E7" w:rsidP="009E17EB">
            <w:pPr>
              <w:pStyle w:val="Content"/>
            </w:pPr>
            <w:r w:rsidRPr="001B3212">
              <w:t>10</w:t>
            </w:r>
          </w:p>
        </w:tc>
        <w:tc>
          <w:tcPr>
            <w:tcW w:w="2661" w:type="dxa"/>
            <w:tcBorders>
              <w:top w:val="single" w:sz="4" w:space="0" w:color="auto"/>
              <w:bottom w:val="single" w:sz="4" w:space="0" w:color="auto"/>
            </w:tcBorders>
          </w:tcPr>
          <w:p w14:paraId="371B0D2B" w14:textId="3C1AA493" w:rsidR="003D24E7" w:rsidRPr="001B3212" w:rsidRDefault="00A35681" w:rsidP="009E17EB">
            <w:pPr>
              <w:pStyle w:val="Content"/>
            </w:pPr>
            <w:r>
              <w:t>Y</w:t>
            </w:r>
            <w:r w:rsidR="003D24E7" w:rsidRPr="001B3212">
              <w:t>ear</w:t>
            </w:r>
          </w:p>
        </w:tc>
      </w:tr>
      <w:tr w:rsidR="001B3212" w:rsidRPr="00055E8D" w14:paraId="08F083CB" w14:textId="77777777" w:rsidTr="00E51414">
        <w:tc>
          <w:tcPr>
            <w:tcW w:w="162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BB1D037" w14:textId="77777777" w:rsidR="003D24E7" w:rsidRPr="001B3212" w:rsidRDefault="003D24E7" w:rsidP="002A0A6F">
            <w:pPr>
              <w:pStyle w:val="Main"/>
            </w:pPr>
          </w:p>
        </w:tc>
        <w:tc>
          <w:tcPr>
            <w:tcW w:w="2482" w:type="dxa"/>
            <w:tcBorders>
              <w:top w:val="single" w:sz="4" w:space="0" w:color="auto"/>
              <w:bottom w:val="single" w:sz="4" w:space="0" w:color="auto"/>
            </w:tcBorders>
          </w:tcPr>
          <w:p w14:paraId="2F8DA6EC" w14:textId="77777777" w:rsidR="003D24E7" w:rsidRPr="001B3212" w:rsidRDefault="003D24E7" w:rsidP="009E17EB">
            <w:pPr>
              <w:pStyle w:val="Content"/>
            </w:pPr>
            <w:r w:rsidRPr="001B3212">
              <w:t>Inflation rate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8497683" w14:textId="3DC6F308" w:rsidR="003D24E7" w:rsidRPr="001B3212" w:rsidRDefault="003D24E7" w:rsidP="009E17EB">
            <w:pPr>
              <w:pStyle w:val="Content"/>
            </w:pPr>
            <w:r w:rsidRPr="001B3212">
              <w:t>1.18</w:t>
            </w:r>
          </w:p>
        </w:tc>
        <w:tc>
          <w:tcPr>
            <w:tcW w:w="2661" w:type="dxa"/>
            <w:tcBorders>
              <w:top w:val="single" w:sz="4" w:space="0" w:color="auto"/>
              <w:bottom w:val="single" w:sz="4" w:space="0" w:color="auto"/>
            </w:tcBorders>
          </w:tcPr>
          <w:p w14:paraId="65546411" w14:textId="4C1787F0" w:rsidR="003D24E7" w:rsidRPr="001B3212" w:rsidRDefault="00BD0EDD" w:rsidP="009E17EB">
            <w:pPr>
              <w:pStyle w:val="Content"/>
            </w:pPr>
            <w:r>
              <w:t>%</w:t>
            </w:r>
          </w:p>
        </w:tc>
      </w:tr>
      <w:tr w:rsidR="001B3212" w:rsidRPr="00055E8D" w14:paraId="6EB2CCA5" w14:textId="77777777" w:rsidTr="00E51414">
        <w:tc>
          <w:tcPr>
            <w:tcW w:w="162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535B6B7" w14:textId="77777777" w:rsidR="003D24E7" w:rsidRPr="001B3212" w:rsidRDefault="003D24E7" w:rsidP="002A0A6F">
            <w:pPr>
              <w:pStyle w:val="Main"/>
            </w:pPr>
          </w:p>
        </w:tc>
        <w:tc>
          <w:tcPr>
            <w:tcW w:w="2482" w:type="dxa"/>
            <w:tcBorders>
              <w:top w:val="single" w:sz="4" w:space="0" w:color="auto"/>
              <w:bottom w:val="single" w:sz="4" w:space="0" w:color="auto"/>
            </w:tcBorders>
          </w:tcPr>
          <w:p w14:paraId="68AF679D" w14:textId="77777777" w:rsidR="003D24E7" w:rsidRPr="001B3212" w:rsidRDefault="003D24E7" w:rsidP="009E17EB">
            <w:pPr>
              <w:pStyle w:val="Content"/>
            </w:pPr>
            <w:r w:rsidRPr="001B3212">
              <w:t>Income tax rate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C26E9C6" w14:textId="14664284" w:rsidR="003D24E7" w:rsidRPr="001B3212" w:rsidRDefault="003D24E7" w:rsidP="009E17EB">
            <w:pPr>
              <w:pStyle w:val="Content"/>
            </w:pPr>
            <w:r w:rsidRPr="001B3212">
              <w:t>20</w:t>
            </w:r>
          </w:p>
        </w:tc>
        <w:tc>
          <w:tcPr>
            <w:tcW w:w="2661" w:type="dxa"/>
            <w:tcBorders>
              <w:top w:val="single" w:sz="4" w:space="0" w:color="auto"/>
              <w:bottom w:val="single" w:sz="4" w:space="0" w:color="auto"/>
            </w:tcBorders>
          </w:tcPr>
          <w:p w14:paraId="6BE30E72" w14:textId="321275CE" w:rsidR="003D24E7" w:rsidRPr="001B3212" w:rsidRDefault="00BD0EDD" w:rsidP="009E17EB">
            <w:pPr>
              <w:pStyle w:val="Content"/>
            </w:pPr>
            <w:r>
              <w:t>%</w:t>
            </w:r>
          </w:p>
        </w:tc>
      </w:tr>
      <w:tr w:rsidR="001B3212" w:rsidRPr="00055E8D" w14:paraId="12573248" w14:textId="77777777" w:rsidTr="00E51414">
        <w:tc>
          <w:tcPr>
            <w:tcW w:w="162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FC737E1" w14:textId="77777777" w:rsidR="003D24E7" w:rsidRPr="001B3212" w:rsidRDefault="003D24E7" w:rsidP="002A0A6F">
            <w:pPr>
              <w:pStyle w:val="Main"/>
            </w:pPr>
          </w:p>
        </w:tc>
        <w:tc>
          <w:tcPr>
            <w:tcW w:w="2482" w:type="dxa"/>
            <w:tcBorders>
              <w:top w:val="single" w:sz="4" w:space="0" w:color="auto"/>
              <w:bottom w:val="single" w:sz="4" w:space="0" w:color="auto"/>
            </w:tcBorders>
          </w:tcPr>
          <w:p w14:paraId="08B78CCF" w14:textId="77777777" w:rsidR="003D24E7" w:rsidRPr="001B3212" w:rsidRDefault="003D24E7" w:rsidP="009E17EB">
            <w:pPr>
              <w:pStyle w:val="Content"/>
            </w:pPr>
            <w:r w:rsidRPr="001B3212">
              <w:t>Depreciation method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4A1868E" w14:textId="08253B66" w:rsidR="003D24E7" w:rsidRPr="001B3212" w:rsidRDefault="00E51414" w:rsidP="009E17EB">
            <w:pPr>
              <w:pStyle w:val="Content"/>
            </w:pPr>
            <w:r>
              <w:t>S</w:t>
            </w:r>
            <w:r w:rsidR="003D24E7" w:rsidRPr="001B3212">
              <w:t>traight line</w:t>
            </w:r>
          </w:p>
        </w:tc>
        <w:tc>
          <w:tcPr>
            <w:tcW w:w="2661" w:type="dxa"/>
            <w:tcBorders>
              <w:top w:val="single" w:sz="4" w:space="0" w:color="auto"/>
              <w:bottom w:val="single" w:sz="4" w:space="0" w:color="auto"/>
            </w:tcBorders>
          </w:tcPr>
          <w:p w14:paraId="43B3AAE6" w14:textId="093E2DFD" w:rsidR="003D24E7" w:rsidRPr="001B3212" w:rsidRDefault="00BD0EDD" w:rsidP="009E17EB">
            <w:pPr>
              <w:pStyle w:val="Content"/>
            </w:pPr>
            <w:r>
              <w:t>-</w:t>
            </w:r>
          </w:p>
        </w:tc>
      </w:tr>
      <w:tr w:rsidR="001B3212" w:rsidRPr="00055E8D" w14:paraId="4D1D9148" w14:textId="77777777" w:rsidTr="00E51414">
        <w:tc>
          <w:tcPr>
            <w:tcW w:w="162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2623CCC" w14:textId="77777777" w:rsidR="003D24E7" w:rsidRPr="001B3212" w:rsidRDefault="003D24E7" w:rsidP="002A0A6F">
            <w:pPr>
              <w:pStyle w:val="Main"/>
            </w:pPr>
          </w:p>
        </w:tc>
        <w:tc>
          <w:tcPr>
            <w:tcW w:w="2482" w:type="dxa"/>
            <w:tcBorders>
              <w:top w:val="single" w:sz="4" w:space="0" w:color="auto"/>
              <w:bottom w:val="single" w:sz="4" w:space="0" w:color="auto"/>
            </w:tcBorders>
          </w:tcPr>
          <w:p w14:paraId="2DC325D1" w14:textId="77777777" w:rsidR="003D24E7" w:rsidRPr="001B3212" w:rsidRDefault="003D24E7" w:rsidP="009E17EB">
            <w:pPr>
              <w:pStyle w:val="Content"/>
            </w:pPr>
            <w:r w:rsidRPr="001B3212">
              <w:t>Depreciation life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28E963F" w14:textId="77777777" w:rsidR="003D24E7" w:rsidRPr="001B3212" w:rsidRDefault="003D24E7" w:rsidP="009E17EB">
            <w:pPr>
              <w:pStyle w:val="Content"/>
            </w:pPr>
            <w:r w:rsidRPr="001B3212">
              <w:t>10</w:t>
            </w:r>
          </w:p>
        </w:tc>
        <w:tc>
          <w:tcPr>
            <w:tcW w:w="2661" w:type="dxa"/>
            <w:tcBorders>
              <w:top w:val="single" w:sz="4" w:space="0" w:color="auto"/>
              <w:bottom w:val="single" w:sz="4" w:space="0" w:color="auto"/>
            </w:tcBorders>
          </w:tcPr>
          <w:p w14:paraId="2326C821" w14:textId="65286F78" w:rsidR="003D24E7" w:rsidRPr="001B3212" w:rsidRDefault="00A35681" w:rsidP="009E17EB">
            <w:pPr>
              <w:pStyle w:val="Content"/>
            </w:pPr>
            <w:r>
              <w:t>Y</w:t>
            </w:r>
            <w:r w:rsidR="003D24E7" w:rsidRPr="001B3212">
              <w:t>ear</w:t>
            </w:r>
          </w:p>
        </w:tc>
      </w:tr>
      <w:tr w:rsidR="001B3212" w:rsidRPr="00055E8D" w14:paraId="3A79F04F" w14:textId="77777777" w:rsidTr="00E51414">
        <w:tc>
          <w:tcPr>
            <w:tcW w:w="162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40C29CB" w14:textId="77777777" w:rsidR="003D24E7" w:rsidRPr="001B3212" w:rsidRDefault="003D24E7" w:rsidP="002A0A6F">
            <w:pPr>
              <w:pStyle w:val="Main"/>
            </w:pPr>
          </w:p>
        </w:tc>
        <w:tc>
          <w:tcPr>
            <w:tcW w:w="2482" w:type="dxa"/>
            <w:tcBorders>
              <w:top w:val="single" w:sz="4" w:space="0" w:color="auto"/>
              <w:bottom w:val="single" w:sz="4" w:space="0" w:color="auto"/>
            </w:tcBorders>
          </w:tcPr>
          <w:p w14:paraId="61ABF59C" w14:textId="77777777" w:rsidR="003D24E7" w:rsidRPr="001B3212" w:rsidRDefault="003D24E7" w:rsidP="009E17EB">
            <w:pPr>
              <w:pStyle w:val="Content"/>
            </w:pPr>
            <w:r w:rsidRPr="001B3212">
              <w:t>Salvage value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CFA499A" w14:textId="77777777" w:rsidR="003D24E7" w:rsidRPr="001B3212" w:rsidRDefault="003D24E7" w:rsidP="009E17EB">
            <w:pPr>
              <w:pStyle w:val="Content"/>
              <w:rPr>
                <w:vertAlign w:val="superscript"/>
              </w:rPr>
            </w:pPr>
            <w:r w:rsidRPr="001B3212">
              <w:t>0</w:t>
            </w:r>
          </w:p>
        </w:tc>
        <w:tc>
          <w:tcPr>
            <w:tcW w:w="2661" w:type="dxa"/>
            <w:tcBorders>
              <w:top w:val="single" w:sz="4" w:space="0" w:color="auto"/>
              <w:bottom w:val="single" w:sz="4" w:space="0" w:color="auto"/>
            </w:tcBorders>
          </w:tcPr>
          <w:p w14:paraId="48E649F3" w14:textId="77777777" w:rsidR="003D24E7" w:rsidRPr="001B3212" w:rsidRDefault="003D24E7" w:rsidP="009E17EB">
            <w:pPr>
              <w:pStyle w:val="Content"/>
            </w:pPr>
            <w:r w:rsidRPr="001B3212">
              <w:t>USD</w:t>
            </w:r>
          </w:p>
        </w:tc>
      </w:tr>
    </w:tbl>
    <w:p w14:paraId="66B6D440" w14:textId="7075D49F" w:rsidR="00A33D37" w:rsidRDefault="00AC47DB" w:rsidP="00A33D37">
      <w:pPr>
        <w:pStyle w:val="Main"/>
        <w:numPr>
          <w:ilvl w:val="0"/>
          <w:numId w:val="2"/>
        </w:numPr>
      </w:pPr>
      <w:r w:rsidRPr="001B3212">
        <w:t>Plant capacity</w:t>
      </w:r>
      <w:r>
        <w:t xml:space="preserve"> = Unit </w:t>
      </w:r>
      <w:r w:rsidR="00646445">
        <w:t xml:space="preserve">reactor </w:t>
      </w:r>
      <w:r>
        <w:t>yield</w:t>
      </w:r>
      <w:r w:rsidR="008E4EBC">
        <w:t xml:space="preserve"> </w:t>
      </w:r>
      <w:r w:rsidRPr="008E4EBC">
        <w:rPr>
          <w:rFonts w:eastAsiaTheme="majorHAnsi" w:hint="eastAsia"/>
        </w:rPr>
        <w:t>×</w:t>
      </w:r>
      <w:r w:rsidR="008E4EBC">
        <w:rPr>
          <w:rFonts w:eastAsiaTheme="majorHAnsi" w:hint="eastAsia"/>
        </w:rPr>
        <w:t xml:space="preserve"> </w:t>
      </w:r>
      <w:r>
        <w:rPr>
          <w:rFonts w:hint="eastAsia"/>
        </w:rPr>
        <w:t>Working</w:t>
      </w:r>
      <w:r>
        <w:t xml:space="preserve"> </w:t>
      </w:r>
      <w:r>
        <w:rPr>
          <w:rFonts w:hint="eastAsia"/>
        </w:rPr>
        <w:t>hour</w:t>
      </w:r>
      <w:r w:rsidR="00A41A0E">
        <w:t xml:space="preserve"> </w:t>
      </w:r>
      <w:r w:rsidR="00A41A0E" w:rsidRPr="008E4EBC">
        <w:rPr>
          <w:rFonts w:eastAsiaTheme="majorHAnsi" w:hint="eastAsia"/>
        </w:rPr>
        <w:t>×</w:t>
      </w:r>
      <w:r w:rsidR="00A41A0E">
        <w:rPr>
          <w:rFonts w:eastAsiaTheme="majorHAnsi" w:hint="eastAsia"/>
        </w:rPr>
        <w:t xml:space="preserve"> </w:t>
      </w:r>
      <w:r w:rsidR="004176AF">
        <w:rPr>
          <w:rFonts w:eastAsiaTheme="majorHAnsi"/>
        </w:rPr>
        <w:t>Reactor quantity</w:t>
      </w:r>
      <w:r w:rsidR="00A33D37">
        <w:t xml:space="preserve">; Unit </w:t>
      </w:r>
      <w:r w:rsidR="00646445">
        <w:t xml:space="preserve">reactor </w:t>
      </w:r>
      <w:r w:rsidR="00A33D37">
        <w:t>yield = 0.16 mg (Li</w:t>
      </w:r>
      <w:r w:rsidR="00A33D37" w:rsidRPr="00A33D37">
        <w:rPr>
          <w:vertAlign w:val="superscript"/>
        </w:rPr>
        <w:t>+</w:t>
      </w:r>
      <w:r w:rsidR="00A33D37">
        <w:t xml:space="preserve">) </w:t>
      </w:r>
      <w:r w:rsidR="00C030CB">
        <w:t>per hour</w:t>
      </w:r>
      <w:r w:rsidR="00646445">
        <w:t xml:space="preserve"> </w:t>
      </w:r>
      <w:r w:rsidR="00A33D37">
        <w:t>= 0.8</w:t>
      </w:r>
      <w:r w:rsidR="00E60334">
        <w:t>5</w:t>
      </w:r>
      <w:r w:rsidR="00A33D37">
        <w:t xml:space="preserve"> mg (Li</w:t>
      </w:r>
      <w:r w:rsidR="00A33D37" w:rsidRPr="00A33D37">
        <w:rPr>
          <w:vertAlign w:val="subscript"/>
        </w:rPr>
        <w:t>2</w:t>
      </w:r>
      <w:r w:rsidR="00A33D37">
        <w:t>CO</w:t>
      </w:r>
      <w:r w:rsidR="00A33D37" w:rsidRPr="00A33D37">
        <w:rPr>
          <w:vertAlign w:val="subscript"/>
        </w:rPr>
        <w:t>3</w:t>
      </w:r>
      <w:r w:rsidR="00A33D37">
        <w:t xml:space="preserve">) </w:t>
      </w:r>
      <w:r w:rsidR="00C030CB">
        <w:t>per hour</w:t>
      </w:r>
      <w:r w:rsidR="00A33D37">
        <w:t>;</w:t>
      </w:r>
    </w:p>
    <w:p w14:paraId="24753020" w14:textId="4E65C41E" w:rsidR="00A33D37" w:rsidRDefault="00A33D37" w:rsidP="00AC47DB">
      <w:pPr>
        <w:pStyle w:val="Main"/>
        <w:numPr>
          <w:ilvl w:val="0"/>
          <w:numId w:val="2"/>
        </w:numPr>
      </w:pPr>
      <w:r>
        <w:rPr>
          <w:rFonts w:hint="eastAsia"/>
        </w:rPr>
        <w:t>W</w:t>
      </w:r>
      <w:r>
        <w:t xml:space="preserve">orking hour </w:t>
      </w:r>
      <w:r w:rsidRPr="00A33D37">
        <w:t>compl</w:t>
      </w:r>
      <w:r w:rsidR="00EE0D1E">
        <w:t>ies</w:t>
      </w:r>
      <w:r w:rsidRPr="00A33D37">
        <w:t xml:space="preserve"> with the</w:t>
      </w:r>
      <w:r>
        <w:t xml:space="preserve"> </w:t>
      </w:r>
      <w:r w:rsidR="00447170">
        <w:t xml:space="preserve">labor </w:t>
      </w:r>
      <w:r>
        <w:t>laws</w:t>
      </w:r>
      <w:r w:rsidR="00B67B13">
        <w:t xml:space="preserve"> and public holidays</w:t>
      </w:r>
      <w:r w:rsidR="00E42779">
        <w:t xml:space="preserve"> in the Kingdom of Saudi Arabia</w:t>
      </w:r>
      <w:r>
        <w:t>;</w:t>
      </w:r>
    </w:p>
    <w:p w14:paraId="21BF1311" w14:textId="76095B7C" w:rsidR="00AC47DB" w:rsidRDefault="00A33D37" w:rsidP="00AC47DB">
      <w:pPr>
        <w:pStyle w:val="Main"/>
        <w:numPr>
          <w:ilvl w:val="0"/>
          <w:numId w:val="2"/>
        </w:numPr>
      </w:pPr>
      <w:r w:rsidRPr="001B3212">
        <w:t>Annual output</w:t>
      </w:r>
      <w:r>
        <w:t xml:space="preserve"> = </w:t>
      </w:r>
      <w:r w:rsidRPr="001B3212">
        <w:t>Plant capacity</w:t>
      </w:r>
      <w:r>
        <w:t xml:space="preserve"> </w:t>
      </w:r>
      <w:r w:rsidRPr="00A33D37">
        <w:rPr>
          <w:rFonts w:eastAsiaTheme="majorHAnsi"/>
        </w:rPr>
        <w:t>×</w:t>
      </w:r>
      <w:r w:rsidR="008E4EBC">
        <w:rPr>
          <w:rFonts w:eastAsiaTheme="majorHAnsi"/>
        </w:rPr>
        <w:t xml:space="preserve"> </w:t>
      </w:r>
      <w:r w:rsidR="008E4EBC" w:rsidRPr="001B3212">
        <w:t>Utilization rate</w:t>
      </w:r>
      <w:r w:rsidR="00CE3989">
        <w:t>.</w:t>
      </w:r>
    </w:p>
    <w:p w14:paraId="6EF97F85" w14:textId="47DB9C54" w:rsidR="00A33D37" w:rsidRPr="00A33D37" w:rsidRDefault="00F84BB4" w:rsidP="00F84BB4">
      <w:pPr>
        <w:pStyle w:val="Spacing"/>
        <w:numPr>
          <w:ilvl w:val="0"/>
          <w:numId w:val="2"/>
        </w:numPr>
      </w:pPr>
      <w:r>
        <w:t>IRR: Internal rate of return.</w:t>
      </w:r>
    </w:p>
    <w:p w14:paraId="7EA7EB66" w14:textId="77777777" w:rsidR="009F1BCC" w:rsidRDefault="009F1BCC" w:rsidP="002A0A6F">
      <w:pPr>
        <w:pStyle w:val="Main"/>
      </w:pPr>
    </w:p>
    <w:p w14:paraId="737E4E86" w14:textId="55A10B57" w:rsidR="009F1BCC" w:rsidRPr="001B3212" w:rsidRDefault="009F1BCC" w:rsidP="009F1BCC">
      <w:pPr>
        <w:pStyle w:val="TCaption"/>
      </w:pPr>
      <w:r w:rsidRPr="001A414F">
        <w:rPr>
          <w:b/>
          <w:bCs/>
        </w:rPr>
        <w:t xml:space="preserve">Supplementary Table </w:t>
      </w:r>
      <w:r w:rsidR="00DF4F87">
        <w:rPr>
          <w:b/>
          <w:bCs/>
        </w:rPr>
        <w:t>3</w:t>
      </w:r>
      <w:r>
        <w:t>:</w:t>
      </w:r>
      <w:r w:rsidRPr="00A9042D">
        <w:t xml:space="preserve"> </w:t>
      </w:r>
      <w:r w:rsidRPr="001B3212">
        <w:t>Initial and boundary assumptions and conditions for the COMSOL model.</w:t>
      </w:r>
    </w:p>
    <w:tbl>
      <w:tblPr>
        <w:tblStyle w:val="TableGrid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5780"/>
      </w:tblGrid>
      <w:tr w:rsidR="009F1BCC" w:rsidRPr="00A9042D" w14:paraId="2EF20CFF" w14:textId="77777777" w:rsidTr="00736C2E">
        <w:tc>
          <w:tcPr>
            <w:tcW w:w="2410" w:type="dxa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F975DFE" w14:textId="77777777" w:rsidR="009F1BCC" w:rsidRPr="00A9042D" w:rsidRDefault="009F1BCC" w:rsidP="00736C2E">
            <w:pPr>
              <w:pStyle w:val="Content"/>
            </w:pPr>
            <w:r w:rsidRPr="00A9042D">
              <w:t>Position</w:t>
            </w:r>
          </w:p>
        </w:tc>
        <w:tc>
          <w:tcPr>
            <w:tcW w:w="5780" w:type="dxa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7CFDC817" w14:textId="77777777" w:rsidR="009F1BCC" w:rsidRPr="00A9042D" w:rsidRDefault="009F1BCC" w:rsidP="00736C2E">
            <w:pPr>
              <w:pStyle w:val="Content"/>
            </w:pPr>
            <w:r w:rsidRPr="00A9042D">
              <w:t>Condition</w:t>
            </w:r>
          </w:p>
        </w:tc>
      </w:tr>
      <w:tr w:rsidR="009F1BCC" w:rsidRPr="00A9042D" w14:paraId="051C977A" w14:textId="77777777" w:rsidTr="00736C2E"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6E9692F" w14:textId="77777777" w:rsidR="009F1BCC" w:rsidRPr="00A9042D" w:rsidRDefault="009F1BCC" w:rsidP="00736C2E">
            <w:pPr>
              <w:pStyle w:val="Content"/>
            </w:pPr>
            <w:r w:rsidRPr="00A9042D">
              <w:t>Inlet</w:t>
            </w:r>
          </w:p>
        </w:tc>
        <w:tc>
          <w:tcPr>
            <w:tcW w:w="57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1374DBAF" w14:textId="77777777" w:rsidR="009F1BCC" w:rsidRPr="00A9042D" w:rsidRDefault="009F1BCC" w:rsidP="00736C2E">
            <w:pPr>
              <w:pStyle w:val="Content"/>
            </w:pPr>
            <w:r w:rsidRPr="00A9042D">
              <w:t>Constant inlet velocity</w:t>
            </w:r>
          </w:p>
        </w:tc>
      </w:tr>
      <w:tr w:rsidR="009F1BCC" w:rsidRPr="00A9042D" w14:paraId="7C92B95C" w14:textId="77777777" w:rsidTr="00736C2E"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4EBE110" w14:textId="77777777" w:rsidR="009F1BCC" w:rsidRPr="00A9042D" w:rsidRDefault="009F1BCC" w:rsidP="00736C2E">
            <w:pPr>
              <w:pStyle w:val="Content"/>
            </w:pPr>
            <w:r w:rsidRPr="00A9042D">
              <w:t>Outlet</w:t>
            </w:r>
          </w:p>
        </w:tc>
        <w:tc>
          <w:tcPr>
            <w:tcW w:w="57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5825F010" w14:textId="77777777" w:rsidR="009F1BCC" w:rsidRPr="00A9042D" w:rsidRDefault="009F1BCC" w:rsidP="00736C2E">
            <w:pPr>
              <w:pStyle w:val="Content"/>
            </w:pPr>
            <w:r w:rsidRPr="00A9042D">
              <w:t>Constant outlet pressure of 0</w:t>
            </w:r>
          </w:p>
          <w:p w14:paraId="42777A11" w14:textId="77777777" w:rsidR="009F1BCC" w:rsidRPr="00A9042D" w:rsidRDefault="009F1BCC" w:rsidP="00736C2E">
            <w:pPr>
              <w:pStyle w:val="Content"/>
            </w:pPr>
            <w:r w:rsidRPr="00A9042D">
              <w:t>Zero-diffusive flux of species</w:t>
            </w:r>
          </w:p>
        </w:tc>
      </w:tr>
      <w:tr w:rsidR="009F1BCC" w:rsidRPr="00A9042D" w14:paraId="7B779753" w14:textId="77777777" w:rsidTr="00736C2E"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3DE00CD" w14:textId="77777777" w:rsidR="009F1BCC" w:rsidRPr="00A9042D" w:rsidRDefault="009F1BCC" w:rsidP="00736C2E">
            <w:pPr>
              <w:pStyle w:val="Content"/>
            </w:pPr>
            <w:r w:rsidRPr="00A9042D">
              <w:t>Electrode</w:t>
            </w:r>
          </w:p>
        </w:tc>
        <w:tc>
          <w:tcPr>
            <w:tcW w:w="57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16D16E0D" w14:textId="77777777" w:rsidR="009F1BCC" w:rsidRPr="00A9042D" w:rsidRDefault="009F1BCC" w:rsidP="00736C2E">
            <w:pPr>
              <w:pStyle w:val="Content"/>
            </w:pPr>
            <w:r w:rsidRPr="00A9042D">
              <w:t>Chemical reaction</w:t>
            </w:r>
          </w:p>
        </w:tc>
      </w:tr>
      <w:tr w:rsidR="009F1BCC" w:rsidRPr="00A9042D" w14:paraId="3423143E" w14:textId="77777777" w:rsidTr="00736C2E"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5F54A9B" w14:textId="77777777" w:rsidR="009F1BCC" w:rsidRPr="00A9042D" w:rsidRDefault="009F1BCC" w:rsidP="00736C2E">
            <w:pPr>
              <w:pStyle w:val="Content"/>
            </w:pPr>
            <w:r w:rsidRPr="00A9042D">
              <w:t>Wall</w:t>
            </w:r>
          </w:p>
        </w:tc>
        <w:tc>
          <w:tcPr>
            <w:tcW w:w="57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1E3BF51A" w14:textId="77777777" w:rsidR="009F1BCC" w:rsidRPr="00A9042D" w:rsidRDefault="009F1BCC" w:rsidP="00736C2E">
            <w:pPr>
              <w:pStyle w:val="Content"/>
            </w:pPr>
            <w:r w:rsidRPr="00A9042D">
              <w:t>Non</w:t>
            </w:r>
            <w:r>
              <w:t>-</w:t>
            </w:r>
            <w:r w:rsidRPr="00A9042D">
              <w:t>flux boundaries</w:t>
            </w:r>
          </w:p>
          <w:p w14:paraId="7D36A349" w14:textId="77777777" w:rsidR="009F1BCC" w:rsidRPr="00A9042D" w:rsidRDefault="009F1BCC" w:rsidP="00736C2E">
            <w:pPr>
              <w:pStyle w:val="Content"/>
            </w:pPr>
            <w:r w:rsidRPr="00A9042D">
              <w:t>Non</w:t>
            </w:r>
            <w:r>
              <w:t>-</w:t>
            </w:r>
            <w:r w:rsidRPr="00A9042D">
              <w:t>slip condition</w:t>
            </w:r>
          </w:p>
        </w:tc>
      </w:tr>
      <w:tr w:rsidR="009F1BCC" w:rsidRPr="00A9042D" w14:paraId="50257F62" w14:textId="77777777" w:rsidTr="00736C2E">
        <w:tc>
          <w:tcPr>
            <w:tcW w:w="2410" w:type="dxa"/>
            <w:tcBorders>
              <w:top w:val="single" w:sz="4" w:space="0" w:color="auto"/>
              <w:bottom w:val="single" w:sz="12" w:space="0" w:color="auto"/>
              <w:right w:val="nil"/>
            </w:tcBorders>
            <w:shd w:val="clear" w:color="auto" w:fill="auto"/>
          </w:tcPr>
          <w:p w14:paraId="40CC5794" w14:textId="77777777" w:rsidR="009F1BCC" w:rsidRPr="00A9042D" w:rsidRDefault="009F1BCC" w:rsidP="00736C2E">
            <w:pPr>
              <w:pStyle w:val="Content"/>
            </w:pPr>
            <w:r w:rsidRPr="00A9042D">
              <w:t>Solution phase</w:t>
            </w:r>
          </w:p>
        </w:tc>
        <w:tc>
          <w:tcPr>
            <w:tcW w:w="5780" w:type="dxa"/>
            <w:tcBorders>
              <w:top w:val="single" w:sz="4" w:space="0" w:color="auto"/>
              <w:left w:val="nil"/>
              <w:bottom w:val="single" w:sz="12" w:space="0" w:color="auto"/>
            </w:tcBorders>
            <w:shd w:val="clear" w:color="auto" w:fill="auto"/>
          </w:tcPr>
          <w:p w14:paraId="7A48A66C" w14:textId="77777777" w:rsidR="009F1BCC" w:rsidRPr="00A9042D" w:rsidRDefault="009F1BCC" w:rsidP="00736C2E">
            <w:pPr>
              <w:pStyle w:val="Content"/>
            </w:pPr>
            <w:r w:rsidRPr="00A9042D">
              <w:t>Newtonian incompressible</w:t>
            </w:r>
          </w:p>
        </w:tc>
      </w:tr>
    </w:tbl>
    <w:p w14:paraId="183DD619" w14:textId="0BADEC5B" w:rsidR="00880BB1" w:rsidRDefault="00DF7199" w:rsidP="00F86030">
      <w:pPr>
        <w:pStyle w:val="Figure"/>
      </w:pPr>
      <w:r>
        <w:rPr>
          <w:noProof/>
        </w:rPr>
        <w:lastRenderedPageBreak/>
        <w:drawing>
          <wp:inline distT="0" distB="0" distL="0" distR="0" wp14:anchorId="5FDF98EC" wp14:editId="3EB5CBB8">
            <wp:extent cx="5260626" cy="2803218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86425" cy="2816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5CC7">
        <w:rPr>
          <w:rFonts w:hint="eastAsia"/>
        </w:rPr>
        <w:t xml:space="preserve"> </w:t>
      </w:r>
    </w:p>
    <w:p w14:paraId="61E353FD" w14:textId="770103E4" w:rsidR="00F00461" w:rsidRDefault="00C511EC" w:rsidP="00723518">
      <w:pPr>
        <w:pStyle w:val="FCaption"/>
        <w:jc w:val="left"/>
      </w:pPr>
      <w:r w:rsidRPr="001A414F">
        <w:rPr>
          <w:b/>
        </w:rPr>
        <w:t xml:space="preserve">Supplementary </w:t>
      </w:r>
      <w:r w:rsidR="00F00461" w:rsidRPr="001A414F">
        <w:rPr>
          <w:b/>
        </w:rPr>
        <w:t>Figure 1</w:t>
      </w:r>
      <w:r w:rsidR="00C60452">
        <w:rPr>
          <w:bCs/>
        </w:rPr>
        <w:t>:</w:t>
      </w:r>
      <w:r w:rsidR="00F00461" w:rsidRPr="00896D00">
        <w:t xml:space="preserve"> Schematic of </w:t>
      </w:r>
      <w:r w:rsidR="00E33CE7">
        <w:t>SMER</w:t>
      </w:r>
      <w:r w:rsidR="00F00461" w:rsidRPr="00896D00">
        <w:t xml:space="preserve"> </w:t>
      </w:r>
      <w:r w:rsidR="007F23F6">
        <w:t>during</w:t>
      </w:r>
      <w:r w:rsidR="007F23F6" w:rsidRPr="00896D00">
        <w:t xml:space="preserve"> </w:t>
      </w:r>
      <w:r w:rsidR="00F00461">
        <w:t>Li extraction</w:t>
      </w:r>
      <w:r w:rsidR="00F00461" w:rsidRPr="00896D00">
        <w:t>.</w:t>
      </w:r>
    </w:p>
    <w:p w14:paraId="42BDFD13" w14:textId="48426484" w:rsidR="004405D3" w:rsidRDefault="004405D3" w:rsidP="002A0A6F">
      <w:pPr>
        <w:pStyle w:val="Main"/>
      </w:pPr>
    </w:p>
    <w:p w14:paraId="77927641" w14:textId="77777777" w:rsidR="00B32DAE" w:rsidRPr="00B32DAE" w:rsidRDefault="00B32DAE" w:rsidP="001A414F">
      <w:pPr>
        <w:pStyle w:val="Spacing"/>
      </w:pPr>
    </w:p>
    <w:p w14:paraId="76FF8374" w14:textId="33A5FE17" w:rsidR="00F00461" w:rsidRDefault="00DF6E45" w:rsidP="00F86030">
      <w:pPr>
        <w:pStyle w:val="Figure"/>
      </w:pPr>
      <w:r>
        <w:rPr>
          <w:noProof/>
        </w:rPr>
        <w:drawing>
          <wp:inline distT="0" distB="0" distL="0" distR="0" wp14:anchorId="59DA8DAD" wp14:editId="6520813C">
            <wp:extent cx="2882348" cy="3113817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201" cy="311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F0EB4C" w14:textId="21377261" w:rsidR="002F1142" w:rsidRDefault="00593905" w:rsidP="002A0A6F">
      <w:pPr>
        <w:pStyle w:val="Main"/>
      </w:pPr>
      <w:r w:rsidRPr="001A414F">
        <w:rPr>
          <w:b/>
        </w:rPr>
        <w:t xml:space="preserve">Supplementary </w:t>
      </w:r>
      <w:r w:rsidR="00565CC7" w:rsidRPr="001A414F">
        <w:rPr>
          <w:b/>
        </w:rPr>
        <w:t xml:space="preserve">Figure </w:t>
      </w:r>
      <w:r w:rsidRPr="001A414F">
        <w:rPr>
          <w:b/>
        </w:rPr>
        <w:t>2</w:t>
      </w:r>
      <w:r w:rsidR="00121ED2">
        <w:rPr>
          <w:bCs/>
        </w:rPr>
        <w:t>:</w:t>
      </w:r>
      <w:r w:rsidR="00565CC7" w:rsidRPr="001A414F">
        <w:rPr>
          <w:bCs/>
        </w:rPr>
        <w:t xml:space="preserve"> </w:t>
      </w:r>
      <w:r w:rsidR="00121ED2" w:rsidRPr="009E17EB">
        <w:rPr>
          <w:b/>
        </w:rPr>
        <w:t>(</w:t>
      </w:r>
      <w:r w:rsidR="00F0444E" w:rsidRPr="009E17EB">
        <w:rPr>
          <w:b/>
        </w:rPr>
        <w:t>a</w:t>
      </w:r>
      <w:r w:rsidR="00121ED2" w:rsidRPr="009E17EB">
        <w:rPr>
          <w:b/>
        </w:rPr>
        <w:t>)</w:t>
      </w:r>
      <w:r w:rsidR="00DF6E45" w:rsidRPr="00D63F3F">
        <w:t xml:space="preserve"> </w:t>
      </w:r>
      <w:bookmarkStart w:id="2" w:name="_Hlk100416579"/>
      <w:r w:rsidR="006A0A95" w:rsidRPr="00D63F3F">
        <w:t xml:space="preserve">Geometry of </w:t>
      </w:r>
      <w:bookmarkEnd w:id="2"/>
      <w:r w:rsidR="000B4803" w:rsidRPr="00D63F3F">
        <w:t xml:space="preserve">the </w:t>
      </w:r>
      <w:r w:rsidR="000B4803" w:rsidRPr="00121ED2">
        <w:t>SM</w:t>
      </w:r>
      <w:r w:rsidR="00E33CE7" w:rsidRPr="00121ED2">
        <w:t>ER</w:t>
      </w:r>
      <w:r w:rsidR="000B4803" w:rsidRPr="00D63F3F">
        <w:t xml:space="preserve"> design</w:t>
      </w:r>
      <w:r w:rsidR="00DF6E45" w:rsidRPr="00D63F3F">
        <w:t xml:space="preserve"> </w:t>
      </w:r>
      <w:r w:rsidR="006A0A95" w:rsidRPr="00D63F3F">
        <w:t>and</w:t>
      </w:r>
      <w:r w:rsidR="00DF6E45" w:rsidRPr="00D63F3F">
        <w:t xml:space="preserve"> </w:t>
      </w:r>
      <w:r w:rsidR="00121ED2" w:rsidRPr="001A414F">
        <w:rPr>
          <w:b/>
          <w:bCs/>
        </w:rPr>
        <w:t>(</w:t>
      </w:r>
      <w:r w:rsidR="00F0444E" w:rsidRPr="001A414F">
        <w:rPr>
          <w:b/>
          <w:bCs/>
        </w:rPr>
        <w:t>b</w:t>
      </w:r>
      <w:r w:rsidR="00121ED2" w:rsidRPr="001A414F">
        <w:rPr>
          <w:b/>
          <w:bCs/>
        </w:rPr>
        <w:t>)</w:t>
      </w:r>
      <w:r w:rsidR="006A0A95" w:rsidRPr="00D63F3F">
        <w:t xml:space="preserve"> </w:t>
      </w:r>
      <w:r w:rsidR="00DF6E45" w:rsidRPr="00D63F3F">
        <w:t>c</w:t>
      </w:r>
      <w:r w:rsidR="004405D3" w:rsidRPr="00D63F3F">
        <w:t>ross</w:t>
      </w:r>
      <w:r w:rsidR="000B4803" w:rsidRPr="00D63F3F">
        <w:t>-</w:t>
      </w:r>
      <w:r w:rsidR="004405D3" w:rsidRPr="00D63F3F">
        <w:t>section</w:t>
      </w:r>
      <w:r w:rsidR="000B4803" w:rsidRPr="00D63F3F">
        <w:t>al</w:t>
      </w:r>
      <w:r w:rsidR="004405D3">
        <w:t xml:space="preserve"> view </w:t>
      </w:r>
      <w:r w:rsidR="00DF6E45">
        <w:t xml:space="preserve">of </w:t>
      </w:r>
      <w:r w:rsidR="000B4803">
        <w:t xml:space="preserve">the flow </w:t>
      </w:r>
      <w:r w:rsidR="004405D3">
        <w:t>c</w:t>
      </w:r>
      <w:r w:rsidR="00565CC7" w:rsidRPr="00565CC7">
        <w:t>hannel</w:t>
      </w:r>
      <w:r w:rsidR="000B4803">
        <w:t xml:space="preserve"> with dimensions</w:t>
      </w:r>
      <w:r w:rsidR="008B7C9C">
        <w:t>, where</w:t>
      </w:r>
      <w:r w:rsidR="004405D3">
        <w:t xml:space="preserve"> </w:t>
      </w:r>
      <w:r w:rsidR="000B4803" w:rsidRPr="000E4A73">
        <w:rPr>
          <w:i/>
          <w:iCs/>
        </w:rPr>
        <w:t>L</w:t>
      </w:r>
      <w:r w:rsidR="000B4803">
        <w:t xml:space="preserve"> and </w:t>
      </w:r>
      <w:r w:rsidR="000B4803" w:rsidRPr="00A928B9">
        <w:rPr>
          <w:i/>
          <w:iCs/>
        </w:rPr>
        <w:t>W</w:t>
      </w:r>
      <w:r w:rsidR="000B4803">
        <w:t xml:space="preserve"> denote the length and width of the </w:t>
      </w:r>
      <w:r w:rsidR="000B4803" w:rsidRPr="00DF6E45">
        <w:t>reactor</w:t>
      </w:r>
      <w:r w:rsidR="000B4803">
        <w:t>, respectively</w:t>
      </w:r>
      <w:r w:rsidR="008F495F">
        <w:t>;</w:t>
      </w:r>
      <w:r w:rsidR="000B4803">
        <w:t xml:space="preserve"> </w:t>
      </w:r>
      <w:r w:rsidR="000B4803" w:rsidRPr="00B1299A">
        <w:rPr>
          <w:i/>
          <w:iCs/>
        </w:rPr>
        <w:t>D</w:t>
      </w:r>
      <w:r w:rsidR="000B4803">
        <w:t xml:space="preserve"> is the </w:t>
      </w:r>
      <w:r w:rsidR="000B4803" w:rsidRPr="00C511EC">
        <w:t>channel</w:t>
      </w:r>
      <w:r w:rsidR="000B4803">
        <w:t xml:space="preserve"> diameter</w:t>
      </w:r>
      <w:r w:rsidR="008F495F">
        <w:t>;</w:t>
      </w:r>
      <w:r w:rsidR="000B4803">
        <w:t xml:space="preserve"> </w:t>
      </w:r>
      <w:proofErr w:type="spellStart"/>
      <w:r w:rsidR="000B4803" w:rsidRPr="00B1299A">
        <w:rPr>
          <w:i/>
          <w:iCs/>
        </w:rPr>
        <w:t>r</w:t>
      </w:r>
      <w:r w:rsidR="000B4803" w:rsidRPr="00B1299A">
        <w:rPr>
          <w:vertAlign w:val="subscript"/>
        </w:rPr>
        <w:t>s</w:t>
      </w:r>
      <w:proofErr w:type="spellEnd"/>
      <w:r w:rsidR="000B4803">
        <w:t xml:space="preserve"> is the </w:t>
      </w:r>
      <w:r w:rsidR="000B4803" w:rsidRPr="00B1299A">
        <w:t>spiral</w:t>
      </w:r>
      <w:r w:rsidR="000B4803" w:rsidRPr="00C97B8B">
        <w:t xml:space="preserve"> </w:t>
      </w:r>
      <w:r w:rsidR="000B4803" w:rsidRPr="00B1299A">
        <w:t>radius</w:t>
      </w:r>
      <w:r w:rsidR="008F495F">
        <w:t>;</w:t>
      </w:r>
      <w:r w:rsidR="000B4803">
        <w:t xml:space="preserve"> </w:t>
      </w:r>
      <w:r w:rsidR="000B4803" w:rsidRPr="00F20797">
        <w:rPr>
          <w:i/>
          <w:iCs/>
        </w:rPr>
        <w:t>L</w:t>
      </w:r>
      <w:r w:rsidR="000B4803" w:rsidRPr="00F20797">
        <w:rPr>
          <w:vertAlign w:val="subscript"/>
        </w:rPr>
        <w:t>e</w:t>
      </w:r>
      <w:r w:rsidR="000B4803">
        <w:t xml:space="preserve"> and </w:t>
      </w:r>
      <w:r w:rsidR="000B4803" w:rsidRPr="00B1299A">
        <w:rPr>
          <w:i/>
          <w:iCs/>
        </w:rPr>
        <w:t>w</w:t>
      </w:r>
      <w:r w:rsidR="000B4803" w:rsidRPr="00B1299A">
        <w:rPr>
          <w:vertAlign w:val="subscript"/>
        </w:rPr>
        <w:t>e</w:t>
      </w:r>
      <w:r w:rsidR="000B4803">
        <w:t xml:space="preserve"> </w:t>
      </w:r>
      <w:r w:rsidR="008F495F">
        <w:t>represent</w:t>
      </w:r>
      <w:r w:rsidR="000B4803">
        <w:t xml:space="preserve"> the length and </w:t>
      </w:r>
      <w:r w:rsidR="000B4803" w:rsidRPr="00B1299A">
        <w:t>width</w:t>
      </w:r>
      <w:r w:rsidR="00C335B5">
        <w:t xml:space="preserve"> of the electrode</w:t>
      </w:r>
      <w:r w:rsidR="000B4803">
        <w:t>, respectively</w:t>
      </w:r>
      <w:r w:rsidR="00C335B5">
        <w:t>;</w:t>
      </w:r>
      <w:r w:rsidR="000B4803">
        <w:t xml:space="preserve"> </w:t>
      </w:r>
      <w:proofErr w:type="spellStart"/>
      <w:r w:rsidR="000B4803" w:rsidRPr="00B1299A">
        <w:rPr>
          <w:i/>
          <w:iCs/>
        </w:rPr>
        <w:t>w</w:t>
      </w:r>
      <w:r w:rsidR="000B4803">
        <w:rPr>
          <w:vertAlign w:val="subscript"/>
        </w:rPr>
        <w:t>m</w:t>
      </w:r>
      <w:proofErr w:type="spellEnd"/>
      <w:r w:rsidR="000B4803">
        <w:t xml:space="preserve"> is the membrane </w:t>
      </w:r>
      <w:r w:rsidR="00C335B5">
        <w:t>width;</w:t>
      </w:r>
      <w:r w:rsidR="000B4803">
        <w:t xml:space="preserve"> </w:t>
      </w:r>
      <w:r w:rsidR="000B4803" w:rsidRPr="00C97B8B">
        <w:rPr>
          <w:i/>
          <w:iCs/>
        </w:rPr>
        <w:t>h</w:t>
      </w:r>
      <w:r w:rsidR="000B4803">
        <w:t xml:space="preserve"> is the channel height</w:t>
      </w:r>
      <w:r w:rsidR="00C335B5">
        <w:t>;</w:t>
      </w:r>
      <w:r w:rsidR="000B4803">
        <w:t xml:space="preserve"> and t</w:t>
      </w:r>
      <w:r w:rsidR="000B4803" w:rsidRPr="004B1333">
        <w:t>he pitch of the s</w:t>
      </w:r>
      <w:r w:rsidR="000B4803">
        <w:t>piral</w:t>
      </w:r>
      <w:r w:rsidR="000B4803" w:rsidRPr="004B1333">
        <w:t xml:space="preserve"> is</w:t>
      </w:r>
      <w:r w:rsidR="000B4803">
        <w:t xml:space="preserve"> set to</w:t>
      </w:r>
      <w:r w:rsidR="000B4803" w:rsidRPr="004B1333">
        <w:t xml:space="preserve"> 2 mm</w:t>
      </w:r>
      <w:r w:rsidR="00C335B5">
        <w:t>.</w:t>
      </w:r>
      <w:r w:rsidR="002F1142">
        <w:br w:type="page"/>
      </w:r>
    </w:p>
    <w:p w14:paraId="492337C9" w14:textId="436301A9" w:rsidR="00ED0074" w:rsidRPr="00147FCE" w:rsidRDefault="00E8385F" w:rsidP="00F86030">
      <w:pPr>
        <w:pStyle w:val="Figure"/>
      </w:pPr>
      <w:r w:rsidRPr="00147FCE">
        <w:rPr>
          <w:noProof/>
        </w:rPr>
        <w:lastRenderedPageBreak/>
        <w:drawing>
          <wp:inline distT="0" distB="0" distL="0" distR="0" wp14:anchorId="79DCD0B4" wp14:editId="6293585B">
            <wp:extent cx="4272142" cy="1896386"/>
            <wp:effectExtent l="0" t="0" r="0" b="8890"/>
            <wp:docPr id="1" name="图片 1" descr="地上的食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地上的食物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78176" cy="1899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4B0FD" w14:textId="0BECCC68" w:rsidR="005D0209" w:rsidRDefault="00593905" w:rsidP="001A414F">
      <w:pPr>
        <w:pStyle w:val="FCaption"/>
      </w:pPr>
      <w:r w:rsidRPr="001A414F">
        <w:rPr>
          <w:b/>
        </w:rPr>
        <w:t xml:space="preserve">Supplementary </w:t>
      </w:r>
      <w:r w:rsidR="00E8385F" w:rsidRPr="001A414F">
        <w:rPr>
          <w:b/>
        </w:rPr>
        <w:t xml:space="preserve">Figure </w:t>
      </w:r>
      <w:r w:rsidR="00582127" w:rsidRPr="001A414F">
        <w:rPr>
          <w:b/>
        </w:rPr>
        <w:t>3</w:t>
      </w:r>
      <w:r w:rsidR="00121ED2">
        <w:rPr>
          <w:b/>
        </w:rPr>
        <w:t>:</w:t>
      </w:r>
      <w:r w:rsidR="00F3027C" w:rsidRPr="00147FCE">
        <w:t xml:space="preserve"> </w:t>
      </w:r>
      <w:r w:rsidR="001215E9">
        <w:t>SEM</w:t>
      </w:r>
      <w:r w:rsidR="008B7C9C">
        <w:t xml:space="preserve"> </w:t>
      </w:r>
      <w:r w:rsidR="00E8385F" w:rsidRPr="00C511EC">
        <w:t xml:space="preserve">images of </w:t>
      </w:r>
      <w:r w:rsidR="00EA4556" w:rsidRPr="009E17EB">
        <w:rPr>
          <w:b/>
          <w:bCs/>
        </w:rPr>
        <w:t>(</w:t>
      </w:r>
      <w:r w:rsidR="00F0444E" w:rsidRPr="009E17EB">
        <w:rPr>
          <w:b/>
          <w:bCs/>
        </w:rPr>
        <w:t>a</w:t>
      </w:r>
      <w:r w:rsidR="00EA4556" w:rsidRPr="009E17EB">
        <w:rPr>
          <w:b/>
          <w:bCs/>
        </w:rPr>
        <w:t>)</w:t>
      </w:r>
      <w:r w:rsidR="00E8385F" w:rsidRPr="00C511EC">
        <w:t xml:space="preserve"> LiFePO</w:t>
      </w:r>
      <w:r w:rsidR="00E8385F" w:rsidRPr="00F0444E">
        <w:rPr>
          <w:vertAlign w:val="subscript"/>
        </w:rPr>
        <w:t>4</w:t>
      </w:r>
      <w:r w:rsidR="00D63F3F" w:rsidRPr="00C511EC">
        <w:t xml:space="preserve"> and</w:t>
      </w:r>
      <w:r w:rsidR="00E8385F" w:rsidRPr="00C511EC">
        <w:t xml:space="preserve"> </w:t>
      </w:r>
      <w:r w:rsidR="00EA4556" w:rsidRPr="009E17EB">
        <w:rPr>
          <w:b/>
          <w:bCs/>
        </w:rPr>
        <w:t>(</w:t>
      </w:r>
      <w:r w:rsidR="00F0444E" w:rsidRPr="009E17EB">
        <w:rPr>
          <w:b/>
          <w:bCs/>
        </w:rPr>
        <w:t>b</w:t>
      </w:r>
      <w:r w:rsidR="00EA4556" w:rsidRPr="009E17EB">
        <w:rPr>
          <w:b/>
          <w:bCs/>
        </w:rPr>
        <w:t>)</w:t>
      </w:r>
      <w:r w:rsidR="00E8385F" w:rsidRPr="00C511EC">
        <w:t xml:space="preserve"> FePO</w:t>
      </w:r>
      <w:r w:rsidR="00E8385F" w:rsidRPr="00F0444E">
        <w:rPr>
          <w:vertAlign w:val="subscript"/>
        </w:rPr>
        <w:t>4</w:t>
      </w:r>
      <w:r w:rsidR="00D63F3F" w:rsidRPr="00C511EC">
        <w:t xml:space="preserve"> electrodes.</w:t>
      </w:r>
      <w:r w:rsidR="00624A23" w:rsidRPr="00C511EC">
        <w:t xml:space="preserve"> T</w:t>
      </w:r>
      <w:r w:rsidR="00B15A77" w:rsidRPr="00C511EC">
        <w:t xml:space="preserve">he </w:t>
      </w:r>
      <w:r w:rsidR="00E939A7" w:rsidRPr="00C511EC">
        <w:t xml:space="preserve">as-prepared </w:t>
      </w:r>
      <w:r w:rsidR="00B15A77" w:rsidRPr="00C511EC">
        <w:t>LiFePO</w:t>
      </w:r>
      <w:r w:rsidR="00B15A77" w:rsidRPr="00F0444E">
        <w:rPr>
          <w:vertAlign w:val="subscript"/>
        </w:rPr>
        <w:t>4</w:t>
      </w:r>
      <w:r w:rsidR="00B15A77" w:rsidRPr="00C511EC">
        <w:t xml:space="preserve"> nanoparticle</w:t>
      </w:r>
      <w:r w:rsidR="00E939A7" w:rsidRPr="00C511EC">
        <w:t>s</w:t>
      </w:r>
      <w:r w:rsidR="00B15A77" w:rsidRPr="00C511EC">
        <w:t xml:space="preserve"> </w:t>
      </w:r>
      <w:r w:rsidR="00AF672D">
        <w:t>were</w:t>
      </w:r>
      <w:r w:rsidR="00E939A7" w:rsidRPr="00C511EC">
        <w:t xml:space="preserve"> </w:t>
      </w:r>
      <w:r w:rsidR="00B15A77" w:rsidRPr="00C511EC">
        <w:t>irregular</w:t>
      </w:r>
      <w:r w:rsidR="00B805C2">
        <w:t>ly</w:t>
      </w:r>
      <w:r w:rsidR="00B15A77" w:rsidRPr="00C511EC">
        <w:t xml:space="preserve"> shape</w:t>
      </w:r>
      <w:r w:rsidR="00B805C2">
        <w:t>d</w:t>
      </w:r>
      <w:r w:rsidR="00B15A77" w:rsidRPr="00C511EC">
        <w:t xml:space="preserve"> </w:t>
      </w:r>
      <w:r w:rsidR="00624A23" w:rsidRPr="00C511EC">
        <w:t xml:space="preserve">at </w:t>
      </w:r>
      <w:r w:rsidR="00B15A77" w:rsidRPr="00C511EC">
        <w:t>diameter</w:t>
      </w:r>
      <w:r w:rsidR="00624A23" w:rsidRPr="00C511EC">
        <w:t>s</w:t>
      </w:r>
      <w:r w:rsidR="00B15A77" w:rsidRPr="00C511EC">
        <w:t xml:space="preserve"> of 100 </w:t>
      </w:r>
      <w:r w:rsidR="00B805C2">
        <w:t>to</w:t>
      </w:r>
      <w:r w:rsidR="00B15A77" w:rsidRPr="00C511EC">
        <w:t xml:space="preserve"> 500 nm.</w:t>
      </w:r>
    </w:p>
    <w:p w14:paraId="26663D32" w14:textId="66DC368C" w:rsidR="00C71983" w:rsidRDefault="00C71983" w:rsidP="00121ED2">
      <w:pPr>
        <w:pStyle w:val="Spacing"/>
      </w:pPr>
    </w:p>
    <w:p w14:paraId="292598D7" w14:textId="22652CE0" w:rsidR="00121ED2" w:rsidRDefault="00121ED2" w:rsidP="00121ED2">
      <w:pPr>
        <w:pStyle w:val="Spacing"/>
      </w:pPr>
    </w:p>
    <w:p w14:paraId="1E774CC4" w14:textId="77777777" w:rsidR="00121ED2" w:rsidRDefault="00121ED2" w:rsidP="001A414F">
      <w:pPr>
        <w:pStyle w:val="Spacing"/>
      </w:pPr>
    </w:p>
    <w:p w14:paraId="1B1ECC7D" w14:textId="58DCB706" w:rsidR="00C75DE8" w:rsidRDefault="004D7F9D" w:rsidP="00F86030">
      <w:pPr>
        <w:pStyle w:val="Figure"/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470A5870" wp14:editId="06963C3E">
            <wp:extent cx="5274310" cy="2962910"/>
            <wp:effectExtent l="0" t="0" r="254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B8160" w14:textId="4A578257" w:rsidR="00ED185D" w:rsidRDefault="00593905" w:rsidP="001A414F">
      <w:pPr>
        <w:pStyle w:val="FCaption"/>
      </w:pPr>
      <w:r w:rsidRPr="001A414F">
        <w:rPr>
          <w:b/>
        </w:rPr>
        <w:t xml:space="preserve">Supplementary </w:t>
      </w:r>
      <w:r w:rsidR="00ED185D" w:rsidRPr="001A414F">
        <w:rPr>
          <w:b/>
        </w:rPr>
        <w:t xml:space="preserve">Figure </w:t>
      </w:r>
      <w:r w:rsidR="00177CE7" w:rsidRPr="001A414F">
        <w:rPr>
          <w:b/>
        </w:rPr>
        <w:t>4</w:t>
      </w:r>
      <w:r w:rsidR="00121ED2">
        <w:rPr>
          <w:b/>
        </w:rPr>
        <w:t>:</w:t>
      </w:r>
      <w:r w:rsidR="00ED185D" w:rsidRPr="00E8385F">
        <w:t xml:space="preserve"> </w:t>
      </w:r>
      <w:r w:rsidR="00C66836">
        <w:t>CVs</w:t>
      </w:r>
      <w:r w:rsidR="00E62B75" w:rsidRPr="00E62B75" w:rsidDel="00E62B75">
        <w:t xml:space="preserve"> </w:t>
      </w:r>
      <w:r w:rsidR="00ED185D">
        <w:t>of FePO</w:t>
      </w:r>
      <w:r w:rsidR="00ED185D" w:rsidRPr="00E8385F">
        <w:rPr>
          <w:vertAlign w:val="subscript"/>
        </w:rPr>
        <w:t>4</w:t>
      </w:r>
      <w:r w:rsidR="00ED185D">
        <w:t xml:space="preserve"> </w:t>
      </w:r>
      <w:r w:rsidR="00E62B75">
        <w:t xml:space="preserve">electrodes </w:t>
      </w:r>
      <w:r w:rsidR="00ED185D">
        <w:t>in different solutions</w:t>
      </w:r>
      <w:r w:rsidR="00816FEB">
        <w:t xml:space="preserve"> containing </w:t>
      </w:r>
      <w:r w:rsidR="00121ED2" w:rsidRPr="001A414F">
        <w:rPr>
          <w:b/>
          <w:bCs/>
        </w:rPr>
        <w:t>(</w:t>
      </w:r>
      <w:r w:rsidR="00F0444E" w:rsidRPr="001A414F">
        <w:rPr>
          <w:b/>
          <w:bCs/>
        </w:rPr>
        <w:t>a</w:t>
      </w:r>
      <w:r w:rsidR="00121ED2" w:rsidRPr="001A414F">
        <w:rPr>
          <w:b/>
          <w:bCs/>
        </w:rPr>
        <w:t>)</w:t>
      </w:r>
      <w:r w:rsidR="00ED185D">
        <w:t xml:space="preserve"> </w:t>
      </w:r>
      <w:r w:rsidR="005402C6">
        <w:t>308 ppm</w:t>
      </w:r>
      <w:r w:rsidR="00CE7F2A" w:rsidRPr="00CE7F2A">
        <w:t xml:space="preserve"> </w:t>
      </w:r>
      <w:r w:rsidR="00926C83">
        <w:t xml:space="preserve">of </w:t>
      </w:r>
      <w:r w:rsidR="00CE7F2A">
        <w:t>LiCl</w:t>
      </w:r>
      <w:r w:rsidR="00ED185D">
        <w:t xml:space="preserve">; </w:t>
      </w:r>
      <w:r w:rsidR="00121ED2" w:rsidRPr="001A414F">
        <w:rPr>
          <w:b/>
          <w:bCs/>
        </w:rPr>
        <w:t>(</w:t>
      </w:r>
      <w:r w:rsidR="00F0444E" w:rsidRPr="001A414F">
        <w:rPr>
          <w:b/>
          <w:bCs/>
        </w:rPr>
        <w:t>b</w:t>
      </w:r>
      <w:r w:rsidR="00121ED2" w:rsidRPr="001A414F">
        <w:rPr>
          <w:b/>
          <w:bCs/>
        </w:rPr>
        <w:t>)</w:t>
      </w:r>
      <w:r w:rsidR="00ED185D">
        <w:t xml:space="preserve"> </w:t>
      </w:r>
      <w:r w:rsidR="005402C6">
        <w:t>56,329 ppm</w:t>
      </w:r>
      <w:r w:rsidR="00350D8D">
        <w:t xml:space="preserve"> </w:t>
      </w:r>
      <w:r w:rsidR="00926C83">
        <w:t xml:space="preserve">of </w:t>
      </w:r>
      <w:r w:rsidR="00350D8D">
        <w:t>NaCl</w:t>
      </w:r>
      <w:r w:rsidR="00ED185D">
        <w:t xml:space="preserve">; </w:t>
      </w:r>
      <w:r w:rsidR="00121ED2" w:rsidRPr="001A414F">
        <w:rPr>
          <w:b/>
          <w:bCs/>
        </w:rPr>
        <w:t>(</w:t>
      </w:r>
      <w:r w:rsidR="00F0444E" w:rsidRPr="001A414F">
        <w:rPr>
          <w:b/>
          <w:bCs/>
        </w:rPr>
        <w:t>c</w:t>
      </w:r>
      <w:r w:rsidR="00121ED2" w:rsidRPr="001A414F">
        <w:rPr>
          <w:b/>
          <w:bCs/>
        </w:rPr>
        <w:t>)</w:t>
      </w:r>
      <w:r w:rsidR="00ED185D">
        <w:t xml:space="preserve"> </w:t>
      </w:r>
      <w:r w:rsidR="005402C6">
        <w:t>474 ppm</w:t>
      </w:r>
      <w:r w:rsidR="00350D8D">
        <w:t xml:space="preserve"> </w:t>
      </w:r>
      <w:r w:rsidR="00926C83">
        <w:t xml:space="preserve">of </w:t>
      </w:r>
      <w:r w:rsidR="00350D8D">
        <w:t>KCl</w:t>
      </w:r>
      <w:r w:rsidR="00ED185D">
        <w:t xml:space="preserve">; </w:t>
      </w:r>
      <w:r w:rsidR="00121ED2" w:rsidRPr="001A414F">
        <w:rPr>
          <w:b/>
          <w:bCs/>
        </w:rPr>
        <w:t>(</w:t>
      </w:r>
      <w:r w:rsidR="00F0444E" w:rsidRPr="001A414F">
        <w:rPr>
          <w:b/>
          <w:bCs/>
        </w:rPr>
        <w:t>d</w:t>
      </w:r>
      <w:r w:rsidR="00121ED2" w:rsidRPr="001A414F">
        <w:rPr>
          <w:b/>
          <w:bCs/>
        </w:rPr>
        <w:t>)</w:t>
      </w:r>
      <w:r w:rsidR="00ED185D">
        <w:t xml:space="preserve"> </w:t>
      </w:r>
      <w:r w:rsidR="005402C6">
        <w:t>20,324 ppm</w:t>
      </w:r>
      <w:r w:rsidR="00350D8D">
        <w:t xml:space="preserve"> </w:t>
      </w:r>
      <w:r w:rsidR="00926C83">
        <w:t xml:space="preserve">of </w:t>
      </w:r>
      <w:r w:rsidR="00350D8D">
        <w:t>MgCl</w:t>
      </w:r>
      <w:r w:rsidR="00350D8D" w:rsidRPr="00ED27A6">
        <w:rPr>
          <w:vertAlign w:val="subscript"/>
        </w:rPr>
        <w:t>2</w:t>
      </w:r>
      <w:r w:rsidR="00ED185D">
        <w:t>;</w:t>
      </w:r>
      <w:r w:rsidR="00447170">
        <w:t xml:space="preserve"> and</w:t>
      </w:r>
      <w:r w:rsidR="00ED185D">
        <w:t xml:space="preserve"> </w:t>
      </w:r>
      <w:r w:rsidR="00121ED2" w:rsidRPr="001A414F">
        <w:rPr>
          <w:b/>
          <w:bCs/>
        </w:rPr>
        <w:t>(</w:t>
      </w:r>
      <w:r w:rsidR="00F0444E" w:rsidRPr="001A414F">
        <w:rPr>
          <w:b/>
          <w:bCs/>
        </w:rPr>
        <w:t>e</w:t>
      </w:r>
      <w:r w:rsidR="00121ED2" w:rsidRPr="001A414F">
        <w:rPr>
          <w:b/>
          <w:bCs/>
        </w:rPr>
        <w:t>)</w:t>
      </w:r>
      <w:r w:rsidR="00ED185D">
        <w:t xml:space="preserve"> </w:t>
      </w:r>
      <w:r w:rsidR="005402C6">
        <w:t>214 ppm</w:t>
      </w:r>
      <w:r w:rsidR="00350D8D">
        <w:t xml:space="preserve"> </w:t>
      </w:r>
      <w:r w:rsidR="00926C83">
        <w:t xml:space="preserve">of </w:t>
      </w:r>
      <w:r w:rsidR="00350D8D">
        <w:t>CaCl</w:t>
      </w:r>
      <w:r w:rsidR="00350D8D" w:rsidRPr="00ED27A6">
        <w:rPr>
          <w:vertAlign w:val="subscript"/>
        </w:rPr>
        <w:t>2</w:t>
      </w:r>
      <w:r w:rsidR="00ED185D">
        <w:t xml:space="preserve">. The </w:t>
      </w:r>
      <w:r w:rsidR="00926C83">
        <w:t>first</w:t>
      </w:r>
      <w:r w:rsidR="00ED185D">
        <w:t xml:space="preserve"> cycle </w:t>
      </w:r>
      <w:r w:rsidR="000960D7">
        <w:t>was</w:t>
      </w:r>
      <w:r w:rsidR="00554BC7">
        <w:t xml:space="preserve"> excluded</w:t>
      </w:r>
      <w:r w:rsidR="00ED185D">
        <w:t xml:space="preserve"> because the i</w:t>
      </w:r>
      <w:r w:rsidR="00ED185D" w:rsidRPr="00ED185D">
        <w:t>mpurity peak</w:t>
      </w:r>
      <w:r w:rsidR="00ED185D">
        <w:t xml:space="preserve">s of </w:t>
      </w:r>
      <w:r w:rsidR="00ED185D" w:rsidRPr="00ED185D">
        <w:t xml:space="preserve">temporary </w:t>
      </w:r>
      <w:r w:rsidR="00ED185D">
        <w:t>side</w:t>
      </w:r>
      <w:r w:rsidR="00554BC7">
        <w:t xml:space="preserve"> </w:t>
      </w:r>
      <w:r w:rsidR="00ED185D">
        <w:t>reaction</w:t>
      </w:r>
      <w:r w:rsidR="00554BC7">
        <w:t>s</w:t>
      </w:r>
      <w:r w:rsidR="00ED185D">
        <w:t xml:space="preserve"> </w:t>
      </w:r>
      <w:r w:rsidR="001A49E8">
        <w:t>disturb</w:t>
      </w:r>
      <w:r w:rsidR="001A49E8" w:rsidRPr="001A49E8">
        <w:t xml:space="preserve"> </w:t>
      </w:r>
      <w:r w:rsidR="00554BC7">
        <w:t>CV profiles</w:t>
      </w:r>
      <w:r w:rsidR="001A49E8">
        <w:t>.</w:t>
      </w:r>
      <w:r w:rsidR="009B2582">
        <w:fldChar w:fldCharType="begin"/>
      </w:r>
      <w:r w:rsidR="009B2582">
        <w:instrText xml:space="preserve"> ADDIN EN.CITE &lt;EndNote&gt;&lt;Cite&gt;&lt;Author&gt;Liu&lt;/Author&gt;&lt;Year&gt;2014&lt;/Year&gt;&lt;RecNum&gt;168&lt;/RecNum&gt;&lt;DisplayText&gt;&lt;style face="superscript"&gt;8&lt;/style&gt;&lt;/DisplayText&gt;&lt;record&gt;&lt;rec-number&gt;168&lt;/rec-number&gt;&lt;foreign-keys&gt;&lt;key app="EN" db-id="xdzvwtptq5e5e2edzw8ppzzut52ssserraxe" timestamp="1650457818"&gt;168&lt;/key&gt;&lt;/foreign-keys&gt;&lt;ref-type name="Journal Article"&gt;17&lt;/ref-type&gt;&lt;contributors&gt;&lt;authors&gt;&lt;author&gt;Liu, Xuheng&lt;/author&gt;&lt;author&gt;Chen, Xingyu&lt;/author&gt;&lt;author&gt;Zhao, Zhongwei&lt;/author&gt;&lt;author&gt;Liang, Xinxing&lt;/author&gt;&lt;/authors&gt;&lt;/contributors&gt;&lt;titles&gt;&lt;title&gt;Effect of Na+ on Li extraction from brine using LiFePO4/FePO4 electrodes&lt;/title&gt;&lt;secondary-title&gt;Hydrometallurgy&lt;/secondary-title&gt;&lt;/titles&gt;&lt;periodical&gt;&lt;full-title&gt;Hydrometallurgy&lt;/full-title&gt;&lt;/periodical&gt;&lt;pages&gt;24-28&lt;/pages&gt;&lt;volume&gt;146&lt;/volume&gt;&lt;keywords&gt;&lt;keyword&gt;Lithium extraction&lt;/keyword&gt;&lt;keyword&gt;LiFePO/FePO electrode&lt;/keyword&gt;&lt;keyword&gt;Brine&lt;/keyword&gt;&lt;keyword&gt;Electrochemical behaviour&lt;/keyword&gt;&lt;/keywords&gt;&lt;dates&gt;&lt;year&gt;2014&lt;/year&gt;&lt;pub-dates&gt;&lt;date&gt;2014/05/01/&lt;/date&gt;&lt;/pub-dates&gt;&lt;/dates&gt;&lt;isbn&gt;0304-386X&lt;/isbn&gt;&lt;urls&gt;&lt;related-urls&gt;&lt;url&gt;https://www.sciencedirect.com/science/article/pii/S0304386X14000668&lt;/url&gt;&lt;/related-urls&gt;&lt;/urls&gt;&lt;electronic-resource-num&gt;https://doi.org/10.1016/j.hydromet.2014.03.010&lt;/electronic-resource-num&gt;&lt;/record&gt;&lt;/Cite&gt;&lt;/EndNote&gt;</w:instrText>
      </w:r>
      <w:r w:rsidR="009B2582">
        <w:fldChar w:fldCharType="separate"/>
      </w:r>
      <w:r w:rsidR="009B2582" w:rsidRPr="00FB1D4C">
        <w:rPr>
          <w:noProof/>
          <w:vertAlign w:val="superscript"/>
        </w:rPr>
        <w:t>8</w:t>
      </w:r>
      <w:r w:rsidR="009B2582">
        <w:fldChar w:fldCharType="end"/>
      </w:r>
      <w:r w:rsidR="00554BC7">
        <w:t xml:space="preserve"> The scan rate was </w:t>
      </w:r>
      <w:r w:rsidR="00657AA2">
        <w:t>1</w:t>
      </w:r>
      <w:r w:rsidR="00554BC7">
        <w:t xml:space="preserve"> mV</w:t>
      </w:r>
      <w:r w:rsidR="004E6774">
        <w:t>/</w:t>
      </w:r>
      <w:r w:rsidR="00554BC7">
        <w:t>s.</w:t>
      </w:r>
      <w:r w:rsidR="001A49E8">
        <w:t xml:space="preserve"> </w:t>
      </w:r>
      <w:r w:rsidR="00926C83">
        <w:t xml:space="preserve">A </w:t>
      </w:r>
      <w:r w:rsidR="00F91612">
        <w:t xml:space="preserve">Pt plate was used as the counter electrode. </w:t>
      </w:r>
      <w:r w:rsidR="00926C83">
        <w:t xml:space="preserve">The </w:t>
      </w:r>
      <w:r w:rsidR="00A376DD">
        <w:t>Ag/AgCl electrode</w:t>
      </w:r>
      <w:r w:rsidR="008B4F95" w:rsidRPr="008B4F95">
        <w:t xml:space="preserve"> (saturated KCl, Pine Research)</w:t>
      </w:r>
      <w:r w:rsidR="00A376DD">
        <w:t xml:space="preserve"> was employed as </w:t>
      </w:r>
      <w:r w:rsidR="00FD0E58">
        <w:t xml:space="preserve">the </w:t>
      </w:r>
      <w:r w:rsidR="00A376DD">
        <w:t>reference</w:t>
      </w:r>
      <w:r w:rsidR="00554BC7">
        <w:t xml:space="preserve"> electrode</w:t>
      </w:r>
      <w:r w:rsidR="00A376DD">
        <w:t>.</w:t>
      </w:r>
    </w:p>
    <w:p w14:paraId="291E371F" w14:textId="13AC1D08" w:rsidR="00121ED2" w:rsidRDefault="00121ED2">
      <w:pPr>
        <w:contextualSpacing w:val="0"/>
        <w:jc w:val="left"/>
      </w:pPr>
      <w:r>
        <w:br w:type="page"/>
      </w:r>
    </w:p>
    <w:p w14:paraId="15DACC67" w14:textId="77777777" w:rsidR="00177CE7" w:rsidRDefault="00177CE7" w:rsidP="00F86030">
      <w:pPr>
        <w:pStyle w:val="Figure"/>
      </w:pPr>
      <w:r>
        <w:rPr>
          <w:noProof/>
        </w:rPr>
        <w:lastRenderedPageBreak/>
        <w:drawing>
          <wp:inline distT="0" distB="0" distL="0" distR="0" wp14:anchorId="4DBB1EEC" wp14:editId="1E9E146F">
            <wp:extent cx="5274310" cy="1297305"/>
            <wp:effectExtent l="0" t="0" r="2540" b="0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9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04B09" w14:textId="4205B0DB" w:rsidR="00177CE7" w:rsidRDefault="00593905" w:rsidP="001A414F">
      <w:pPr>
        <w:pStyle w:val="FCaption"/>
      </w:pPr>
      <w:r w:rsidRPr="001A414F">
        <w:rPr>
          <w:b/>
        </w:rPr>
        <w:t xml:space="preserve">Supplementary </w:t>
      </w:r>
      <w:r w:rsidR="00177CE7" w:rsidRPr="001A414F">
        <w:rPr>
          <w:b/>
        </w:rPr>
        <w:t xml:space="preserve">Figure </w:t>
      </w:r>
      <w:r w:rsidRPr="001A414F">
        <w:rPr>
          <w:b/>
        </w:rPr>
        <w:t>5</w:t>
      </w:r>
      <w:r w:rsidR="00121ED2">
        <w:rPr>
          <w:bCs/>
        </w:rPr>
        <w:t>:</w:t>
      </w:r>
      <w:r w:rsidR="00177CE7" w:rsidRPr="001A49E8">
        <w:rPr>
          <w:bCs/>
        </w:rPr>
        <w:t xml:space="preserve"> </w:t>
      </w:r>
      <w:r w:rsidR="00B525A4">
        <w:t>Photograph</w:t>
      </w:r>
      <w:r w:rsidR="00BF2DDD">
        <w:t>s</w:t>
      </w:r>
      <w:r w:rsidR="00B525A4">
        <w:t xml:space="preserve"> of </w:t>
      </w:r>
      <w:r w:rsidR="00121ED2" w:rsidRPr="001A414F">
        <w:rPr>
          <w:b/>
          <w:bCs/>
        </w:rPr>
        <w:t>(</w:t>
      </w:r>
      <w:r w:rsidR="00F0444E" w:rsidRPr="001A414F">
        <w:rPr>
          <w:b/>
          <w:bCs/>
        </w:rPr>
        <w:t>a</w:t>
      </w:r>
      <w:r w:rsidR="00121ED2" w:rsidRPr="001A414F">
        <w:rPr>
          <w:b/>
          <w:bCs/>
        </w:rPr>
        <w:t>)</w:t>
      </w:r>
      <w:r w:rsidR="00177CE7">
        <w:t xml:space="preserve"> LiCl</w:t>
      </w:r>
      <w:r w:rsidR="00B525A4">
        <w:t>,</w:t>
      </w:r>
      <w:r w:rsidR="00177CE7">
        <w:t xml:space="preserve"> </w:t>
      </w:r>
      <w:r w:rsidR="00121ED2" w:rsidRPr="001A414F">
        <w:rPr>
          <w:b/>
          <w:bCs/>
        </w:rPr>
        <w:t>(</w:t>
      </w:r>
      <w:r w:rsidR="00F0444E" w:rsidRPr="001A414F">
        <w:rPr>
          <w:b/>
          <w:bCs/>
        </w:rPr>
        <w:t>b</w:t>
      </w:r>
      <w:r w:rsidR="00121ED2" w:rsidRPr="001A414F">
        <w:rPr>
          <w:b/>
          <w:bCs/>
        </w:rPr>
        <w:t>)</w:t>
      </w:r>
      <w:r w:rsidR="00177CE7">
        <w:t xml:space="preserve"> NaCl</w:t>
      </w:r>
      <w:r w:rsidR="00B525A4">
        <w:t>,</w:t>
      </w:r>
      <w:r w:rsidR="00177CE7">
        <w:t xml:space="preserve"> </w:t>
      </w:r>
      <w:r w:rsidR="00121ED2" w:rsidRPr="001A414F">
        <w:rPr>
          <w:b/>
          <w:bCs/>
        </w:rPr>
        <w:t>(</w:t>
      </w:r>
      <w:r w:rsidR="00F0444E" w:rsidRPr="001A414F">
        <w:rPr>
          <w:b/>
          <w:bCs/>
        </w:rPr>
        <w:t>c</w:t>
      </w:r>
      <w:r w:rsidR="00121ED2" w:rsidRPr="001A414F">
        <w:rPr>
          <w:b/>
          <w:bCs/>
        </w:rPr>
        <w:t>)</w:t>
      </w:r>
      <w:r w:rsidR="00177CE7">
        <w:t xml:space="preserve"> KCl</w:t>
      </w:r>
      <w:r w:rsidR="00B525A4">
        <w:t>,</w:t>
      </w:r>
      <w:r w:rsidR="00177CE7">
        <w:t xml:space="preserve"> </w:t>
      </w:r>
      <w:r w:rsidR="00121ED2" w:rsidRPr="001A414F">
        <w:rPr>
          <w:b/>
          <w:bCs/>
        </w:rPr>
        <w:t>(</w:t>
      </w:r>
      <w:r w:rsidR="00F0444E" w:rsidRPr="001A414F">
        <w:rPr>
          <w:b/>
          <w:bCs/>
        </w:rPr>
        <w:t>d</w:t>
      </w:r>
      <w:r w:rsidR="00121ED2" w:rsidRPr="001A414F">
        <w:rPr>
          <w:b/>
          <w:bCs/>
        </w:rPr>
        <w:t>)</w:t>
      </w:r>
      <w:r w:rsidR="00177CE7">
        <w:t xml:space="preserve"> MgCl</w:t>
      </w:r>
      <w:r w:rsidR="00177CE7" w:rsidRPr="00ED27A6">
        <w:rPr>
          <w:vertAlign w:val="subscript"/>
        </w:rPr>
        <w:t>2</w:t>
      </w:r>
      <w:r w:rsidR="00B525A4">
        <w:t xml:space="preserve"> and</w:t>
      </w:r>
      <w:r w:rsidR="00177CE7">
        <w:t xml:space="preserve"> </w:t>
      </w:r>
      <w:r w:rsidR="00121ED2" w:rsidRPr="001A414F">
        <w:rPr>
          <w:b/>
          <w:bCs/>
        </w:rPr>
        <w:t>(</w:t>
      </w:r>
      <w:r w:rsidR="00F0444E" w:rsidRPr="001A414F">
        <w:rPr>
          <w:b/>
          <w:bCs/>
        </w:rPr>
        <w:t>e</w:t>
      </w:r>
      <w:r w:rsidR="00121ED2" w:rsidRPr="001A414F">
        <w:rPr>
          <w:b/>
          <w:bCs/>
        </w:rPr>
        <w:t>)</w:t>
      </w:r>
      <w:r w:rsidR="00177CE7">
        <w:t xml:space="preserve"> CaCl</w:t>
      </w:r>
      <w:r w:rsidR="00177CE7" w:rsidRPr="00ED27A6">
        <w:rPr>
          <w:vertAlign w:val="subscript"/>
        </w:rPr>
        <w:t>2</w:t>
      </w:r>
      <w:r w:rsidR="00B525A4">
        <w:t xml:space="preserve"> </w:t>
      </w:r>
      <w:r w:rsidR="00BF2DDD">
        <w:t>solution</w:t>
      </w:r>
      <w:r w:rsidR="00927829">
        <w:t>s</w:t>
      </w:r>
      <w:r w:rsidR="00B525A4">
        <w:t xml:space="preserve"> after the CV tests on FePO</w:t>
      </w:r>
      <w:r w:rsidR="00B525A4" w:rsidRPr="00E8385F">
        <w:rPr>
          <w:vertAlign w:val="subscript"/>
        </w:rPr>
        <w:t>4</w:t>
      </w:r>
      <w:r w:rsidR="00B525A4">
        <w:t xml:space="preserve"> electrodes</w:t>
      </w:r>
      <w:r w:rsidR="00DB0E69">
        <w:t xml:space="preserve"> in </w:t>
      </w:r>
      <w:r w:rsidR="00F0444E">
        <w:t xml:space="preserve">Supplementary Figure </w:t>
      </w:r>
      <w:r w:rsidR="00DB0E69">
        <w:t>4.</w:t>
      </w:r>
    </w:p>
    <w:p w14:paraId="2B1FA183" w14:textId="77777777" w:rsidR="002D2C73" w:rsidRDefault="002D2C73" w:rsidP="001A414F">
      <w:pPr>
        <w:pStyle w:val="Spacing"/>
      </w:pPr>
    </w:p>
    <w:p w14:paraId="5A294E27" w14:textId="5CDD7654" w:rsidR="001B6EC7" w:rsidRDefault="00F0444E" w:rsidP="002A0A6F">
      <w:pPr>
        <w:pStyle w:val="Main"/>
      </w:pPr>
      <w:r w:rsidRPr="00593905">
        <w:rPr>
          <w:bCs/>
        </w:rPr>
        <w:t>Supplementary</w:t>
      </w:r>
      <w:r>
        <w:rPr>
          <w:bCs/>
        </w:rPr>
        <w:t xml:space="preserve"> </w:t>
      </w:r>
      <w:r w:rsidRPr="004935BD">
        <w:rPr>
          <w:bCs/>
        </w:rPr>
        <w:t xml:space="preserve">Figure </w:t>
      </w:r>
      <w:r>
        <w:rPr>
          <w:bCs/>
        </w:rPr>
        <w:t>4a</w:t>
      </w:r>
      <w:r w:rsidR="00177CE7">
        <w:t xml:space="preserve"> </w:t>
      </w:r>
      <w:r w:rsidR="00B240DA">
        <w:t>presents the</w:t>
      </w:r>
      <w:r w:rsidR="0060441B">
        <w:t xml:space="preserve"> </w:t>
      </w:r>
      <w:r w:rsidR="00177CE7" w:rsidRPr="002659D1">
        <w:t>redox peak</w:t>
      </w:r>
      <w:r w:rsidR="006A6369">
        <w:t>s</w:t>
      </w:r>
      <w:r w:rsidR="00177CE7" w:rsidRPr="002659D1">
        <w:t xml:space="preserve"> </w:t>
      </w:r>
      <w:r w:rsidR="006A6369">
        <w:t xml:space="preserve">at </w:t>
      </w:r>
      <w:r w:rsidR="00177CE7" w:rsidRPr="002659D1">
        <w:t>0.</w:t>
      </w:r>
      <w:r w:rsidR="00177CE7">
        <w:t>423</w:t>
      </w:r>
      <w:r w:rsidR="00177CE7" w:rsidRPr="002659D1">
        <w:t xml:space="preserve"> and </w:t>
      </w:r>
      <w:r w:rsidR="00177CE7">
        <w:t>-</w:t>
      </w:r>
      <w:r w:rsidR="00177CE7" w:rsidRPr="002659D1">
        <w:t>0.1</w:t>
      </w:r>
      <w:r w:rsidR="00177CE7">
        <w:t>36</w:t>
      </w:r>
      <w:r w:rsidR="00177CE7" w:rsidRPr="002659D1">
        <w:t xml:space="preserve"> V</w:t>
      </w:r>
      <w:r w:rsidR="006A6369">
        <w:t xml:space="preserve"> vs. Ag/AgCl</w:t>
      </w:r>
      <w:r w:rsidR="00177CE7" w:rsidRPr="002659D1">
        <w:t>, corresponding to</w:t>
      </w:r>
      <w:r w:rsidR="006A6369">
        <w:t xml:space="preserve"> the</w:t>
      </w:r>
      <w:r w:rsidR="00177CE7" w:rsidRPr="002659D1">
        <w:t xml:space="preserve"> </w:t>
      </w:r>
      <w:r w:rsidR="00177CE7" w:rsidRPr="00FC3BE7">
        <w:t>intercalat</w:t>
      </w:r>
      <w:r w:rsidR="00177CE7">
        <w:t>ion</w:t>
      </w:r>
      <w:r w:rsidR="00177CE7" w:rsidRPr="002659D1">
        <w:t>/</w:t>
      </w:r>
      <w:r w:rsidR="006A6369">
        <w:t>release</w:t>
      </w:r>
      <w:r w:rsidR="00177CE7">
        <w:t xml:space="preserve"> of Li</w:t>
      </w:r>
      <w:r w:rsidR="006A6369" w:rsidRPr="004873A0">
        <w:rPr>
          <w:vertAlign w:val="superscript"/>
        </w:rPr>
        <w:t>+</w:t>
      </w:r>
      <w:r w:rsidR="00177CE7">
        <w:t xml:space="preserve"> </w:t>
      </w:r>
      <w:r w:rsidR="006A6369">
        <w:t>to/from</w:t>
      </w:r>
      <w:r w:rsidR="00177CE7" w:rsidRPr="002659D1">
        <w:t xml:space="preserve"> the </w:t>
      </w:r>
      <w:r w:rsidR="00D167A1">
        <w:t>electrode</w:t>
      </w:r>
      <w:r w:rsidR="00177CE7" w:rsidRPr="002659D1">
        <w:t>.</w:t>
      </w:r>
      <w:r w:rsidR="00177CE7">
        <w:t xml:space="preserve"> T</w:t>
      </w:r>
      <w:r w:rsidR="00177CE7" w:rsidRPr="002659D1">
        <w:t xml:space="preserve">he intensity </w:t>
      </w:r>
      <w:r w:rsidR="00177CE7">
        <w:t xml:space="preserve">and position </w:t>
      </w:r>
      <w:r w:rsidR="00177CE7" w:rsidRPr="002659D1">
        <w:t>of the redox peaks remain</w:t>
      </w:r>
      <w:r w:rsidR="00463AB2">
        <w:t>ed</w:t>
      </w:r>
      <w:r w:rsidR="00177CE7" w:rsidRPr="002659D1">
        <w:t xml:space="preserve"> the same </w:t>
      </w:r>
      <w:r w:rsidR="00177CE7">
        <w:t xml:space="preserve">after </w:t>
      </w:r>
      <w:r w:rsidR="00B240DA">
        <w:t>four</w:t>
      </w:r>
      <w:r w:rsidR="00177CE7">
        <w:t xml:space="preserve"> cycles</w:t>
      </w:r>
      <w:r w:rsidR="00177CE7" w:rsidRPr="002659D1">
        <w:t xml:space="preserve">, indicating good stability and </w:t>
      </w:r>
      <w:r w:rsidR="00054FAF">
        <w:t>cyclic</w:t>
      </w:r>
      <w:r w:rsidR="00177CE7" w:rsidRPr="002659D1">
        <w:t xml:space="preserve"> performance</w:t>
      </w:r>
      <w:r w:rsidR="00054FAF">
        <w:t xml:space="preserve"> of </w:t>
      </w:r>
      <w:r w:rsidR="00054FAF" w:rsidRPr="002659D1">
        <w:t>FePO</w:t>
      </w:r>
      <w:r w:rsidR="00054FAF" w:rsidRPr="00FC3BE7">
        <w:rPr>
          <w:vertAlign w:val="subscript"/>
        </w:rPr>
        <w:t>4</w:t>
      </w:r>
      <w:r w:rsidR="00054FAF" w:rsidRPr="002659D1">
        <w:t xml:space="preserve"> </w:t>
      </w:r>
      <w:r w:rsidR="00054FAF">
        <w:t>in the LiCl solution</w:t>
      </w:r>
      <w:r w:rsidR="00177CE7" w:rsidRPr="002659D1">
        <w:t>.</w:t>
      </w:r>
      <w:r w:rsidR="00177CE7">
        <w:t xml:space="preserve"> </w:t>
      </w:r>
      <w:r w:rsidR="006C142C">
        <w:t xml:space="preserve">As a result, no precipitation </w:t>
      </w:r>
      <w:r w:rsidR="00E31B2A">
        <w:t>was</w:t>
      </w:r>
      <w:r w:rsidR="006C142C">
        <w:t xml:space="preserve"> observed in the solution (</w:t>
      </w:r>
      <w:r w:rsidRPr="00593905">
        <w:rPr>
          <w:bCs/>
        </w:rPr>
        <w:t>Supplementary</w:t>
      </w:r>
      <w:r>
        <w:rPr>
          <w:bCs/>
        </w:rPr>
        <w:t xml:space="preserve"> </w:t>
      </w:r>
      <w:r w:rsidRPr="004935BD">
        <w:rPr>
          <w:bCs/>
        </w:rPr>
        <w:t xml:space="preserve">Figure </w:t>
      </w:r>
      <w:r>
        <w:rPr>
          <w:bCs/>
        </w:rPr>
        <w:t>5a</w:t>
      </w:r>
      <w:r w:rsidR="006C142C">
        <w:t xml:space="preserve">). </w:t>
      </w:r>
    </w:p>
    <w:p w14:paraId="2E8D37AB" w14:textId="77777777" w:rsidR="00B32DAE" w:rsidRPr="00B32DAE" w:rsidRDefault="00B32DAE" w:rsidP="001A414F">
      <w:pPr>
        <w:pStyle w:val="Spacing"/>
      </w:pPr>
    </w:p>
    <w:p w14:paraId="3B17CB11" w14:textId="358952D6" w:rsidR="00B525A4" w:rsidRDefault="00F0444E" w:rsidP="002A0A6F">
      <w:pPr>
        <w:pStyle w:val="Main"/>
      </w:pPr>
      <w:r w:rsidRPr="00593905">
        <w:rPr>
          <w:bCs/>
        </w:rPr>
        <w:t>Supplementary</w:t>
      </w:r>
      <w:r>
        <w:rPr>
          <w:bCs/>
        </w:rPr>
        <w:t xml:space="preserve"> </w:t>
      </w:r>
      <w:r w:rsidRPr="004935BD">
        <w:rPr>
          <w:bCs/>
        </w:rPr>
        <w:t xml:space="preserve">Figure </w:t>
      </w:r>
      <w:r>
        <w:rPr>
          <w:bCs/>
        </w:rPr>
        <w:t>4b</w:t>
      </w:r>
      <w:r w:rsidR="00177CE7">
        <w:t xml:space="preserve"> </w:t>
      </w:r>
      <w:r w:rsidR="00E31B2A">
        <w:t>demonstrates</w:t>
      </w:r>
      <w:r w:rsidR="00177CE7">
        <w:t xml:space="preserve"> multiple </w:t>
      </w:r>
      <w:r w:rsidR="00177CE7" w:rsidRPr="002659D1">
        <w:t xml:space="preserve">redox </w:t>
      </w:r>
      <w:r w:rsidR="00177CE7">
        <w:t xml:space="preserve">peaks corresponding to the </w:t>
      </w:r>
      <w:r w:rsidR="002C626F">
        <w:t>i</w:t>
      </w:r>
      <w:r w:rsidR="002C626F" w:rsidRPr="00FC3BE7">
        <w:t>ntercalat</w:t>
      </w:r>
      <w:r w:rsidR="002C626F">
        <w:t xml:space="preserve">ion </w:t>
      </w:r>
      <w:r w:rsidR="00177CE7">
        <w:t>of Na</w:t>
      </w:r>
      <w:r w:rsidR="00177CE7" w:rsidRPr="00CE4880">
        <w:rPr>
          <w:vertAlign w:val="superscript"/>
        </w:rPr>
        <w:t>+</w:t>
      </w:r>
      <w:r w:rsidR="00054FAF">
        <w:rPr>
          <w:vertAlign w:val="superscript"/>
        </w:rPr>
        <w:t xml:space="preserve"> </w:t>
      </w:r>
      <w:r w:rsidR="00CE0ADE">
        <w:t>as agreed by</w:t>
      </w:r>
      <w:r w:rsidR="00177CE7">
        <w:t xml:space="preserve"> previous studies.</w:t>
      </w:r>
      <w:r w:rsidR="00177CE7">
        <w:fldChar w:fldCharType="begin"/>
      </w:r>
      <w:r w:rsidR="00177CE7">
        <w:instrText xml:space="preserve"> ADDIN EN.CITE &lt;EndNote&gt;&lt;Cite&gt;&lt;Author&gt;Liu&lt;/Author&gt;&lt;Year&gt;2014&lt;/Year&gt;&lt;RecNum&gt;168&lt;/RecNum&gt;&lt;DisplayText&gt;&lt;style face="superscript"&gt;8&lt;/style&gt;&lt;/DisplayText&gt;&lt;record&gt;&lt;rec-number&gt;168&lt;/rec-number&gt;&lt;foreign-keys&gt;&lt;key app="EN" db-id="xdzvwtptq5e5e2edzw8ppzzut52ssserraxe" timestamp="1650457818"&gt;168&lt;/key&gt;&lt;/foreign-keys&gt;&lt;ref-type name="Journal Article"&gt;17&lt;/ref-type&gt;&lt;contributors&gt;&lt;authors&gt;&lt;author&gt;Liu, Xuheng&lt;/author&gt;&lt;author&gt;Chen, Xingyu&lt;/author&gt;&lt;author&gt;Zhao, Zhongwei&lt;/author&gt;&lt;author&gt;Liang, Xinxing&lt;/author&gt;&lt;/authors&gt;&lt;/contributors&gt;&lt;titles&gt;&lt;title&gt;Effect of Na+ on Li extraction from brine using LiFePO4/FePO4 electrodes&lt;/title&gt;&lt;secondary-title&gt;Hydrometallurgy&lt;/secondary-title&gt;&lt;/titles&gt;&lt;periodical&gt;&lt;full-title&gt;Hydrometallurgy&lt;/full-title&gt;&lt;/periodical&gt;&lt;pages&gt;24-28&lt;/pages&gt;&lt;volume&gt;146&lt;/volume&gt;&lt;keywords&gt;&lt;keyword&gt;Lithium extraction&lt;/keyword&gt;&lt;keyword&gt;LiFePO/FePO electrode&lt;/keyword&gt;&lt;keyword&gt;Brine&lt;/keyword&gt;&lt;keyword&gt;Electrochemical behaviour&lt;/keyword&gt;&lt;/keywords&gt;&lt;dates&gt;&lt;year&gt;2014&lt;/year&gt;&lt;pub-dates&gt;&lt;date&gt;2014/05/01/&lt;/date&gt;&lt;/pub-dates&gt;&lt;/dates&gt;&lt;isbn&gt;0304-386X&lt;/isbn&gt;&lt;urls&gt;&lt;related-urls&gt;&lt;url&gt;https://www.sciencedirect.com/science/article/pii/S0304386X14000668&lt;/url&gt;&lt;/related-urls&gt;&lt;/urls&gt;&lt;electronic-resource-num&gt;https://doi.org/10.1016/j.hydromet.2014.03.010&lt;/electronic-resource-num&gt;&lt;/record&gt;&lt;/Cite&gt;&lt;/EndNote&gt;</w:instrText>
      </w:r>
      <w:r w:rsidR="00177CE7">
        <w:fldChar w:fldCharType="separate"/>
      </w:r>
      <w:r w:rsidR="00177CE7" w:rsidRPr="00FB1D4C">
        <w:rPr>
          <w:noProof/>
          <w:vertAlign w:val="superscript"/>
        </w:rPr>
        <w:t>8</w:t>
      </w:r>
      <w:r w:rsidR="00177CE7">
        <w:fldChar w:fldCharType="end"/>
      </w:r>
      <w:r w:rsidR="00177CE7">
        <w:t xml:space="preserve"> </w:t>
      </w:r>
      <w:r w:rsidR="00177CE7" w:rsidRPr="00CE4880">
        <w:t>The ionic radius of Na</w:t>
      </w:r>
      <w:r w:rsidR="00177CE7" w:rsidRPr="00FC3BE7">
        <w:rPr>
          <w:vertAlign w:val="superscript"/>
        </w:rPr>
        <w:t>+</w:t>
      </w:r>
      <w:r w:rsidR="00177CE7" w:rsidRPr="00CE4880">
        <w:t xml:space="preserve"> is 0.102 nm, larger than that of Li</w:t>
      </w:r>
      <w:r w:rsidR="00177CE7" w:rsidRPr="00FC3BE7">
        <w:rPr>
          <w:vertAlign w:val="superscript"/>
        </w:rPr>
        <w:t>+</w:t>
      </w:r>
      <w:r w:rsidR="00177CE7" w:rsidRPr="00CE4880">
        <w:t xml:space="preserve"> (0.076 nm)</w:t>
      </w:r>
      <w:r w:rsidR="00177CE7">
        <w:t>.</w:t>
      </w:r>
      <w:r w:rsidR="007968D2">
        <w:fldChar w:fldCharType="begin"/>
      </w:r>
      <w:r w:rsidR="007968D2">
        <w:instrText xml:space="preserve"> ADDIN EN.CITE &lt;EndNote&gt;&lt;Cite&gt;&lt;Author&gt;Liu&lt;/Author&gt;&lt;Year&gt;2014&lt;/Year&gt;&lt;RecNum&gt;168&lt;/RecNum&gt;&lt;DisplayText&gt;&lt;style face="superscript"&gt;8&lt;/style&gt;&lt;/DisplayText&gt;&lt;record&gt;&lt;rec-number&gt;168&lt;/rec-number&gt;&lt;foreign-keys&gt;&lt;key app="EN" db-id="xdzvwtptq5e5e2edzw8ppzzut52ssserraxe" timestamp="1650457818"&gt;168&lt;/key&gt;&lt;/foreign-keys&gt;&lt;ref-type name="Journal Article"&gt;17&lt;/ref-type&gt;&lt;contributors&gt;&lt;authors&gt;&lt;author&gt;Liu, Xuheng&lt;/author&gt;&lt;author&gt;Chen, Xingyu&lt;/author&gt;&lt;author&gt;Zhao, Zhongwei&lt;/author&gt;&lt;author&gt;Liang, Xinxing&lt;/author&gt;&lt;/authors&gt;&lt;/contributors&gt;&lt;titles&gt;&lt;title&gt;Effect of Na+ on Li extraction from brine using LiFePO4/FePO4 electrodes&lt;/title&gt;&lt;secondary-title&gt;Hydrometallurgy&lt;/secondary-title&gt;&lt;/titles&gt;&lt;periodical&gt;&lt;full-title&gt;Hydrometallurgy&lt;/full-title&gt;&lt;/periodical&gt;&lt;pages&gt;24-28&lt;/pages&gt;&lt;volume&gt;146&lt;/volume&gt;&lt;keywords&gt;&lt;keyword&gt;Lithium extraction&lt;/keyword&gt;&lt;keyword&gt;LiFePO/FePO electrode&lt;/keyword&gt;&lt;keyword&gt;Brine&lt;/keyword&gt;&lt;keyword&gt;Electrochemical behaviour&lt;/keyword&gt;&lt;/keywords&gt;&lt;dates&gt;&lt;year&gt;2014&lt;/year&gt;&lt;pub-dates&gt;&lt;date&gt;2014/05/01/&lt;/date&gt;&lt;/pub-dates&gt;&lt;/dates&gt;&lt;isbn&gt;0304-386X&lt;/isbn&gt;&lt;urls&gt;&lt;related-urls&gt;&lt;url&gt;https://www.sciencedirect.com/science/article/pii/S0304386X14000668&lt;/url&gt;&lt;/related-urls&gt;&lt;/urls&gt;&lt;electronic-resource-num&gt;https://doi.org/10.1016/j.hydromet.2014.03.010&lt;/electronic-resource-num&gt;&lt;/record&gt;&lt;/Cite&gt;&lt;/EndNote&gt;</w:instrText>
      </w:r>
      <w:r w:rsidR="007968D2">
        <w:fldChar w:fldCharType="separate"/>
      </w:r>
      <w:r w:rsidR="007968D2" w:rsidRPr="00FB1D4C">
        <w:rPr>
          <w:noProof/>
          <w:vertAlign w:val="superscript"/>
        </w:rPr>
        <w:t>8</w:t>
      </w:r>
      <w:r w:rsidR="007968D2">
        <w:fldChar w:fldCharType="end"/>
      </w:r>
      <w:r w:rsidR="00177CE7">
        <w:t xml:space="preserve"> I</w:t>
      </w:r>
      <w:r w:rsidR="00177CE7" w:rsidRPr="00FC3BE7">
        <w:t>ntercalat</w:t>
      </w:r>
      <w:r w:rsidR="00177CE7">
        <w:t xml:space="preserve">ion of larger ions </w:t>
      </w:r>
      <w:r w:rsidR="00EA0DC7">
        <w:t>lead</w:t>
      </w:r>
      <w:r w:rsidR="001D5A88">
        <w:t>s</w:t>
      </w:r>
      <w:r w:rsidR="00EA0DC7">
        <w:t xml:space="preserve"> to the collapse</w:t>
      </w:r>
      <w:r w:rsidR="002C626F">
        <w:t xml:space="preserve"> </w:t>
      </w:r>
      <w:r w:rsidR="00EA0DC7">
        <w:t>of</w:t>
      </w:r>
      <w:r w:rsidR="00177CE7">
        <w:t xml:space="preserve"> the </w:t>
      </w:r>
      <w:r w:rsidR="00EA0DC7" w:rsidRPr="00EA0DC7">
        <w:t>FePO</w:t>
      </w:r>
      <w:r w:rsidR="00EA0DC7" w:rsidRPr="00EA0DC7">
        <w:rPr>
          <w:vertAlign w:val="subscript"/>
        </w:rPr>
        <w:t>4</w:t>
      </w:r>
      <w:r w:rsidR="00EA0DC7">
        <w:t xml:space="preserve"> </w:t>
      </w:r>
      <w:r w:rsidR="00177CE7" w:rsidRPr="00EA0DC7">
        <w:t>lattice</w:t>
      </w:r>
      <w:r w:rsidR="00177CE7">
        <w:t xml:space="preserve"> </w:t>
      </w:r>
      <w:r w:rsidR="002C626F">
        <w:t>structure</w:t>
      </w:r>
      <w:r w:rsidR="001B6EC7">
        <w:t>, resulting in the</w:t>
      </w:r>
      <w:r w:rsidR="00177CE7">
        <w:t xml:space="preserve"> yellow precipitate</w:t>
      </w:r>
      <w:r w:rsidR="00596A23">
        <w:t xml:space="preserve"> of Fe</w:t>
      </w:r>
      <w:r w:rsidR="00596A23" w:rsidRPr="00FC3BE7">
        <w:rPr>
          <w:vertAlign w:val="superscript"/>
        </w:rPr>
        <w:t>3+</w:t>
      </w:r>
      <w:r w:rsidR="00596A23">
        <w:t xml:space="preserve"> salt</w:t>
      </w:r>
      <w:r w:rsidR="00177CE7">
        <w:t xml:space="preserve"> </w:t>
      </w:r>
      <w:r w:rsidR="001B6EC7">
        <w:t xml:space="preserve">in </w:t>
      </w:r>
      <w:r w:rsidRPr="00593905">
        <w:rPr>
          <w:bCs/>
        </w:rPr>
        <w:t>Supplementary</w:t>
      </w:r>
      <w:r>
        <w:rPr>
          <w:bCs/>
        </w:rPr>
        <w:t xml:space="preserve"> </w:t>
      </w:r>
      <w:r w:rsidRPr="004935BD">
        <w:rPr>
          <w:bCs/>
        </w:rPr>
        <w:t xml:space="preserve">Figure </w:t>
      </w:r>
      <w:r>
        <w:rPr>
          <w:bCs/>
        </w:rPr>
        <w:t>5</w:t>
      </w:r>
      <w:r>
        <w:rPr>
          <w:rFonts w:hint="eastAsia"/>
          <w:bCs/>
        </w:rPr>
        <w:t>b</w:t>
      </w:r>
      <w:r w:rsidR="00177CE7">
        <w:t xml:space="preserve">. </w:t>
      </w:r>
    </w:p>
    <w:p w14:paraId="03BCC8A4" w14:textId="77777777" w:rsidR="00B32DAE" w:rsidRPr="00B32DAE" w:rsidRDefault="00B32DAE" w:rsidP="001A414F">
      <w:pPr>
        <w:pStyle w:val="Spacing"/>
      </w:pPr>
    </w:p>
    <w:p w14:paraId="295C4C3C" w14:textId="62166980" w:rsidR="00613754" w:rsidRDefault="00177CE7" w:rsidP="002A0A6F">
      <w:pPr>
        <w:pStyle w:val="Main"/>
      </w:pPr>
      <w:r>
        <w:t>K</w:t>
      </w:r>
      <w:r w:rsidRPr="000B0415">
        <w:rPr>
          <w:vertAlign w:val="superscript"/>
        </w:rPr>
        <w:t>+</w:t>
      </w:r>
      <w:r>
        <w:t xml:space="preserve"> </w:t>
      </w:r>
      <w:r w:rsidR="007968D2">
        <w:rPr>
          <w:rFonts w:hint="eastAsia"/>
        </w:rPr>
        <w:t>(</w:t>
      </w:r>
      <w:r w:rsidR="007968D2" w:rsidRPr="00CE4880">
        <w:t>ionic radius</w:t>
      </w:r>
      <w:r w:rsidR="007968D2">
        <w:t xml:space="preserve"> = 0.138 nm) </w:t>
      </w:r>
      <w:r>
        <w:t xml:space="preserve">is </w:t>
      </w:r>
      <w:r w:rsidR="00B525A4">
        <w:t>larger</w:t>
      </w:r>
      <w:r>
        <w:t xml:space="preserve"> than Na</w:t>
      </w:r>
      <w:r w:rsidRPr="000B0415">
        <w:rPr>
          <w:vertAlign w:val="superscript"/>
        </w:rPr>
        <w:t>+</w:t>
      </w:r>
      <w:r w:rsidR="006E0CCD" w:rsidRPr="006E0CCD">
        <w:t>;</w:t>
      </w:r>
      <w:r w:rsidR="007968D2">
        <w:fldChar w:fldCharType="begin"/>
      </w:r>
      <w:r w:rsidR="000933FA">
        <w:instrText xml:space="preserve"> ADDIN EN.CITE &lt;EndNote&gt;&lt;Cite&gt;&lt;Author&gt;Li&lt;/Author&gt;&lt;Year&gt;2009&lt;/Year&gt;&lt;RecNum&gt;188&lt;/RecNum&gt;&lt;DisplayText&gt;&lt;style face="superscript"&gt;9&lt;/style&gt;&lt;/DisplayText&gt;&lt;record&gt;&lt;rec-number&gt;188&lt;/rec-number&gt;&lt;foreign-keys&gt;&lt;key app="EN" db-id="xdzvwtptq5e5e2edzw8ppzzut52ssserraxe" timestamp="1651994488"&gt;188&lt;/key&gt;&lt;/foreign-keys&gt;&lt;ref-type name="Journal Article"&gt;17&lt;/ref-type&gt;&lt;contributors&gt;&lt;authors&gt;&lt;author&gt;Li, Xu&lt;/author&gt;&lt;author&gt;Yang, Zhiping&lt;/author&gt;&lt;author&gt;Guan, Li&lt;/author&gt;&lt;author&gt;Guo, Jianxin&lt;/author&gt;&lt;author&gt;Wang, Ying&lt;/author&gt;&lt;author&gt;Guo, Qinglin&lt;/author&gt;&lt;/authors&gt;&lt;/contributors&gt;&lt;titles&gt;&lt;title&gt;&lt;style face="normal" font="default" size="100%"&gt;Synthesis and luminescent properties of CaMoO&lt;/style&gt;&lt;style face="subscript" font="default" size="100%"&gt;4&lt;/style&gt;&lt;style face="normal" font="default" size="100%"&gt;: Tb&lt;/style&gt;&lt;style face="superscript" font="default" size="100%"&gt;3+&lt;/style&gt;&lt;style face="normal" font="default" size="100%"&gt;, R&lt;/style&gt;&lt;style face="superscript" font="default" size="100%"&gt;+&lt;/style&gt;&lt;style face="normal" font="default" size="100%"&gt; (Li&lt;/style&gt;&lt;style face="superscript" font="default" size="100%"&gt;+&lt;/style&gt;&lt;style face="normal" font="default" size="100%"&gt;, Na&lt;/style&gt;&lt;style face="superscript" font="default" size="100%"&gt;+&lt;/style&gt;&lt;style face="normal" font="default" size="100%"&gt;, K&lt;/style&gt;&lt;style face="superscript" font="default" size="100%"&gt;+&lt;/style&gt;&lt;style face="normal" font="default" size="100%"&gt;)&lt;/style&gt;&lt;/title&gt;&lt;secondary-title&gt;Journal of alloys and compounds&lt;/secondary-title&gt;&lt;/titles&gt;&lt;periodical&gt;&lt;full-title&gt;Journal of alloys and compounds&lt;/full-title&gt;&lt;/periodical&gt;&lt;pages&gt;684-686&lt;/pages&gt;&lt;volume&gt;478&lt;/volume&gt;&lt;number&gt;1-2&lt;/number&gt;&lt;dates&gt;&lt;year&gt;2009&lt;/year&gt;&lt;/dates&gt;&lt;isbn&gt;0925-8388&lt;/isbn&gt;&lt;urls&gt;&lt;/urls&gt;&lt;/record&gt;&lt;/Cite&gt;&lt;/EndNote&gt;</w:instrText>
      </w:r>
      <w:r w:rsidR="007968D2">
        <w:fldChar w:fldCharType="separate"/>
      </w:r>
      <w:r w:rsidR="007968D2" w:rsidRPr="007968D2">
        <w:rPr>
          <w:noProof/>
          <w:vertAlign w:val="superscript"/>
        </w:rPr>
        <w:t>9</w:t>
      </w:r>
      <w:r w:rsidR="007968D2">
        <w:fldChar w:fldCharType="end"/>
      </w:r>
      <w:r>
        <w:t xml:space="preserve"> thus</w:t>
      </w:r>
      <w:r w:rsidR="006E0CCD">
        <w:t>,</w:t>
      </w:r>
      <w:r>
        <w:t xml:space="preserve"> the i</w:t>
      </w:r>
      <w:r w:rsidRPr="00FC3BE7">
        <w:t>ntercalat</w:t>
      </w:r>
      <w:r>
        <w:t>ion of K</w:t>
      </w:r>
      <w:r w:rsidRPr="000B0415">
        <w:rPr>
          <w:vertAlign w:val="superscript"/>
        </w:rPr>
        <w:t>+</w:t>
      </w:r>
      <w:r>
        <w:t xml:space="preserve"> into </w:t>
      </w:r>
      <w:r w:rsidRPr="002659D1">
        <w:t>FePO</w:t>
      </w:r>
      <w:r w:rsidRPr="00FC3BE7">
        <w:rPr>
          <w:vertAlign w:val="subscript"/>
        </w:rPr>
        <w:t>4</w:t>
      </w:r>
      <w:r>
        <w:t xml:space="preserve"> is more difficult than that of Na</w:t>
      </w:r>
      <w:r w:rsidRPr="000B0415">
        <w:rPr>
          <w:vertAlign w:val="superscript"/>
        </w:rPr>
        <w:t>+</w:t>
      </w:r>
      <w:r w:rsidR="00B525A4">
        <w:t xml:space="preserve"> and poses more serious damage </w:t>
      </w:r>
      <w:r w:rsidR="00F3037D">
        <w:t>to</w:t>
      </w:r>
      <w:r w:rsidR="00B525A4">
        <w:t xml:space="preserve"> FePO</w:t>
      </w:r>
      <w:r w:rsidR="00B525A4" w:rsidRPr="00FC3BE7">
        <w:rPr>
          <w:vertAlign w:val="subscript"/>
        </w:rPr>
        <w:t>4</w:t>
      </w:r>
      <w:r w:rsidR="00B525A4">
        <w:t>. This</w:t>
      </w:r>
      <w:r w:rsidR="0002517A">
        <w:t xml:space="preserve"> finding</w:t>
      </w:r>
      <w:r w:rsidR="00B525A4">
        <w:t xml:space="preserve"> is validated </w:t>
      </w:r>
      <w:r>
        <w:t xml:space="preserve">by the reduced intensity of </w:t>
      </w:r>
      <w:r w:rsidR="00362C72">
        <w:t xml:space="preserve">the </w:t>
      </w:r>
      <w:r w:rsidRPr="002659D1">
        <w:t xml:space="preserve">redox </w:t>
      </w:r>
      <w:r>
        <w:t>peaks</w:t>
      </w:r>
      <w:r w:rsidR="00B525A4">
        <w:t xml:space="preserve"> (</w:t>
      </w:r>
      <w:r w:rsidR="00F0444E" w:rsidRPr="00593905">
        <w:rPr>
          <w:bCs/>
        </w:rPr>
        <w:t>Supplementary</w:t>
      </w:r>
      <w:r w:rsidR="00F0444E">
        <w:rPr>
          <w:bCs/>
        </w:rPr>
        <w:t xml:space="preserve"> </w:t>
      </w:r>
      <w:r w:rsidR="00F0444E" w:rsidRPr="004935BD">
        <w:rPr>
          <w:bCs/>
        </w:rPr>
        <w:t>Figure</w:t>
      </w:r>
      <w:r w:rsidR="00362C72">
        <w:rPr>
          <w:bCs/>
        </w:rPr>
        <w:t> </w:t>
      </w:r>
      <w:r w:rsidR="00F0444E" w:rsidRPr="004873A0">
        <w:rPr>
          <w:bCs/>
        </w:rPr>
        <w:t>4c</w:t>
      </w:r>
      <w:r w:rsidR="00B525A4">
        <w:t>) and</w:t>
      </w:r>
      <w:r>
        <w:t xml:space="preserve"> </w:t>
      </w:r>
      <w:r w:rsidR="00B525A4">
        <w:t>the orange</w:t>
      </w:r>
      <w:r>
        <w:t xml:space="preserve"> precipitate </w:t>
      </w:r>
      <w:r w:rsidR="00B525A4">
        <w:t>of</w:t>
      </w:r>
      <w:r>
        <w:t xml:space="preserve"> Fe</w:t>
      </w:r>
      <w:r w:rsidRPr="00FC3BE7">
        <w:rPr>
          <w:vertAlign w:val="superscript"/>
        </w:rPr>
        <w:t>3+</w:t>
      </w:r>
      <w:r>
        <w:t xml:space="preserve"> salt </w:t>
      </w:r>
      <w:r w:rsidR="00B525A4">
        <w:t>(</w:t>
      </w:r>
      <w:r w:rsidR="00F0444E" w:rsidRPr="00593905">
        <w:rPr>
          <w:bCs/>
        </w:rPr>
        <w:t>Supplementary</w:t>
      </w:r>
      <w:r w:rsidR="00F0444E">
        <w:rPr>
          <w:bCs/>
        </w:rPr>
        <w:t xml:space="preserve"> </w:t>
      </w:r>
      <w:r w:rsidR="00F0444E" w:rsidRPr="004935BD">
        <w:rPr>
          <w:bCs/>
        </w:rPr>
        <w:t>Figure</w:t>
      </w:r>
      <w:r w:rsidR="00F0444E" w:rsidRPr="004873A0" w:rsidDel="00F0444E">
        <w:rPr>
          <w:bCs/>
        </w:rPr>
        <w:t xml:space="preserve"> </w:t>
      </w:r>
      <w:r w:rsidR="00F0444E" w:rsidRPr="004873A0">
        <w:rPr>
          <w:bCs/>
        </w:rPr>
        <w:t>5c</w:t>
      </w:r>
      <w:r w:rsidR="00B525A4">
        <w:t>)</w:t>
      </w:r>
      <w:r>
        <w:t xml:space="preserve">. </w:t>
      </w:r>
    </w:p>
    <w:p w14:paraId="069D426B" w14:textId="77777777" w:rsidR="00B32DAE" w:rsidRPr="00B32DAE" w:rsidRDefault="00B32DAE" w:rsidP="001A414F">
      <w:pPr>
        <w:pStyle w:val="Spacing"/>
      </w:pPr>
    </w:p>
    <w:p w14:paraId="674833F1" w14:textId="77B1666D" w:rsidR="002E5C9D" w:rsidRDefault="00362C72" w:rsidP="002A0A6F">
      <w:pPr>
        <w:pStyle w:val="Main"/>
      </w:pPr>
      <w:r>
        <w:t>In contrast, t</w:t>
      </w:r>
      <w:r w:rsidR="00177CE7">
        <w:t>he radius of Mg</w:t>
      </w:r>
      <w:r w:rsidR="00177CE7" w:rsidRPr="000B0415">
        <w:rPr>
          <w:vertAlign w:val="superscript"/>
        </w:rPr>
        <w:t>2+</w:t>
      </w:r>
      <w:r w:rsidR="00613754">
        <w:t xml:space="preserve"> </w:t>
      </w:r>
      <w:r w:rsidR="00177CE7">
        <w:t>is 0.072 nm,</w:t>
      </w:r>
      <w:r w:rsidR="007968D2">
        <w:fldChar w:fldCharType="begin"/>
      </w:r>
      <w:r w:rsidR="00971318">
        <w:instrText xml:space="preserve"> ADDIN EN.CITE &lt;EndNote&gt;&lt;Cite&gt;&lt;Author&gt;Ying&lt;/Author&gt;&lt;Year&gt;2020&lt;/Year&gt;&lt;RecNum&gt;187&lt;/RecNum&gt;&lt;DisplayText&gt;&lt;style face="superscript"&gt;10&lt;/style&gt;&lt;/DisplayText&gt;&lt;record&gt;&lt;rec-number&gt;187&lt;/rec-number&gt;&lt;foreign-keys&gt;&lt;key app="EN" db-id="xdzvwtptq5e5e2edzw8ppzzut52ssserraxe" timestamp="1651994258"&gt;187&lt;/key&gt;&lt;/foreign-keys&gt;&lt;ref-type name="Journal Article"&gt;17&lt;/ref-type&gt;&lt;contributors&gt;&lt;authors&gt;&lt;author&gt;Ying, Jiadi&lt;/author&gt;&lt;author&gt;Luo, Mengjie&lt;/author&gt;&lt;author&gt;Jin, Yan&lt;/author&gt;&lt;author&gt;Yu, Jianguo&lt;/author&gt;&lt;/authors&gt;&lt;/contributors&gt;&lt;titles&gt;&lt;title&gt;Selective separation of lithium from high Mg/Li ratio brine using single-stage and multi-stage selective electrodialysis processes&lt;/title&gt;&lt;secondary-title&gt;Desalination&lt;/secondary-title&gt;&lt;/titles&gt;&lt;periodical&gt;&lt;full-title&gt;Desalination&lt;/full-title&gt;&lt;abbr-1&gt;Desalination&lt;/abbr-1&gt;&lt;/periodical&gt;&lt;pages&gt;114621&lt;/pages&gt;&lt;volume&gt;492&lt;/volume&gt;&lt;dates&gt;&lt;year&gt;2020&lt;/year&gt;&lt;/dates&gt;&lt;isbn&gt;0011-9164&lt;/isbn&gt;&lt;urls&gt;&lt;/urls&gt;&lt;/record&gt;&lt;/Cite&gt;&lt;/EndNote&gt;</w:instrText>
      </w:r>
      <w:r w:rsidR="007968D2">
        <w:fldChar w:fldCharType="separate"/>
      </w:r>
      <w:r w:rsidR="007968D2" w:rsidRPr="007968D2">
        <w:rPr>
          <w:noProof/>
          <w:vertAlign w:val="superscript"/>
        </w:rPr>
        <w:t>10</w:t>
      </w:r>
      <w:r w:rsidR="007968D2">
        <w:fldChar w:fldCharType="end"/>
      </w:r>
      <w:r w:rsidR="00177CE7">
        <w:t xml:space="preserve"> </w:t>
      </w:r>
      <w:r w:rsidR="00613754">
        <w:t>slightly</w:t>
      </w:r>
      <w:r w:rsidR="00177CE7">
        <w:t xml:space="preserve"> smaller than that of Li</w:t>
      </w:r>
      <w:r w:rsidR="00177CE7">
        <w:rPr>
          <w:vertAlign w:val="superscript"/>
        </w:rPr>
        <w:t>+</w:t>
      </w:r>
      <w:r w:rsidR="00177CE7">
        <w:t>. The i</w:t>
      </w:r>
      <w:r w:rsidR="00177CE7" w:rsidRPr="00FC3BE7">
        <w:t>ntercalat</w:t>
      </w:r>
      <w:r w:rsidR="00177CE7">
        <w:t>ion of Mg</w:t>
      </w:r>
      <w:r w:rsidR="00177CE7" w:rsidRPr="004D7F9D">
        <w:rPr>
          <w:vertAlign w:val="superscript"/>
        </w:rPr>
        <w:t>2+</w:t>
      </w:r>
      <w:r w:rsidR="00177CE7">
        <w:t xml:space="preserve"> </w:t>
      </w:r>
      <w:r w:rsidR="00795AE3">
        <w:t>would not deteriorate</w:t>
      </w:r>
      <w:r w:rsidR="00177CE7">
        <w:t xml:space="preserve"> the lattice </w:t>
      </w:r>
      <w:r w:rsidR="00795AE3">
        <w:t xml:space="preserve">structure </w:t>
      </w:r>
      <w:r w:rsidR="00177CE7">
        <w:t>of FePO</w:t>
      </w:r>
      <w:r w:rsidR="00177CE7" w:rsidRPr="004D7F9D">
        <w:rPr>
          <w:vertAlign w:val="subscript"/>
        </w:rPr>
        <w:t>4</w:t>
      </w:r>
      <w:r w:rsidR="002E5C9D">
        <w:t xml:space="preserve"> (</w:t>
      </w:r>
      <w:r w:rsidR="00F0444E" w:rsidRPr="00593905">
        <w:rPr>
          <w:bCs/>
        </w:rPr>
        <w:t>Supplementary</w:t>
      </w:r>
      <w:r w:rsidR="00F0444E">
        <w:rPr>
          <w:bCs/>
        </w:rPr>
        <w:t xml:space="preserve"> </w:t>
      </w:r>
      <w:r w:rsidR="00F0444E" w:rsidRPr="004935BD">
        <w:rPr>
          <w:bCs/>
        </w:rPr>
        <w:t>Figure</w:t>
      </w:r>
      <w:r w:rsidR="002E5C9D" w:rsidRPr="004873A0">
        <w:rPr>
          <w:bCs/>
        </w:rPr>
        <w:t xml:space="preserve"> 5d</w:t>
      </w:r>
      <w:r w:rsidR="002E5C9D">
        <w:t>)</w:t>
      </w:r>
      <w:r w:rsidR="00177CE7">
        <w:t xml:space="preserve">. However, due to </w:t>
      </w:r>
      <w:r w:rsidR="002E5C9D">
        <w:t xml:space="preserve">its </w:t>
      </w:r>
      <w:r w:rsidR="00177CE7" w:rsidRPr="000B0415">
        <w:t>incompatible</w:t>
      </w:r>
      <w:r w:rsidR="00177CE7">
        <w:t xml:space="preserve"> ionic charge, the i</w:t>
      </w:r>
      <w:r w:rsidR="00177CE7" w:rsidRPr="00FC3BE7">
        <w:t>ntercalat</w:t>
      </w:r>
      <w:r w:rsidR="00177CE7">
        <w:t>ion of Mg</w:t>
      </w:r>
      <w:r w:rsidR="00177CE7" w:rsidRPr="00A12AEB">
        <w:rPr>
          <w:vertAlign w:val="superscript"/>
        </w:rPr>
        <w:t>2+</w:t>
      </w:r>
      <w:r w:rsidR="00177CE7">
        <w:t xml:space="preserve"> is </w:t>
      </w:r>
      <w:r w:rsidR="002E5C9D">
        <w:t>harder than</w:t>
      </w:r>
      <w:r w:rsidR="00177CE7">
        <w:t xml:space="preserve"> Li</w:t>
      </w:r>
      <w:r w:rsidR="00177CE7" w:rsidRPr="00A12AEB">
        <w:rPr>
          <w:vertAlign w:val="superscript"/>
        </w:rPr>
        <w:t>+</w:t>
      </w:r>
      <w:r w:rsidR="00177CE7">
        <w:t xml:space="preserve">, </w:t>
      </w:r>
      <w:r w:rsidR="002E5C9D">
        <w:t xml:space="preserve">as </w:t>
      </w:r>
      <w:r w:rsidR="00177CE7">
        <w:t xml:space="preserve">reflected by the lower intensity of </w:t>
      </w:r>
      <w:r w:rsidR="00177CE7" w:rsidRPr="002659D1">
        <w:t xml:space="preserve">redox </w:t>
      </w:r>
      <w:r w:rsidR="00177CE7">
        <w:t xml:space="preserve">peaks in </w:t>
      </w:r>
      <w:r w:rsidR="00F0444E" w:rsidRPr="004873A0">
        <w:rPr>
          <w:bCs/>
        </w:rPr>
        <w:t xml:space="preserve">Supplementary Figure </w:t>
      </w:r>
      <w:r w:rsidR="002E5C9D" w:rsidRPr="004873A0">
        <w:rPr>
          <w:bCs/>
        </w:rPr>
        <w:t>4</w:t>
      </w:r>
      <w:r w:rsidR="00177CE7" w:rsidRPr="004873A0">
        <w:rPr>
          <w:bCs/>
        </w:rPr>
        <w:t>d</w:t>
      </w:r>
      <w:r w:rsidR="00177CE7">
        <w:t xml:space="preserve">. </w:t>
      </w:r>
    </w:p>
    <w:p w14:paraId="40D64F51" w14:textId="77777777" w:rsidR="00B32DAE" w:rsidRPr="00B32DAE" w:rsidRDefault="00B32DAE" w:rsidP="001A414F">
      <w:pPr>
        <w:pStyle w:val="Spacing"/>
      </w:pPr>
    </w:p>
    <w:p w14:paraId="2FBF01F7" w14:textId="2DB734C8" w:rsidR="00177CE7" w:rsidRDefault="00362C72" w:rsidP="002A0A6F">
      <w:pPr>
        <w:pStyle w:val="Main"/>
      </w:pPr>
      <w:r>
        <w:t>Although</w:t>
      </w:r>
      <w:r w:rsidR="00463AB2">
        <w:t xml:space="preserve"> </w:t>
      </w:r>
      <w:r w:rsidR="007968D2">
        <w:rPr>
          <w:rFonts w:hint="eastAsia"/>
        </w:rPr>
        <w:t>the</w:t>
      </w:r>
      <w:r w:rsidR="007968D2">
        <w:t xml:space="preserve"> </w:t>
      </w:r>
      <w:r w:rsidR="00F75FDF">
        <w:t>ionic radius of Ca</w:t>
      </w:r>
      <w:r w:rsidR="00F75FDF" w:rsidRPr="004873A0">
        <w:rPr>
          <w:vertAlign w:val="superscript"/>
        </w:rPr>
        <w:t>2+</w:t>
      </w:r>
      <w:r w:rsidR="00F75FDF">
        <w:t xml:space="preserve"> (0.100 nm)</w:t>
      </w:r>
      <w:r w:rsidR="00F75FDF">
        <w:fldChar w:fldCharType="begin"/>
      </w:r>
      <w:r w:rsidR="000933FA">
        <w:instrText xml:space="preserve"> ADDIN EN.CITE &lt;EndNote&gt;&lt;Cite&gt;&lt;Author&gt;Li&lt;/Author&gt;&lt;Year&gt;2009&lt;/Year&gt;&lt;RecNum&gt;188&lt;/RecNum&gt;&lt;DisplayText&gt;&lt;style face="superscript"&gt;9&lt;/style&gt;&lt;/DisplayText&gt;&lt;record&gt;&lt;rec-number&gt;188&lt;/rec-number&gt;&lt;foreign-keys&gt;&lt;key app="EN" db-id="xdzvwtptq5e5e2edzw8ppzzut52ssserraxe" timestamp="1651994488"&gt;188&lt;/key&gt;&lt;/foreign-keys&gt;&lt;ref-type name="Journal Article"&gt;17&lt;/ref-type&gt;&lt;contributors&gt;&lt;authors&gt;&lt;author&gt;Li, Xu&lt;/author&gt;&lt;author&gt;Yang, Zhiping&lt;/author&gt;&lt;author&gt;Guan, Li&lt;/author&gt;&lt;author&gt;Guo, Jianxin&lt;/author&gt;&lt;author&gt;Wang, Ying&lt;/author&gt;&lt;author&gt;Guo, Qinglin&lt;/author&gt;&lt;/authors&gt;&lt;/contributors&gt;&lt;titles&gt;&lt;title&gt;&lt;style face="normal" font="default" size="100%"&gt;Synthesis and luminescent properties of CaMoO&lt;/style&gt;&lt;style face="subscript" font="default" size="100%"&gt;4&lt;/style&gt;&lt;style face="normal" font="default" size="100%"&gt;: Tb&lt;/style&gt;&lt;style face="superscript" font="default" size="100%"&gt;3+&lt;/style&gt;&lt;style face="normal" font="default" size="100%"&gt;, R&lt;/style&gt;&lt;style face="superscript" font="default" size="100%"&gt;+&lt;/style&gt;&lt;style face="normal" font="default" size="100%"&gt; (Li&lt;/style&gt;&lt;style face="superscript" font="default" size="100%"&gt;+&lt;/style&gt;&lt;style face="normal" font="default" size="100%"&gt;, Na&lt;/style&gt;&lt;style face="superscript" font="default" size="100%"&gt;+&lt;/style&gt;&lt;style face="normal" font="default" size="100%"&gt;, K&lt;/style&gt;&lt;style face="superscript" font="default" size="100%"&gt;+&lt;/style&gt;&lt;style face="normal" font="default" size="100%"&gt;)&lt;/style&gt;&lt;/title&gt;&lt;secondary-title&gt;Journal of alloys and compounds&lt;/secondary-title&gt;&lt;/titles&gt;&lt;periodical&gt;&lt;full-title&gt;Journal of alloys and compounds&lt;/full-title&gt;&lt;/periodical&gt;&lt;pages&gt;684-686&lt;/pages&gt;&lt;volume&gt;478&lt;/volume&gt;&lt;number&gt;1-2&lt;/number&gt;&lt;dates&gt;&lt;year&gt;2009&lt;/year&gt;&lt;/dates&gt;&lt;isbn&gt;0925-8388&lt;/isbn&gt;&lt;urls&gt;&lt;/urls&gt;&lt;/record&gt;&lt;/Cite&gt;&lt;/EndNote&gt;</w:instrText>
      </w:r>
      <w:r w:rsidR="00F75FDF">
        <w:fldChar w:fldCharType="separate"/>
      </w:r>
      <w:r w:rsidR="00F75FDF" w:rsidRPr="00F75FDF">
        <w:rPr>
          <w:noProof/>
          <w:vertAlign w:val="superscript"/>
        </w:rPr>
        <w:t>9</w:t>
      </w:r>
      <w:r w:rsidR="00F75FDF">
        <w:fldChar w:fldCharType="end"/>
      </w:r>
      <w:r w:rsidR="00F75FDF">
        <w:t xml:space="preserve"> is similar </w:t>
      </w:r>
      <w:r w:rsidR="00284716">
        <w:t>than</w:t>
      </w:r>
      <w:r w:rsidR="00F75FDF">
        <w:t xml:space="preserve"> Na</w:t>
      </w:r>
      <w:r w:rsidR="00F75FDF" w:rsidRPr="004873A0">
        <w:rPr>
          <w:vertAlign w:val="superscript"/>
        </w:rPr>
        <w:t>+</w:t>
      </w:r>
      <w:r w:rsidR="00F75FDF">
        <w:t xml:space="preserve">, </w:t>
      </w:r>
      <w:r>
        <w:t>t</w:t>
      </w:r>
      <w:r w:rsidR="00146673">
        <w:t xml:space="preserve">he ionic charge of </w:t>
      </w:r>
      <w:r w:rsidR="00177CE7">
        <w:t>Ca</w:t>
      </w:r>
      <w:r w:rsidR="00177CE7" w:rsidRPr="004D7F9D">
        <w:rPr>
          <w:vertAlign w:val="superscript"/>
        </w:rPr>
        <w:t>2+</w:t>
      </w:r>
      <w:r w:rsidR="00177CE7">
        <w:t xml:space="preserve"> is also </w:t>
      </w:r>
      <w:r w:rsidR="00177CE7" w:rsidRPr="000B0415">
        <w:t>incompatible</w:t>
      </w:r>
      <w:r w:rsidR="000B2C37">
        <w:t xml:space="preserve"> with FePO</w:t>
      </w:r>
      <w:r w:rsidR="000B2C37" w:rsidRPr="00FC3BE7">
        <w:rPr>
          <w:vertAlign w:val="subscript"/>
        </w:rPr>
        <w:t>4</w:t>
      </w:r>
      <w:r w:rsidR="00177CE7">
        <w:t xml:space="preserve">. </w:t>
      </w:r>
      <w:r w:rsidR="00146673">
        <w:t xml:space="preserve">Based on </w:t>
      </w:r>
      <w:r w:rsidR="00F0444E" w:rsidRPr="00593905">
        <w:rPr>
          <w:bCs/>
        </w:rPr>
        <w:t>Supplementary</w:t>
      </w:r>
      <w:r w:rsidR="00F0444E">
        <w:rPr>
          <w:bCs/>
        </w:rPr>
        <w:t xml:space="preserve"> </w:t>
      </w:r>
      <w:r w:rsidR="00F0444E" w:rsidRPr="004935BD">
        <w:rPr>
          <w:bCs/>
        </w:rPr>
        <w:t>Figure</w:t>
      </w:r>
      <w:r w:rsidR="00146673" w:rsidRPr="004873A0">
        <w:rPr>
          <w:bCs/>
        </w:rPr>
        <w:t xml:space="preserve"> 4e</w:t>
      </w:r>
      <w:r w:rsidR="00146673">
        <w:t>,</w:t>
      </w:r>
      <w:r w:rsidR="00177CE7">
        <w:t xml:space="preserve"> the i</w:t>
      </w:r>
      <w:r w:rsidR="00177CE7" w:rsidRPr="00FC3BE7">
        <w:t>ntercalat</w:t>
      </w:r>
      <w:r w:rsidR="00177CE7">
        <w:t>ion of Ca</w:t>
      </w:r>
      <w:r w:rsidR="00177CE7" w:rsidRPr="004D7F9D">
        <w:rPr>
          <w:vertAlign w:val="superscript"/>
        </w:rPr>
        <w:t>2+</w:t>
      </w:r>
      <w:r w:rsidR="00177CE7">
        <w:t xml:space="preserve"> seems to be impossible </w:t>
      </w:r>
      <w:r w:rsidR="00146673">
        <w:t xml:space="preserve">over the </w:t>
      </w:r>
      <w:r w:rsidR="00881139">
        <w:t>scanned</w:t>
      </w:r>
      <w:r w:rsidR="00177CE7">
        <w:t xml:space="preserve"> voltage range, and FePO</w:t>
      </w:r>
      <w:r w:rsidR="00177CE7" w:rsidRPr="004D7F9D">
        <w:rPr>
          <w:vertAlign w:val="subscript"/>
        </w:rPr>
        <w:t>4</w:t>
      </w:r>
      <w:r w:rsidR="00177CE7">
        <w:t xml:space="preserve"> was </w:t>
      </w:r>
      <w:r w:rsidR="00E3126C">
        <w:t>fully preserved after</w:t>
      </w:r>
      <w:r w:rsidR="00177CE7">
        <w:t xml:space="preserve"> the CV </w:t>
      </w:r>
      <w:r w:rsidR="00275B19">
        <w:t>test</w:t>
      </w:r>
      <w:r w:rsidR="006607C4">
        <w:t xml:space="preserve"> (</w:t>
      </w:r>
      <w:r w:rsidR="00F0444E" w:rsidRPr="004873A0">
        <w:rPr>
          <w:bCs/>
        </w:rPr>
        <w:t xml:space="preserve">Supplementary Figure </w:t>
      </w:r>
      <w:r w:rsidR="00FE756A" w:rsidRPr="004873A0">
        <w:rPr>
          <w:bCs/>
        </w:rPr>
        <w:t>5</w:t>
      </w:r>
      <w:r w:rsidR="00177CE7" w:rsidRPr="004873A0">
        <w:rPr>
          <w:bCs/>
        </w:rPr>
        <w:t>e</w:t>
      </w:r>
      <w:r w:rsidR="006607C4">
        <w:t>). B</w:t>
      </w:r>
      <w:r w:rsidR="00177CE7">
        <w:t xml:space="preserve">ubbles </w:t>
      </w:r>
      <w:r w:rsidR="006607C4">
        <w:t>in</w:t>
      </w:r>
      <w:r w:rsidR="006607C4" w:rsidRPr="0079322C">
        <w:t xml:space="preserve"> </w:t>
      </w:r>
      <w:r w:rsidR="00F0444E" w:rsidRPr="0079322C">
        <w:t xml:space="preserve">Supplementary Figure </w:t>
      </w:r>
      <w:r w:rsidR="006607C4" w:rsidRPr="0079322C">
        <w:t xml:space="preserve">5e </w:t>
      </w:r>
      <w:r w:rsidR="00E81F43">
        <w:t>were</w:t>
      </w:r>
      <w:r w:rsidR="00177CE7">
        <w:t xml:space="preserve"> </w:t>
      </w:r>
      <w:r w:rsidR="00B2635F">
        <w:t xml:space="preserve">gaseous </w:t>
      </w:r>
      <w:r w:rsidR="00177CE7">
        <w:t>hydrogen and oxygen</w:t>
      </w:r>
      <w:r w:rsidR="006607C4">
        <w:t xml:space="preserve"> </w:t>
      </w:r>
      <w:r w:rsidR="004E336B">
        <w:t>from</w:t>
      </w:r>
      <w:r w:rsidR="00B2635F">
        <w:t xml:space="preserve"> </w:t>
      </w:r>
      <w:r w:rsidR="006607C4">
        <w:t>water electrolysis</w:t>
      </w:r>
      <w:r w:rsidR="00177CE7">
        <w:t>.</w:t>
      </w:r>
    </w:p>
    <w:p w14:paraId="2BFEBAF9" w14:textId="77777777" w:rsidR="00B32DAE" w:rsidRPr="00B32DAE" w:rsidRDefault="00B32DAE" w:rsidP="001A414F">
      <w:pPr>
        <w:pStyle w:val="Spacing"/>
      </w:pPr>
    </w:p>
    <w:p w14:paraId="18DAF64C" w14:textId="77777777" w:rsidR="00177CE7" w:rsidRPr="00A9042D" w:rsidRDefault="00177CE7" w:rsidP="001A414F">
      <w:pPr>
        <w:pStyle w:val="Spacing"/>
      </w:pPr>
    </w:p>
    <w:p w14:paraId="23277CA8" w14:textId="6DA3A401" w:rsidR="00177CE7" w:rsidRPr="00A9042D" w:rsidRDefault="00811477" w:rsidP="00F86030">
      <w:pPr>
        <w:pStyle w:val="Figure"/>
        <w:rPr>
          <w:szCs w:val="28"/>
        </w:rPr>
      </w:pPr>
      <w:r w:rsidRPr="00811477">
        <w:rPr>
          <w:noProof/>
        </w:rPr>
        <w:t xml:space="preserve"> </w:t>
      </w:r>
      <w:r>
        <w:rPr>
          <w:noProof/>
        </w:rPr>
        <w:drawing>
          <wp:inline distT="0" distB="0" distL="0" distR="0" wp14:anchorId="3A0ADC32" wp14:editId="23E95B29">
            <wp:extent cx="4289559" cy="3916689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91572" cy="3918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57DA3" w14:textId="77777777" w:rsidR="001B373B" w:rsidRDefault="00593905" w:rsidP="001B373B">
      <w:pPr>
        <w:pStyle w:val="FCaption"/>
      </w:pPr>
      <w:r w:rsidRPr="001A414F">
        <w:rPr>
          <w:b/>
        </w:rPr>
        <w:t xml:space="preserve">Supplementary </w:t>
      </w:r>
      <w:r w:rsidR="00177CE7" w:rsidRPr="001A414F">
        <w:rPr>
          <w:b/>
        </w:rPr>
        <w:t xml:space="preserve">Figure </w:t>
      </w:r>
      <w:r w:rsidRPr="001A414F">
        <w:rPr>
          <w:b/>
        </w:rPr>
        <w:t>6</w:t>
      </w:r>
      <w:r w:rsidR="00B32DAE">
        <w:t>:</w:t>
      </w:r>
      <w:r w:rsidR="00177CE7" w:rsidRPr="00B15A77">
        <w:t xml:space="preserve"> </w:t>
      </w:r>
      <w:r w:rsidR="00362C72">
        <w:t>S</w:t>
      </w:r>
      <w:r w:rsidR="00177CE7" w:rsidRPr="00B15A77">
        <w:t xml:space="preserve">EM images of </w:t>
      </w:r>
      <w:r w:rsidR="00362C72">
        <w:t xml:space="preserve">the </w:t>
      </w:r>
      <w:r w:rsidR="00177CE7" w:rsidRPr="00B15A77">
        <w:t>LiFePO</w:t>
      </w:r>
      <w:r w:rsidR="00177CE7" w:rsidRPr="00B15A77">
        <w:rPr>
          <w:vertAlign w:val="subscript"/>
        </w:rPr>
        <w:t>4</w:t>
      </w:r>
      <w:r w:rsidR="00177CE7" w:rsidRPr="00B15A77">
        <w:t xml:space="preserve"> electrode </w:t>
      </w:r>
      <w:r w:rsidR="00B32DAE" w:rsidRPr="001A414F">
        <w:rPr>
          <w:b/>
          <w:bCs/>
        </w:rPr>
        <w:t>(</w:t>
      </w:r>
      <w:r w:rsidR="00F0444E" w:rsidRPr="001A414F">
        <w:rPr>
          <w:b/>
          <w:bCs/>
        </w:rPr>
        <w:t>a</w:t>
      </w:r>
      <w:r w:rsidR="00B32DAE" w:rsidRPr="001A414F">
        <w:rPr>
          <w:b/>
          <w:bCs/>
        </w:rPr>
        <w:t>)</w:t>
      </w:r>
      <w:r w:rsidR="00177CE7" w:rsidRPr="00B15A77">
        <w:t xml:space="preserve"> before </w:t>
      </w:r>
      <w:r w:rsidR="00177CE7">
        <w:t xml:space="preserve">and </w:t>
      </w:r>
      <w:r w:rsidR="00B32DAE" w:rsidRPr="001A414F">
        <w:rPr>
          <w:b/>
          <w:bCs/>
        </w:rPr>
        <w:t>(</w:t>
      </w:r>
      <w:r w:rsidR="00F0444E" w:rsidRPr="001A414F">
        <w:rPr>
          <w:b/>
          <w:bCs/>
        </w:rPr>
        <w:t>b</w:t>
      </w:r>
      <w:r w:rsidR="00B32DAE" w:rsidRPr="001A414F">
        <w:rPr>
          <w:b/>
          <w:bCs/>
        </w:rPr>
        <w:t>)</w:t>
      </w:r>
      <w:r w:rsidR="00177CE7" w:rsidRPr="00A9042D">
        <w:rPr>
          <w:bCs/>
        </w:rPr>
        <w:t xml:space="preserve"> </w:t>
      </w:r>
      <w:r w:rsidR="00177CE7" w:rsidRPr="00A9042D">
        <w:t>after</w:t>
      </w:r>
      <w:r w:rsidR="00177CE7">
        <w:rPr>
          <w:bCs/>
        </w:rPr>
        <w:t xml:space="preserve"> </w:t>
      </w:r>
      <w:r w:rsidR="00362C72">
        <w:rPr>
          <w:bCs/>
        </w:rPr>
        <w:t>eight</w:t>
      </w:r>
      <w:r w:rsidR="00177CE7">
        <w:t xml:space="preserve"> cycles of operation</w:t>
      </w:r>
      <w:r w:rsidR="009763FE">
        <w:t xml:space="preserve"> and</w:t>
      </w:r>
      <w:r w:rsidR="00177CE7" w:rsidRPr="00B15A77">
        <w:t xml:space="preserve"> </w:t>
      </w:r>
      <w:r w:rsidR="00362C72">
        <w:t xml:space="preserve">the </w:t>
      </w:r>
      <w:r w:rsidR="00177CE7" w:rsidRPr="00B15A77">
        <w:t>FePO</w:t>
      </w:r>
      <w:r w:rsidR="00177CE7" w:rsidRPr="00B15A77">
        <w:rPr>
          <w:vertAlign w:val="subscript"/>
        </w:rPr>
        <w:t>4</w:t>
      </w:r>
      <w:r w:rsidR="00177CE7" w:rsidRPr="00B15A77">
        <w:t xml:space="preserve"> electrode </w:t>
      </w:r>
      <w:r w:rsidR="00B32DAE" w:rsidRPr="001A414F">
        <w:rPr>
          <w:b/>
          <w:bCs/>
        </w:rPr>
        <w:t>(</w:t>
      </w:r>
      <w:r w:rsidR="00F0444E" w:rsidRPr="001A414F">
        <w:rPr>
          <w:b/>
          <w:bCs/>
        </w:rPr>
        <w:t>c</w:t>
      </w:r>
      <w:r w:rsidR="00B32DAE" w:rsidRPr="001A414F">
        <w:rPr>
          <w:b/>
          <w:bCs/>
        </w:rPr>
        <w:t>)</w:t>
      </w:r>
      <w:r w:rsidR="00177CE7" w:rsidRPr="00B15A77">
        <w:t xml:space="preserve"> before </w:t>
      </w:r>
      <w:r w:rsidR="00177CE7">
        <w:t xml:space="preserve">and </w:t>
      </w:r>
      <w:r w:rsidR="00B32DAE" w:rsidRPr="001A414F">
        <w:rPr>
          <w:b/>
          <w:bCs/>
        </w:rPr>
        <w:t>(</w:t>
      </w:r>
      <w:r w:rsidR="00F0444E" w:rsidRPr="001A414F">
        <w:rPr>
          <w:b/>
          <w:bCs/>
        </w:rPr>
        <w:t>d</w:t>
      </w:r>
      <w:r w:rsidR="00B32DAE" w:rsidRPr="001A414F">
        <w:rPr>
          <w:b/>
          <w:bCs/>
        </w:rPr>
        <w:t>)</w:t>
      </w:r>
      <w:r w:rsidR="00177CE7" w:rsidRPr="00A9042D">
        <w:rPr>
          <w:bCs/>
        </w:rPr>
        <w:t xml:space="preserve"> </w:t>
      </w:r>
      <w:r w:rsidR="00177CE7" w:rsidRPr="00A9042D">
        <w:t>after</w:t>
      </w:r>
      <w:r w:rsidR="00177CE7">
        <w:rPr>
          <w:bCs/>
        </w:rPr>
        <w:t xml:space="preserve"> </w:t>
      </w:r>
      <w:r w:rsidR="00362C72">
        <w:rPr>
          <w:bCs/>
        </w:rPr>
        <w:t>eight</w:t>
      </w:r>
      <w:r w:rsidR="00177CE7">
        <w:t xml:space="preserve"> cycles of operation. </w:t>
      </w:r>
      <w:r w:rsidR="00177CE7">
        <w:rPr>
          <w:rFonts w:hint="eastAsia"/>
        </w:rPr>
        <w:t>The</w:t>
      </w:r>
      <w:r w:rsidR="00177CE7">
        <w:t xml:space="preserve"> LiFePO</w:t>
      </w:r>
      <w:r w:rsidR="00177CE7" w:rsidRPr="00B15A77">
        <w:rPr>
          <w:vertAlign w:val="subscript"/>
        </w:rPr>
        <w:t>4</w:t>
      </w:r>
      <w:r w:rsidR="0053503E">
        <w:t>/FePO</w:t>
      </w:r>
      <w:r w:rsidR="0053503E" w:rsidRPr="00B15A77">
        <w:rPr>
          <w:vertAlign w:val="subscript"/>
        </w:rPr>
        <w:t>4</w:t>
      </w:r>
      <w:r w:rsidR="0053503E">
        <w:t xml:space="preserve"> </w:t>
      </w:r>
      <w:r w:rsidR="00177CE7">
        <w:t>electrode</w:t>
      </w:r>
      <w:r w:rsidR="000A2BB1">
        <w:t>s</w:t>
      </w:r>
      <w:r w:rsidR="00177CE7">
        <w:t xml:space="preserve"> </w:t>
      </w:r>
      <w:r w:rsidR="001717EC">
        <w:t>had</w:t>
      </w:r>
      <w:r w:rsidR="00177CE7">
        <w:t xml:space="preserve"> porous structure</w:t>
      </w:r>
      <w:r w:rsidR="00702B8A">
        <w:t>s</w:t>
      </w:r>
      <w:r w:rsidR="00177CE7">
        <w:t xml:space="preserve"> consisting of </w:t>
      </w:r>
      <w:r w:rsidR="0053503E">
        <w:t>LiFePO</w:t>
      </w:r>
      <w:r w:rsidR="0053503E" w:rsidRPr="00B15A77">
        <w:rPr>
          <w:vertAlign w:val="subscript"/>
        </w:rPr>
        <w:t>4</w:t>
      </w:r>
      <w:r w:rsidR="0053503E">
        <w:t>/FePO</w:t>
      </w:r>
      <w:r w:rsidR="0053503E" w:rsidRPr="00B15A77">
        <w:rPr>
          <w:vertAlign w:val="subscript"/>
        </w:rPr>
        <w:t>4</w:t>
      </w:r>
      <w:r w:rsidR="0053503E">
        <w:t xml:space="preserve"> </w:t>
      </w:r>
      <w:r w:rsidR="00177CE7">
        <w:t>nanoparticles, carbon black particle</w:t>
      </w:r>
      <w:r w:rsidR="00AA50D6">
        <w:t>s</w:t>
      </w:r>
      <w:r w:rsidR="00177CE7">
        <w:t xml:space="preserve"> and polymer binder</w:t>
      </w:r>
      <w:r w:rsidR="0009494B">
        <w:t xml:space="preserve"> (</w:t>
      </w:r>
      <w:r w:rsidR="00F0444E" w:rsidRPr="00593905">
        <w:rPr>
          <w:bCs/>
        </w:rPr>
        <w:t>Supplemen</w:t>
      </w:r>
      <w:r w:rsidR="00F0444E" w:rsidRPr="00F0444E">
        <w:rPr>
          <w:bCs/>
        </w:rPr>
        <w:t>tary Figure</w:t>
      </w:r>
      <w:r w:rsidR="00F0444E">
        <w:rPr>
          <w:bCs/>
        </w:rPr>
        <w:t>s</w:t>
      </w:r>
      <w:r w:rsidR="00F0444E" w:rsidRPr="004873A0" w:rsidDel="00F0444E">
        <w:rPr>
          <w:bCs/>
        </w:rPr>
        <w:t xml:space="preserve"> </w:t>
      </w:r>
      <w:r w:rsidR="0009494B" w:rsidRPr="004873A0">
        <w:rPr>
          <w:bCs/>
        </w:rPr>
        <w:t>3a</w:t>
      </w:r>
      <w:r w:rsidR="0005588E" w:rsidRPr="004873A0">
        <w:rPr>
          <w:bCs/>
        </w:rPr>
        <w:t>, 3b, 6a</w:t>
      </w:r>
      <w:r w:rsidR="009763FE">
        <w:rPr>
          <w:bCs/>
        </w:rPr>
        <w:t>,</w:t>
      </w:r>
      <w:r w:rsidR="0005588E" w:rsidRPr="004873A0">
        <w:rPr>
          <w:bCs/>
        </w:rPr>
        <w:t xml:space="preserve"> and 6c</w:t>
      </w:r>
      <w:r w:rsidR="0009494B">
        <w:t>)</w:t>
      </w:r>
      <w:r w:rsidR="00177CE7">
        <w:t xml:space="preserve">. </w:t>
      </w:r>
      <w:r w:rsidR="000F23BB">
        <w:t xml:space="preserve">These components </w:t>
      </w:r>
      <w:r w:rsidR="000F23BB" w:rsidRPr="00493DD4">
        <w:t xml:space="preserve">adhered </w:t>
      </w:r>
      <w:r w:rsidR="000F23BB">
        <w:t>to each other</w:t>
      </w:r>
      <w:r w:rsidR="00AA4B0D">
        <w:t>,</w:t>
      </w:r>
      <w:r w:rsidR="000F23BB">
        <w:t xml:space="preserve"> and the morphologies were well maintained</w:t>
      </w:r>
      <w:r w:rsidR="000F23BB" w:rsidRPr="0005588E">
        <w:t xml:space="preserve"> </w:t>
      </w:r>
      <w:r w:rsidR="000F23BB">
        <w:t xml:space="preserve">after </w:t>
      </w:r>
      <w:r w:rsidR="009763FE">
        <w:t>eight</w:t>
      </w:r>
      <w:r w:rsidR="000F23BB">
        <w:t xml:space="preserve"> cycles of operation (</w:t>
      </w:r>
      <w:r w:rsidR="00F0444E" w:rsidRPr="00593905">
        <w:rPr>
          <w:bCs/>
        </w:rPr>
        <w:t>Supplementary</w:t>
      </w:r>
      <w:r w:rsidR="00F0444E">
        <w:rPr>
          <w:bCs/>
        </w:rPr>
        <w:t xml:space="preserve"> </w:t>
      </w:r>
      <w:r w:rsidR="00F0444E" w:rsidRPr="00B267E6">
        <w:rPr>
          <w:bCs/>
        </w:rPr>
        <w:t>Figure</w:t>
      </w:r>
      <w:r w:rsidR="00F0444E">
        <w:rPr>
          <w:bCs/>
        </w:rPr>
        <w:t>s</w:t>
      </w:r>
      <w:r w:rsidR="00F0444E" w:rsidDel="00F0444E">
        <w:t xml:space="preserve"> </w:t>
      </w:r>
      <w:r w:rsidR="0005588E" w:rsidRPr="004873A0">
        <w:rPr>
          <w:bCs/>
        </w:rPr>
        <w:t>6b and 6d</w:t>
      </w:r>
      <w:r w:rsidR="0005588E">
        <w:t>).</w:t>
      </w:r>
    </w:p>
    <w:p w14:paraId="40F1DD65" w14:textId="0C1A46A9" w:rsidR="00C75DE8" w:rsidRDefault="00C75DE8" w:rsidP="001B373B">
      <w:pPr>
        <w:pStyle w:val="FCaption"/>
      </w:pPr>
      <w:r>
        <w:br w:type="page"/>
      </w:r>
    </w:p>
    <w:p w14:paraId="6C499075" w14:textId="68A9A560" w:rsidR="00F538C8" w:rsidRDefault="00B82DA1" w:rsidP="00F86030">
      <w:pPr>
        <w:pStyle w:val="Figure"/>
      </w:pPr>
      <w:r>
        <w:rPr>
          <w:noProof/>
        </w:rPr>
        <w:lastRenderedPageBreak/>
        <w:drawing>
          <wp:inline distT="0" distB="0" distL="0" distR="0" wp14:anchorId="1CE3CA76" wp14:editId="1EE7A2EC">
            <wp:extent cx="5274310" cy="2186305"/>
            <wp:effectExtent l="0" t="0" r="254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C16D6" w14:textId="4D32512C" w:rsidR="008E6891" w:rsidRPr="004935BD" w:rsidRDefault="00593905" w:rsidP="001A414F">
      <w:pPr>
        <w:pStyle w:val="FCaption"/>
      </w:pPr>
      <w:r w:rsidRPr="001A414F">
        <w:rPr>
          <w:b/>
        </w:rPr>
        <w:t xml:space="preserve">Supplementary </w:t>
      </w:r>
      <w:r w:rsidR="004311C2" w:rsidRPr="001A414F">
        <w:rPr>
          <w:b/>
        </w:rPr>
        <w:t xml:space="preserve">Figure </w:t>
      </w:r>
      <w:r w:rsidRPr="001A414F">
        <w:rPr>
          <w:b/>
        </w:rPr>
        <w:t>7</w:t>
      </w:r>
      <w:r w:rsidR="00B32DAE">
        <w:rPr>
          <w:b/>
        </w:rPr>
        <w:t>:</w:t>
      </w:r>
      <w:r w:rsidR="00F3027C" w:rsidRPr="004935BD">
        <w:rPr>
          <w:bCs/>
        </w:rPr>
        <w:t xml:space="preserve"> </w:t>
      </w:r>
      <w:r w:rsidR="00B716B5">
        <w:t>X</w:t>
      </w:r>
      <w:r w:rsidR="004311C2">
        <w:t>RD pattern</w:t>
      </w:r>
      <w:r w:rsidR="00F84A0D">
        <w:t>s</w:t>
      </w:r>
      <w:r w:rsidR="004311C2">
        <w:t xml:space="preserve"> of</w:t>
      </w:r>
      <w:r w:rsidR="00B32DAE">
        <w:t xml:space="preserve"> </w:t>
      </w:r>
      <w:r w:rsidR="00B32DAE" w:rsidRPr="001A414F">
        <w:rPr>
          <w:b/>
          <w:bCs/>
        </w:rPr>
        <w:t>(</w:t>
      </w:r>
      <w:r w:rsidR="00F0444E" w:rsidRPr="001A414F">
        <w:rPr>
          <w:b/>
          <w:bCs/>
        </w:rPr>
        <w:t>a</w:t>
      </w:r>
      <w:r w:rsidR="00B32DAE" w:rsidRPr="001A414F">
        <w:rPr>
          <w:b/>
          <w:bCs/>
        </w:rPr>
        <w:t>)</w:t>
      </w:r>
      <w:r w:rsidR="004311C2">
        <w:t xml:space="preserve"> LiFePO</w:t>
      </w:r>
      <w:r w:rsidR="004311C2" w:rsidRPr="00E8385F">
        <w:rPr>
          <w:vertAlign w:val="subscript"/>
        </w:rPr>
        <w:t>4</w:t>
      </w:r>
      <w:r w:rsidR="004311C2">
        <w:t xml:space="preserve"> </w:t>
      </w:r>
      <w:r w:rsidR="00101086">
        <w:t>and</w:t>
      </w:r>
      <w:r w:rsidR="004311C2">
        <w:t xml:space="preserve"> </w:t>
      </w:r>
      <w:r w:rsidR="00B32DAE" w:rsidRPr="001A414F">
        <w:rPr>
          <w:b/>
          <w:bCs/>
        </w:rPr>
        <w:t>(</w:t>
      </w:r>
      <w:r w:rsidR="00F0444E" w:rsidRPr="001A414F">
        <w:rPr>
          <w:b/>
          <w:bCs/>
        </w:rPr>
        <w:t>b</w:t>
      </w:r>
      <w:r w:rsidR="00B32DAE" w:rsidRPr="001A414F">
        <w:rPr>
          <w:b/>
          <w:bCs/>
        </w:rPr>
        <w:t>)</w:t>
      </w:r>
      <w:r w:rsidR="004311C2" w:rsidRPr="00E8385F">
        <w:t xml:space="preserve"> </w:t>
      </w:r>
      <w:r w:rsidR="004311C2">
        <w:t>FePO</w:t>
      </w:r>
      <w:r w:rsidR="004311C2" w:rsidRPr="00E8385F">
        <w:rPr>
          <w:vertAlign w:val="subscript"/>
        </w:rPr>
        <w:t>4</w:t>
      </w:r>
      <w:r w:rsidR="004311C2">
        <w:t xml:space="preserve"> </w:t>
      </w:r>
      <w:r w:rsidR="00725466">
        <w:t xml:space="preserve">electrodes </w:t>
      </w:r>
      <w:r w:rsidR="004311C2">
        <w:t xml:space="preserve">before and after </w:t>
      </w:r>
      <w:r w:rsidR="007F0B65">
        <w:t>experiment</w:t>
      </w:r>
      <w:r w:rsidR="00F86B20">
        <w:t>s</w:t>
      </w:r>
      <w:r w:rsidR="00725466">
        <w:t xml:space="preserve"> in a single reactor and module</w:t>
      </w:r>
      <w:r w:rsidR="004311C2">
        <w:t>.</w:t>
      </w:r>
      <w:r w:rsidR="00B57DA6">
        <w:t xml:space="preserve"> </w:t>
      </w:r>
      <w:r w:rsidR="001A62C6">
        <w:t>XRD</w:t>
      </w:r>
      <w:r w:rsidR="004935BD">
        <w:t xml:space="preserve"> patte</w:t>
      </w:r>
      <w:r w:rsidR="001F6086">
        <w:t>r</w:t>
      </w:r>
      <w:r w:rsidR="004935BD">
        <w:t>n</w:t>
      </w:r>
      <w:r w:rsidR="00535B71">
        <w:t>s</w:t>
      </w:r>
      <w:r w:rsidR="004935BD">
        <w:t xml:space="preserve"> of </w:t>
      </w:r>
      <w:r w:rsidR="00535B71">
        <w:t xml:space="preserve">the </w:t>
      </w:r>
      <w:r w:rsidR="004935BD">
        <w:t>as-prepared LiFePO</w:t>
      </w:r>
      <w:r w:rsidR="004935BD" w:rsidRPr="004935BD">
        <w:rPr>
          <w:vertAlign w:val="subscript"/>
        </w:rPr>
        <w:t>4</w:t>
      </w:r>
      <w:r w:rsidR="004935BD">
        <w:t xml:space="preserve"> electrode fit</w:t>
      </w:r>
      <w:r w:rsidR="00AD73B9">
        <w:t>ted</w:t>
      </w:r>
      <w:r w:rsidR="00535B71">
        <w:t xml:space="preserve"> wel</w:t>
      </w:r>
      <w:r w:rsidR="00F04F88">
        <w:t xml:space="preserve">l </w:t>
      </w:r>
      <w:r w:rsidR="004935BD">
        <w:t xml:space="preserve">with the standard pattern of </w:t>
      </w:r>
      <w:r w:rsidR="002050C3">
        <w:t>o</w:t>
      </w:r>
      <w:r w:rsidR="004935BD" w:rsidRPr="004935BD">
        <w:t>livine</w:t>
      </w:r>
      <w:r w:rsidR="004935BD">
        <w:t xml:space="preserve"> LiFePO</w:t>
      </w:r>
      <w:r w:rsidR="004935BD" w:rsidRPr="004935BD">
        <w:rPr>
          <w:vertAlign w:val="subscript"/>
        </w:rPr>
        <w:t>4</w:t>
      </w:r>
      <w:r w:rsidR="004935BD">
        <w:t xml:space="preserve"> (Crystalline PDF #40-1499), and the</w:t>
      </w:r>
      <w:r w:rsidR="00511CBA">
        <w:t>se</w:t>
      </w:r>
      <w:r w:rsidR="004935BD">
        <w:t xml:space="preserve"> patte</w:t>
      </w:r>
      <w:r w:rsidR="00511CBA">
        <w:t>r</w:t>
      </w:r>
      <w:r w:rsidR="004935BD">
        <w:t>ns were maintained after a series of experiment</w:t>
      </w:r>
      <w:r w:rsidR="00F0444E">
        <w:t>s</w:t>
      </w:r>
      <w:r w:rsidR="002050C3">
        <w:t xml:space="preserve"> (</w:t>
      </w:r>
      <w:r w:rsidR="00F0444E" w:rsidRPr="00593905">
        <w:rPr>
          <w:bCs/>
        </w:rPr>
        <w:t>Supplementary</w:t>
      </w:r>
      <w:r w:rsidR="00F0444E">
        <w:rPr>
          <w:bCs/>
        </w:rPr>
        <w:t xml:space="preserve"> </w:t>
      </w:r>
      <w:r w:rsidR="00F0444E" w:rsidRPr="004935BD">
        <w:rPr>
          <w:bCs/>
        </w:rPr>
        <w:t xml:space="preserve">Figure </w:t>
      </w:r>
      <w:r w:rsidR="00F0444E">
        <w:rPr>
          <w:bCs/>
        </w:rPr>
        <w:t>7a</w:t>
      </w:r>
      <w:r w:rsidR="002050C3">
        <w:t>)</w:t>
      </w:r>
      <w:r w:rsidR="004935BD">
        <w:t xml:space="preserve">. </w:t>
      </w:r>
      <w:r w:rsidR="00511CBA">
        <w:t xml:space="preserve">The </w:t>
      </w:r>
      <w:r w:rsidR="004935BD">
        <w:t>FePO</w:t>
      </w:r>
      <w:r w:rsidR="004935BD" w:rsidRPr="00E12974">
        <w:rPr>
          <w:vertAlign w:val="subscript"/>
        </w:rPr>
        <w:t>4</w:t>
      </w:r>
      <w:r w:rsidR="004935BD">
        <w:t xml:space="preserve"> electrode was prepared from the de-</w:t>
      </w:r>
      <w:r w:rsidR="004935BD" w:rsidRPr="004935BD">
        <w:t>lithiation</w:t>
      </w:r>
      <w:r w:rsidR="004935BD">
        <w:t xml:space="preserve"> of o</w:t>
      </w:r>
      <w:r w:rsidR="004935BD" w:rsidRPr="004935BD">
        <w:t>livine</w:t>
      </w:r>
      <w:r w:rsidR="004935BD">
        <w:t xml:space="preserve"> LiFePO</w:t>
      </w:r>
      <w:r w:rsidR="004935BD" w:rsidRPr="004935BD">
        <w:rPr>
          <w:vertAlign w:val="subscript"/>
        </w:rPr>
        <w:t>4</w:t>
      </w:r>
      <w:r w:rsidR="004935BD">
        <w:t>. The standard pattern of o</w:t>
      </w:r>
      <w:r w:rsidR="004935BD" w:rsidRPr="004935BD">
        <w:t>livine</w:t>
      </w:r>
      <w:r w:rsidR="004935BD">
        <w:t xml:space="preserve"> FePO</w:t>
      </w:r>
      <w:r w:rsidR="004935BD" w:rsidRPr="004935BD">
        <w:rPr>
          <w:vertAlign w:val="subscript"/>
        </w:rPr>
        <w:t>4</w:t>
      </w:r>
      <w:r w:rsidR="004935BD">
        <w:t xml:space="preserve"> is </w:t>
      </w:r>
      <w:r w:rsidR="002050C3">
        <w:t>unavailable;</w:t>
      </w:r>
      <w:r w:rsidR="004935BD">
        <w:t xml:space="preserve"> </w:t>
      </w:r>
      <w:r w:rsidR="002050C3">
        <w:t>h</w:t>
      </w:r>
      <w:r w:rsidR="004935BD">
        <w:t>owever, the pattern of o</w:t>
      </w:r>
      <w:r w:rsidR="004935BD" w:rsidRPr="004935BD">
        <w:t>livine</w:t>
      </w:r>
      <w:r w:rsidR="004935BD">
        <w:t xml:space="preserve"> FePO</w:t>
      </w:r>
      <w:r w:rsidR="004935BD" w:rsidRPr="004935BD">
        <w:rPr>
          <w:vertAlign w:val="subscript"/>
        </w:rPr>
        <w:t>4</w:t>
      </w:r>
      <w:r w:rsidR="004935BD">
        <w:rPr>
          <w:vertAlign w:val="subscript"/>
        </w:rPr>
        <w:t xml:space="preserve"> </w:t>
      </w:r>
      <w:r w:rsidR="004935BD" w:rsidRPr="004935BD">
        <w:t>in this study</w:t>
      </w:r>
      <w:r w:rsidR="004935BD">
        <w:t xml:space="preserve"> </w:t>
      </w:r>
      <w:r w:rsidR="002050C3">
        <w:t>(</w:t>
      </w:r>
      <w:r w:rsidR="00F0444E" w:rsidRPr="00593905">
        <w:rPr>
          <w:bCs/>
        </w:rPr>
        <w:t>Supplementary</w:t>
      </w:r>
      <w:r w:rsidR="00F0444E">
        <w:rPr>
          <w:bCs/>
        </w:rPr>
        <w:t xml:space="preserve"> </w:t>
      </w:r>
      <w:r w:rsidR="00F0444E" w:rsidRPr="004935BD">
        <w:rPr>
          <w:bCs/>
        </w:rPr>
        <w:t>Figure</w:t>
      </w:r>
      <w:r w:rsidR="00A67C6B">
        <w:rPr>
          <w:bCs/>
        </w:rPr>
        <w:t> </w:t>
      </w:r>
      <w:r w:rsidR="00F0444E">
        <w:rPr>
          <w:bCs/>
        </w:rPr>
        <w:t>7b</w:t>
      </w:r>
      <w:r w:rsidR="002050C3">
        <w:t>)</w:t>
      </w:r>
      <w:r w:rsidR="002050C3" w:rsidRPr="004935BD">
        <w:t xml:space="preserve"> </w:t>
      </w:r>
      <w:r w:rsidR="004935BD">
        <w:t>fit</w:t>
      </w:r>
      <w:r w:rsidR="00C23233">
        <w:t>s</w:t>
      </w:r>
      <w:r w:rsidR="002050C3">
        <w:t xml:space="preserve"> well</w:t>
      </w:r>
      <w:r w:rsidR="004935BD">
        <w:t xml:space="preserve"> with</w:t>
      </w:r>
      <w:r w:rsidR="00A67C6B">
        <w:t xml:space="preserve"> that </w:t>
      </w:r>
      <w:r w:rsidR="00AA4B0D">
        <w:t>in</w:t>
      </w:r>
      <w:r w:rsidR="00A67C6B">
        <w:t xml:space="preserve"> the</w:t>
      </w:r>
      <w:r w:rsidR="004935BD">
        <w:t xml:space="preserve"> literature,</w:t>
      </w:r>
      <w:r w:rsidR="00E12974">
        <w:fldChar w:fldCharType="begin"/>
      </w:r>
      <w:r w:rsidR="00971318">
        <w:instrText xml:space="preserve"> ADDIN EN.CITE &lt;EndNote&gt;&lt;Cite&gt;&lt;Author&gt;Xiong&lt;/Author&gt;&lt;Year&gt;2021&lt;/Year&gt;&lt;RecNum&gt;3&lt;/RecNum&gt;&lt;DisplayText&gt;&lt;style face="superscript"&gt;11&lt;/style&gt;&lt;/DisplayText&gt;&lt;record&gt;&lt;rec-number&gt;3&lt;/rec-number&gt;&lt;foreign-keys&gt;&lt;key app="EN" db-id="xdzvwtptq5e5e2edzw8ppzzut52ssserraxe" timestamp="1647791049"&gt;3&lt;/key&gt;&lt;/foreign-keys&gt;&lt;ref-type name="Journal Article"&gt;17&lt;/ref-type&gt;&lt;contributors&gt;&lt;authors&gt;&lt;author&gt;Xiong, Jiachun&lt;/author&gt;&lt;author&gt;He, Lihua&lt;/author&gt;&lt;author&gt;Liu, Dongfu&lt;/author&gt;&lt;author&gt;Xu, Wenhua&lt;/author&gt;&lt;author&gt;Zhao, Zhongwei&lt;/author&gt;&lt;/authors&gt;&lt;/contributors&gt;&lt;titles&gt;&lt;title&gt;&lt;style face="normal" font="default" size="100%"&gt;Olivine-FePO&lt;/style&gt;&lt;style face="subscript" font="default" size="100%"&gt;4&lt;/style&gt;&lt;style face="normal" font="default" size="100%"&gt; preparation for lithium extraction from brines via electrochemical de-intercalation/intercalation method&lt;/style&gt;&lt;/title&gt;&lt;secondary-title&gt;Desalination&lt;/secondary-title&gt;&lt;/titles&gt;&lt;periodical&gt;&lt;full-title&gt;Desalination&lt;/full-title&gt;&lt;abbr-1&gt;Desalination&lt;/abbr-1&gt;&lt;/periodical&gt;&lt;pages&gt;115326&lt;/pages&gt;&lt;volume&gt;520&lt;/volume&gt;&lt;keywords&gt;&lt;keyword&gt;LiFePO&lt;/keyword&gt;&lt;keyword&gt;FePO&lt;/keyword&gt;&lt;keyword&gt;Lithium extraction&lt;/keyword&gt;&lt;keyword&gt;Persulfate&lt;/keyword&gt;&lt;keyword&gt;Electrochemical&lt;/keyword&gt;&lt;/keywords&gt;&lt;dates&gt;&lt;year&gt;2021&lt;/year&gt;&lt;pub-dates&gt;&lt;date&gt;2021/12/15/&lt;/date&gt;&lt;/pub-dates&gt;&lt;/dates&gt;&lt;isbn&gt;0011-9164&lt;/isbn&gt;&lt;urls&gt;&lt;related-urls&gt;&lt;url&gt;https://www.sciencedirect.com/science/article/pii/S0011916421003970&lt;/url&gt;&lt;/related-urls&gt;&lt;/urls&gt;&lt;electronic-resource-num&gt;https://doi.org/10.1016/j.desal.2021.115326&lt;/electronic-resource-num&gt;&lt;/record&gt;&lt;/Cite&gt;&lt;/EndNote&gt;</w:instrText>
      </w:r>
      <w:r w:rsidR="00E12974">
        <w:fldChar w:fldCharType="separate"/>
      </w:r>
      <w:r w:rsidR="007968D2" w:rsidRPr="007968D2">
        <w:rPr>
          <w:noProof/>
          <w:vertAlign w:val="superscript"/>
        </w:rPr>
        <w:t>11</w:t>
      </w:r>
      <w:r w:rsidR="00E12974">
        <w:fldChar w:fldCharType="end"/>
      </w:r>
      <w:r w:rsidR="004935BD">
        <w:t xml:space="preserve"> indicating the full de-</w:t>
      </w:r>
      <w:r w:rsidR="004935BD" w:rsidRPr="004935BD">
        <w:t>lithiation</w:t>
      </w:r>
      <w:r w:rsidR="004935BD">
        <w:t xml:space="preserve"> </w:t>
      </w:r>
      <w:r w:rsidR="00934C1A">
        <w:t>of LiFePO</w:t>
      </w:r>
      <w:r w:rsidR="00934C1A" w:rsidRPr="004935BD">
        <w:rPr>
          <w:vertAlign w:val="subscript"/>
        </w:rPr>
        <w:t>4</w:t>
      </w:r>
      <w:r w:rsidR="004935BD">
        <w:t xml:space="preserve">. </w:t>
      </w:r>
      <w:r w:rsidR="00934C1A">
        <w:t xml:space="preserve">XRD </w:t>
      </w:r>
      <w:r w:rsidR="004935BD">
        <w:t>patte</w:t>
      </w:r>
      <w:r w:rsidR="00FE6673">
        <w:t>r</w:t>
      </w:r>
      <w:r w:rsidR="004935BD">
        <w:t xml:space="preserve">ns </w:t>
      </w:r>
      <w:r w:rsidR="001B2CD2">
        <w:t xml:space="preserve">of </w:t>
      </w:r>
      <w:r w:rsidR="00934C1A">
        <w:t>FePO</w:t>
      </w:r>
      <w:r w:rsidR="00934C1A" w:rsidRPr="004935BD">
        <w:rPr>
          <w:vertAlign w:val="subscript"/>
        </w:rPr>
        <w:t>4</w:t>
      </w:r>
      <w:r w:rsidR="00934C1A">
        <w:t xml:space="preserve"> </w:t>
      </w:r>
      <w:r w:rsidR="004935BD">
        <w:t>were also maintained after a series of experiment</w:t>
      </w:r>
      <w:r w:rsidR="00A67C6B">
        <w:t>s</w:t>
      </w:r>
      <w:r w:rsidR="004935BD">
        <w:t>.</w:t>
      </w:r>
    </w:p>
    <w:p w14:paraId="6505842C" w14:textId="6657A3F1" w:rsidR="008E6891" w:rsidRDefault="008E6891" w:rsidP="002A0A6F">
      <w:pPr>
        <w:pStyle w:val="Main"/>
      </w:pPr>
    </w:p>
    <w:p w14:paraId="4B394B50" w14:textId="77777777" w:rsidR="00B32DAE" w:rsidRPr="00B32DAE" w:rsidRDefault="00B32DAE" w:rsidP="001A414F">
      <w:pPr>
        <w:pStyle w:val="Spacing"/>
      </w:pPr>
    </w:p>
    <w:p w14:paraId="346853EC" w14:textId="5AF670B7" w:rsidR="00EE6266" w:rsidRDefault="00EE6266" w:rsidP="00F86030">
      <w:pPr>
        <w:pStyle w:val="Figure"/>
      </w:pPr>
      <w:r>
        <w:rPr>
          <w:noProof/>
        </w:rPr>
        <w:drawing>
          <wp:inline distT="0" distB="0" distL="0" distR="0" wp14:anchorId="32E290F6" wp14:editId="2F1887B0">
            <wp:extent cx="4320000" cy="2211884"/>
            <wp:effectExtent l="0" t="0" r="444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2118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B59BB6" w14:textId="5275393E" w:rsidR="004311C2" w:rsidRDefault="00593905" w:rsidP="001A414F">
      <w:pPr>
        <w:pStyle w:val="FCaption"/>
        <w:rPr>
          <w:rFonts w:asciiTheme="majorBidi" w:hAnsiTheme="majorBidi" w:cstheme="majorBidi"/>
        </w:rPr>
      </w:pPr>
      <w:r w:rsidRPr="001A414F">
        <w:rPr>
          <w:rFonts w:asciiTheme="majorBidi" w:hAnsiTheme="majorBidi" w:cstheme="majorBidi"/>
          <w:b/>
        </w:rPr>
        <w:t xml:space="preserve">Supplementary </w:t>
      </w:r>
      <w:r w:rsidR="004311C2" w:rsidRPr="001A414F">
        <w:rPr>
          <w:rFonts w:asciiTheme="majorBidi" w:hAnsiTheme="majorBidi" w:cstheme="majorBidi"/>
          <w:b/>
        </w:rPr>
        <w:t xml:space="preserve">Figure </w:t>
      </w:r>
      <w:r w:rsidRPr="001A414F">
        <w:rPr>
          <w:rFonts w:asciiTheme="majorBidi" w:hAnsiTheme="majorBidi" w:cstheme="majorBidi"/>
          <w:b/>
        </w:rPr>
        <w:t>8</w:t>
      </w:r>
      <w:r w:rsidR="00B32DAE">
        <w:rPr>
          <w:rFonts w:asciiTheme="majorBidi" w:hAnsiTheme="majorBidi" w:cstheme="majorBidi"/>
          <w:b/>
        </w:rPr>
        <w:t>:</w:t>
      </w:r>
      <w:r w:rsidR="00F3027C" w:rsidRPr="00E8385F">
        <w:rPr>
          <w:rFonts w:asciiTheme="majorBidi" w:hAnsiTheme="majorBidi" w:cstheme="majorBidi"/>
        </w:rPr>
        <w:t xml:space="preserve"> </w:t>
      </w:r>
      <w:r w:rsidR="0039674C">
        <w:rPr>
          <w:rFonts w:asciiTheme="majorBidi" w:hAnsiTheme="majorBidi" w:cstheme="majorBidi"/>
        </w:rPr>
        <w:t>S</w:t>
      </w:r>
      <w:r w:rsidR="00015809">
        <w:rPr>
          <w:rFonts w:asciiTheme="majorBidi" w:hAnsiTheme="majorBidi" w:cstheme="majorBidi" w:hint="eastAsia"/>
        </w:rPr>
        <w:t>c</w:t>
      </w:r>
      <w:r w:rsidR="00015809">
        <w:rPr>
          <w:rFonts w:asciiTheme="majorBidi" w:hAnsiTheme="majorBidi" w:cstheme="majorBidi"/>
        </w:rPr>
        <w:t>h</w:t>
      </w:r>
      <w:r w:rsidR="00015809">
        <w:rPr>
          <w:rFonts w:asciiTheme="majorBidi" w:hAnsiTheme="majorBidi" w:cstheme="majorBidi" w:hint="eastAsia"/>
        </w:rPr>
        <w:t>e</w:t>
      </w:r>
      <w:r w:rsidR="00015809">
        <w:rPr>
          <w:rFonts w:asciiTheme="majorBidi" w:hAnsiTheme="majorBidi" w:cstheme="majorBidi"/>
        </w:rPr>
        <w:t xml:space="preserve">matic </w:t>
      </w:r>
      <w:r w:rsidR="004311C2">
        <w:rPr>
          <w:rFonts w:asciiTheme="majorBidi" w:hAnsiTheme="majorBidi" w:cstheme="majorBidi"/>
        </w:rPr>
        <w:t>of</w:t>
      </w:r>
      <w:r w:rsidR="00AA7DA2">
        <w:rPr>
          <w:rFonts w:asciiTheme="majorBidi" w:hAnsiTheme="majorBidi" w:cstheme="majorBidi"/>
        </w:rPr>
        <w:t xml:space="preserve"> </w:t>
      </w:r>
      <w:r w:rsidR="00AA7DA2">
        <w:rPr>
          <w:rFonts w:asciiTheme="majorBidi" w:hAnsiTheme="majorBidi" w:cstheme="majorBidi" w:hint="eastAsia"/>
        </w:rPr>
        <w:t>a</w:t>
      </w:r>
      <w:r w:rsidR="004311C2">
        <w:rPr>
          <w:rFonts w:asciiTheme="majorBidi" w:hAnsiTheme="majorBidi" w:cstheme="majorBidi"/>
        </w:rPr>
        <w:t xml:space="preserve"> </w:t>
      </w:r>
      <w:r w:rsidR="0039674C">
        <w:rPr>
          <w:lang w:val="en-GB"/>
        </w:rPr>
        <w:t>traditional H-shape</w:t>
      </w:r>
      <w:r w:rsidR="004311C2">
        <w:rPr>
          <w:lang w:val="en-GB"/>
        </w:rPr>
        <w:t xml:space="preserve"> </w:t>
      </w:r>
      <w:r w:rsidR="004311C2">
        <w:t xml:space="preserve">two-compartment </w:t>
      </w:r>
      <w:r w:rsidR="001C1893">
        <w:t>reactor</w:t>
      </w:r>
      <w:r w:rsidR="004311C2">
        <w:rPr>
          <w:rFonts w:asciiTheme="majorBidi" w:hAnsiTheme="majorBidi" w:cstheme="majorBidi"/>
        </w:rPr>
        <w:t>.</w:t>
      </w:r>
    </w:p>
    <w:p w14:paraId="467D9C47" w14:textId="05ED8664" w:rsidR="004311C2" w:rsidRDefault="004311C2" w:rsidP="002A0A6F">
      <w:pPr>
        <w:pStyle w:val="Main"/>
      </w:pPr>
    </w:p>
    <w:p w14:paraId="521DAF43" w14:textId="7928B12A" w:rsidR="00C75DE8" w:rsidRDefault="00B82DA1" w:rsidP="00F86030">
      <w:pPr>
        <w:pStyle w:val="Figure"/>
      </w:pPr>
      <w:r w:rsidRPr="00B82DA1">
        <w:rPr>
          <w:noProof/>
        </w:rPr>
        <w:lastRenderedPageBreak/>
        <w:t xml:space="preserve"> </w:t>
      </w:r>
      <w:r>
        <w:rPr>
          <w:noProof/>
        </w:rPr>
        <w:drawing>
          <wp:inline distT="0" distB="0" distL="0" distR="0" wp14:anchorId="4461C8E7" wp14:editId="727268E8">
            <wp:extent cx="4275437" cy="3443616"/>
            <wp:effectExtent l="0" t="0" r="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82225" cy="3449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6189C" w14:textId="019649C2" w:rsidR="00357EF8" w:rsidRPr="00C75DE8" w:rsidRDefault="00593905" w:rsidP="001A414F">
      <w:pPr>
        <w:pStyle w:val="FCaption"/>
      </w:pPr>
      <w:r w:rsidRPr="001A414F">
        <w:rPr>
          <w:rFonts w:asciiTheme="majorBidi" w:hAnsiTheme="majorBidi" w:cstheme="majorBidi"/>
          <w:b/>
        </w:rPr>
        <w:t xml:space="preserve">Supplementary </w:t>
      </w:r>
      <w:r w:rsidR="00357EF8" w:rsidRPr="001A414F">
        <w:rPr>
          <w:rFonts w:asciiTheme="majorBidi" w:hAnsiTheme="majorBidi" w:cstheme="majorBidi"/>
          <w:b/>
        </w:rPr>
        <w:t xml:space="preserve">Figure </w:t>
      </w:r>
      <w:r w:rsidRPr="001A414F">
        <w:rPr>
          <w:rFonts w:asciiTheme="majorBidi" w:hAnsiTheme="majorBidi" w:cstheme="majorBidi"/>
          <w:b/>
        </w:rPr>
        <w:t>9</w:t>
      </w:r>
      <w:r w:rsidR="00B32DAE">
        <w:rPr>
          <w:rFonts w:asciiTheme="majorBidi" w:hAnsiTheme="majorBidi" w:cstheme="majorBidi"/>
        </w:rPr>
        <w:t>:</w:t>
      </w:r>
      <w:r w:rsidR="00F3027C">
        <w:rPr>
          <w:rFonts w:asciiTheme="majorBidi" w:hAnsiTheme="majorBidi" w:cstheme="majorBidi"/>
        </w:rPr>
        <w:t xml:space="preserve"> </w:t>
      </w:r>
      <w:r w:rsidR="000902E9">
        <w:rPr>
          <w:rFonts w:asciiTheme="majorBidi" w:hAnsiTheme="majorBidi" w:cstheme="majorBidi"/>
        </w:rPr>
        <w:t>Ratios of</w:t>
      </w:r>
      <w:r w:rsidR="00357EF8" w:rsidRPr="00EB37F9">
        <w:rPr>
          <w:rFonts w:asciiTheme="majorBidi" w:hAnsiTheme="majorBidi" w:cstheme="majorBidi"/>
        </w:rPr>
        <w:t xml:space="preserve"> </w:t>
      </w:r>
      <w:r w:rsidR="00C87E75">
        <w:rPr>
          <w:rFonts w:asciiTheme="majorBidi" w:hAnsiTheme="majorBidi" w:cstheme="majorBidi"/>
        </w:rPr>
        <w:t>Li</w:t>
      </w:r>
      <w:r w:rsidR="00C87E75" w:rsidRPr="00044FFA">
        <w:rPr>
          <w:rFonts w:asciiTheme="majorBidi" w:hAnsiTheme="majorBidi" w:cstheme="majorBidi"/>
          <w:vertAlign w:val="superscript"/>
        </w:rPr>
        <w:t>+</w:t>
      </w:r>
      <w:r w:rsidR="00357EF8" w:rsidRPr="00EB37F9">
        <w:rPr>
          <w:rFonts w:asciiTheme="majorBidi" w:hAnsiTheme="majorBidi" w:cstheme="majorBidi"/>
        </w:rPr>
        <w:t xml:space="preserve"> </w:t>
      </w:r>
      <w:r w:rsidR="00357EF8">
        <w:rPr>
          <w:rFonts w:asciiTheme="majorBidi" w:hAnsiTheme="majorBidi" w:cstheme="majorBidi"/>
        </w:rPr>
        <w:t>extraction rate</w:t>
      </w:r>
      <w:r w:rsidR="000902E9">
        <w:rPr>
          <w:rFonts w:asciiTheme="majorBidi" w:hAnsiTheme="majorBidi" w:cstheme="majorBidi"/>
        </w:rPr>
        <w:t>s</w:t>
      </w:r>
      <w:r w:rsidR="00357EF8">
        <w:rPr>
          <w:rFonts w:asciiTheme="majorBidi" w:hAnsiTheme="majorBidi" w:cstheme="majorBidi"/>
        </w:rPr>
        <w:t xml:space="preserve"> </w:t>
      </w:r>
      <w:r w:rsidR="0017296E">
        <w:rPr>
          <w:rFonts w:asciiTheme="majorBidi" w:hAnsiTheme="majorBidi" w:cstheme="majorBidi"/>
        </w:rPr>
        <w:t xml:space="preserve">in </w:t>
      </w:r>
      <w:r w:rsidR="00E33CE7">
        <w:rPr>
          <w:rFonts w:asciiTheme="majorBidi" w:hAnsiTheme="majorBidi" w:cstheme="majorBidi"/>
        </w:rPr>
        <w:t>SMER</w:t>
      </w:r>
      <w:r w:rsidR="00357EF8">
        <w:rPr>
          <w:rFonts w:asciiTheme="majorBidi" w:hAnsiTheme="majorBidi" w:cstheme="majorBidi"/>
        </w:rPr>
        <w:t xml:space="preserve"> </w:t>
      </w:r>
      <w:r w:rsidR="000902E9">
        <w:rPr>
          <w:rFonts w:asciiTheme="majorBidi" w:hAnsiTheme="majorBidi" w:cstheme="majorBidi"/>
        </w:rPr>
        <w:t xml:space="preserve">to </w:t>
      </w:r>
      <w:r w:rsidR="00BF2150">
        <w:rPr>
          <w:rFonts w:asciiTheme="majorBidi" w:hAnsiTheme="majorBidi" w:cstheme="majorBidi"/>
        </w:rPr>
        <w:t>those</w:t>
      </w:r>
      <w:r w:rsidR="000902E9">
        <w:rPr>
          <w:rFonts w:asciiTheme="majorBidi" w:hAnsiTheme="majorBidi" w:cstheme="majorBidi"/>
        </w:rPr>
        <w:t xml:space="preserve"> in a</w:t>
      </w:r>
      <w:r w:rsidR="00357EF8">
        <w:rPr>
          <w:rFonts w:asciiTheme="majorBidi" w:hAnsiTheme="majorBidi" w:cstheme="majorBidi"/>
        </w:rPr>
        <w:t xml:space="preserve"> </w:t>
      </w:r>
      <w:r w:rsidR="00357EF8">
        <w:rPr>
          <w:lang w:val="en-GB"/>
        </w:rPr>
        <w:t xml:space="preserve">traditional </w:t>
      </w:r>
      <w:r w:rsidR="00E32380">
        <w:t>H-shape reactor</w:t>
      </w:r>
      <w:r w:rsidR="00F70FD7">
        <w:t xml:space="preserve"> based on ICP </w:t>
      </w:r>
      <w:r w:rsidR="00E236E2" w:rsidRPr="00E236E2">
        <w:t xml:space="preserve">analyses </w:t>
      </w:r>
      <w:r w:rsidR="00F70FD7">
        <w:t xml:space="preserve">and </w:t>
      </w:r>
      <w:r w:rsidR="001E3B70">
        <w:t>columbic</w:t>
      </w:r>
      <w:r w:rsidR="00F70FD7">
        <w:t xml:space="preserve"> calculations. </w:t>
      </w:r>
    </w:p>
    <w:p w14:paraId="2DA789C4" w14:textId="700B1214" w:rsidR="00357EF8" w:rsidRDefault="00357EF8" w:rsidP="008C165F">
      <w:pPr>
        <w:pStyle w:val="Main"/>
      </w:pPr>
    </w:p>
    <w:p w14:paraId="4AEA45BA" w14:textId="77777777" w:rsidR="00B32DAE" w:rsidRPr="00B32DAE" w:rsidRDefault="00B32DAE" w:rsidP="001A414F">
      <w:pPr>
        <w:pStyle w:val="Spacing"/>
      </w:pPr>
    </w:p>
    <w:p w14:paraId="60289B11" w14:textId="49CA78AC" w:rsidR="00835102" w:rsidRDefault="003E1856" w:rsidP="00F86030">
      <w:pPr>
        <w:pStyle w:val="Figure"/>
      </w:pPr>
      <w:r>
        <w:rPr>
          <w:noProof/>
        </w:rPr>
        <w:drawing>
          <wp:inline distT="0" distB="0" distL="0" distR="0" wp14:anchorId="778440A3" wp14:editId="5E4BBFA1">
            <wp:extent cx="3152851" cy="2731509"/>
            <wp:effectExtent l="0" t="0" r="0" b="0"/>
            <wp:docPr id="10" name="图片 10" descr="图形用户界面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形用户界面, 图示&#10;&#10;描述已自动生成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69692" cy="2746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8BCC2" w14:textId="77777777" w:rsidR="008C165F" w:rsidRDefault="00593905" w:rsidP="008C165F">
      <w:pPr>
        <w:pStyle w:val="FCaption"/>
      </w:pPr>
      <w:r w:rsidRPr="001A414F">
        <w:rPr>
          <w:b/>
        </w:rPr>
        <w:t xml:space="preserve">Supplementary </w:t>
      </w:r>
      <w:r w:rsidR="003E1856" w:rsidRPr="001A414F">
        <w:rPr>
          <w:b/>
        </w:rPr>
        <w:t xml:space="preserve">Figure </w:t>
      </w:r>
      <w:r w:rsidRPr="001A414F">
        <w:rPr>
          <w:b/>
        </w:rPr>
        <w:t>10</w:t>
      </w:r>
      <w:r w:rsidR="00B32DAE" w:rsidRPr="001A414F">
        <w:rPr>
          <w:bCs/>
        </w:rPr>
        <w:t>:</w:t>
      </w:r>
      <w:r w:rsidR="00F3027C">
        <w:t xml:space="preserve"> </w:t>
      </w:r>
      <w:r w:rsidR="00B32DAE" w:rsidRPr="001A414F">
        <w:rPr>
          <w:b/>
          <w:bCs/>
        </w:rPr>
        <w:t>(</w:t>
      </w:r>
      <w:r w:rsidR="00F0444E" w:rsidRPr="001A414F">
        <w:rPr>
          <w:b/>
          <w:bCs/>
        </w:rPr>
        <w:t>a</w:t>
      </w:r>
      <w:r w:rsidR="00B32DAE" w:rsidRPr="001A414F">
        <w:rPr>
          <w:b/>
          <w:bCs/>
        </w:rPr>
        <w:t>)</w:t>
      </w:r>
      <w:r w:rsidR="00A15554">
        <w:t xml:space="preserve"> Integrated and </w:t>
      </w:r>
      <w:r w:rsidR="00B32DAE" w:rsidRPr="001A414F">
        <w:rPr>
          <w:b/>
          <w:bCs/>
        </w:rPr>
        <w:t>(</w:t>
      </w:r>
      <w:r w:rsidR="00F0444E" w:rsidRPr="001A414F">
        <w:rPr>
          <w:b/>
          <w:bCs/>
        </w:rPr>
        <w:t>b</w:t>
      </w:r>
      <w:r w:rsidR="00B32DAE" w:rsidRPr="001A414F">
        <w:rPr>
          <w:b/>
          <w:bCs/>
        </w:rPr>
        <w:t>)</w:t>
      </w:r>
      <w:r w:rsidR="00A15554">
        <w:t xml:space="preserve"> disassembled</w:t>
      </w:r>
      <w:r w:rsidR="00A15554" w:rsidRPr="003E1856">
        <w:t xml:space="preserve"> </w:t>
      </w:r>
      <w:r w:rsidR="00A15554">
        <w:t xml:space="preserve">schematics for the </w:t>
      </w:r>
      <w:r w:rsidR="00E33CE7">
        <w:t>SMER</w:t>
      </w:r>
      <w:r w:rsidR="00D41AAF">
        <w:t xml:space="preserve"> </w:t>
      </w:r>
      <w:r w:rsidR="00A15554">
        <w:t xml:space="preserve">module consisting of </w:t>
      </w:r>
      <w:r w:rsidR="007F09C5">
        <w:t>four</w:t>
      </w:r>
      <w:r w:rsidR="00D41AAF">
        <w:t xml:space="preserve"> reactors</w:t>
      </w:r>
      <w:r w:rsidR="00A15554">
        <w:t xml:space="preserve"> </w:t>
      </w:r>
      <w:r w:rsidR="003E1856" w:rsidRPr="00AF3F87">
        <w:t xml:space="preserve">in </w:t>
      </w:r>
      <w:r w:rsidR="00A15554">
        <w:t>series and parallel</w:t>
      </w:r>
      <w:r w:rsidR="003E1856">
        <w:t>.</w:t>
      </w:r>
    </w:p>
    <w:p w14:paraId="19CC2FFD" w14:textId="336FFECB" w:rsidR="00B32DAE" w:rsidRDefault="00B32DAE" w:rsidP="008C165F">
      <w:pPr>
        <w:pStyle w:val="FCaption"/>
      </w:pPr>
      <w:r>
        <w:br w:type="page"/>
      </w:r>
    </w:p>
    <w:p w14:paraId="205DB1DF" w14:textId="7F036365" w:rsidR="003E1856" w:rsidRDefault="00E23C2F" w:rsidP="00F86030">
      <w:pPr>
        <w:pStyle w:val="Figure"/>
      </w:pPr>
      <w:r>
        <w:rPr>
          <w:noProof/>
        </w:rPr>
        <w:lastRenderedPageBreak/>
        <w:drawing>
          <wp:inline distT="0" distB="0" distL="0" distR="0" wp14:anchorId="3628A913" wp14:editId="40092163">
            <wp:extent cx="3403600" cy="2778318"/>
            <wp:effectExtent l="0" t="0" r="635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10712" cy="2784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E669E" w14:textId="4DD45FEE" w:rsidR="004D7F9D" w:rsidRDefault="00593905" w:rsidP="001A414F">
      <w:pPr>
        <w:pStyle w:val="FCaption"/>
      </w:pPr>
      <w:r w:rsidRPr="001A414F">
        <w:rPr>
          <w:rFonts w:asciiTheme="majorBidi" w:hAnsiTheme="majorBidi" w:cstheme="majorBidi"/>
          <w:b/>
        </w:rPr>
        <w:t xml:space="preserve">Supplementary </w:t>
      </w:r>
      <w:r w:rsidR="00D76523" w:rsidRPr="001A414F">
        <w:rPr>
          <w:rFonts w:asciiTheme="majorBidi" w:hAnsiTheme="majorBidi" w:cstheme="majorBidi"/>
          <w:b/>
        </w:rPr>
        <w:t xml:space="preserve">Figure </w:t>
      </w:r>
      <w:r w:rsidRPr="001A414F">
        <w:rPr>
          <w:rFonts w:asciiTheme="majorBidi" w:hAnsiTheme="majorBidi" w:cstheme="majorBidi"/>
          <w:b/>
        </w:rPr>
        <w:t>11</w:t>
      </w:r>
      <w:r w:rsidR="00B32DAE">
        <w:rPr>
          <w:rFonts w:asciiTheme="majorBidi" w:hAnsiTheme="majorBidi" w:cstheme="majorBidi"/>
        </w:rPr>
        <w:t>:</w:t>
      </w:r>
      <w:r w:rsidR="00F3027C">
        <w:rPr>
          <w:rFonts w:asciiTheme="majorBidi" w:hAnsiTheme="majorBidi" w:cstheme="majorBidi"/>
        </w:rPr>
        <w:t xml:space="preserve"> </w:t>
      </w:r>
      <w:r w:rsidR="00C04F63">
        <w:t>Output voltage profiles</w:t>
      </w:r>
      <w:r w:rsidR="00D76523">
        <w:t xml:space="preserve"> of </w:t>
      </w:r>
      <w:r w:rsidR="00C04F63">
        <w:t xml:space="preserve">the </w:t>
      </w:r>
      <w:r w:rsidR="00C04F63" w:rsidRPr="00A33A8B">
        <w:t xml:space="preserve">perovskite/silicon tandem </w:t>
      </w:r>
      <w:r w:rsidR="00C04F63">
        <w:t xml:space="preserve">solar cell </w:t>
      </w:r>
      <w:r w:rsidR="00A27BE9">
        <w:t>when operating the</w:t>
      </w:r>
      <w:r w:rsidR="00D76523">
        <w:t xml:space="preserve"> </w:t>
      </w:r>
      <w:r w:rsidR="00E33CE7">
        <w:t>SMER</w:t>
      </w:r>
      <w:r w:rsidR="00A27BE9">
        <w:t xml:space="preserve"> module</w:t>
      </w:r>
      <w:r w:rsidR="00D76523">
        <w:t>.</w:t>
      </w:r>
    </w:p>
    <w:p w14:paraId="03B0B2EC" w14:textId="77777777" w:rsidR="00C71983" w:rsidRDefault="00C71983" w:rsidP="001A414F">
      <w:pPr>
        <w:pStyle w:val="Spacing"/>
      </w:pPr>
    </w:p>
    <w:p w14:paraId="1812B824" w14:textId="77777777" w:rsidR="004A4542" w:rsidRPr="00244523" w:rsidRDefault="004A4542" w:rsidP="001A414F">
      <w:pPr>
        <w:pStyle w:val="Heading1"/>
      </w:pPr>
      <w:r w:rsidRPr="00244523">
        <w:t>Financial Assumptions and Cost Analysis</w:t>
      </w:r>
    </w:p>
    <w:p w14:paraId="212EFBF2" w14:textId="27E5D3AA" w:rsidR="004A4542" w:rsidRDefault="00B565CA" w:rsidP="002A0A6F">
      <w:pPr>
        <w:pStyle w:val="Main"/>
      </w:pPr>
      <w:r w:rsidRPr="00B565CA">
        <w:t>The LCOP of the plant that operates the up-scaled SMER assembly was calculated using the carrying charge and the capital recovery factor by considering capital, operational, and financial costs</w:t>
      </w:r>
      <w:r w:rsidR="004A4542" w:rsidRPr="00244523">
        <w:t xml:space="preserve">. The LCOP reflects the net present cost of production for the </w:t>
      </w:r>
      <w:r w:rsidR="0040132B">
        <w:t>plant</w:t>
      </w:r>
      <w:r w:rsidR="00A9200B" w:rsidRPr="00244523">
        <w:t xml:space="preserve"> </w:t>
      </w:r>
      <w:r w:rsidR="004A4542" w:rsidRPr="00244523">
        <w:t xml:space="preserve">over the project lifetime, which also equals the price at which the </w:t>
      </w:r>
      <w:r w:rsidR="007033A7">
        <w:t>produced</w:t>
      </w:r>
      <w:r w:rsidR="007033A7" w:rsidRPr="00244523">
        <w:t xml:space="preserve"> </w:t>
      </w:r>
      <w:r w:rsidR="004A4542" w:rsidRPr="00244523">
        <w:t>Li</w:t>
      </w:r>
      <w:r w:rsidR="004A4542" w:rsidRPr="00C2067F">
        <w:rPr>
          <w:vertAlign w:val="subscript"/>
        </w:rPr>
        <w:t>2</w:t>
      </w:r>
      <w:r w:rsidR="004A4542" w:rsidRPr="00244523">
        <w:t>CO</w:t>
      </w:r>
      <w:r w:rsidR="004A4542" w:rsidRPr="00C2067F">
        <w:rPr>
          <w:vertAlign w:val="subscript"/>
        </w:rPr>
        <w:t>3</w:t>
      </w:r>
      <w:r w:rsidR="004A4542" w:rsidRPr="00244523">
        <w:t xml:space="preserve"> should be sold to break even at the end of its lifetime. </w:t>
      </w:r>
    </w:p>
    <w:p w14:paraId="3B8E313F" w14:textId="77777777" w:rsidR="00B32DAE" w:rsidRPr="00B32DAE" w:rsidRDefault="00B32DAE" w:rsidP="001A414F">
      <w:pPr>
        <w:pStyle w:val="Spacing"/>
      </w:pPr>
    </w:p>
    <w:p w14:paraId="450921BF" w14:textId="55336C81" w:rsidR="004A4542" w:rsidRDefault="004A4542" w:rsidP="002A0A6F">
      <w:pPr>
        <w:pStyle w:val="Main"/>
      </w:pPr>
      <w:r w:rsidRPr="00244523">
        <w:t xml:space="preserve">The financial assumptions made in the calculation are listed in </w:t>
      </w:r>
      <w:r w:rsidR="00CE678A">
        <w:t>Supplementary Table</w:t>
      </w:r>
      <w:r w:rsidR="00CE678A" w:rsidRPr="00244523">
        <w:t xml:space="preserve"> </w:t>
      </w:r>
      <w:r w:rsidR="00D6584C">
        <w:t>2</w:t>
      </w:r>
      <w:r w:rsidR="003C16D7">
        <w:t>.</w:t>
      </w:r>
      <w:r w:rsidRPr="00244523">
        <w:t xml:space="preserve"> The </w:t>
      </w:r>
      <w:r w:rsidR="00227D8D">
        <w:t>plant</w:t>
      </w:r>
      <w:r w:rsidR="007033A7" w:rsidRPr="00244523">
        <w:t xml:space="preserve"> </w:t>
      </w:r>
      <w:r w:rsidR="008C0820">
        <w:t xml:space="preserve">was assumed to </w:t>
      </w:r>
      <w:r w:rsidRPr="00244523">
        <w:t xml:space="preserve">run </w:t>
      </w:r>
      <w:r w:rsidR="007033A7">
        <w:t>at</w:t>
      </w:r>
      <w:r w:rsidRPr="00244523">
        <w:t xml:space="preserve"> an annual capacity of 309 kg </w:t>
      </w:r>
      <w:r w:rsidR="00C575DD">
        <w:t>with</w:t>
      </w:r>
      <w:r w:rsidR="00C575DD" w:rsidRPr="00244523">
        <w:t xml:space="preserve"> </w:t>
      </w:r>
      <w:r w:rsidR="005D5900">
        <w:t>a</w:t>
      </w:r>
      <w:r w:rsidRPr="00244523">
        <w:t xml:space="preserve"> utilization rate</w:t>
      </w:r>
      <w:r w:rsidR="005D5900">
        <w:t xml:space="preserve"> of </w:t>
      </w:r>
      <w:r w:rsidR="005D5900" w:rsidRPr="00244523">
        <w:t>90%</w:t>
      </w:r>
      <w:r w:rsidRPr="00244523">
        <w:t xml:space="preserve">. The </w:t>
      </w:r>
      <w:r w:rsidR="00282B64">
        <w:t>plant lifetime</w:t>
      </w:r>
      <w:r w:rsidR="007033A7">
        <w:t xml:space="preserve"> </w:t>
      </w:r>
      <w:r w:rsidR="008C0820">
        <w:t>was</w:t>
      </w:r>
      <w:r w:rsidRPr="00244523">
        <w:t xml:space="preserve"> 10 years, which </w:t>
      </w:r>
      <w:r w:rsidR="008C0820">
        <w:t>was</w:t>
      </w:r>
      <w:r w:rsidR="008C0820" w:rsidRPr="00244523">
        <w:t xml:space="preserve"> </w:t>
      </w:r>
      <w:r w:rsidRPr="00244523">
        <w:t xml:space="preserve">the same for </w:t>
      </w:r>
      <w:r w:rsidR="00282B64">
        <w:t xml:space="preserve">the </w:t>
      </w:r>
      <w:r w:rsidRPr="00244523">
        <w:t xml:space="preserve">depreciation and debt payback period. The project </w:t>
      </w:r>
      <w:r w:rsidR="008C0820">
        <w:t>was</w:t>
      </w:r>
      <w:r w:rsidR="000949D7">
        <w:t xml:space="preserve"> </w:t>
      </w:r>
      <w:r w:rsidRPr="00244523">
        <w:t xml:space="preserve">financed with 30% debt at </w:t>
      </w:r>
      <w:r w:rsidR="0005259B">
        <w:t xml:space="preserve">an </w:t>
      </w:r>
      <w:r w:rsidRPr="00244523">
        <w:t xml:space="preserve">after-tax cost of 2.4% and 70% equity at </w:t>
      </w:r>
      <w:r w:rsidR="00051A87">
        <w:t xml:space="preserve">a </w:t>
      </w:r>
      <w:r w:rsidRPr="00244523">
        <w:t xml:space="preserve">real </w:t>
      </w:r>
      <w:r w:rsidR="009648A2">
        <w:t>IRR</w:t>
      </w:r>
      <w:r w:rsidR="00553CE8">
        <w:t xml:space="preserve"> </w:t>
      </w:r>
      <w:r w:rsidRPr="00244523">
        <w:t>of 8%. The</w:t>
      </w:r>
      <w:r w:rsidR="00363321">
        <w:t xml:space="preserve"> straight-line</w:t>
      </w:r>
      <w:r w:rsidRPr="00244523">
        <w:t xml:space="preserve"> depreciation method </w:t>
      </w:r>
      <w:r w:rsidR="008C0820">
        <w:t>was</w:t>
      </w:r>
      <w:r w:rsidR="00363321">
        <w:t xml:space="preserve"> used</w:t>
      </w:r>
      <w:r w:rsidRPr="00244523">
        <w:t xml:space="preserve">. The development and construction of the plant </w:t>
      </w:r>
      <w:r w:rsidR="00282B64" w:rsidRPr="00244523">
        <w:t>w</w:t>
      </w:r>
      <w:r w:rsidR="00282B64">
        <w:t>ere</w:t>
      </w:r>
      <w:r w:rsidR="00282B64" w:rsidRPr="00244523">
        <w:t xml:space="preserve"> </w:t>
      </w:r>
      <w:r w:rsidRPr="00244523">
        <w:t>completed in one year</w:t>
      </w:r>
      <w:r w:rsidR="00051A87">
        <w:t>,</w:t>
      </w:r>
      <w:r w:rsidRPr="00244523">
        <w:t xml:space="preserve"> and there would be no salvage value of the plant </w:t>
      </w:r>
      <w:r w:rsidR="00282B64">
        <w:t>in</w:t>
      </w:r>
      <w:r w:rsidR="00282B64" w:rsidRPr="00244523">
        <w:t xml:space="preserve"> </w:t>
      </w:r>
      <w:r w:rsidRPr="00244523">
        <w:t>the end. The inflation rate was set to 1.18%</w:t>
      </w:r>
      <w:r w:rsidR="00282B64">
        <w:t>,</w:t>
      </w:r>
      <w:r w:rsidRPr="00244523">
        <w:t xml:space="preserve"> and the tax rate </w:t>
      </w:r>
      <w:r w:rsidR="00450871">
        <w:t>was</w:t>
      </w:r>
      <w:r w:rsidRPr="00244523">
        <w:t xml:space="preserve"> 20%, both based on </w:t>
      </w:r>
      <w:r w:rsidR="000E7808">
        <w:t>the</w:t>
      </w:r>
      <w:r w:rsidR="000E7808" w:rsidRPr="00244523">
        <w:t xml:space="preserve"> </w:t>
      </w:r>
      <w:r w:rsidRPr="00244523">
        <w:t>average value</w:t>
      </w:r>
      <w:r w:rsidR="000E7808">
        <w:t xml:space="preserve"> in the Kingdom of Saudi Arabia</w:t>
      </w:r>
      <w:r w:rsidRPr="00244523">
        <w:t>. The total capital cost include</w:t>
      </w:r>
      <w:r w:rsidR="001E7A8C">
        <w:t>s</w:t>
      </w:r>
      <w:r w:rsidRPr="00244523">
        <w:t xml:space="preserve"> 15% contingency</w:t>
      </w:r>
      <w:r w:rsidR="00450871">
        <w:t>,</w:t>
      </w:r>
      <w:r w:rsidRPr="00244523">
        <w:t xml:space="preserve"> and </w:t>
      </w:r>
      <w:r w:rsidR="000E7808">
        <w:t xml:space="preserve">the </w:t>
      </w:r>
      <w:r w:rsidRPr="00244523">
        <w:t xml:space="preserve">annual </w:t>
      </w:r>
      <w:r w:rsidR="00450871">
        <w:t xml:space="preserve">plant </w:t>
      </w:r>
      <w:r w:rsidRPr="00244523">
        <w:lastRenderedPageBreak/>
        <w:t xml:space="preserve">maintenance cost was assumed to be 10% of the capital expenditure. However, the </w:t>
      </w:r>
      <w:r w:rsidR="00282B64">
        <w:t>sales and labor costs</w:t>
      </w:r>
      <w:r w:rsidRPr="00244523">
        <w:t xml:space="preserve"> were not included in this analysis. </w:t>
      </w:r>
    </w:p>
    <w:p w14:paraId="0A182E63" w14:textId="77777777" w:rsidR="00B32DAE" w:rsidRPr="00B32DAE" w:rsidRDefault="00B32DAE" w:rsidP="001A414F">
      <w:pPr>
        <w:pStyle w:val="Spacing"/>
      </w:pPr>
    </w:p>
    <w:p w14:paraId="0A607D33" w14:textId="084FDD76" w:rsidR="004A4542" w:rsidRDefault="00F0444E" w:rsidP="002A0A6F">
      <w:pPr>
        <w:pStyle w:val="Main"/>
      </w:pPr>
      <w:r w:rsidRPr="004873A0">
        <w:rPr>
          <w:bCs/>
        </w:rPr>
        <w:t>Fig</w:t>
      </w:r>
      <w:r w:rsidR="008F5442">
        <w:rPr>
          <w:bCs/>
        </w:rPr>
        <w:t>ure</w:t>
      </w:r>
      <w:r w:rsidRPr="004873A0">
        <w:rPr>
          <w:bCs/>
        </w:rPr>
        <w:t xml:space="preserve"> </w:t>
      </w:r>
      <w:r w:rsidR="004A4542" w:rsidRPr="004873A0">
        <w:rPr>
          <w:bCs/>
        </w:rPr>
        <w:t>3h</w:t>
      </w:r>
      <w:r w:rsidR="004A4542" w:rsidRPr="00244523">
        <w:t xml:space="preserve"> </w:t>
      </w:r>
      <w:r w:rsidR="00450871">
        <w:t>indicates</w:t>
      </w:r>
      <w:r w:rsidR="004A4542" w:rsidRPr="00244523">
        <w:t xml:space="preserve"> that the </w:t>
      </w:r>
      <w:proofErr w:type="spellStart"/>
      <w:r w:rsidR="00986915">
        <w:t>Cap</w:t>
      </w:r>
      <w:r w:rsidR="002A541D">
        <w:t>Ex</w:t>
      </w:r>
      <w:proofErr w:type="spellEnd"/>
      <w:r w:rsidR="004A4542" w:rsidRPr="00244523">
        <w:t xml:space="preserve"> of the plant only account</w:t>
      </w:r>
      <w:r w:rsidR="0060217D">
        <w:t>ed</w:t>
      </w:r>
      <w:r w:rsidR="004A4542" w:rsidRPr="00244523">
        <w:t xml:space="preserve"> for a small amount of the total cost</w:t>
      </w:r>
      <w:r w:rsidR="00450871">
        <w:t>,</w:t>
      </w:r>
      <w:r w:rsidR="004A4542" w:rsidRPr="00244523">
        <w:t xml:space="preserve"> wh</w:t>
      </w:r>
      <w:r w:rsidR="00450871">
        <w:t>ereas</w:t>
      </w:r>
      <w:r w:rsidR="004A4542" w:rsidRPr="00244523">
        <w:t xml:space="preserve"> the </w:t>
      </w:r>
      <w:r w:rsidR="00986915">
        <w:t>O</w:t>
      </w:r>
      <w:r w:rsidR="002A541D">
        <w:t>PEX</w:t>
      </w:r>
      <w:r w:rsidR="004A4542" w:rsidRPr="00244523">
        <w:t xml:space="preserve"> </w:t>
      </w:r>
      <w:r w:rsidR="0052449B">
        <w:t>dominated</w:t>
      </w:r>
      <w:r w:rsidR="004A4542" w:rsidRPr="00244523">
        <w:t xml:space="preserve">. </w:t>
      </w:r>
      <w:r w:rsidR="0052449B">
        <w:t>In particular</w:t>
      </w:r>
      <w:r w:rsidR="004A4542" w:rsidRPr="00244523">
        <w:t xml:space="preserve">, the electrode </w:t>
      </w:r>
      <w:r w:rsidR="0052449B">
        <w:t>took</w:t>
      </w:r>
      <w:r w:rsidR="0052449B" w:rsidRPr="00244523">
        <w:t xml:space="preserve"> </w:t>
      </w:r>
      <w:r w:rsidR="004A4542" w:rsidRPr="00244523">
        <w:t xml:space="preserve">58.4% </w:t>
      </w:r>
      <w:r w:rsidR="0052449B">
        <w:t>of the total cost</w:t>
      </w:r>
      <w:r w:rsidR="00E25239">
        <w:t>,</w:t>
      </w:r>
      <w:r w:rsidR="0052449B">
        <w:t xml:space="preserve"> </w:t>
      </w:r>
      <w:r w:rsidR="004A4542" w:rsidRPr="00244523">
        <w:t>wh</w:t>
      </w:r>
      <w:r w:rsidR="00E25239">
        <w:t>ereas</w:t>
      </w:r>
      <w:r w:rsidR="004A4542" w:rsidRPr="00244523">
        <w:t xml:space="preserve"> the membrane rank</w:t>
      </w:r>
      <w:r w:rsidR="0052449B">
        <w:t>ed</w:t>
      </w:r>
      <w:r w:rsidR="004A4542" w:rsidRPr="00244523">
        <w:t xml:space="preserve"> second </w:t>
      </w:r>
      <w:r w:rsidR="0052449B">
        <w:t>at</w:t>
      </w:r>
      <w:r w:rsidR="0052449B" w:rsidRPr="00244523">
        <w:t xml:space="preserve"> </w:t>
      </w:r>
      <w:r w:rsidR="004A4542" w:rsidRPr="00244523">
        <w:t>13.7%. Reducing these costs can further lower the LCOP</w:t>
      </w:r>
      <w:r w:rsidR="00607CBB">
        <w:t xml:space="preserve"> and enhance </w:t>
      </w:r>
      <w:r w:rsidR="004A4542" w:rsidRPr="00244523">
        <w:t xml:space="preserve">the </w:t>
      </w:r>
      <w:r w:rsidR="00282B64">
        <w:t>cost-</w:t>
      </w:r>
      <w:r w:rsidR="00607CBB">
        <w:t>effectiveness</w:t>
      </w:r>
      <w:r w:rsidR="00607CBB" w:rsidRPr="00607CBB" w:rsidDel="00607CBB">
        <w:t xml:space="preserve"> </w:t>
      </w:r>
      <w:r w:rsidR="004A4542" w:rsidRPr="00244523">
        <w:t>of the project.</w:t>
      </w:r>
    </w:p>
    <w:p w14:paraId="32AFB4B7" w14:textId="0E7F0757" w:rsidR="004A4542" w:rsidRDefault="00C913B4" w:rsidP="00F86030">
      <w:pPr>
        <w:pStyle w:val="Figure"/>
      </w:pPr>
      <w:r>
        <w:rPr>
          <w:noProof/>
        </w:rPr>
        <w:drawing>
          <wp:inline distT="0" distB="0" distL="0" distR="0" wp14:anchorId="226ED64F" wp14:editId="1BB40071">
            <wp:extent cx="4664553" cy="3047007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553" cy="30470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B4AA3F" w14:textId="4177987D" w:rsidR="004A4542" w:rsidRDefault="00593905" w:rsidP="004E6774">
      <w:pPr>
        <w:pStyle w:val="FCaption"/>
        <w:jc w:val="left"/>
      </w:pPr>
      <w:r w:rsidRPr="001A414F">
        <w:rPr>
          <w:b/>
        </w:rPr>
        <w:t xml:space="preserve">Supplementary </w:t>
      </w:r>
      <w:r w:rsidR="004A4542" w:rsidRPr="001A414F">
        <w:rPr>
          <w:b/>
        </w:rPr>
        <w:t>Figure 1</w:t>
      </w:r>
      <w:r w:rsidR="00D82E9F" w:rsidRPr="001A414F">
        <w:rPr>
          <w:b/>
        </w:rPr>
        <w:t>2</w:t>
      </w:r>
      <w:r w:rsidR="00B32DAE">
        <w:rPr>
          <w:bCs/>
        </w:rPr>
        <w:t>:</w:t>
      </w:r>
      <w:r w:rsidR="004A4542" w:rsidRPr="004A4542">
        <w:t xml:space="preserve"> Revenue and </w:t>
      </w:r>
      <w:r w:rsidR="007453BB">
        <w:t>cost</w:t>
      </w:r>
      <w:r w:rsidR="00BD048E" w:rsidRPr="004A4542">
        <w:t xml:space="preserve"> </w:t>
      </w:r>
      <w:r w:rsidR="004A4542" w:rsidRPr="004A4542">
        <w:t>over the years</w:t>
      </w:r>
      <w:r w:rsidR="00130442">
        <w:t xml:space="preserve"> of operation</w:t>
      </w:r>
      <w:r w:rsidR="004A4542" w:rsidRPr="004A4542">
        <w:t>.</w:t>
      </w:r>
    </w:p>
    <w:p w14:paraId="6710DF4C" w14:textId="0D5362FE" w:rsidR="00B32DAE" w:rsidRDefault="00B32DAE" w:rsidP="00B32DAE">
      <w:pPr>
        <w:pStyle w:val="Spacing"/>
      </w:pPr>
    </w:p>
    <w:p w14:paraId="530971D4" w14:textId="77777777" w:rsidR="00B32DAE" w:rsidRPr="004A4542" w:rsidRDefault="00B32DAE" w:rsidP="001A414F">
      <w:pPr>
        <w:pStyle w:val="Spacing"/>
      </w:pPr>
    </w:p>
    <w:p w14:paraId="7A1E48A4" w14:textId="5B4268EB" w:rsidR="00C42074" w:rsidRPr="003310CA" w:rsidRDefault="00954813" w:rsidP="00F86030">
      <w:pPr>
        <w:pStyle w:val="Figure"/>
      </w:pPr>
      <w:r>
        <w:rPr>
          <w:noProof/>
        </w:rPr>
        <w:drawing>
          <wp:inline distT="0" distB="0" distL="0" distR="0" wp14:anchorId="1DBFE786" wp14:editId="3024FD2D">
            <wp:extent cx="2681745" cy="2201317"/>
            <wp:effectExtent l="0" t="0" r="4445" b="8890"/>
            <wp:docPr id="13" name="图片 13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表, 折线图&#10;&#10;描述已自动生成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98448" cy="2215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0BBD5" w14:textId="56123342" w:rsidR="003E1856" w:rsidRDefault="00593905" w:rsidP="00633FB2">
      <w:pPr>
        <w:pStyle w:val="FCaption"/>
      </w:pPr>
      <w:r w:rsidRPr="001A414F">
        <w:rPr>
          <w:rFonts w:asciiTheme="majorBidi" w:hAnsiTheme="majorBidi" w:cstheme="majorBidi"/>
          <w:b/>
        </w:rPr>
        <w:t xml:space="preserve">Supplementary </w:t>
      </w:r>
      <w:r w:rsidR="00BB333D" w:rsidRPr="001A414F">
        <w:rPr>
          <w:rFonts w:asciiTheme="majorBidi" w:hAnsiTheme="majorBidi" w:cstheme="majorBidi"/>
          <w:b/>
        </w:rPr>
        <w:t xml:space="preserve">Figure </w:t>
      </w:r>
      <w:r w:rsidR="00F3027C" w:rsidRPr="001A414F">
        <w:rPr>
          <w:rFonts w:asciiTheme="majorBidi" w:hAnsiTheme="majorBidi" w:cstheme="majorBidi"/>
          <w:b/>
        </w:rPr>
        <w:t>13</w:t>
      </w:r>
      <w:r w:rsidR="00B32DAE">
        <w:rPr>
          <w:rFonts w:asciiTheme="majorBidi" w:hAnsiTheme="majorBidi" w:cstheme="majorBidi"/>
          <w:bCs/>
        </w:rPr>
        <w:t>:</w:t>
      </w:r>
      <w:r w:rsidR="00F3027C" w:rsidRPr="004C32BF">
        <w:t xml:space="preserve"> </w:t>
      </w:r>
      <w:r w:rsidR="00130442" w:rsidRPr="00595B23">
        <w:t>Chronoamperograms</w:t>
      </w:r>
      <w:r w:rsidR="00130442">
        <w:t xml:space="preserve"> for the </w:t>
      </w:r>
      <w:r w:rsidR="00BB333D" w:rsidRPr="00BB333D">
        <w:t>electrochemi</w:t>
      </w:r>
      <w:r w:rsidR="00BB333D">
        <w:t>cal de-</w:t>
      </w:r>
      <w:r w:rsidR="00BB333D" w:rsidRPr="00BB333D">
        <w:t>lithiation</w:t>
      </w:r>
      <w:r w:rsidR="00BB333D">
        <w:t xml:space="preserve"> of LiFePO</w:t>
      </w:r>
      <w:r w:rsidR="00BB333D" w:rsidRPr="00BB333D">
        <w:rPr>
          <w:vertAlign w:val="subscript"/>
        </w:rPr>
        <w:t>4</w:t>
      </w:r>
      <w:r w:rsidR="00BB333D">
        <w:t>.</w:t>
      </w:r>
      <w:r w:rsidR="000D3009">
        <w:t xml:space="preserve"> </w:t>
      </w:r>
      <w:r w:rsidR="003E1856">
        <w:br w:type="page"/>
      </w:r>
    </w:p>
    <w:p w14:paraId="2CCB821C" w14:textId="5890EFA9" w:rsidR="00FA39BE" w:rsidRPr="004873A0" w:rsidRDefault="00FA39BE" w:rsidP="001A414F">
      <w:pPr>
        <w:pStyle w:val="Heading1"/>
      </w:pPr>
      <w:r w:rsidRPr="004873A0">
        <w:rPr>
          <w:noProof/>
        </w:rPr>
        <w:lastRenderedPageBreak/>
        <w:t>Reference</w:t>
      </w:r>
      <w:r w:rsidR="00E25239">
        <w:rPr>
          <w:noProof/>
        </w:rPr>
        <w:t>s</w:t>
      </w:r>
    </w:p>
    <w:p w14:paraId="58C0E132" w14:textId="77777777" w:rsidR="00971318" w:rsidRPr="00971318" w:rsidRDefault="00835102" w:rsidP="00971318">
      <w:pPr>
        <w:pStyle w:val="EndNoteBibliography"/>
        <w:spacing w:line="360" w:lineRule="auto"/>
        <w:ind w:left="720" w:hanging="720"/>
        <w:rPr>
          <w:rFonts w:asciiTheme="majorBidi" w:hAnsiTheme="majorBidi" w:cstheme="majorBidi"/>
          <w:noProof/>
          <w:sz w:val="24"/>
        </w:rPr>
      </w:pPr>
      <w:r w:rsidRPr="00971318">
        <w:rPr>
          <w:rFonts w:asciiTheme="majorBidi" w:hAnsiTheme="majorBidi" w:cstheme="majorBidi"/>
          <w:noProof/>
          <w:sz w:val="24"/>
        </w:rPr>
        <w:fldChar w:fldCharType="begin"/>
      </w:r>
      <w:r w:rsidRPr="00971318">
        <w:rPr>
          <w:rFonts w:asciiTheme="majorBidi" w:hAnsiTheme="majorBidi" w:cstheme="majorBidi"/>
          <w:sz w:val="24"/>
        </w:rPr>
        <w:instrText xml:space="preserve"> ADDIN EN.REFLIST </w:instrText>
      </w:r>
      <w:r w:rsidRPr="00971318">
        <w:rPr>
          <w:rFonts w:asciiTheme="majorBidi" w:hAnsiTheme="majorBidi" w:cstheme="majorBidi"/>
          <w:noProof/>
          <w:sz w:val="24"/>
        </w:rPr>
        <w:fldChar w:fldCharType="separate"/>
      </w:r>
      <w:r w:rsidR="00971318" w:rsidRPr="00971318">
        <w:rPr>
          <w:rFonts w:asciiTheme="majorBidi" w:hAnsiTheme="majorBidi" w:cstheme="majorBidi"/>
          <w:noProof/>
          <w:sz w:val="24"/>
        </w:rPr>
        <w:t>1</w:t>
      </w:r>
      <w:r w:rsidR="00971318" w:rsidRPr="00971318">
        <w:rPr>
          <w:rFonts w:asciiTheme="majorBidi" w:hAnsiTheme="majorBidi" w:cstheme="majorBidi"/>
          <w:noProof/>
          <w:sz w:val="24"/>
        </w:rPr>
        <w:tab/>
        <w:t>Li, X.</w:t>
      </w:r>
      <w:r w:rsidR="00971318" w:rsidRPr="00971318">
        <w:rPr>
          <w:rFonts w:asciiTheme="majorBidi" w:hAnsiTheme="majorBidi" w:cstheme="majorBidi"/>
          <w:i/>
          <w:noProof/>
          <w:sz w:val="24"/>
        </w:rPr>
        <w:t xml:space="preserve"> et al.</w:t>
      </w:r>
      <w:r w:rsidR="00971318" w:rsidRPr="00971318">
        <w:rPr>
          <w:rFonts w:asciiTheme="majorBidi" w:hAnsiTheme="majorBidi" w:cstheme="majorBidi"/>
          <w:noProof/>
          <w:sz w:val="24"/>
        </w:rPr>
        <w:t xml:space="preserve"> Taming wettability of lithium ion sieve via different TiO</w:t>
      </w:r>
      <w:r w:rsidR="00971318" w:rsidRPr="00971318">
        <w:rPr>
          <w:rFonts w:asciiTheme="majorBidi" w:hAnsiTheme="majorBidi" w:cstheme="majorBidi"/>
          <w:noProof/>
          <w:sz w:val="24"/>
          <w:vertAlign w:val="subscript"/>
        </w:rPr>
        <w:t>2</w:t>
      </w:r>
      <w:r w:rsidR="00971318" w:rsidRPr="00971318">
        <w:rPr>
          <w:rFonts w:asciiTheme="majorBidi" w:hAnsiTheme="majorBidi" w:cstheme="majorBidi"/>
          <w:noProof/>
          <w:sz w:val="24"/>
        </w:rPr>
        <w:t xml:space="preserve"> precursors for effective Li recovery from aqueous lithium resources. </w:t>
      </w:r>
      <w:r w:rsidR="00971318" w:rsidRPr="00971318">
        <w:rPr>
          <w:rFonts w:asciiTheme="majorBidi" w:hAnsiTheme="majorBidi" w:cstheme="majorBidi"/>
          <w:i/>
          <w:noProof/>
          <w:sz w:val="24"/>
        </w:rPr>
        <w:t>Chem. Eng. J.</w:t>
      </w:r>
      <w:r w:rsidR="00971318" w:rsidRPr="00971318">
        <w:rPr>
          <w:rFonts w:asciiTheme="majorBidi" w:hAnsiTheme="majorBidi" w:cstheme="majorBidi"/>
          <w:noProof/>
          <w:sz w:val="24"/>
        </w:rPr>
        <w:t xml:space="preserve"> </w:t>
      </w:r>
      <w:r w:rsidR="00971318" w:rsidRPr="00971318">
        <w:rPr>
          <w:rFonts w:asciiTheme="majorBidi" w:hAnsiTheme="majorBidi" w:cstheme="majorBidi"/>
          <w:b/>
          <w:noProof/>
          <w:sz w:val="24"/>
        </w:rPr>
        <w:t>392</w:t>
      </w:r>
      <w:r w:rsidR="00971318" w:rsidRPr="00971318">
        <w:rPr>
          <w:rFonts w:asciiTheme="majorBidi" w:hAnsiTheme="majorBidi" w:cstheme="majorBidi"/>
          <w:noProof/>
          <w:sz w:val="24"/>
        </w:rPr>
        <w:t>, 123731 (2020).</w:t>
      </w:r>
    </w:p>
    <w:p w14:paraId="1BC8A282" w14:textId="77777777" w:rsidR="00971318" w:rsidRPr="00971318" w:rsidRDefault="00971318" w:rsidP="00971318">
      <w:pPr>
        <w:pStyle w:val="EndNoteBibliography"/>
        <w:spacing w:line="360" w:lineRule="auto"/>
        <w:ind w:left="720" w:hanging="720"/>
        <w:rPr>
          <w:rFonts w:asciiTheme="majorBidi" w:hAnsiTheme="majorBidi" w:cstheme="majorBidi"/>
          <w:noProof/>
          <w:sz w:val="24"/>
        </w:rPr>
      </w:pPr>
      <w:r w:rsidRPr="00971318">
        <w:rPr>
          <w:rFonts w:asciiTheme="majorBidi" w:hAnsiTheme="majorBidi" w:cstheme="majorBidi"/>
          <w:noProof/>
          <w:sz w:val="24"/>
        </w:rPr>
        <w:t>2</w:t>
      </w:r>
      <w:r w:rsidRPr="00971318">
        <w:rPr>
          <w:rFonts w:asciiTheme="majorBidi" w:hAnsiTheme="majorBidi" w:cstheme="majorBidi"/>
          <w:noProof/>
          <w:sz w:val="24"/>
        </w:rPr>
        <w:tab/>
        <w:t xml:space="preserve">Zandevakili, S., Ranjbar, M. &amp; Ehteshamzadeh, M. Improvement of lithium adsorption capacity by optimising the parameters affecting synthesised ion sieves. </w:t>
      </w:r>
      <w:r w:rsidRPr="00971318">
        <w:rPr>
          <w:rFonts w:asciiTheme="majorBidi" w:hAnsiTheme="majorBidi" w:cstheme="majorBidi"/>
          <w:i/>
          <w:noProof/>
          <w:sz w:val="24"/>
        </w:rPr>
        <w:t>Micro Nano Lett.</w:t>
      </w:r>
      <w:r w:rsidRPr="00971318">
        <w:rPr>
          <w:rFonts w:asciiTheme="majorBidi" w:hAnsiTheme="majorBidi" w:cstheme="majorBidi"/>
          <w:noProof/>
          <w:sz w:val="24"/>
        </w:rPr>
        <w:t xml:space="preserve"> </w:t>
      </w:r>
      <w:r w:rsidRPr="00971318">
        <w:rPr>
          <w:rFonts w:asciiTheme="majorBidi" w:hAnsiTheme="majorBidi" w:cstheme="majorBidi"/>
          <w:b/>
          <w:noProof/>
          <w:sz w:val="24"/>
        </w:rPr>
        <w:t>10</w:t>
      </w:r>
      <w:r w:rsidRPr="00971318">
        <w:rPr>
          <w:rFonts w:asciiTheme="majorBidi" w:hAnsiTheme="majorBidi" w:cstheme="majorBidi"/>
          <w:noProof/>
          <w:sz w:val="24"/>
        </w:rPr>
        <w:t>, 58-63 (2015).</w:t>
      </w:r>
    </w:p>
    <w:p w14:paraId="7813384D" w14:textId="77777777" w:rsidR="00971318" w:rsidRPr="00971318" w:rsidRDefault="00971318" w:rsidP="00971318">
      <w:pPr>
        <w:pStyle w:val="EndNoteBibliography"/>
        <w:spacing w:line="360" w:lineRule="auto"/>
        <w:ind w:left="720" w:hanging="720"/>
        <w:rPr>
          <w:rFonts w:asciiTheme="majorBidi" w:hAnsiTheme="majorBidi" w:cstheme="majorBidi"/>
          <w:noProof/>
          <w:sz w:val="24"/>
        </w:rPr>
      </w:pPr>
      <w:r w:rsidRPr="00971318">
        <w:rPr>
          <w:rFonts w:asciiTheme="majorBidi" w:hAnsiTheme="majorBidi" w:cstheme="majorBidi"/>
          <w:noProof/>
          <w:sz w:val="24"/>
        </w:rPr>
        <w:t>3</w:t>
      </w:r>
      <w:r w:rsidRPr="00971318">
        <w:rPr>
          <w:rFonts w:asciiTheme="majorBidi" w:hAnsiTheme="majorBidi" w:cstheme="majorBidi"/>
          <w:noProof/>
          <w:sz w:val="24"/>
        </w:rPr>
        <w:tab/>
        <w:t>Lee, D.-H.</w:t>
      </w:r>
      <w:r w:rsidRPr="00971318">
        <w:rPr>
          <w:rFonts w:asciiTheme="majorBidi" w:hAnsiTheme="majorBidi" w:cstheme="majorBidi"/>
          <w:i/>
          <w:noProof/>
          <w:sz w:val="24"/>
        </w:rPr>
        <w:t xml:space="preserve"> et al.</w:t>
      </w:r>
      <w:r w:rsidRPr="00971318">
        <w:rPr>
          <w:rFonts w:asciiTheme="majorBidi" w:hAnsiTheme="majorBidi" w:cstheme="majorBidi"/>
          <w:noProof/>
          <w:sz w:val="24"/>
        </w:rPr>
        <w:t xml:space="preserve"> Selective lithium recovery from aqueous solution using a modified membrane capacitive deionization system. </w:t>
      </w:r>
      <w:r w:rsidRPr="00971318">
        <w:rPr>
          <w:rFonts w:asciiTheme="majorBidi" w:hAnsiTheme="majorBidi" w:cstheme="majorBidi"/>
          <w:i/>
          <w:noProof/>
          <w:sz w:val="24"/>
        </w:rPr>
        <w:t>Hydrometallurgy</w:t>
      </w:r>
      <w:r w:rsidRPr="00971318">
        <w:rPr>
          <w:rFonts w:asciiTheme="majorBidi" w:hAnsiTheme="majorBidi" w:cstheme="majorBidi"/>
          <w:noProof/>
          <w:sz w:val="24"/>
        </w:rPr>
        <w:t xml:space="preserve"> </w:t>
      </w:r>
      <w:r w:rsidRPr="00971318">
        <w:rPr>
          <w:rFonts w:asciiTheme="majorBidi" w:hAnsiTheme="majorBidi" w:cstheme="majorBidi"/>
          <w:b/>
          <w:noProof/>
          <w:sz w:val="24"/>
        </w:rPr>
        <w:t>173</w:t>
      </w:r>
      <w:r w:rsidRPr="00971318">
        <w:rPr>
          <w:rFonts w:asciiTheme="majorBidi" w:hAnsiTheme="majorBidi" w:cstheme="majorBidi"/>
          <w:noProof/>
          <w:sz w:val="24"/>
        </w:rPr>
        <w:t>, 283-288 (2017).</w:t>
      </w:r>
    </w:p>
    <w:p w14:paraId="53CC6DFE" w14:textId="77777777" w:rsidR="00971318" w:rsidRPr="00971318" w:rsidRDefault="00971318" w:rsidP="00971318">
      <w:pPr>
        <w:pStyle w:val="EndNoteBibliography"/>
        <w:spacing w:line="360" w:lineRule="auto"/>
        <w:ind w:left="720" w:hanging="720"/>
        <w:rPr>
          <w:rFonts w:asciiTheme="majorBidi" w:hAnsiTheme="majorBidi" w:cstheme="majorBidi"/>
          <w:noProof/>
          <w:sz w:val="24"/>
        </w:rPr>
      </w:pPr>
      <w:r w:rsidRPr="00971318">
        <w:rPr>
          <w:rFonts w:asciiTheme="majorBidi" w:hAnsiTheme="majorBidi" w:cstheme="majorBidi"/>
          <w:noProof/>
          <w:sz w:val="24"/>
        </w:rPr>
        <w:t>4</w:t>
      </w:r>
      <w:r w:rsidRPr="00971318">
        <w:rPr>
          <w:rFonts w:asciiTheme="majorBidi" w:hAnsiTheme="majorBidi" w:cstheme="majorBidi"/>
          <w:noProof/>
          <w:sz w:val="24"/>
        </w:rPr>
        <w:tab/>
        <w:t>Zhao, Z., Si, X., Liu, X., He, L. &amp; Liang, X. Li extraction from high Mg/Li ratio brine with LiFePO</w:t>
      </w:r>
      <w:r w:rsidRPr="00971318">
        <w:rPr>
          <w:rFonts w:asciiTheme="majorBidi" w:hAnsiTheme="majorBidi" w:cstheme="majorBidi"/>
          <w:noProof/>
          <w:sz w:val="24"/>
          <w:vertAlign w:val="subscript"/>
        </w:rPr>
        <w:t>4</w:t>
      </w:r>
      <w:r w:rsidRPr="00971318">
        <w:rPr>
          <w:rFonts w:asciiTheme="majorBidi" w:hAnsiTheme="majorBidi" w:cstheme="majorBidi"/>
          <w:noProof/>
          <w:sz w:val="24"/>
        </w:rPr>
        <w:t>/FePO</w:t>
      </w:r>
      <w:r w:rsidRPr="00971318">
        <w:rPr>
          <w:rFonts w:asciiTheme="majorBidi" w:hAnsiTheme="majorBidi" w:cstheme="majorBidi"/>
          <w:noProof/>
          <w:sz w:val="24"/>
          <w:vertAlign w:val="subscript"/>
        </w:rPr>
        <w:t>4</w:t>
      </w:r>
      <w:r w:rsidRPr="00971318">
        <w:rPr>
          <w:rFonts w:asciiTheme="majorBidi" w:hAnsiTheme="majorBidi" w:cstheme="majorBidi"/>
          <w:noProof/>
          <w:sz w:val="24"/>
        </w:rPr>
        <w:t xml:space="preserve"> as electrode materials. </w:t>
      </w:r>
      <w:r w:rsidRPr="00971318">
        <w:rPr>
          <w:rFonts w:asciiTheme="majorBidi" w:hAnsiTheme="majorBidi" w:cstheme="majorBidi"/>
          <w:i/>
          <w:noProof/>
          <w:sz w:val="24"/>
        </w:rPr>
        <w:t>Hydrometallurgy</w:t>
      </w:r>
      <w:r w:rsidRPr="00971318">
        <w:rPr>
          <w:rFonts w:asciiTheme="majorBidi" w:hAnsiTheme="majorBidi" w:cstheme="majorBidi"/>
          <w:noProof/>
          <w:sz w:val="24"/>
        </w:rPr>
        <w:t xml:space="preserve"> </w:t>
      </w:r>
      <w:r w:rsidRPr="00971318">
        <w:rPr>
          <w:rFonts w:asciiTheme="majorBidi" w:hAnsiTheme="majorBidi" w:cstheme="majorBidi"/>
          <w:b/>
          <w:noProof/>
          <w:sz w:val="24"/>
        </w:rPr>
        <w:t>133</w:t>
      </w:r>
      <w:r w:rsidRPr="00971318">
        <w:rPr>
          <w:rFonts w:asciiTheme="majorBidi" w:hAnsiTheme="majorBidi" w:cstheme="majorBidi"/>
          <w:noProof/>
          <w:sz w:val="24"/>
        </w:rPr>
        <w:t>, 75-83 (2013).</w:t>
      </w:r>
    </w:p>
    <w:p w14:paraId="648FA7A1" w14:textId="77777777" w:rsidR="00971318" w:rsidRPr="00971318" w:rsidRDefault="00971318" w:rsidP="00971318">
      <w:pPr>
        <w:pStyle w:val="EndNoteBibliography"/>
        <w:spacing w:line="360" w:lineRule="auto"/>
        <w:ind w:left="720" w:hanging="720"/>
        <w:rPr>
          <w:rFonts w:asciiTheme="majorBidi" w:hAnsiTheme="majorBidi" w:cstheme="majorBidi"/>
          <w:noProof/>
          <w:sz w:val="24"/>
        </w:rPr>
      </w:pPr>
      <w:r w:rsidRPr="00971318">
        <w:rPr>
          <w:rFonts w:asciiTheme="majorBidi" w:hAnsiTheme="majorBidi" w:cstheme="majorBidi"/>
          <w:noProof/>
          <w:sz w:val="24"/>
        </w:rPr>
        <w:t>5</w:t>
      </w:r>
      <w:r w:rsidRPr="00971318">
        <w:rPr>
          <w:rFonts w:asciiTheme="majorBidi" w:hAnsiTheme="majorBidi" w:cstheme="majorBidi"/>
          <w:noProof/>
          <w:sz w:val="24"/>
        </w:rPr>
        <w:tab/>
        <w:t xml:space="preserve">Pasta, M., Battistel, A. &amp; La Mantia, F. Batteries for lithium recovery from brines. </w:t>
      </w:r>
      <w:r w:rsidRPr="00971318">
        <w:rPr>
          <w:rFonts w:asciiTheme="majorBidi" w:hAnsiTheme="majorBidi" w:cstheme="majorBidi"/>
          <w:i/>
          <w:noProof/>
          <w:sz w:val="24"/>
        </w:rPr>
        <w:t>Energy Environ. Sci.</w:t>
      </w:r>
      <w:r w:rsidRPr="00971318">
        <w:rPr>
          <w:rFonts w:asciiTheme="majorBidi" w:hAnsiTheme="majorBidi" w:cstheme="majorBidi"/>
          <w:noProof/>
          <w:sz w:val="24"/>
        </w:rPr>
        <w:t xml:space="preserve"> </w:t>
      </w:r>
      <w:r w:rsidRPr="00971318">
        <w:rPr>
          <w:rFonts w:asciiTheme="majorBidi" w:hAnsiTheme="majorBidi" w:cstheme="majorBidi"/>
          <w:b/>
          <w:noProof/>
          <w:sz w:val="24"/>
        </w:rPr>
        <w:t>5</w:t>
      </w:r>
      <w:r w:rsidRPr="00971318">
        <w:rPr>
          <w:rFonts w:asciiTheme="majorBidi" w:hAnsiTheme="majorBidi" w:cstheme="majorBidi"/>
          <w:noProof/>
          <w:sz w:val="24"/>
        </w:rPr>
        <w:t>, 9487-9491 (2012).</w:t>
      </w:r>
    </w:p>
    <w:p w14:paraId="121249AC" w14:textId="77777777" w:rsidR="00971318" w:rsidRPr="00971318" w:rsidRDefault="00971318" w:rsidP="00971318">
      <w:pPr>
        <w:pStyle w:val="EndNoteBibliography"/>
        <w:spacing w:line="360" w:lineRule="auto"/>
        <w:ind w:left="720" w:hanging="720"/>
        <w:rPr>
          <w:rFonts w:asciiTheme="majorBidi" w:hAnsiTheme="majorBidi" w:cstheme="majorBidi"/>
          <w:noProof/>
          <w:sz w:val="24"/>
        </w:rPr>
      </w:pPr>
      <w:r w:rsidRPr="00971318">
        <w:rPr>
          <w:rFonts w:asciiTheme="majorBidi" w:hAnsiTheme="majorBidi" w:cstheme="majorBidi"/>
          <w:noProof/>
          <w:sz w:val="24"/>
        </w:rPr>
        <w:t>6</w:t>
      </w:r>
      <w:r w:rsidRPr="00971318">
        <w:rPr>
          <w:rFonts w:asciiTheme="majorBidi" w:hAnsiTheme="majorBidi" w:cstheme="majorBidi"/>
          <w:noProof/>
          <w:sz w:val="24"/>
        </w:rPr>
        <w:tab/>
        <w:t>Lawagon, C. P.</w:t>
      </w:r>
      <w:r w:rsidRPr="00971318">
        <w:rPr>
          <w:rFonts w:asciiTheme="majorBidi" w:hAnsiTheme="majorBidi" w:cstheme="majorBidi"/>
          <w:i/>
          <w:noProof/>
          <w:sz w:val="24"/>
        </w:rPr>
        <w:t xml:space="preserve"> et al.</w:t>
      </w:r>
      <w:r w:rsidRPr="00971318">
        <w:rPr>
          <w:rFonts w:asciiTheme="majorBidi" w:hAnsiTheme="majorBidi" w:cstheme="majorBidi"/>
          <w:noProof/>
          <w:sz w:val="24"/>
        </w:rPr>
        <w:t xml:space="preserve"> Li</w:t>
      </w:r>
      <w:r w:rsidRPr="00971318">
        <w:rPr>
          <w:rFonts w:asciiTheme="majorBidi" w:hAnsiTheme="majorBidi" w:cstheme="majorBidi"/>
          <w:noProof/>
          <w:sz w:val="24"/>
          <w:vertAlign w:val="subscript"/>
        </w:rPr>
        <w:t>1</w:t>
      </w:r>
      <w:r w:rsidRPr="00971318">
        <w:rPr>
          <w:rFonts w:asciiTheme="majorBidi" w:eastAsia="Microsoft YaHei" w:hAnsiTheme="majorBidi" w:cstheme="majorBidi"/>
          <w:noProof/>
          <w:sz w:val="24"/>
          <w:vertAlign w:val="subscript"/>
        </w:rPr>
        <w:t>−</w:t>
      </w:r>
      <w:r w:rsidRPr="00971318">
        <w:rPr>
          <w:rFonts w:asciiTheme="majorBidi" w:hAnsiTheme="majorBidi" w:cstheme="majorBidi"/>
          <w:noProof/>
          <w:sz w:val="24"/>
          <w:vertAlign w:val="subscript"/>
        </w:rPr>
        <w:t>x</w:t>
      </w:r>
      <w:r w:rsidRPr="00971318">
        <w:rPr>
          <w:rFonts w:asciiTheme="majorBidi" w:hAnsiTheme="majorBidi" w:cstheme="majorBidi"/>
          <w:noProof/>
          <w:sz w:val="24"/>
        </w:rPr>
        <w:t>Ni</w:t>
      </w:r>
      <w:r w:rsidRPr="00971318">
        <w:rPr>
          <w:rFonts w:asciiTheme="majorBidi" w:hAnsiTheme="majorBidi" w:cstheme="majorBidi"/>
          <w:noProof/>
          <w:sz w:val="24"/>
          <w:vertAlign w:val="subscript"/>
        </w:rPr>
        <w:t>0.33</w:t>
      </w:r>
      <w:r w:rsidRPr="00971318">
        <w:rPr>
          <w:rFonts w:asciiTheme="majorBidi" w:hAnsiTheme="majorBidi" w:cstheme="majorBidi"/>
          <w:noProof/>
          <w:sz w:val="24"/>
        </w:rPr>
        <w:t>Co</w:t>
      </w:r>
      <w:r w:rsidRPr="00971318">
        <w:rPr>
          <w:rFonts w:asciiTheme="majorBidi" w:hAnsiTheme="majorBidi" w:cstheme="majorBidi"/>
          <w:noProof/>
          <w:sz w:val="24"/>
          <w:vertAlign w:val="subscript"/>
        </w:rPr>
        <w:t>1/3</w:t>
      </w:r>
      <w:r w:rsidRPr="00971318">
        <w:rPr>
          <w:rFonts w:asciiTheme="majorBidi" w:hAnsiTheme="majorBidi" w:cstheme="majorBidi"/>
          <w:noProof/>
          <w:sz w:val="24"/>
        </w:rPr>
        <w:t>Mn</w:t>
      </w:r>
      <w:r w:rsidRPr="00971318">
        <w:rPr>
          <w:rFonts w:asciiTheme="majorBidi" w:hAnsiTheme="majorBidi" w:cstheme="majorBidi"/>
          <w:noProof/>
          <w:sz w:val="24"/>
          <w:vertAlign w:val="subscript"/>
        </w:rPr>
        <w:t>1/3</w:t>
      </w:r>
      <w:r w:rsidRPr="00971318">
        <w:rPr>
          <w:rFonts w:asciiTheme="majorBidi" w:hAnsiTheme="majorBidi" w:cstheme="majorBidi"/>
          <w:noProof/>
          <w:sz w:val="24"/>
        </w:rPr>
        <w:t>O</w:t>
      </w:r>
      <w:r w:rsidRPr="00971318">
        <w:rPr>
          <w:rFonts w:asciiTheme="majorBidi" w:hAnsiTheme="majorBidi" w:cstheme="majorBidi"/>
          <w:noProof/>
          <w:sz w:val="24"/>
          <w:vertAlign w:val="subscript"/>
        </w:rPr>
        <w:t>2</w:t>
      </w:r>
      <w:r w:rsidRPr="00971318">
        <w:rPr>
          <w:rFonts w:asciiTheme="majorBidi" w:hAnsiTheme="majorBidi" w:cstheme="majorBidi"/>
          <w:noProof/>
          <w:sz w:val="24"/>
        </w:rPr>
        <w:t xml:space="preserve">/Ag for electrochemical lithium recovery from brine. </w:t>
      </w:r>
      <w:r w:rsidRPr="00971318">
        <w:rPr>
          <w:rFonts w:asciiTheme="majorBidi" w:hAnsiTheme="majorBidi" w:cstheme="majorBidi"/>
          <w:i/>
          <w:noProof/>
          <w:sz w:val="24"/>
        </w:rPr>
        <w:t>Chem. Eng. J.</w:t>
      </w:r>
      <w:r w:rsidRPr="00971318">
        <w:rPr>
          <w:rFonts w:asciiTheme="majorBidi" w:hAnsiTheme="majorBidi" w:cstheme="majorBidi"/>
          <w:noProof/>
          <w:sz w:val="24"/>
        </w:rPr>
        <w:t xml:space="preserve"> </w:t>
      </w:r>
      <w:r w:rsidRPr="00971318">
        <w:rPr>
          <w:rFonts w:asciiTheme="majorBidi" w:hAnsiTheme="majorBidi" w:cstheme="majorBidi"/>
          <w:b/>
          <w:noProof/>
          <w:sz w:val="24"/>
        </w:rPr>
        <w:t>348</w:t>
      </w:r>
      <w:r w:rsidRPr="00971318">
        <w:rPr>
          <w:rFonts w:asciiTheme="majorBidi" w:hAnsiTheme="majorBidi" w:cstheme="majorBidi"/>
          <w:noProof/>
          <w:sz w:val="24"/>
        </w:rPr>
        <w:t>, 1000-1011 (2018).</w:t>
      </w:r>
    </w:p>
    <w:p w14:paraId="104FDC57" w14:textId="77777777" w:rsidR="00971318" w:rsidRPr="00971318" w:rsidRDefault="00971318" w:rsidP="00971318">
      <w:pPr>
        <w:pStyle w:val="EndNoteBibliography"/>
        <w:spacing w:line="360" w:lineRule="auto"/>
        <w:ind w:left="720" w:hanging="720"/>
        <w:rPr>
          <w:rFonts w:asciiTheme="majorBidi" w:hAnsiTheme="majorBidi" w:cstheme="majorBidi"/>
          <w:noProof/>
          <w:sz w:val="24"/>
        </w:rPr>
      </w:pPr>
      <w:r w:rsidRPr="00971318">
        <w:rPr>
          <w:rFonts w:asciiTheme="majorBidi" w:hAnsiTheme="majorBidi" w:cstheme="majorBidi"/>
          <w:noProof/>
          <w:sz w:val="24"/>
        </w:rPr>
        <w:t>7</w:t>
      </w:r>
      <w:r w:rsidRPr="00971318">
        <w:rPr>
          <w:rFonts w:asciiTheme="majorBidi" w:hAnsiTheme="majorBidi" w:cstheme="majorBidi"/>
          <w:noProof/>
          <w:sz w:val="24"/>
        </w:rPr>
        <w:tab/>
        <w:t>Xu, W., He, L. &amp; Zhao, Z. Lithium extraction from high Mg/Li brine via electrochemical intercalation/de-intercalation system using LiMn</w:t>
      </w:r>
      <w:r w:rsidRPr="00971318">
        <w:rPr>
          <w:rFonts w:asciiTheme="majorBidi" w:hAnsiTheme="majorBidi" w:cstheme="majorBidi"/>
          <w:noProof/>
          <w:sz w:val="24"/>
          <w:vertAlign w:val="subscript"/>
        </w:rPr>
        <w:t>2</w:t>
      </w:r>
      <w:r w:rsidRPr="00971318">
        <w:rPr>
          <w:rFonts w:asciiTheme="majorBidi" w:hAnsiTheme="majorBidi" w:cstheme="majorBidi"/>
          <w:noProof/>
          <w:sz w:val="24"/>
        </w:rPr>
        <w:t>O</w:t>
      </w:r>
      <w:r w:rsidRPr="00971318">
        <w:rPr>
          <w:rFonts w:asciiTheme="majorBidi" w:hAnsiTheme="majorBidi" w:cstheme="majorBidi"/>
          <w:noProof/>
          <w:sz w:val="24"/>
          <w:vertAlign w:val="subscript"/>
        </w:rPr>
        <w:t>4</w:t>
      </w:r>
      <w:r w:rsidRPr="00971318">
        <w:rPr>
          <w:rFonts w:asciiTheme="majorBidi" w:hAnsiTheme="majorBidi" w:cstheme="majorBidi"/>
          <w:noProof/>
          <w:sz w:val="24"/>
        </w:rPr>
        <w:t xml:space="preserve"> materials. </w:t>
      </w:r>
      <w:r w:rsidRPr="00971318">
        <w:rPr>
          <w:rFonts w:asciiTheme="majorBidi" w:hAnsiTheme="majorBidi" w:cstheme="majorBidi"/>
          <w:i/>
          <w:noProof/>
          <w:sz w:val="24"/>
        </w:rPr>
        <w:t>Desalination</w:t>
      </w:r>
      <w:r w:rsidRPr="00971318">
        <w:rPr>
          <w:rFonts w:asciiTheme="majorBidi" w:hAnsiTheme="majorBidi" w:cstheme="majorBidi"/>
          <w:noProof/>
          <w:sz w:val="24"/>
        </w:rPr>
        <w:t xml:space="preserve"> </w:t>
      </w:r>
      <w:r w:rsidRPr="00971318">
        <w:rPr>
          <w:rFonts w:asciiTheme="majorBidi" w:hAnsiTheme="majorBidi" w:cstheme="majorBidi"/>
          <w:b/>
          <w:noProof/>
          <w:sz w:val="24"/>
        </w:rPr>
        <w:t>503</w:t>
      </w:r>
      <w:r w:rsidRPr="00971318">
        <w:rPr>
          <w:rFonts w:asciiTheme="majorBidi" w:hAnsiTheme="majorBidi" w:cstheme="majorBidi"/>
          <w:noProof/>
          <w:sz w:val="24"/>
        </w:rPr>
        <w:t>, 114935 (2021).</w:t>
      </w:r>
    </w:p>
    <w:p w14:paraId="5D9E3DE1" w14:textId="77777777" w:rsidR="00971318" w:rsidRPr="00971318" w:rsidRDefault="00971318" w:rsidP="00971318">
      <w:pPr>
        <w:pStyle w:val="EndNoteBibliography"/>
        <w:spacing w:line="360" w:lineRule="auto"/>
        <w:ind w:left="720" w:hanging="720"/>
        <w:rPr>
          <w:rFonts w:asciiTheme="majorBidi" w:hAnsiTheme="majorBidi" w:cstheme="majorBidi"/>
          <w:noProof/>
          <w:sz w:val="24"/>
        </w:rPr>
      </w:pPr>
      <w:r w:rsidRPr="00971318">
        <w:rPr>
          <w:rFonts w:asciiTheme="majorBidi" w:hAnsiTheme="majorBidi" w:cstheme="majorBidi"/>
          <w:noProof/>
          <w:sz w:val="24"/>
        </w:rPr>
        <w:t>8</w:t>
      </w:r>
      <w:r w:rsidRPr="00971318">
        <w:rPr>
          <w:rFonts w:asciiTheme="majorBidi" w:hAnsiTheme="majorBidi" w:cstheme="majorBidi"/>
          <w:noProof/>
          <w:sz w:val="24"/>
        </w:rPr>
        <w:tab/>
        <w:t>Liu, X., Chen, X., Zhao, Z. &amp; Liang, X. Effect of Na</w:t>
      </w:r>
      <w:r w:rsidRPr="00EB3339">
        <w:rPr>
          <w:rFonts w:asciiTheme="majorBidi" w:hAnsiTheme="majorBidi" w:cstheme="majorBidi"/>
          <w:noProof/>
          <w:sz w:val="24"/>
          <w:vertAlign w:val="superscript"/>
        </w:rPr>
        <w:t>+</w:t>
      </w:r>
      <w:r w:rsidRPr="00971318">
        <w:rPr>
          <w:rFonts w:asciiTheme="majorBidi" w:hAnsiTheme="majorBidi" w:cstheme="majorBidi"/>
          <w:noProof/>
          <w:sz w:val="24"/>
        </w:rPr>
        <w:t xml:space="preserve"> on Li extraction from brine using LiFePO</w:t>
      </w:r>
      <w:r w:rsidRPr="00EB3339">
        <w:rPr>
          <w:rFonts w:asciiTheme="majorBidi" w:hAnsiTheme="majorBidi" w:cstheme="majorBidi"/>
          <w:noProof/>
          <w:sz w:val="24"/>
          <w:vertAlign w:val="subscript"/>
        </w:rPr>
        <w:t>4</w:t>
      </w:r>
      <w:r w:rsidRPr="00971318">
        <w:rPr>
          <w:rFonts w:asciiTheme="majorBidi" w:hAnsiTheme="majorBidi" w:cstheme="majorBidi"/>
          <w:noProof/>
          <w:sz w:val="24"/>
        </w:rPr>
        <w:t>/FePO</w:t>
      </w:r>
      <w:r w:rsidRPr="00EB3339">
        <w:rPr>
          <w:rFonts w:asciiTheme="majorBidi" w:hAnsiTheme="majorBidi" w:cstheme="majorBidi"/>
          <w:noProof/>
          <w:sz w:val="24"/>
          <w:vertAlign w:val="subscript"/>
        </w:rPr>
        <w:t>4</w:t>
      </w:r>
      <w:r w:rsidRPr="00971318">
        <w:rPr>
          <w:rFonts w:asciiTheme="majorBidi" w:hAnsiTheme="majorBidi" w:cstheme="majorBidi"/>
          <w:noProof/>
          <w:sz w:val="24"/>
        </w:rPr>
        <w:t xml:space="preserve"> electrodes. </w:t>
      </w:r>
      <w:r w:rsidRPr="00971318">
        <w:rPr>
          <w:rFonts w:asciiTheme="majorBidi" w:hAnsiTheme="majorBidi" w:cstheme="majorBidi"/>
          <w:i/>
          <w:noProof/>
          <w:sz w:val="24"/>
        </w:rPr>
        <w:t>Hydrometallurgy</w:t>
      </w:r>
      <w:r w:rsidRPr="00971318">
        <w:rPr>
          <w:rFonts w:asciiTheme="majorBidi" w:hAnsiTheme="majorBidi" w:cstheme="majorBidi"/>
          <w:noProof/>
          <w:sz w:val="24"/>
        </w:rPr>
        <w:t xml:space="preserve"> </w:t>
      </w:r>
      <w:r w:rsidRPr="00971318">
        <w:rPr>
          <w:rFonts w:asciiTheme="majorBidi" w:hAnsiTheme="majorBidi" w:cstheme="majorBidi"/>
          <w:b/>
          <w:noProof/>
          <w:sz w:val="24"/>
        </w:rPr>
        <w:t>146</w:t>
      </w:r>
      <w:r w:rsidRPr="00971318">
        <w:rPr>
          <w:rFonts w:asciiTheme="majorBidi" w:hAnsiTheme="majorBidi" w:cstheme="majorBidi"/>
          <w:noProof/>
          <w:sz w:val="24"/>
        </w:rPr>
        <w:t>, 24-28 (2014).</w:t>
      </w:r>
    </w:p>
    <w:p w14:paraId="40022196" w14:textId="77777777" w:rsidR="00971318" w:rsidRPr="00971318" w:rsidRDefault="00971318" w:rsidP="00971318">
      <w:pPr>
        <w:pStyle w:val="EndNoteBibliography"/>
        <w:spacing w:line="360" w:lineRule="auto"/>
        <w:ind w:left="720" w:hanging="720"/>
        <w:rPr>
          <w:rFonts w:asciiTheme="majorBidi" w:hAnsiTheme="majorBidi" w:cstheme="majorBidi"/>
          <w:noProof/>
          <w:sz w:val="24"/>
        </w:rPr>
      </w:pPr>
      <w:r w:rsidRPr="00971318">
        <w:rPr>
          <w:rFonts w:asciiTheme="majorBidi" w:hAnsiTheme="majorBidi" w:cstheme="majorBidi"/>
          <w:noProof/>
          <w:sz w:val="24"/>
        </w:rPr>
        <w:t>9</w:t>
      </w:r>
      <w:r w:rsidRPr="00971318">
        <w:rPr>
          <w:rFonts w:asciiTheme="majorBidi" w:hAnsiTheme="majorBidi" w:cstheme="majorBidi"/>
          <w:noProof/>
          <w:sz w:val="24"/>
        </w:rPr>
        <w:tab/>
        <w:t>Li, X.</w:t>
      </w:r>
      <w:r w:rsidRPr="00971318">
        <w:rPr>
          <w:rFonts w:asciiTheme="majorBidi" w:hAnsiTheme="majorBidi" w:cstheme="majorBidi"/>
          <w:i/>
          <w:noProof/>
          <w:sz w:val="24"/>
        </w:rPr>
        <w:t xml:space="preserve"> et al.</w:t>
      </w:r>
      <w:r w:rsidRPr="00971318">
        <w:rPr>
          <w:rFonts w:asciiTheme="majorBidi" w:hAnsiTheme="majorBidi" w:cstheme="majorBidi"/>
          <w:noProof/>
          <w:sz w:val="24"/>
        </w:rPr>
        <w:t xml:space="preserve"> Synthesis and luminescent properties of CaMoO</w:t>
      </w:r>
      <w:r w:rsidRPr="00971318">
        <w:rPr>
          <w:rFonts w:asciiTheme="majorBidi" w:hAnsiTheme="majorBidi" w:cstheme="majorBidi"/>
          <w:noProof/>
          <w:sz w:val="24"/>
          <w:vertAlign w:val="subscript"/>
        </w:rPr>
        <w:t>4</w:t>
      </w:r>
      <w:r w:rsidRPr="00971318">
        <w:rPr>
          <w:rFonts w:asciiTheme="majorBidi" w:hAnsiTheme="majorBidi" w:cstheme="majorBidi"/>
          <w:noProof/>
          <w:sz w:val="24"/>
        </w:rPr>
        <w:t>: Tb</w:t>
      </w:r>
      <w:r w:rsidRPr="00971318">
        <w:rPr>
          <w:rFonts w:asciiTheme="majorBidi" w:hAnsiTheme="majorBidi" w:cstheme="majorBidi"/>
          <w:noProof/>
          <w:sz w:val="24"/>
          <w:vertAlign w:val="superscript"/>
        </w:rPr>
        <w:t>3+</w:t>
      </w:r>
      <w:r w:rsidRPr="00971318">
        <w:rPr>
          <w:rFonts w:asciiTheme="majorBidi" w:hAnsiTheme="majorBidi" w:cstheme="majorBidi"/>
          <w:noProof/>
          <w:sz w:val="24"/>
        </w:rPr>
        <w:t>, R</w:t>
      </w:r>
      <w:r w:rsidRPr="00971318">
        <w:rPr>
          <w:rFonts w:asciiTheme="majorBidi" w:hAnsiTheme="majorBidi" w:cstheme="majorBidi"/>
          <w:noProof/>
          <w:sz w:val="24"/>
          <w:vertAlign w:val="superscript"/>
        </w:rPr>
        <w:t>+</w:t>
      </w:r>
      <w:r w:rsidRPr="00971318">
        <w:rPr>
          <w:rFonts w:asciiTheme="majorBidi" w:hAnsiTheme="majorBidi" w:cstheme="majorBidi"/>
          <w:noProof/>
          <w:sz w:val="24"/>
        </w:rPr>
        <w:t xml:space="preserve"> (Li</w:t>
      </w:r>
      <w:r w:rsidRPr="00971318">
        <w:rPr>
          <w:rFonts w:asciiTheme="majorBidi" w:hAnsiTheme="majorBidi" w:cstheme="majorBidi"/>
          <w:noProof/>
          <w:sz w:val="24"/>
          <w:vertAlign w:val="superscript"/>
        </w:rPr>
        <w:t>+</w:t>
      </w:r>
      <w:r w:rsidRPr="00971318">
        <w:rPr>
          <w:rFonts w:asciiTheme="majorBidi" w:hAnsiTheme="majorBidi" w:cstheme="majorBidi"/>
          <w:noProof/>
          <w:sz w:val="24"/>
        </w:rPr>
        <w:t>, Na</w:t>
      </w:r>
      <w:r w:rsidRPr="00971318">
        <w:rPr>
          <w:rFonts w:asciiTheme="majorBidi" w:hAnsiTheme="majorBidi" w:cstheme="majorBidi"/>
          <w:noProof/>
          <w:sz w:val="24"/>
          <w:vertAlign w:val="superscript"/>
        </w:rPr>
        <w:t>+</w:t>
      </w:r>
      <w:r w:rsidRPr="00971318">
        <w:rPr>
          <w:rFonts w:asciiTheme="majorBidi" w:hAnsiTheme="majorBidi" w:cstheme="majorBidi"/>
          <w:noProof/>
          <w:sz w:val="24"/>
        </w:rPr>
        <w:t>, K</w:t>
      </w:r>
      <w:r w:rsidRPr="00971318">
        <w:rPr>
          <w:rFonts w:asciiTheme="majorBidi" w:hAnsiTheme="majorBidi" w:cstheme="majorBidi"/>
          <w:noProof/>
          <w:sz w:val="24"/>
          <w:vertAlign w:val="superscript"/>
        </w:rPr>
        <w:t>+</w:t>
      </w:r>
      <w:r w:rsidRPr="00971318">
        <w:rPr>
          <w:rFonts w:asciiTheme="majorBidi" w:hAnsiTheme="majorBidi" w:cstheme="majorBidi"/>
          <w:noProof/>
          <w:sz w:val="24"/>
        </w:rPr>
        <w:t xml:space="preserve">). </w:t>
      </w:r>
      <w:r w:rsidRPr="00971318">
        <w:rPr>
          <w:rFonts w:asciiTheme="majorBidi" w:hAnsiTheme="majorBidi" w:cstheme="majorBidi"/>
          <w:i/>
          <w:noProof/>
          <w:sz w:val="24"/>
        </w:rPr>
        <w:t>Journal of alloys and compounds</w:t>
      </w:r>
      <w:r w:rsidRPr="00971318">
        <w:rPr>
          <w:rFonts w:asciiTheme="majorBidi" w:hAnsiTheme="majorBidi" w:cstheme="majorBidi"/>
          <w:noProof/>
          <w:sz w:val="24"/>
        </w:rPr>
        <w:t xml:space="preserve"> </w:t>
      </w:r>
      <w:r w:rsidRPr="00971318">
        <w:rPr>
          <w:rFonts w:asciiTheme="majorBidi" w:hAnsiTheme="majorBidi" w:cstheme="majorBidi"/>
          <w:b/>
          <w:noProof/>
          <w:sz w:val="24"/>
        </w:rPr>
        <w:t>478</w:t>
      </w:r>
      <w:r w:rsidRPr="00971318">
        <w:rPr>
          <w:rFonts w:asciiTheme="majorBidi" w:hAnsiTheme="majorBidi" w:cstheme="majorBidi"/>
          <w:noProof/>
          <w:sz w:val="24"/>
        </w:rPr>
        <w:t>, 684-686 (2009).</w:t>
      </w:r>
    </w:p>
    <w:p w14:paraId="552D740E" w14:textId="77777777" w:rsidR="00971318" w:rsidRPr="00971318" w:rsidRDefault="00971318" w:rsidP="00971318">
      <w:pPr>
        <w:pStyle w:val="EndNoteBibliography"/>
        <w:spacing w:line="360" w:lineRule="auto"/>
        <w:ind w:left="720" w:hanging="720"/>
        <w:rPr>
          <w:rFonts w:asciiTheme="majorBidi" w:hAnsiTheme="majorBidi" w:cstheme="majorBidi"/>
          <w:noProof/>
          <w:sz w:val="24"/>
        </w:rPr>
      </w:pPr>
      <w:r w:rsidRPr="00971318">
        <w:rPr>
          <w:rFonts w:asciiTheme="majorBidi" w:hAnsiTheme="majorBidi" w:cstheme="majorBidi"/>
          <w:noProof/>
          <w:sz w:val="24"/>
        </w:rPr>
        <w:t>10</w:t>
      </w:r>
      <w:r w:rsidRPr="00971318">
        <w:rPr>
          <w:rFonts w:asciiTheme="majorBidi" w:hAnsiTheme="majorBidi" w:cstheme="majorBidi"/>
          <w:noProof/>
          <w:sz w:val="24"/>
        </w:rPr>
        <w:tab/>
        <w:t xml:space="preserve">Ying, J., Luo, M., Jin, Y. &amp; Yu, J. Selective separation of lithium from high Mg/Li ratio brine using single-stage and multi-stage selective electrodialysis processes. </w:t>
      </w:r>
      <w:r w:rsidRPr="00971318">
        <w:rPr>
          <w:rFonts w:asciiTheme="majorBidi" w:hAnsiTheme="majorBidi" w:cstheme="majorBidi"/>
          <w:i/>
          <w:noProof/>
          <w:sz w:val="24"/>
        </w:rPr>
        <w:t>Desalination</w:t>
      </w:r>
      <w:r w:rsidRPr="00971318">
        <w:rPr>
          <w:rFonts w:asciiTheme="majorBidi" w:hAnsiTheme="majorBidi" w:cstheme="majorBidi"/>
          <w:noProof/>
          <w:sz w:val="24"/>
        </w:rPr>
        <w:t xml:space="preserve"> </w:t>
      </w:r>
      <w:r w:rsidRPr="00971318">
        <w:rPr>
          <w:rFonts w:asciiTheme="majorBidi" w:hAnsiTheme="majorBidi" w:cstheme="majorBidi"/>
          <w:b/>
          <w:noProof/>
          <w:sz w:val="24"/>
        </w:rPr>
        <w:t>492</w:t>
      </w:r>
      <w:r w:rsidRPr="00971318">
        <w:rPr>
          <w:rFonts w:asciiTheme="majorBidi" w:hAnsiTheme="majorBidi" w:cstheme="majorBidi"/>
          <w:noProof/>
          <w:sz w:val="24"/>
        </w:rPr>
        <w:t>, 114621 (2020).</w:t>
      </w:r>
    </w:p>
    <w:p w14:paraId="07531519" w14:textId="77777777" w:rsidR="00971318" w:rsidRPr="00971318" w:rsidRDefault="00971318" w:rsidP="00971318">
      <w:pPr>
        <w:pStyle w:val="EndNoteBibliography"/>
        <w:spacing w:line="360" w:lineRule="auto"/>
        <w:ind w:left="720" w:hanging="720"/>
        <w:rPr>
          <w:rFonts w:asciiTheme="majorBidi" w:hAnsiTheme="majorBidi" w:cstheme="majorBidi"/>
          <w:noProof/>
          <w:sz w:val="24"/>
        </w:rPr>
      </w:pPr>
      <w:r w:rsidRPr="00971318">
        <w:rPr>
          <w:rFonts w:asciiTheme="majorBidi" w:hAnsiTheme="majorBidi" w:cstheme="majorBidi"/>
          <w:noProof/>
          <w:sz w:val="24"/>
        </w:rPr>
        <w:lastRenderedPageBreak/>
        <w:t>11</w:t>
      </w:r>
      <w:r w:rsidRPr="00971318">
        <w:rPr>
          <w:rFonts w:asciiTheme="majorBidi" w:hAnsiTheme="majorBidi" w:cstheme="majorBidi"/>
          <w:noProof/>
          <w:sz w:val="24"/>
        </w:rPr>
        <w:tab/>
        <w:t>Xiong, J., He, L., Liu, D., Xu, W. &amp; Zhao, Z. Olivine-FePO</w:t>
      </w:r>
      <w:r w:rsidRPr="00971318">
        <w:rPr>
          <w:rFonts w:asciiTheme="majorBidi" w:hAnsiTheme="majorBidi" w:cstheme="majorBidi"/>
          <w:noProof/>
          <w:sz w:val="24"/>
          <w:vertAlign w:val="subscript"/>
        </w:rPr>
        <w:t>4</w:t>
      </w:r>
      <w:r w:rsidRPr="00971318">
        <w:rPr>
          <w:rFonts w:asciiTheme="majorBidi" w:hAnsiTheme="majorBidi" w:cstheme="majorBidi"/>
          <w:noProof/>
          <w:sz w:val="24"/>
        </w:rPr>
        <w:t xml:space="preserve"> preparation for lithium extraction from brines via electrochemical de-intercalation/intercalation method. </w:t>
      </w:r>
      <w:r w:rsidRPr="00971318">
        <w:rPr>
          <w:rFonts w:asciiTheme="majorBidi" w:hAnsiTheme="majorBidi" w:cstheme="majorBidi"/>
          <w:i/>
          <w:noProof/>
          <w:sz w:val="24"/>
        </w:rPr>
        <w:t>Desalination</w:t>
      </w:r>
      <w:r w:rsidRPr="00971318">
        <w:rPr>
          <w:rFonts w:asciiTheme="majorBidi" w:hAnsiTheme="majorBidi" w:cstheme="majorBidi"/>
          <w:noProof/>
          <w:sz w:val="24"/>
        </w:rPr>
        <w:t xml:space="preserve"> </w:t>
      </w:r>
      <w:r w:rsidRPr="00971318">
        <w:rPr>
          <w:rFonts w:asciiTheme="majorBidi" w:hAnsiTheme="majorBidi" w:cstheme="majorBidi"/>
          <w:b/>
          <w:noProof/>
          <w:sz w:val="24"/>
        </w:rPr>
        <w:t>520</w:t>
      </w:r>
      <w:r w:rsidRPr="00971318">
        <w:rPr>
          <w:rFonts w:asciiTheme="majorBidi" w:hAnsiTheme="majorBidi" w:cstheme="majorBidi"/>
          <w:noProof/>
          <w:sz w:val="24"/>
        </w:rPr>
        <w:t>, 115326 (2021).</w:t>
      </w:r>
    </w:p>
    <w:p w14:paraId="4ED12FCD" w14:textId="25D534C0" w:rsidR="00ED0074" w:rsidRPr="00971318" w:rsidRDefault="00835102" w:rsidP="00971318">
      <w:pPr>
        <w:pStyle w:val="Main"/>
        <w:ind w:left="240" w:hangingChars="100" w:hanging="240"/>
        <w:rPr>
          <w:rFonts w:asciiTheme="majorBidi" w:hAnsiTheme="majorBidi" w:cstheme="majorBidi"/>
        </w:rPr>
      </w:pPr>
      <w:r w:rsidRPr="00971318">
        <w:rPr>
          <w:rFonts w:asciiTheme="majorBidi" w:hAnsiTheme="majorBidi" w:cstheme="majorBidi"/>
        </w:rPr>
        <w:fldChar w:fldCharType="end"/>
      </w:r>
    </w:p>
    <w:sectPr w:rsidR="00ED0074" w:rsidRPr="00971318" w:rsidSect="00585331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B7D6A" w14:textId="77777777" w:rsidR="00990DE1" w:rsidRDefault="00990DE1" w:rsidP="000503FA">
      <w:r>
        <w:separator/>
      </w:r>
    </w:p>
  </w:endnote>
  <w:endnote w:type="continuationSeparator" w:id="0">
    <w:p w14:paraId="287504B8" w14:textId="77777777" w:rsidR="00990DE1" w:rsidRDefault="00990DE1" w:rsidP="000503FA">
      <w:r>
        <w:continuationSeparator/>
      </w:r>
    </w:p>
  </w:endnote>
  <w:endnote w:type="continuationNotice" w:id="1">
    <w:p w14:paraId="18A799CE" w14:textId="77777777" w:rsidR="00990DE1" w:rsidRDefault="00990DE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6946595"/>
      <w:docPartObj>
        <w:docPartGallery w:val="Page Numbers (Bottom of Page)"/>
        <w:docPartUnique/>
      </w:docPartObj>
    </w:sdtPr>
    <w:sdtEndPr/>
    <w:sdtContent>
      <w:p w14:paraId="4C329893" w14:textId="0C2BE697" w:rsidR="00031330" w:rsidRDefault="0003133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20D3286" w14:textId="77777777" w:rsidR="00031330" w:rsidRDefault="000313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BA686" w14:textId="77777777" w:rsidR="00990DE1" w:rsidRDefault="00990DE1" w:rsidP="000503FA">
      <w:r>
        <w:separator/>
      </w:r>
    </w:p>
  </w:footnote>
  <w:footnote w:type="continuationSeparator" w:id="0">
    <w:p w14:paraId="662ED89B" w14:textId="77777777" w:rsidR="00990DE1" w:rsidRDefault="00990DE1" w:rsidP="000503FA">
      <w:r>
        <w:continuationSeparator/>
      </w:r>
    </w:p>
  </w:footnote>
  <w:footnote w:type="continuationNotice" w:id="1">
    <w:p w14:paraId="4AAD3C3E" w14:textId="77777777" w:rsidR="00990DE1" w:rsidRDefault="00990DE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023B5"/>
    <w:multiLevelType w:val="hybridMultilevel"/>
    <w:tmpl w:val="EA16E0BA"/>
    <w:lvl w:ilvl="0" w:tplc="E3364CB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2368E9"/>
    <w:multiLevelType w:val="hybridMultilevel"/>
    <w:tmpl w:val="90D0DF1E"/>
    <w:lvl w:ilvl="0" w:tplc="5D16A1B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4832659">
    <w:abstractNumId w:val="0"/>
  </w:num>
  <w:num w:numId="2" w16cid:durableId="11152480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c0MTA3MjAwsjAytjBS0lEKTi0uzszPAymwqAUAxz6F9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ustain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dzvwtptq5e5e2edzw8ppzzut52ssserraxe&quot;&gt;My EndNote Library&lt;record-ids&gt;&lt;item&gt;3&lt;/item&gt;&lt;item&gt;4&lt;/item&gt;&lt;item&gt;5&lt;/item&gt;&lt;item&gt;7&lt;/item&gt;&lt;item&gt;8&lt;/item&gt;&lt;item&gt;169&lt;/item&gt;&lt;item&gt;170&lt;/item&gt;&lt;item&gt;172&lt;/item&gt;&lt;item&gt;187&lt;/item&gt;&lt;item&gt;188&lt;/item&gt;&lt;/record-ids&gt;&lt;/item&gt;&lt;/Libraries&gt;"/>
  </w:docVars>
  <w:rsids>
    <w:rsidRoot w:val="00430CDD"/>
    <w:rsid w:val="00015809"/>
    <w:rsid w:val="0002517A"/>
    <w:rsid w:val="00031330"/>
    <w:rsid w:val="00044BD5"/>
    <w:rsid w:val="00044FFA"/>
    <w:rsid w:val="000503FA"/>
    <w:rsid w:val="00051A87"/>
    <w:rsid w:val="0005259B"/>
    <w:rsid w:val="00054FAF"/>
    <w:rsid w:val="00055050"/>
    <w:rsid w:val="0005588E"/>
    <w:rsid w:val="00055E8D"/>
    <w:rsid w:val="00060F2A"/>
    <w:rsid w:val="00076CEC"/>
    <w:rsid w:val="00084650"/>
    <w:rsid w:val="000902E9"/>
    <w:rsid w:val="000933FA"/>
    <w:rsid w:val="0009494B"/>
    <w:rsid w:val="000949D7"/>
    <w:rsid w:val="00096030"/>
    <w:rsid w:val="000960D7"/>
    <w:rsid w:val="000A2BB1"/>
    <w:rsid w:val="000A4ABA"/>
    <w:rsid w:val="000A6F2A"/>
    <w:rsid w:val="000B0415"/>
    <w:rsid w:val="000B2C37"/>
    <w:rsid w:val="000B302D"/>
    <w:rsid w:val="000B3128"/>
    <w:rsid w:val="000B3970"/>
    <w:rsid w:val="000B4803"/>
    <w:rsid w:val="000B4D2A"/>
    <w:rsid w:val="000C21AB"/>
    <w:rsid w:val="000C3B81"/>
    <w:rsid w:val="000C563E"/>
    <w:rsid w:val="000C61DF"/>
    <w:rsid w:val="000D2C03"/>
    <w:rsid w:val="000D3009"/>
    <w:rsid w:val="000D4074"/>
    <w:rsid w:val="000D5588"/>
    <w:rsid w:val="000E18A0"/>
    <w:rsid w:val="000E4A73"/>
    <w:rsid w:val="000E5085"/>
    <w:rsid w:val="000E7808"/>
    <w:rsid w:val="000F23BB"/>
    <w:rsid w:val="000F2A48"/>
    <w:rsid w:val="00101086"/>
    <w:rsid w:val="00113BB4"/>
    <w:rsid w:val="001215E9"/>
    <w:rsid w:val="00121ED2"/>
    <w:rsid w:val="00126C91"/>
    <w:rsid w:val="00127A37"/>
    <w:rsid w:val="00130442"/>
    <w:rsid w:val="001324FC"/>
    <w:rsid w:val="001402B3"/>
    <w:rsid w:val="0014182C"/>
    <w:rsid w:val="00146673"/>
    <w:rsid w:val="00147FCE"/>
    <w:rsid w:val="00150F08"/>
    <w:rsid w:val="00151748"/>
    <w:rsid w:val="0015244C"/>
    <w:rsid w:val="0016232E"/>
    <w:rsid w:val="0016511F"/>
    <w:rsid w:val="001667D0"/>
    <w:rsid w:val="001717EC"/>
    <w:rsid w:val="0017296E"/>
    <w:rsid w:val="00172EEB"/>
    <w:rsid w:val="00177CE7"/>
    <w:rsid w:val="00181769"/>
    <w:rsid w:val="001845EE"/>
    <w:rsid w:val="00185768"/>
    <w:rsid w:val="001A414F"/>
    <w:rsid w:val="001A41EE"/>
    <w:rsid w:val="001A49E8"/>
    <w:rsid w:val="001A62C6"/>
    <w:rsid w:val="001B2CD2"/>
    <w:rsid w:val="001B3212"/>
    <w:rsid w:val="001B373B"/>
    <w:rsid w:val="001B6378"/>
    <w:rsid w:val="001B6EC7"/>
    <w:rsid w:val="001B7164"/>
    <w:rsid w:val="001C1893"/>
    <w:rsid w:val="001C2E50"/>
    <w:rsid w:val="001D0975"/>
    <w:rsid w:val="001D3EA1"/>
    <w:rsid w:val="001D5A88"/>
    <w:rsid w:val="001E1B71"/>
    <w:rsid w:val="001E3746"/>
    <w:rsid w:val="001E3B70"/>
    <w:rsid w:val="001E58AD"/>
    <w:rsid w:val="001E7A8C"/>
    <w:rsid w:val="001F6086"/>
    <w:rsid w:val="00201069"/>
    <w:rsid w:val="00202822"/>
    <w:rsid w:val="00204BFF"/>
    <w:rsid w:val="002050C3"/>
    <w:rsid w:val="00212507"/>
    <w:rsid w:val="00213056"/>
    <w:rsid w:val="00214E91"/>
    <w:rsid w:val="0021518F"/>
    <w:rsid w:val="00216CF9"/>
    <w:rsid w:val="00227D8D"/>
    <w:rsid w:val="0023189C"/>
    <w:rsid w:val="00237171"/>
    <w:rsid w:val="00244523"/>
    <w:rsid w:val="00252658"/>
    <w:rsid w:val="00252876"/>
    <w:rsid w:val="00263658"/>
    <w:rsid w:val="002659D1"/>
    <w:rsid w:val="0027325F"/>
    <w:rsid w:val="00275B19"/>
    <w:rsid w:val="00282B64"/>
    <w:rsid w:val="00283207"/>
    <w:rsid w:val="00284716"/>
    <w:rsid w:val="002928A8"/>
    <w:rsid w:val="002A0A6F"/>
    <w:rsid w:val="002A4BE8"/>
    <w:rsid w:val="002A5086"/>
    <w:rsid w:val="002A541D"/>
    <w:rsid w:val="002B11A4"/>
    <w:rsid w:val="002B3DEB"/>
    <w:rsid w:val="002C626F"/>
    <w:rsid w:val="002D2C73"/>
    <w:rsid w:val="002E3150"/>
    <w:rsid w:val="002E5C9D"/>
    <w:rsid w:val="002F1142"/>
    <w:rsid w:val="002F66F6"/>
    <w:rsid w:val="003037E3"/>
    <w:rsid w:val="003054B5"/>
    <w:rsid w:val="00307119"/>
    <w:rsid w:val="00307211"/>
    <w:rsid w:val="00310367"/>
    <w:rsid w:val="00315746"/>
    <w:rsid w:val="00322704"/>
    <w:rsid w:val="00322F9E"/>
    <w:rsid w:val="0032596D"/>
    <w:rsid w:val="00327B9B"/>
    <w:rsid w:val="003310CA"/>
    <w:rsid w:val="003359D2"/>
    <w:rsid w:val="00335E17"/>
    <w:rsid w:val="00340E11"/>
    <w:rsid w:val="003431BF"/>
    <w:rsid w:val="00350D8D"/>
    <w:rsid w:val="003548F7"/>
    <w:rsid w:val="00357EF8"/>
    <w:rsid w:val="00362AC5"/>
    <w:rsid w:val="00362C72"/>
    <w:rsid w:val="00363321"/>
    <w:rsid w:val="00363B79"/>
    <w:rsid w:val="00386449"/>
    <w:rsid w:val="003867BA"/>
    <w:rsid w:val="00392A8B"/>
    <w:rsid w:val="00393B13"/>
    <w:rsid w:val="0039674C"/>
    <w:rsid w:val="003A2E70"/>
    <w:rsid w:val="003A7552"/>
    <w:rsid w:val="003C0F05"/>
    <w:rsid w:val="003C16D7"/>
    <w:rsid w:val="003C292F"/>
    <w:rsid w:val="003D24E7"/>
    <w:rsid w:val="003D62B2"/>
    <w:rsid w:val="003E1856"/>
    <w:rsid w:val="003E511A"/>
    <w:rsid w:val="003F4276"/>
    <w:rsid w:val="003F7426"/>
    <w:rsid w:val="0040132B"/>
    <w:rsid w:val="004037DA"/>
    <w:rsid w:val="004176AF"/>
    <w:rsid w:val="00427789"/>
    <w:rsid w:val="00430597"/>
    <w:rsid w:val="00430CDD"/>
    <w:rsid w:val="004311C2"/>
    <w:rsid w:val="00434C0D"/>
    <w:rsid w:val="00437B91"/>
    <w:rsid w:val="004405D3"/>
    <w:rsid w:val="00447170"/>
    <w:rsid w:val="004475E0"/>
    <w:rsid w:val="0045011B"/>
    <w:rsid w:val="0045029B"/>
    <w:rsid w:val="00450871"/>
    <w:rsid w:val="00463AB2"/>
    <w:rsid w:val="004861D0"/>
    <w:rsid w:val="004873A0"/>
    <w:rsid w:val="004913C2"/>
    <w:rsid w:val="004935BD"/>
    <w:rsid w:val="00493B3A"/>
    <w:rsid w:val="00493DD4"/>
    <w:rsid w:val="004A4542"/>
    <w:rsid w:val="004B1333"/>
    <w:rsid w:val="004B719C"/>
    <w:rsid w:val="004B7D85"/>
    <w:rsid w:val="004C2C11"/>
    <w:rsid w:val="004C32BF"/>
    <w:rsid w:val="004D4C8F"/>
    <w:rsid w:val="004D5142"/>
    <w:rsid w:val="004D7F9D"/>
    <w:rsid w:val="004E336B"/>
    <w:rsid w:val="004E6774"/>
    <w:rsid w:val="004F61F6"/>
    <w:rsid w:val="00511CBA"/>
    <w:rsid w:val="00513703"/>
    <w:rsid w:val="0052449B"/>
    <w:rsid w:val="0053021D"/>
    <w:rsid w:val="0053058B"/>
    <w:rsid w:val="00531107"/>
    <w:rsid w:val="00533C37"/>
    <w:rsid w:val="0053503E"/>
    <w:rsid w:val="00535B71"/>
    <w:rsid w:val="005402C6"/>
    <w:rsid w:val="00543602"/>
    <w:rsid w:val="00543C49"/>
    <w:rsid w:val="00553C79"/>
    <w:rsid w:val="00553CE8"/>
    <w:rsid w:val="00554BC7"/>
    <w:rsid w:val="00562123"/>
    <w:rsid w:val="00565CC7"/>
    <w:rsid w:val="00582127"/>
    <w:rsid w:val="00582217"/>
    <w:rsid w:val="00585331"/>
    <w:rsid w:val="0059366A"/>
    <w:rsid w:val="00593905"/>
    <w:rsid w:val="00596A23"/>
    <w:rsid w:val="005A1A32"/>
    <w:rsid w:val="005A64E5"/>
    <w:rsid w:val="005A67CB"/>
    <w:rsid w:val="005B1B93"/>
    <w:rsid w:val="005B478B"/>
    <w:rsid w:val="005C425E"/>
    <w:rsid w:val="005D0209"/>
    <w:rsid w:val="005D5900"/>
    <w:rsid w:val="005D7A59"/>
    <w:rsid w:val="005F4FF2"/>
    <w:rsid w:val="0060217D"/>
    <w:rsid w:val="0060441B"/>
    <w:rsid w:val="00607CBB"/>
    <w:rsid w:val="00611074"/>
    <w:rsid w:val="00613754"/>
    <w:rsid w:val="00614FFB"/>
    <w:rsid w:val="00621FC6"/>
    <w:rsid w:val="00624A23"/>
    <w:rsid w:val="006305DF"/>
    <w:rsid w:val="00632960"/>
    <w:rsid w:val="00633FB2"/>
    <w:rsid w:val="00634687"/>
    <w:rsid w:val="00636C8D"/>
    <w:rsid w:val="00641DCC"/>
    <w:rsid w:val="00643257"/>
    <w:rsid w:val="00644519"/>
    <w:rsid w:val="00644EEC"/>
    <w:rsid w:val="00645FAE"/>
    <w:rsid w:val="00646445"/>
    <w:rsid w:val="00651CA3"/>
    <w:rsid w:val="00657AA2"/>
    <w:rsid w:val="006607C4"/>
    <w:rsid w:val="0066261E"/>
    <w:rsid w:val="0066509A"/>
    <w:rsid w:val="00665C7C"/>
    <w:rsid w:val="00676633"/>
    <w:rsid w:val="0069573D"/>
    <w:rsid w:val="00696D26"/>
    <w:rsid w:val="006A0A95"/>
    <w:rsid w:val="006A4E85"/>
    <w:rsid w:val="006A6369"/>
    <w:rsid w:val="006A7929"/>
    <w:rsid w:val="006B2D57"/>
    <w:rsid w:val="006B4E6E"/>
    <w:rsid w:val="006C142C"/>
    <w:rsid w:val="006C2096"/>
    <w:rsid w:val="006E0CCD"/>
    <w:rsid w:val="006E5213"/>
    <w:rsid w:val="006E7264"/>
    <w:rsid w:val="00701411"/>
    <w:rsid w:val="00702B8A"/>
    <w:rsid w:val="007033A7"/>
    <w:rsid w:val="00707CB0"/>
    <w:rsid w:val="00723332"/>
    <w:rsid w:val="00723518"/>
    <w:rsid w:val="00725466"/>
    <w:rsid w:val="00734326"/>
    <w:rsid w:val="00740EE8"/>
    <w:rsid w:val="007453BB"/>
    <w:rsid w:val="007663E9"/>
    <w:rsid w:val="00767F00"/>
    <w:rsid w:val="00776C48"/>
    <w:rsid w:val="00776D08"/>
    <w:rsid w:val="00777055"/>
    <w:rsid w:val="0079322C"/>
    <w:rsid w:val="0079464D"/>
    <w:rsid w:val="00795AE3"/>
    <w:rsid w:val="007968D2"/>
    <w:rsid w:val="007A6035"/>
    <w:rsid w:val="007B1F35"/>
    <w:rsid w:val="007B4B27"/>
    <w:rsid w:val="007C0CEE"/>
    <w:rsid w:val="007D7FAB"/>
    <w:rsid w:val="007E14B4"/>
    <w:rsid w:val="007F09C5"/>
    <w:rsid w:val="007F0B65"/>
    <w:rsid w:val="007F23F6"/>
    <w:rsid w:val="00811477"/>
    <w:rsid w:val="00811CD3"/>
    <w:rsid w:val="0081227F"/>
    <w:rsid w:val="008157DB"/>
    <w:rsid w:val="00816FEB"/>
    <w:rsid w:val="00825488"/>
    <w:rsid w:val="008315A6"/>
    <w:rsid w:val="0083167D"/>
    <w:rsid w:val="00835102"/>
    <w:rsid w:val="00843A08"/>
    <w:rsid w:val="00843E55"/>
    <w:rsid w:val="00845D68"/>
    <w:rsid w:val="0085055C"/>
    <w:rsid w:val="0085076D"/>
    <w:rsid w:val="0085334C"/>
    <w:rsid w:val="00874734"/>
    <w:rsid w:val="00877586"/>
    <w:rsid w:val="008800A3"/>
    <w:rsid w:val="00880BB1"/>
    <w:rsid w:val="00881139"/>
    <w:rsid w:val="008877EE"/>
    <w:rsid w:val="008A6DE4"/>
    <w:rsid w:val="008A78A6"/>
    <w:rsid w:val="008B3C12"/>
    <w:rsid w:val="008B4F95"/>
    <w:rsid w:val="008B7C9C"/>
    <w:rsid w:val="008C0820"/>
    <w:rsid w:val="008C165F"/>
    <w:rsid w:val="008D261D"/>
    <w:rsid w:val="008D2630"/>
    <w:rsid w:val="008E32F5"/>
    <w:rsid w:val="008E3A27"/>
    <w:rsid w:val="008E4EBC"/>
    <w:rsid w:val="008E6891"/>
    <w:rsid w:val="008F38C6"/>
    <w:rsid w:val="008F495F"/>
    <w:rsid w:val="008F5442"/>
    <w:rsid w:val="00917798"/>
    <w:rsid w:val="00922B43"/>
    <w:rsid w:val="00926C83"/>
    <w:rsid w:val="00927829"/>
    <w:rsid w:val="00931386"/>
    <w:rsid w:val="00934C1A"/>
    <w:rsid w:val="00943F24"/>
    <w:rsid w:val="00946156"/>
    <w:rsid w:val="00954813"/>
    <w:rsid w:val="00962C9D"/>
    <w:rsid w:val="009648A2"/>
    <w:rsid w:val="00971318"/>
    <w:rsid w:val="009763FE"/>
    <w:rsid w:val="0098257F"/>
    <w:rsid w:val="00982784"/>
    <w:rsid w:val="00984859"/>
    <w:rsid w:val="00986915"/>
    <w:rsid w:val="00986C3E"/>
    <w:rsid w:val="00986E40"/>
    <w:rsid w:val="00990DE1"/>
    <w:rsid w:val="009952B1"/>
    <w:rsid w:val="009A1CA9"/>
    <w:rsid w:val="009B2582"/>
    <w:rsid w:val="009B7191"/>
    <w:rsid w:val="009C450C"/>
    <w:rsid w:val="009D0FD3"/>
    <w:rsid w:val="009E17EB"/>
    <w:rsid w:val="009E4999"/>
    <w:rsid w:val="009F1BCC"/>
    <w:rsid w:val="00A069AA"/>
    <w:rsid w:val="00A116CE"/>
    <w:rsid w:val="00A12AEB"/>
    <w:rsid w:val="00A15554"/>
    <w:rsid w:val="00A27BE9"/>
    <w:rsid w:val="00A330C7"/>
    <w:rsid w:val="00A33D37"/>
    <w:rsid w:val="00A35681"/>
    <w:rsid w:val="00A376DD"/>
    <w:rsid w:val="00A41A0E"/>
    <w:rsid w:val="00A44067"/>
    <w:rsid w:val="00A506DC"/>
    <w:rsid w:val="00A54273"/>
    <w:rsid w:val="00A54496"/>
    <w:rsid w:val="00A61B2B"/>
    <w:rsid w:val="00A6589B"/>
    <w:rsid w:val="00A67480"/>
    <w:rsid w:val="00A67C6B"/>
    <w:rsid w:val="00A715D7"/>
    <w:rsid w:val="00A717BF"/>
    <w:rsid w:val="00A729C0"/>
    <w:rsid w:val="00A72D55"/>
    <w:rsid w:val="00A75E66"/>
    <w:rsid w:val="00A7721C"/>
    <w:rsid w:val="00A776E7"/>
    <w:rsid w:val="00A91A6D"/>
    <w:rsid w:val="00A9200B"/>
    <w:rsid w:val="00A928B9"/>
    <w:rsid w:val="00A94B32"/>
    <w:rsid w:val="00A95BEB"/>
    <w:rsid w:val="00AA4B0D"/>
    <w:rsid w:val="00AA50D6"/>
    <w:rsid w:val="00AA6C8D"/>
    <w:rsid w:val="00AA7DA2"/>
    <w:rsid w:val="00AC4257"/>
    <w:rsid w:val="00AC47DB"/>
    <w:rsid w:val="00AD2259"/>
    <w:rsid w:val="00AD329F"/>
    <w:rsid w:val="00AD68B7"/>
    <w:rsid w:val="00AD73B9"/>
    <w:rsid w:val="00AE5EF8"/>
    <w:rsid w:val="00AF0EE1"/>
    <w:rsid w:val="00AF4589"/>
    <w:rsid w:val="00AF4DD2"/>
    <w:rsid w:val="00AF672D"/>
    <w:rsid w:val="00B1114E"/>
    <w:rsid w:val="00B122F0"/>
    <w:rsid w:val="00B1299A"/>
    <w:rsid w:val="00B15A77"/>
    <w:rsid w:val="00B21A01"/>
    <w:rsid w:val="00B22374"/>
    <w:rsid w:val="00B229F9"/>
    <w:rsid w:val="00B240DA"/>
    <w:rsid w:val="00B24B7B"/>
    <w:rsid w:val="00B2635F"/>
    <w:rsid w:val="00B267E6"/>
    <w:rsid w:val="00B32DAE"/>
    <w:rsid w:val="00B369B6"/>
    <w:rsid w:val="00B42B51"/>
    <w:rsid w:val="00B42E7E"/>
    <w:rsid w:val="00B44E56"/>
    <w:rsid w:val="00B4548E"/>
    <w:rsid w:val="00B46C62"/>
    <w:rsid w:val="00B47182"/>
    <w:rsid w:val="00B47ED5"/>
    <w:rsid w:val="00B52027"/>
    <w:rsid w:val="00B525A4"/>
    <w:rsid w:val="00B565CA"/>
    <w:rsid w:val="00B57DA6"/>
    <w:rsid w:val="00B63A20"/>
    <w:rsid w:val="00B657BA"/>
    <w:rsid w:val="00B67579"/>
    <w:rsid w:val="00B67B13"/>
    <w:rsid w:val="00B716B5"/>
    <w:rsid w:val="00B805C2"/>
    <w:rsid w:val="00B82A8F"/>
    <w:rsid w:val="00B82DA1"/>
    <w:rsid w:val="00B91919"/>
    <w:rsid w:val="00B969FE"/>
    <w:rsid w:val="00BA0663"/>
    <w:rsid w:val="00BA48DE"/>
    <w:rsid w:val="00BB1A51"/>
    <w:rsid w:val="00BB333D"/>
    <w:rsid w:val="00BC749D"/>
    <w:rsid w:val="00BD048E"/>
    <w:rsid w:val="00BD0EDD"/>
    <w:rsid w:val="00BD5024"/>
    <w:rsid w:val="00BD6CBC"/>
    <w:rsid w:val="00BE0156"/>
    <w:rsid w:val="00BE3488"/>
    <w:rsid w:val="00BE7181"/>
    <w:rsid w:val="00BF2150"/>
    <w:rsid w:val="00BF2DDD"/>
    <w:rsid w:val="00BF6134"/>
    <w:rsid w:val="00C01261"/>
    <w:rsid w:val="00C01A96"/>
    <w:rsid w:val="00C030CB"/>
    <w:rsid w:val="00C04F63"/>
    <w:rsid w:val="00C074D4"/>
    <w:rsid w:val="00C07A22"/>
    <w:rsid w:val="00C11FA4"/>
    <w:rsid w:val="00C2067F"/>
    <w:rsid w:val="00C21EE5"/>
    <w:rsid w:val="00C23233"/>
    <w:rsid w:val="00C277E7"/>
    <w:rsid w:val="00C335B5"/>
    <w:rsid w:val="00C42074"/>
    <w:rsid w:val="00C47E76"/>
    <w:rsid w:val="00C511EC"/>
    <w:rsid w:val="00C575DD"/>
    <w:rsid w:val="00C60452"/>
    <w:rsid w:val="00C63307"/>
    <w:rsid w:val="00C63AEE"/>
    <w:rsid w:val="00C66836"/>
    <w:rsid w:val="00C71983"/>
    <w:rsid w:val="00C74E0A"/>
    <w:rsid w:val="00C75DE8"/>
    <w:rsid w:val="00C87E75"/>
    <w:rsid w:val="00C913B4"/>
    <w:rsid w:val="00C9251B"/>
    <w:rsid w:val="00C97B8B"/>
    <w:rsid w:val="00CA0004"/>
    <w:rsid w:val="00CA5B4E"/>
    <w:rsid w:val="00CE0ADE"/>
    <w:rsid w:val="00CE3989"/>
    <w:rsid w:val="00CE4880"/>
    <w:rsid w:val="00CE678A"/>
    <w:rsid w:val="00CE7F2A"/>
    <w:rsid w:val="00CF025B"/>
    <w:rsid w:val="00CF2347"/>
    <w:rsid w:val="00D01996"/>
    <w:rsid w:val="00D02E64"/>
    <w:rsid w:val="00D02F68"/>
    <w:rsid w:val="00D07EF6"/>
    <w:rsid w:val="00D1255D"/>
    <w:rsid w:val="00D15759"/>
    <w:rsid w:val="00D167A1"/>
    <w:rsid w:val="00D228EA"/>
    <w:rsid w:val="00D35522"/>
    <w:rsid w:val="00D41AAF"/>
    <w:rsid w:val="00D50A5F"/>
    <w:rsid w:val="00D528AC"/>
    <w:rsid w:val="00D63F3F"/>
    <w:rsid w:val="00D6584C"/>
    <w:rsid w:val="00D76523"/>
    <w:rsid w:val="00D76FFC"/>
    <w:rsid w:val="00D773FF"/>
    <w:rsid w:val="00D82E9F"/>
    <w:rsid w:val="00D83970"/>
    <w:rsid w:val="00DA1815"/>
    <w:rsid w:val="00DB0246"/>
    <w:rsid w:val="00DB0E69"/>
    <w:rsid w:val="00DB28C1"/>
    <w:rsid w:val="00DC0C0F"/>
    <w:rsid w:val="00DD1EB7"/>
    <w:rsid w:val="00DD31F0"/>
    <w:rsid w:val="00DD566C"/>
    <w:rsid w:val="00DE273F"/>
    <w:rsid w:val="00DE61D5"/>
    <w:rsid w:val="00DE79A4"/>
    <w:rsid w:val="00DF07EB"/>
    <w:rsid w:val="00DF4F87"/>
    <w:rsid w:val="00DF6E45"/>
    <w:rsid w:val="00DF7199"/>
    <w:rsid w:val="00E003A8"/>
    <w:rsid w:val="00E00F4A"/>
    <w:rsid w:val="00E12708"/>
    <w:rsid w:val="00E12974"/>
    <w:rsid w:val="00E236E2"/>
    <w:rsid w:val="00E23C2F"/>
    <w:rsid w:val="00E25239"/>
    <w:rsid w:val="00E30385"/>
    <w:rsid w:val="00E30731"/>
    <w:rsid w:val="00E3126C"/>
    <w:rsid w:val="00E31B2A"/>
    <w:rsid w:val="00E32380"/>
    <w:rsid w:val="00E330DF"/>
    <w:rsid w:val="00E33CE7"/>
    <w:rsid w:val="00E42779"/>
    <w:rsid w:val="00E47917"/>
    <w:rsid w:val="00E51414"/>
    <w:rsid w:val="00E5231E"/>
    <w:rsid w:val="00E5516E"/>
    <w:rsid w:val="00E60334"/>
    <w:rsid w:val="00E62B75"/>
    <w:rsid w:val="00E63E5F"/>
    <w:rsid w:val="00E77E3A"/>
    <w:rsid w:val="00E81F43"/>
    <w:rsid w:val="00E82DC6"/>
    <w:rsid w:val="00E82EA2"/>
    <w:rsid w:val="00E8385F"/>
    <w:rsid w:val="00E87E9B"/>
    <w:rsid w:val="00E918FE"/>
    <w:rsid w:val="00E924EB"/>
    <w:rsid w:val="00E939A7"/>
    <w:rsid w:val="00E97660"/>
    <w:rsid w:val="00EA0DC7"/>
    <w:rsid w:val="00EA4556"/>
    <w:rsid w:val="00EB06DE"/>
    <w:rsid w:val="00EB1D88"/>
    <w:rsid w:val="00EB21CF"/>
    <w:rsid w:val="00EB3339"/>
    <w:rsid w:val="00EB37F9"/>
    <w:rsid w:val="00EB4567"/>
    <w:rsid w:val="00EC1060"/>
    <w:rsid w:val="00EC4EC1"/>
    <w:rsid w:val="00EC6DCC"/>
    <w:rsid w:val="00ED0074"/>
    <w:rsid w:val="00ED185D"/>
    <w:rsid w:val="00ED27A6"/>
    <w:rsid w:val="00EE0D1E"/>
    <w:rsid w:val="00EE6266"/>
    <w:rsid w:val="00EF22F6"/>
    <w:rsid w:val="00F00461"/>
    <w:rsid w:val="00F0444E"/>
    <w:rsid w:val="00F04F88"/>
    <w:rsid w:val="00F17729"/>
    <w:rsid w:val="00F20797"/>
    <w:rsid w:val="00F25C9E"/>
    <w:rsid w:val="00F274FC"/>
    <w:rsid w:val="00F3027C"/>
    <w:rsid w:val="00F3037D"/>
    <w:rsid w:val="00F4707C"/>
    <w:rsid w:val="00F50285"/>
    <w:rsid w:val="00F52230"/>
    <w:rsid w:val="00F538C8"/>
    <w:rsid w:val="00F70FD7"/>
    <w:rsid w:val="00F75FDF"/>
    <w:rsid w:val="00F84A0D"/>
    <w:rsid w:val="00F84BB4"/>
    <w:rsid w:val="00F86030"/>
    <w:rsid w:val="00F86B20"/>
    <w:rsid w:val="00F90F59"/>
    <w:rsid w:val="00F91612"/>
    <w:rsid w:val="00FA39BE"/>
    <w:rsid w:val="00FA49CA"/>
    <w:rsid w:val="00FB1D4C"/>
    <w:rsid w:val="00FB22E2"/>
    <w:rsid w:val="00FB3D8F"/>
    <w:rsid w:val="00FC3BE7"/>
    <w:rsid w:val="00FC4E92"/>
    <w:rsid w:val="00FC56BE"/>
    <w:rsid w:val="00FC5BEC"/>
    <w:rsid w:val="00FD01B4"/>
    <w:rsid w:val="00FD0E58"/>
    <w:rsid w:val="00FD57DF"/>
    <w:rsid w:val="00FE60F3"/>
    <w:rsid w:val="00FE6673"/>
    <w:rsid w:val="00FE756A"/>
    <w:rsid w:val="00FF1681"/>
    <w:rsid w:val="00FF4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C1A80A"/>
  <w15:chartTrackingRefBased/>
  <w15:docId w15:val="{0306CA8C-AF7A-4BC0-865C-B792AF92C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61F6"/>
    <w:pPr>
      <w:contextualSpacing/>
      <w:jc w:val="both"/>
    </w:pPr>
    <w:rPr>
      <w:rFonts w:ascii="Times New Roman" w:hAnsi="Times New Roman"/>
      <w:sz w:val="24"/>
      <w:szCs w:val="24"/>
    </w:rPr>
  </w:style>
  <w:style w:type="paragraph" w:styleId="Heading1">
    <w:name w:val="heading 1"/>
    <w:basedOn w:val="ListParagraph"/>
    <w:next w:val="Main"/>
    <w:link w:val="Heading1Char"/>
    <w:autoRedefine/>
    <w:uiPriority w:val="9"/>
    <w:qFormat/>
    <w:rsid w:val="00B32DAE"/>
    <w:pPr>
      <w:spacing w:line="360" w:lineRule="auto"/>
      <w:ind w:firstLineChars="0" w:firstLine="0"/>
      <w:outlineLvl w:val="0"/>
    </w:pPr>
    <w:rPr>
      <w:b/>
      <w:bCs/>
    </w:rPr>
  </w:style>
  <w:style w:type="paragraph" w:styleId="Heading2">
    <w:name w:val="heading 2"/>
    <w:basedOn w:val="ListParagraph"/>
    <w:next w:val="Main"/>
    <w:link w:val="Heading2Char"/>
    <w:autoRedefine/>
    <w:uiPriority w:val="9"/>
    <w:unhideWhenUsed/>
    <w:qFormat/>
    <w:rsid w:val="004F61F6"/>
    <w:pPr>
      <w:spacing w:line="480" w:lineRule="auto"/>
      <w:ind w:firstLineChars="0" w:firstLine="0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0C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77586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877586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87758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75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758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51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5102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835102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35102"/>
    <w:rPr>
      <w:rFonts w:ascii="DengXian" w:eastAsia="DengXian" w:hAnsi="DengXian"/>
      <w:noProof/>
      <w:szCs w:val="24"/>
    </w:rPr>
  </w:style>
  <w:style w:type="paragraph" w:customStyle="1" w:styleId="EndNoteBibliography">
    <w:name w:val="EndNote Bibliography"/>
    <w:basedOn w:val="Main"/>
    <w:link w:val="EndNoteBibliographyChar"/>
    <w:autoRedefine/>
    <w:qFormat/>
    <w:rsid w:val="00B32DAE"/>
    <w:pPr>
      <w:spacing w:line="240" w:lineRule="auto"/>
    </w:pPr>
    <w:rPr>
      <w:rFonts w:ascii="DengXian" w:eastAsia="DengXian" w:hAnsi="DengXian"/>
      <w:sz w:val="20"/>
    </w:rPr>
  </w:style>
  <w:style w:type="character" w:customStyle="1" w:styleId="EndNoteBibliographyChar">
    <w:name w:val="EndNote Bibliography Char"/>
    <w:link w:val="EndNoteBibliography"/>
    <w:rsid w:val="00B32DAE"/>
    <w:rPr>
      <w:rFonts w:ascii="DengXian" w:eastAsia="DengXian" w:hAnsi="DengXian"/>
      <w:szCs w:val="24"/>
    </w:rPr>
  </w:style>
  <w:style w:type="paragraph" w:styleId="Header">
    <w:name w:val="header"/>
    <w:basedOn w:val="Normal"/>
    <w:link w:val="HeaderChar"/>
    <w:uiPriority w:val="99"/>
    <w:unhideWhenUsed/>
    <w:rsid w:val="000503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503F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503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503FA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503FA"/>
    <w:rPr>
      <w:color w:val="0563C1" w:themeColor="hyperlink"/>
      <w:u w:val="single"/>
    </w:rPr>
  </w:style>
  <w:style w:type="paragraph" w:customStyle="1" w:styleId="Address">
    <w:name w:val="Address"/>
    <w:basedOn w:val="Normal"/>
    <w:next w:val="Spacing"/>
    <w:link w:val="AddressChar"/>
    <w:autoRedefine/>
    <w:qFormat/>
    <w:rsid w:val="007B1F35"/>
    <w:pPr>
      <w:spacing w:before="240" w:line="360" w:lineRule="auto"/>
      <w:ind w:left="187" w:hanging="187"/>
      <w:contextualSpacing w:val="0"/>
    </w:pPr>
  </w:style>
  <w:style w:type="character" w:customStyle="1" w:styleId="AddressChar">
    <w:name w:val="Address Char"/>
    <w:basedOn w:val="AuthorChar"/>
    <w:link w:val="Address"/>
    <w:rsid w:val="00EB4567"/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rsid w:val="00EB06DE"/>
    <w:pPr>
      <w:ind w:firstLineChars="200" w:firstLine="420"/>
    </w:pPr>
  </w:style>
  <w:style w:type="paragraph" w:styleId="Revision">
    <w:name w:val="Revision"/>
    <w:hidden/>
    <w:uiPriority w:val="99"/>
    <w:semiHidden/>
    <w:rsid w:val="009E4999"/>
  </w:style>
  <w:style w:type="paragraph" w:customStyle="1" w:styleId="Content">
    <w:name w:val="Content"/>
    <w:basedOn w:val="Normal"/>
    <w:autoRedefine/>
    <w:qFormat/>
    <w:rsid w:val="009E17EB"/>
    <w:pPr>
      <w:jc w:val="center"/>
    </w:pPr>
  </w:style>
  <w:style w:type="paragraph" w:customStyle="1" w:styleId="Main">
    <w:name w:val="Main"/>
    <w:basedOn w:val="Normal"/>
    <w:next w:val="Spacing"/>
    <w:link w:val="MainChar"/>
    <w:autoRedefine/>
    <w:qFormat/>
    <w:rsid w:val="002A0A6F"/>
    <w:pPr>
      <w:spacing w:line="360" w:lineRule="auto"/>
    </w:pPr>
  </w:style>
  <w:style w:type="character" w:customStyle="1" w:styleId="MainChar">
    <w:name w:val="Main Char"/>
    <w:link w:val="Main"/>
    <w:rsid w:val="002A0A6F"/>
    <w:rPr>
      <w:rFonts w:ascii="Times New Roman" w:hAnsi="Times New Roman"/>
      <w:sz w:val="24"/>
      <w:szCs w:val="24"/>
    </w:rPr>
  </w:style>
  <w:style w:type="paragraph" w:customStyle="1" w:styleId="Author">
    <w:name w:val="Author"/>
    <w:basedOn w:val="Normal"/>
    <w:next w:val="Spacing"/>
    <w:link w:val="AuthorChar"/>
    <w:autoRedefine/>
    <w:qFormat/>
    <w:rsid w:val="00E924EB"/>
    <w:pPr>
      <w:spacing w:before="240" w:line="360" w:lineRule="auto"/>
    </w:pPr>
  </w:style>
  <w:style w:type="character" w:customStyle="1" w:styleId="AuthorChar">
    <w:name w:val="Author Char"/>
    <w:link w:val="Author"/>
    <w:rsid w:val="00E924EB"/>
    <w:rPr>
      <w:rFonts w:ascii="Times New Roman" w:hAnsi="Times New Roman"/>
      <w:sz w:val="24"/>
      <w:szCs w:val="24"/>
    </w:rPr>
  </w:style>
  <w:style w:type="paragraph" w:customStyle="1" w:styleId="Figure">
    <w:name w:val="Figure"/>
    <w:basedOn w:val="Normal"/>
    <w:next w:val="FCaption"/>
    <w:link w:val="FigureChar"/>
    <w:autoRedefine/>
    <w:qFormat/>
    <w:rsid w:val="00F86030"/>
    <w:pPr>
      <w:spacing w:after="60"/>
      <w:jc w:val="center"/>
    </w:pPr>
  </w:style>
  <w:style w:type="character" w:customStyle="1" w:styleId="FigureChar">
    <w:name w:val="Figure Char"/>
    <w:link w:val="Figure"/>
    <w:rsid w:val="00F86030"/>
    <w:rPr>
      <w:rFonts w:ascii="Times New Roman" w:hAnsi="Times New Roman"/>
      <w:sz w:val="24"/>
      <w:szCs w:val="24"/>
    </w:rPr>
  </w:style>
  <w:style w:type="paragraph" w:customStyle="1" w:styleId="Spacing">
    <w:name w:val="Spacing"/>
    <w:basedOn w:val="Normal"/>
    <w:link w:val="SpacingChar"/>
    <w:qFormat/>
    <w:rsid w:val="004F61F6"/>
  </w:style>
  <w:style w:type="character" w:customStyle="1" w:styleId="SpacingChar">
    <w:name w:val="Spacing Char"/>
    <w:basedOn w:val="DefaultParagraphFont"/>
    <w:link w:val="Spacing"/>
    <w:rsid w:val="004F61F6"/>
    <w:rPr>
      <w:rFonts w:ascii="Times New Roman" w:hAnsi="Times New Roman"/>
      <w:sz w:val="24"/>
      <w:szCs w:val="24"/>
    </w:rPr>
  </w:style>
  <w:style w:type="paragraph" w:customStyle="1" w:styleId="TCaption">
    <w:name w:val="TCaption"/>
    <w:basedOn w:val="Caption"/>
    <w:next w:val="Spacing"/>
    <w:link w:val="TCaptionChar"/>
    <w:qFormat/>
    <w:rsid w:val="004F61F6"/>
    <w:pPr>
      <w:spacing w:after="60"/>
    </w:pPr>
    <w:rPr>
      <w:i w:val="0"/>
      <w:iCs w:val="0"/>
      <w:color w:val="auto"/>
      <w:sz w:val="24"/>
      <w:szCs w:val="24"/>
    </w:rPr>
  </w:style>
  <w:style w:type="character" w:customStyle="1" w:styleId="TCaptionChar">
    <w:name w:val="TCaption Char"/>
    <w:basedOn w:val="TitleChar"/>
    <w:link w:val="TCaption"/>
    <w:rsid w:val="004F61F6"/>
    <w:rPr>
      <w:rFonts w:ascii="Times New Roman" w:hAnsi="Times New Roman"/>
      <w:b w:val="0"/>
      <w:bCs w:val="0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rsid w:val="004F61F6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FCaption">
    <w:name w:val="FCaption"/>
    <w:basedOn w:val="Caption"/>
    <w:next w:val="Spacing"/>
    <w:link w:val="FCaptionChar"/>
    <w:qFormat/>
    <w:rsid w:val="00121ED2"/>
    <w:pPr>
      <w:spacing w:after="0" w:line="360" w:lineRule="auto"/>
    </w:pPr>
    <w:rPr>
      <w:i w:val="0"/>
      <w:iCs w:val="0"/>
      <w:color w:val="auto"/>
      <w:sz w:val="24"/>
      <w:szCs w:val="24"/>
    </w:rPr>
  </w:style>
  <w:style w:type="character" w:customStyle="1" w:styleId="FCaptionChar">
    <w:name w:val="FCaption Char"/>
    <w:basedOn w:val="DefaultParagraphFont"/>
    <w:link w:val="FCaption"/>
    <w:rsid w:val="00121ED2"/>
    <w:rPr>
      <w:rFonts w:ascii="Times New Roman" w:hAnsi="Times New Roman"/>
      <w:sz w:val="24"/>
      <w:szCs w:val="24"/>
    </w:rPr>
  </w:style>
  <w:style w:type="paragraph" w:customStyle="1" w:styleId="Equation">
    <w:name w:val="Equation"/>
    <w:basedOn w:val="Normal"/>
    <w:link w:val="EquationChar"/>
    <w:qFormat/>
    <w:rsid w:val="004F61F6"/>
    <w:pPr>
      <w:spacing w:line="480" w:lineRule="auto"/>
      <w:ind w:left="1440"/>
      <w:jc w:val="left"/>
    </w:pPr>
  </w:style>
  <w:style w:type="character" w:customStyle="1" w:styleId="EquationChar">
    <w:name w:val="Equation Char"/>
    <w:basedOn w:val="MainChar"/>
    <w:link w:val="Equation"/>
    <w:rsid w:val="004F61F6"/>
    <w:rPr>
      <w:rFonts w:ascii="Times New Roman" w:hAnsi="Times New Roman"/>
      <w:sz w:val="24"/>
      <w:szCs w:val="24"/>
    </w:rPr>
  </w:style>
  <w:style w:type="character" w:customStyle="1" w:styleId="Heading1Char">
    <w:name w:val="Heading 1 Char"/>
    <w:link w:val="Heading1"/>
    <w:uiPriority w:val="9"/>
    <w:rsid w:val="00B32DAE"/>
    <w:rPr>
      <w:rFonts w:ascii="Times New Roman" w:hAnsi="Times New Roman"/>
      <w:b/>
      <w:bCs/>
      <w:sz w:val="24"/>
      <w:szCs w:val="24"/>
    </w:rPr>
  </w:style>
  <w:style w:type="character" w:customStyle="1" w:styleId="Heading2Char">
    <w:name w:val="Heading 2 Char"/>
    <w:link w:val="Heading2"/>
    <w:uiPriority w:val="9"/>
    <w:rsid w:val="004F61F6"/>
    <w:rPr>
      <w:rFonts w:ascii="Times New Roman" w:hAnsi="Times New Roman"/>
      <w:b/>
      <w:bCs/>
      <w:sz w:val="24"/>
      <w:szCs w:val="24"/>
    </w:rPr>
  </w:style>
  <w:style w:type="paragraph" w:styleId="Title">
    <w:name w:val="Title"/>
    <w:basedOn w:val="Normal"/>
    <w:next w:val="Author"/>
    <w:link w:val="TitleChar"/>
    <w:autoRedefine/>
    <w:uiPriority w:val="10"/>
    <w:qFormat/>
    <w:rsid w:val="00E924EB"/>
    <w:pPr>
      <w:spacing w:line="360" w:lineRule="auto"/>
    </w:pPr>
    <w:rPr>
      <w:b/>
      <w:bCs/>
      <w:sz w:val="28"/>
      <w:szCs w:val="28"/>
    </w:rPr>
  </w:style>
  <w:style w:type="character" w:customStyle="1" w:styleId="TitleChar">
    <w:name w:val="Title Char"/>
    <w:link w:val="Title"/>
    <w:uiPriority w:val="10"/>
    <w:rsid w:val="00E924EB"/>
    <w:rPr>
      <w:rFonts w:ascii="Times New Roman" w:hAnsi="Times New Roman"/>
      <w:b/>
      <w:bCs/>
      <w:sz w:val="28"/>
      <w:szCs w:val="28"/>
    </w:rPr>
  </w:style>
  <w:style w:type="character" w:styleId="LineNumber">
    <w:name w:val="line number"/>
    <w:basedOn w:val="DefaultParagraphFont"/>
    <w:uiPriority w:val="99"/>
    <w:semiHidden/>
    <w:unhideWhenUsed/>
    <w:rsid w:val="00031330"/>
  </w:style>
  <w:style w:type="character" w:styleId="UnresolvedMention">
    <w:name w:val="Unresolved Mention"/>
    <w:basedOn w:val="DefaultParagraphFont"/>
    <w:uiPriority w:val="99"/>
    <w:semiHidden/>
    <w:unhideWhenUsed/>
    <w:rsid w:val="00A94B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001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D5DA92-F1BD-4FEB-9A38-56BD8F5E3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13</Pages>
  <Words>4531</Words>
  <Characters>25833</Characters>
  <Application>Microsoft Office Word</Application>
  <DocSecurity>0</DocSecurity>
  <Lines>215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 Li</dc:creator>
  <cp:keywords/>
  <dc:description/>
  <cp:lastModifiedBy>Xu Lu</cp:lastModifiedBy>
  <cp:revision>95</cp:revision>
  <dcterms:created xsi:type="dcterms:W3CDTF">2022-06-02T16:04:00Z</dcterms:created>
  <dcterms:modified xsi:type="dcterms:W3CDTF">2022-06-08T12:56:00Z</dcterms:modified>
</cp:coreProperties>
</file>