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b/>
          <w:bCs/>
          <w:color w:val="000000"/>
          <w:szCs w:val="21"/>
          <w:lang w:val="en-US"/>
        </w:rPr>
      </w:pPr>
      <w:bookmarkStart w:id="0" w:name="OLE_LINK117"/>
      <w:bookmarkStart w:id="1" w:name="OLE_LINK138"/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 xml:space="preserve">Title: </w:t>
      </w:r>
      <w:bookmarkStart w:id="2" w:name="OLE_LINK8"/>
      <w:bookmarkStart w:id="3" w:name="OLE_LINK9"/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 xml:space="preserve">Exogenous hydrogen sulphide alleviates nodule senescence in </w:t>
      </w:r>
      <w:r>
        <w:rPr>
          <w:rFonts w:hint="default" w:ascii="Times New Roman" w:hAnsi="Times New Roman" w:eastAsia="宋体" w:cs="Times New Roman"/>
          <w:b/>
          <w:bCs/>
          <w:i/>
          <w:iCs w:val="0"/>
          <w:color w:val="000000"/>
          <w:kern w:val="2"/>
          <w:sz w:val="21"/>
          <w:szCs w:val="21"/>
          <w:lang w:val="en-US" w:eastAsia="zh-CN" w:bidi="ar"/>
        </w:rPr>
        <w:t>Glycine ma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>x-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000000"/>
          <w:kern w:val="2"/>
          <w:sz w:val="21"/>
          <w:szCs w:val="21"/>
          <w:lang w:val="en-US" w:eastAsia="zh-CN" w:bidi="ar"/>
        </w:rPr>
        <w:t>Sinorhizobium fredii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 xml:space="preserve"> symbiotic system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b/>
          <w:bCs/>
          <w:color w:val="000000"/>
          <w:szCs w:val="21"/>
          <w:lang w:val="en-US"/>
        </w:rPr>
      </w:pPr>
    </w:p>
    <w:bookmarkEnd w:id="2"/>
    <w:bookmarkEnd w:id="3"/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outlineLvl w:val="0"/>
        <w:rPr>
          <w:bCs/>
          <w:color w:val="000000"/>
          <w:szCs w:val="21"/>
          <w:lang w:val="en-US"/>
        </w:rPr>
      </w:pPr>
      <w:r>
        <w:rPr>
          <w:rFonts w:hint="default" w:ascii="Times New Roman" w:hAnsi="Times New Roman" w:eastAsia="AdvTimes" w:cs="Times New Roman"/>
          <w:b/>
          <w:bCs w:val="0"/>
          <w:color w:val="000000"/>
          <w:kern w:val="2"/>
          <w:sz w:val="21"/>
          <w:szCs w:val="21"/>
          <w:lang w:val="en-US" w:eastAsia="zh-CN" w:bidi="ar"/>
        </w:rPr>
        <w:t xml:space="preserve">Running title: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 xml:space="preserve">Exogenous </w:t>
      </w:r>
      <w:r>
        <w:rPr>
          <w:rFonts w:hint="default" w:ascii="Times New Roman" w:hAnsi="Times New Roman" w:eastAsia="AdvTimes" w:cs="Times New Roman"/>
          <w:b/>
          <w:bCs w:val="0"/>
          <w:color w:val="000000"/>
          <w:kern w:val="2"/>
          <w:sz w:val="21"/>
          <w:szCs w:val="21"/>
          <w:lang w:val="en-US" w:eastAsia="zh-CN" w:bidi="ar"/>
        </w:rPr>
        <w:t xml:space="preserve">hydrogen sulphide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1"/>
          <w:szCs w:val="21"/>
          <w:lang w:val="en-US" w:eastAsia="zh-CN" w:bidi="ar"/>
        </w:rPr>
        <w:t>alleviates nodule senescence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eastAsia="AdvTimes"/>
          <w:color w:val="000000"/>
          <w:sz w:val="20"/>
          <w:szCs w:val="2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-420" w:rightChars="-200"/>
        <w:jc w:val="both"/>
        <w:rPr>
          <w:rFonts w:hint="default" w:eastAsia="AdvTimes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0"/>
          <w:szCs w:val="20"/>
          <w:lang w:val="en-US" w:eastAsia="zh-CN" w:bidi="ar"/>
        </w:rPr>
        <w:t xml:space="preserve">Authors: </w:t>
      </w:r>
      <w:bookmarkStart w:id="4" w:name="OLE_LINK99"/>
      <w:bookmarkStart w:id="5" w:name="OLE_LINK341"/>
      <w:bookmarkStart w:id="6" w:name="OLE_LINK98"/>
      <w:bookmarkStart w:id="7" w:name="OLE_LINK342"/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lang w:val="en-US" w:eastAsia="zh-CN" w:bidi="ar"/>
        </w:rPr>
        <w:t>J</w:t>
      </w:r>
      <w:bookmarkStart w:id="8" w:name="OLE_LINK194"/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lang w:val="en-US" w:eastAsia="zh-CN" w:bidi="ar"/>
        </w:rPr>
        <w:t>uan Chen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1</w:t>
      </w:r>
      <w:bookmarkEnd w:id="8"/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,2*</w:t>
      </w:r>
      <w:r>
        <w:rPr>
          <w:rFonts w:hint="eastAsia" w:ascii="Times New Roman" w:hAnsi="Times New Roman" w:eastAsia="AdvTimes" w:cs="Times New Roman"/>
          <w:color w:val="000000"/>
          <w:kern w:val="2"/>
          <w:sz w:val="20"/>
          <w:szCs w:val="20"/>
          <w:vertAlign w:val="baseline"/>
          <w:lang w:val="en-US" w:eastAsia="zh-CN" w:bidi="ar"/>
        </w:rPr>
        <w:t xml:space="preserve">, 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lang w:val="en-US" w:eastAsia="zh-CN" w:bidi="ar"/>
        </w:rPr>
        <w:t>Wu-Yu Liu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1,2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lang w:val="en-US" w:eastAsia="zh-CN" w:bidi="ar"/>
        </w:rPr>
        <w:t>, Qing Pan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lang w:val="en-US" w:eastAsia="zh-CN" w:bidi="ar"/>
        </w:rPr>
        <w:t>, Shi-Ming Wen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lang w:val="en-US" w:eastAsia="zh-CN" w:bidi="ar"/>
        </w:rPr>
        <w:t>, Bai-Hui Yao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lang w:val="en-US" w:eastAsia="zh-CN" w:bidi="ar"/>
        </w:rPr>
        <w:t>, Jian-Hua Zhang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lang w:val="en-US" w:eastAsia="zh-CN" w:bidi="ar"/>
        </w:rPr>
        <w:t xml:space="preserve"> and Ge-Hong Wei</w:t>
      </w:r>
      <w:r>
        <w:rPr>
          <w:rFonts w:hint="default" w:ascii="Times New Roman" w:hAnsi="Times New Roman" w:eastAsia="AdvTimes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1</w:t>
      </w:r>
      <w:bookmarkEnd w:id="0"/>
      <w:bookmarkEnd w:id="1"/>
      <w:bookmarkEnd w:id="4"/>
      <w:bookmarkEnd w:id="5"/>
      <w:bookmarkEnd w:id="6"/>
      <w:bookmarkEnd w:id="7"/>
      <w:r>
        <w:rPr>
          <w:rFonts w:hint="eastAsia" w:ascii="Times New Roman" w:hAnsi="Times New Roman" w:eastAsia="AdvTimes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*</w:t>
      </w:r>
    </w:p>
    <w:p/>
    <w:p/>
    <w:p/>
    <w:p>
      <w:bookmarkStart w:id="11" w:name="_GoBack"/>
      <w:bookmarkEnd w:id="11"/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  <w:b/>
        </w:rPr>
        <w:t>Table S</w:t>
      </w:r>
      <w:r>
        <w:rPr>
          <w:rFonts w:hint="eastAsia" w:ascii="Times New Roman" w:hAnsi="Times New Roman" w:cs="Times New Roman"/>
          <w:b/>
          <w:lang w:val="en-US" w:eastAsia="zh-CN"/>
        </w:rPr>
        <w:t>1</w:t>
      </w:r>
      <w:r>
        <w:rPr>
          <w:rFonts w:ascii="Times New Roman" w:hAnsi="Times New Roman" w:cs="Times New Roman"/>
        </w:rPr>
        <w:t xml:space="preserve"> S</w:t>
      </w:r>
      <w:r>
        <w:rPr>
          <w:rFonts w:hint="eastAsia"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quences of forward and reverse primers used in qRT-PCR for gene expression analysis in roots </w:t>
      </w:r>
      <w:r>
        <w:rPr>
          <w:rFonts w:hint="eastAsia" w:ascii="Times New Roman" w:hAnsi="Times New Roman" w:cs="Times New Roman"/>
          <w:lang w:val="en-US" w:eastAsia="zh-CN"/>
        </w:rPr>
        <w:t xml:space="preserve">and nodules </w:t>
      </w:r>
      <w:r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  <w:i/>
        </w:rPr>
        <w:t>Glycine max</w:t>
      </w:r>
      <w:r>
        <w:rPr>
          <w:rFonts w:hint="eastAsia" w:ascii="Times New Roman" w:hAnsi="Times New Roman" w:cs="Times New Roman"/>
          <w:i/>
          <w:lang w:val="en-US" w:eastAsia="zh-CN"/>
        </w:rPr>
        <w:t>.</w:t>
      </w:r>
    </w:p>
    <w:tbl>
      <w:tblPr>
        <w:tblStyle w:val="2"/>
        <w:tblW w:w="1323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4092"/>
        <w:gridCol w:w="3965"/>
        <w:gridCol w:w="38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4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40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    Full name</w:t>
            </w:r>
          </w:p>
        </w:tc>
        <w:tc>
          <w:tcPr>
            <w:tcW w:w="396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Forward primer sequence (5' to 3')</w:t>
            </w:r>
          </w:p>
        </w:tc>
        <w:tc>
          <w:tcPr>
            <w:tcW w:w="383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0"/>
                <w:szCs w:val="20"/>
              </w:rPr>
              <w:t>Reverse primer sequence (5' to 3')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CYP1</w:t>
            </w:r>
          </w:p>
        </w:tc>
        <w:tc>
          <w:tcPr>
            <w:tcW w:w="409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Nodules cysteine protease 1</w:t>
            </w:r>
          </w:p>
        </w:tc>
        <w:tc>
          <w:tcPr>
            <w:tcW w:w="396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TCTTTGGTTCTTGGAGTGGC</w:t>
            </w:r>
          </w:p>
        </w:tc>
        <w:tc>
          <w:tcPr>
            <w:tcW w:w="383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CGTTAAACCGCTTGTGCTTG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CYP2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Nodules cysteine protease 2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ACCAACCTGTTTCTGTAGCC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CCAGTAACTAGTCCCATCAACAG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VPE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VPE-type cysteine protease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AACGGCTATGGAAACTACAGG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GGTCTGGGATTTAACTCGTCTG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Srs8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Cysteine protease transcription factor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GCATTATGGCGTTGAGGTTG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CGGTTCTGCTTTCGCTTTTC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ELF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Cysteine protease transcription factor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GTGGTACGATGCTGTCTCTTC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CCACTGAATCTTACCCCTTGAG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CYS1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Cystatin 1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AGGATCTAGGGCGGTTCTC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CGTGGCCGATATCTTCATGTAG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bZIP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Cysteine protease transcription factor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ATACTCTTACAATGATGCTGTGGTC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AAGTGAAAACTCTATGCCTTTGTGC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ACS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1-aminocyclopropane-1-carboxylate synthase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AAAACCCCTTTCATCCCAA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TTCGTGTGCTCCAGTTGCT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SAN1B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Senescence-associated nodulin1B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AGACCTCTCTCCAATAACCAACCAC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AACTCTCATCTCTGCTAACCTTCCT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CAT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Catalase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GAAAAGTGCATGATTGAGAAGGAGA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GCTTCAAGTTCAGGTGAGATGCTAT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SOD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Superoxide dismutase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TCACTGGAACTATTTTCTTCACTCA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ATCTGACTGTCGGTAATACTGAAGC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CP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Cysteine proteinase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CTCATCATAGAAAACAATGCATCAG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ATAAAAATGAGGCTAAGCAAGAGAG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CCAMK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Ca/calmodulin-dependent protein kinases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GCTAACATTGTCCACAGAGATTTGA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AGGTGGATACCCTGAGAGCAAGATA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NUP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Nuclear protein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CAGCAACTAAAGAATCATCACCACT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ATAGAGGACGCCAATAATCAGAAAG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NFR1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Nod factor receptor 1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TCTTTGTGTTCCTCTTATTTGCTCC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CTGTAAAAGGATAGCGGATAACCAT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NFR5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Nod factor receptor 5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TCAGTGTACAAGGCAAACATAGAGG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GAGACCCATTTTCAGCGTATTCATA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NOD-A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Early nodulation factor A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GGGACGTTCAACGCAAGACCATT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ACCCAGTTCCGCCACCAACAGAT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NOD-D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Early nodulation factor D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ATCACCGAACTTCCGCAACCCAT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AAATTCAACGCGAGACGCCTCCT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LEGH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Leghemoglobin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TGCTACCCATTTTAGAACCGG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ATCATAAGCTTCTCCCCATGC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NIR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Nitrate reductase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TTAGCCGACGAATACGCCA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TGTTAGGGCAGCCAGTCCA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GS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Glutamine synthetase</w:t>
            </w: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TATCTTGGTTATCTGTGATGCCTAC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CCAACACCACAGTAGTATGGACCCT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GmActin</w:t>
            </w:r>
          </w:p>
        </w:tc>
        <w:tc>
          <w:tcPr>
            <w:tcW w:w="40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actin</w:t>
            </w:r>
          </w:p>
        </w:tc>
        <w:tc>
          <w:tcPr>
            <w:tcW w:w="39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TCGTATGAGCAAGGAAATTGG</w:t>
            </w:r>
          </w:p>
        </w:tc>
        <w:tc>
          <w:tcPr>
            <w:tcW w:w="38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TAGAGCCACCAATCCAGACAC</w:t>
            </w:r>
          </w:p>
        </w:tc>
      </w:tr>
    </w:tbl>
    <w:p/>
    <w:p/>
    <w:p>
      <w:pPr>
        <w:spacing w:before="240" w:beforeLines="100" w:after="240" w:afterLines="100" w:line="240" w:lineRule="auto"/>
        <w:rPr>
          <w:rFonts w:hint="eastAsia" w:eastAsiaTheme="minorEastAsia"/>
          <w:color w:val="000000"/>
          <w:sz w:val="24"/>
          <w:lang w:val="en-US" w:eastAsia="zh-CN"/>
        </w:rPr>
      </w:pPr>
      <w:r>
        <w:rPr>
          <w:rFonts w:ascii="Times New Roman" w:hAnsi="Times New Roman" w:cs="Times New Roman"/>
          <w:b/>
        </w:rPr>
        <w:t>Table S</w:t>
      </w:r>
      <w:r>
        <w:rPr>
          <w:rFonts w:hint="eastAsia" w:ascii="Times New Roman" w:hAnsi="Times New Roman" w:cs="Times New Roman"/>
          <w:b/>
          <w:lang w:val="en-US" w:eastAsia="zh-CN"/>
        </w:rPr>
        <w:t>2</w:t>
      </w:r>
      <w:r>
        <w:rPr>
          <w:rFonts w:hint="eastAsia"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rocedures of dsDNA synthesis used in 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qRT-PCR for gene expression analysis in </w:t>
      </w:r>
      <w:r>
        <w:rPr>
          <w:rFonts w:ascii="Times New Roman" w:hAnsi="Times New Roman" w:cs="Times New Roman"/>
          <w:sz w:val="20"/>
          <w:szCs w:val="20"/>
        </w:rPr>
        <w:t xml:space="preserve">roots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and nodules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Glycine max</w:t>
      </w:r>
      <w:r>
        <w:rPr>
          <w:rFonts w:ascii="Times New Roman" w:hAnsi="Times New Roman" w:cs="Times New Roman"/>
          <w:sz w:val="20"/>
          <w:szCs w:val="20"/>
        </w:rPr>
        <w:t xml:space="preserve"> seedlings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tbl>
      <w:tblPr>
        <w:tblStyle w:val="2"/>
        <w:tblW w:w="1050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90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4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</w:rPr>
              <w:t>Gene name</w:t>
            </w:r>
          </w:p>
        </w:tc>
        <w:tc>
          <w:tcPr>
            <w:tcW w:w="907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</w:rPr>
              <w:t>Procedures of dsDNA synthesis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433" w:type="dxa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CYP1</w:t>
            </w:r>
          </w:p>
        </w:tc>
        <w:tc>
          <w:tcPr>
            <w:tcW w:w="9072" w:type="dxa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bookmarkStart w:id="9" w:name="OLE_LINK6"/>
            <w:bookmarkStart w:id="10" w:name="OLE_LINK5"/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</w:t>
            </w:r>
            <w:bookmarkEnd w:id="9"/>
            <w:bookmarkEnd w:id="10"/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4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CYP2</w:t>
            </w:r>
          </w:p>
        </w:tc>
        <w:tc>
          <w:tcPr>
            <w:tcW w:w="9072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4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VPE</w:t>
            </w:r>
          </w:p>
        </w:tc>
        <w:tc>
          <w:tcPr>
            <w:tcW w:w="9072" w:type="dxa"/>
            <w:tcBorders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63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Srs8</w:t>
            </w:r>
          </w:p>
        </w:tc>
        <w:tc>
          <w:tcPr>
            <w:tcW w:w="9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ELF</w:t>
            </w: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CYS1</w:t>
            </w:r>
          </w:p>
        </w:tc>
        <w:tc>
          <w:tcPr>
            <w:tcW w:w="9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bZIP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ACS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SAN1B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CAT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SOD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CP</w:t>
            </w:r>
          </w:p>
        </w:tc>
        <w:tc>
          <w:tcPr>
            <w:tcW w:w="9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CCAMK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NUP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NFR1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63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NFR5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NOD-A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NOD-D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LEGH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NIR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63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Gm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GS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62.5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4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lang w:val="en-US" w:eastAsia="zh-CN"/>
              </w:rPr>
              <w:t>GmActin</w:t>
            </w:r>
          </w:p>
        </w:tc>
        <w:tc>
          <w:tcPr>
            <w:tcW w:w="907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45 s at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and 40 cycles of 95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C for 10 s, </w:t>
            </w:r>
            <w:r>
              <w:rPr>
                <w:rFonts w:hint="eastAsia" w:ascii="Times New Roman" w:hAnsi="Times New Roman" w:cs="Times New Roman"/>
                <w:kern w:val="0"/>
                <w:sz w:val="20"/>
                <w:szCs w:val="20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45 s and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 60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 min, 95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sym w:font="Symbol" w:char="00B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C for 15 s</w:t>
            </w:r>
          </w:p>
        </w:tc>
      </w:tr>
    </w:tbl>
    <w:p/>
    <w:p/>
    <w:sectPr>
      <w:pgSz w:w="15840" w:h="12240" w:orient="landscape"/>
      <w:pgMar w:top="1803" w:right="1440" w:bottom="1803" w:left="1440" w:header="720" w:footer="720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dvTimes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jUyZDlhMzhjMzE3ZWE3NGQ5ZmZlNDllODBiZDcifQ=="/>
  </w:docVars>
  <w:rsids>
    <w:rsidRoot w:val="3AA46590"/>
    <w:rsid w:val="19B91DD3"/>
    <w:rsid w:val="34A53F44"/>
    <w:rsid w:val="3A044E44"/>
    <w:rsid w:val="3AA46590"/>
    <w:rsid w:val="43251307"/>
    <w:rsid w:val="44A27679"/>
    <w:rsid w:val="5684380C"/>
    <w:rsid w:val="7754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957</Words>
  <Characters>4069</Characters>
  <Lines>0</Lines>
  <Paragraphs>0</Paragraphs>
  <TotalTime>353</TotalTime>
  <ScaleCrop>false</ScaleCrop>
  <LinksUpToDate>false</LinksUpToDate>
  <CharactersWithSpaces>4888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2022-04-15T03:47:00Z</dcterms:created>
  <dc:creator>陈娟</dc:creator>
  <cp:lastModifiedBy>陈娟</cp:lastModifiedBy>
  <dcterms:modified xsi:type="dcterms:W3CDTF">2022-06-09T09:02:53Z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E2644729606446CB98CECD1674EEFAF2</vt:lpwstr>
  </property>
</Properties>
</file>