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C40EF5" w14:textId="5BB1F4E6" w:rsidR="00F27F8E" w:rsidRPr="00813CBD" w:rsidRDefault="00725220" w:rsidP="004E2AB1">
      <w:pPr>
        <w:spacing w:line="520" w:lineRule="exact"/>
        <w:rPr>
          <w:color w:val="000000" w:themeColor="text1"/>
          <w:lang w:val="en-GB"/>
        </w:rPr>
      </w:pPr>
      <w:bookmarkStart w:id="0" w:name="_Hlk89354493"/>
      <w:r>
        <w:rPr>
          <w:b/>
          <w:bCs/>
          <w:noProof/>
        </w:rPr>
        <w:drawing>
          <wp:anchor distT="0" distB="0" distL="114300" distR="114300" simplePos="0" relativeHeight="251658240" behindDoc="0" locked="0" layoutInCell="1" allowOverlap="1" wp14:anchorId="7542328A" wp14:editId="4E5ED5D5">
            <wp:simplePos x="0" y="0"/>
            <wp:positionH relativeFrom="column">
              <wp:posOffset>-3810</wp:posOffset>
            </wp:positionH>
            <wp:positionV relativeFrom="paragraph">
              <wp:posOffset>0</wp:posOffset>
            </wp:positionV>
            <wp:extent cx="5389245" cy="1962785"/>
            <wp:effectExtent l="0" t="0" r="1905" b="0"/>
            <wp:wrapSquare wrapText="bothSides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9245" cy="1962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F4CD2">
        <w:rPr>
          <w:b/>
          <w:bCs/>
        </w:rPr>
        <w:t>Supplementary F</w:t>
      </w:r>
      <w:r w:rsidR="004F4CD2" w:rsidRPr="0080752C">
        <w:rPr>
          <w:b/>
          <w:bCs/>
        </w:rPr>
        <w:t>ig</w:t>
      </w:r>
      <w:r w:rsidR="004F4CD2">
        <w:rPr>
          <w:b/>
          <w:bCs/>
        </w:rPr>
        <w:t>ure</w:t>
      </w:r>
      <w:r w:rsidR="004F4CD2" w:rsidRPr="0080752C">
        <w:rPr>
          <w:b/>
          <w:bCs/>
        </w:rPr>
        <w:t xml:space="preserve"> </w:t>
      </w:r>
      <w:r w:rsidR="002D0FAB">
        <w:rPr>
          <w:b/>
          <w:bCs/>
        </w:rPr>
        <w:t>3</w:t>
      </w:r>
      <w:bookmarkEnd w:id="0"/>
      <w:r w:rsidR="002D0FAB">
        <w:rPr>
          <w:b/>
          <w:bCs/>
        </w:rPr>
        <w:t xml:space="preserve"> Acute water intoxication and GRS </w:t>
      </w:r>
      <w:r w:rsidR="004F4CD2">
        <w:rPr>
          <w:b/>
          <w:bCs/>
        </w:rPr>
        <w:t>had no</w:t>
      </w:r>
      <w:r w:rsidR="002D0FAB">
        <w:rPr>
          <w:b/>
          <w:bCs/>
        </w:rPr>
        <w:t xml:space="preserve"> effect on AQP4 protein expression</w:t>
      </w:r>
      <w:r w:rsidR="004F4CD2">
        <w:rPr>
          <w:b/>
          <w:bCs/>
        </w:rPr>
        <w:t xml:space="preserve">. </w:t>
      </w:r>
      <w:r w:rsidR="002D0FAB">
        <w:rPr>
          <w:color w:val="000000" w:themeColor="text1"/>
          <w:lang w:val="en-GB"/>
        </w:rPr>
        <w:t>Homogeni</w:t>
      </w:r>
      <w:r w:rsidR="004F4CD2">
        <w:rPr>
          <w:color w:val="000000" w:themeColor="text1"/>
          <w:lang w:val="en-GB"/>
        </w:rPr>
        <w:t>s</w:t>
      </w:r>
      <w:r w:rsidR="002D0FAB">
        <w:rPr>
          <w:color w:val="000000" w:themeColor="text1"/>
          <w:lang w:val="en-GB"/>
        </w:rPr>
        <w:t xml:space="preserve">ation of the </w:t>
      </w:r>
      <w:r w:rsidR="00813CBD">
        <w:rPr>
          <w:color w:val="000000" w:themeColor="text1"/>
          <w:lang w:val="en-GB"/>
        </w:rPr>
        <w:t>brain</w:t>
      </w:r>
      <w:r w:rsidR="002D0FAB" w:rsidRPr="00762EC6">
        <w:rPr>
          <w:color w:val="000000" w:themeColor="text1"/>
          <w:lang w:val="en-GB"/>
        </w:rPr>
        <w:t xml:space="preserve"> cortex</w:t>
      </w:r>
      <w:r w:rsidR="002D0FAB">
        <w:rPr>
          <w:color w:val="000000" w:themeColor="text1"/>
          <w:lang w:val="en-GB"/>
        </w:rPr>
        <w:t xml:space="preserve"> and total protein extraction were performed using RIPA buffer containing protease inhibitors. Capillary-based immunoassay was performed using the Jess</w:t>
      </w:r>
      <w:r w:rsidR="00233FC6">
        <w:rPr>
          <w:color w:val="000000" w:themeColor="text1"/>
          <w:lang w:val="en-GB"/>
        </w:rPr>
        <w:t>–</w:t>
      </w:r>
      <w:r w:rsidR="002D0FAB">
        <w:rPr>
          <w:color w:val="000000" w:themeColor="text1"/>
          <w:lang w:val="en-GB"/>
        </w:rPr>
        <w:t>Simple Western method with the anti-goat HRP and anti-rabbit NIR detection module</w:t>
      </w:r>
      <w:r w:rsidR="00233FC6">
        <w:rPr>
          <w:color w:val="000000" w:themeColor="text1"/>
          <w:lang w:val="en-GB"/>
        </w:rPr>
        <w:t>s</w:t>
      </w:r>
      <w:r w:rsidR="00813CBD">
        <w:rPr>
          <w:color w:val="000000" w:themeColor="text1"/>
          <w:lang w:val="en-GB"/>
        </w:rPr>
        <w:t xml:space="preserve"> </w:t>
      </w:r>
      <w:r w:rsidR="002D0FAB">
        <w:rPr>
          <w:color w:val="000000" w:themeColor="text1"/>
          <w:lang w:val="en-GB"/>
        </w:rPr>
        <w:t>with the following primary antibodies: AQP4 (NBP1-87697, Novus Biologicals)</w:t>
      </w:r>
      <w:r w:rsidR="00233FC6">
        <w:rPr>
          <w:color w:val="000000" w:themeColor="text1"/>
          <w:lang w:val="en-GB"/>
        </w:rPr>
        <w:t xml:space="preserve"> and</w:t>
      </w:r>
      <w:r w:rsidR="002D0FAB">
        <w:rPr>
          <w:color w:val="000000" w:themeColor="text1"/>
          <w:lang w:val="en-GB"/>
        </w:rPr>
        <w:t xml:space="preserve"> </w:t>
      </w:r>
      <w:bookmarkStart w:id="1" w:name="_Hlk101348635"/>
      <w:r w:rsidR="00233FC6">
        <w:rPr>
          <w:color w:val="000000" w:themeColor="text1"/>
          <w:lang w:val="en-GB"/>
        </w:rPr>
        <w:t>g</w:t>
      </w:r>
      <w:r w:rsidR="00233FC6" w:rsidRPr="00D77FB9">
        <w:rPr>
          <w:color w:val="000000" w:themeColor="text1"/>
          <w:lang w:val="en-GB"/>
        </w:rPr>
        <w:t>lyceraldehyde</w:t>
      </w:r>
      <w:r w:rsidR="002D0FAB" w:rsidRPr="00D77FB9">
        <w:rPr>
          <w:color w:val="000000" w:themeColor="text1"/>
          <w:lang w:val="en-GB"/>
        </w:rPr>
        <w:t>-3-phosphate dehydrogenase</w:t>
      </w:r>
      <w:r w:rsidR="002D0FAB">
        <w:rPr>
          <w:color w:val="000000" w:themeColor="text1"/>
          <w:lang w:val="en-GB"/>
        </w:rPr>
        <w:t xml:space="preserve"> </w:t>
      </w:r>
      <w:bookmarkEnd w:id="1"/>
      <w:r w:rsidR="002D0FAB">
        <w:rPr>
          <w:color w:val="000000" w:themeColor="text1"/>
          <w:lang w:val="en-GB"/>
        </w:rPr>
        <w:t xml:space="preserve">(GAPDH, MAB5718, R&amp;D </w:t>
      </w:r>
      <w:r w:rsidR="004F4CD2">
        <w:rPr>
          <w:color w:val="000000" w:themeColor="text1"/>
          <w:lang w:val="en-GB"/>
        </w:rPr>
        <w:t>Systems</w:t>
      </w:r>
      <w:r w:rsidR="002D0FAB">
        <w:rPr>
          <w:color w:val="000000" w:themeColor="text1"/>
          <w:lang w:val="en-GB"/>
        </w:rPr>
        <w:t xml:space="preserve">). Protein expression was measured as </w:t>
      </w:r>
      <w:r w:rsidR="004F4CD2">
        <w:rPr>
          <w:color w:val="000000" w:themeColor="text1"/>
          <w:lang w:val="en-GB"/>
        </w:rPr>
        <w:t xml:space="preserve">the </w:t>
      </w:r>
      <w:r w:rsidR="002D0FAB">
        <w:rPr>
          <w:color w:val="000000" w:themeColor="text1"/>
          <w:lang w:val="en-GB"/>
        </w:rPr>
        <w:t xml:space="preserve">area under the curve of chemiluminescence and </w:t>
      </w:r>
      <w:r w:rsidR="002D0FAB" w:rsidRPr="006B6187">
        <w:rPr>
          <w:color w:val="000000" w:themeColor="text1"/>
          <w:lang w:val="en-GB"/>
        </w:rPr>
        <w:t>fluorescence</w:t>
      </w:r>
      <w:r w:rsidR="002D0FAB">
        <w:rPr>
          <w:color w:val="000000" w:themeColor="text1"/>
          <w:lang w:val="en-GB"/>
        </w:rPr>
        <w:t xml:space="preserve"> using the Compass for Simple Western program.</w:t>
      </w:r>
      <w:r w:rsidR="00813CBD">
        <w:rPr>
          <w:color w:val="000000" w:themeColor="text1"/>
          <w:lang w:val="en-GB"/>
        </w:rPr>
        <w:t xml:space="preserve"> </w:t>
      </w:r>
      <w:r w:rsidR="00477B8D">
        <w:rPr>
          <w:color w:val="000000" w:themeColor="text1"/>
          <w:lang w:val="en-GB"/>
        </w:rPr>
        <w:t xml:space="preserve">(A) </w:t>
      </w:r>
      <w:r w:rsidR="00477B8D" w:rsidRPr="00477B8D">
        <w:rPr>
          <w:color w:val="000000" w:themeColor="text1"/>
          <w:lang w:val="en-GB"/>
        </w:rPr>
        <w:t>Image of the band</w:t>
      </w:r>
      <w:r w:rsidR="00477B8D">
        <w:rPr>
          <w:color w:val="000000" w:themeColor="text1"/>
          <w:lang w:val="en-GB"/>
        </w:rPr>
        <w:t>s</w:t>
      </w:r>
      <w:r w:rsidR="00477B8D" w:rsidRPr="00477B8D">
        <w:rPr>
          <w:color w:val="000000" w:themeColor="text1"/>
          <w:lang w:val="en-GB"/>
        </w:rPr>
        <w:t xml:space="preserve"> (red: AQP4, black: GAPDH)</w:t>
      </w:r>
      <w:r w:rsidR="00477B8D">
        <w:rPr>
          <w:color w:val="000000" w:themeColor="text1"/>
          <w:lang w:val="en-GB"/>
        </w:rPr>
        <w:t xml:space="preserve">. (B) </w:t>
      </w:r>
      <w:r w:rsidR="00477B8D">
        <w:rPr>
          <w:lang w:val="en-GB"/>
        </w:rPr>
        <w:t xml:space="preserve">Relative expression to </w:t>
      </w:r>
      <w:r w:rsidR="004F4CD2">
        <w:rPr>
          <w:lang w:val="en-GB"/>
        </w:rPr>
        <w:t>the c</w:t>
      </w:r>
      <w:r w:rsidR="00477B8D">
        <w:rPr>
          <w:lang w:val="en-GB"/>
        </w:rPr>
        <w:t>ontrol group.</w:t>
      </w:r>
      <w:r w:rsidR="00477B8D">
        <w:rPr>
          <w:color w:val="000000" w:themeColor="text1"/>
          <w:lang w:val="en-GB"/>
        </w:rPr>
        <w:t xml:space="preserve"> </w:t>
      </w:r>
      <w:r w:rsidR="00813CBD">
        <w:rPr>
          <w:color w:val="000000" w:themeColor="text1"/>
          <w:lang w:val="en-GB"/>
        </w:rPr>
        <w:t>D</w:t>
      </w:r>
      <w:r w:rsidR="00813CBD">
        <w:rPr>
          <w:lang w:val="en-GB"/>
        </w:rPr>
        <w:t xml:space="preserve">ifferences between </w:t>
      </w:r>
      <w:r w:rsidR="004F4CD2">
        <w:rPr>
          <w:lang w:val="en-GB"/>
        </w:rPr>
        <w:t>the p</w:t>
      </w:r>
      <w:r w:rsidR="00813CBD">
        <w:rPr>
          <w:lang w:val="en-GB"/>
        </w:rPr>
        <w:t xml:space="preserve">re and </w:t>
      </w:r>
      <w:r w:rsidR="004F4CD2">
        <w:rPr>
          <w:lang w:val="en-GB"/>
        </w:rPr>
        <w:t>c</w:t>
      </w:r>
      <w:r w:rsidR="00813CBD">
        <w:rPr>
          <w:lang w:val="en-GB"/>
        </w:rPr>
        <w:t xml:space="preserve">ontrol </w:t>
      </w:r>
      <w:r w:rsidR="004F4CD2">
        <w:rPr>
          <w:lang w:val="en-GB"/>
        </w:rPr>
        <w:t xml:space="preserve">groups </w:t>
      </w:r>
      <w:r w:rsidR="00813CBD">
        <w:rPr>
          <w:lang w:val="en-GB"/>
        </w:rPr>
        <w:t>w</w:t>
      </w:r>
      <w:r w:rsidR="004F4CD2">
        <w:rPr>
          <w:lang w:val="en-GB"/>
        </w:rPr>
        <w:t>ere</w:t>
      </w:r>
      <w:r w:rsidR="00813CBD">
        <w:rPr>
          <w:lang w:val="en-GB"/>
        </w:rPr>
        <w:t xml:space="preserve"> evaluated using</w:t>
      </w:r>
      <w:r w:rsidR="004F4CD2">
        <w:rPr>
          <w:lang w:val="en-GB"/>
        </w:rPr>
        <w:t xml:space="preserve"> the</w:t>
      </w:r>
      <w:r w:rsidR="00813CBD">
        <w:rPr>
          <w:lang w:val="en-GB"/>
        </w:rPr>
        <w:t xml:space="preserve"> </w:t>
      </w:r>
      <w:r w:rsidR="00813CBD" w:rsidRPr="00E6718F">
        <w:rPr>
          <w:lang w:val="en-GB"/>
        </w:rPr>
        <w:t>Mann</w:t>
      </w:r>
      <w:r w:rsidR="004F4CD2">
        <w:rPr>
          <w:lang w:val="en-GB"/>
        </w:rPr>
        <w:t>–</w:t>
      </w:r>
      <w:r w:rsidR="00813CBD" w:rsidRPr="00E6718F">
        <w:rPr>
          <w:lang w:val="en-GB"/>
        </w:rPr>
        <w:t xml:space="preserve">Whitney </w:t>
      </w:r>
      <w:r w:rsidR="004F4CD2">
        <w:rPr>
          <w:lang w:val="en-GB"/>
        </w:rPr>
        <w:t xml:space="preserve">U </w:t>
      </w:r>
      <w:r w:rsidR="00813CBD" w:rsidRPr="00E6718F">
        <w:rPr>
          <w:lang w:val="en-GB"/>
        </w:rPr>
        <w:t>test</w:t>
      </w:r>
      <w:r w:rsidR="00813CBD">
        <w:rPr>
          <w:lang w:val="en-GB"/>
        </w:rPr>
        <w:t xml:space="preserve">. Differences between </w:t>
      </w:r>
      <w:r w:rsidR="004F4CD2">
        <w:rPr>
          <w:lang w:val="en-GB"/>
        </w:rPr>
        <w:t xml:space="preserve">the </w:t>
      </w:r>
      <w:r w:rsidR="00813CBD">
        <w:rPr>
          <w:lang w:val="en-GB"/>
        </w:rPr>
        <w:t>control and GRS groups were evaluated using</w:t>
      </w:r>
      <w:r w:rsidR="00813CBD" w:rsidRPr="00390C28">
        <w:rPr>
          <w:lang w:val="en-GB"/>
        </w:rPr>
        <w:t xml:space="preserve"> one-way analysis of variance followed by post-hoc Dunnett’s test</w:t>
      </w:r>
      <w:r w:rsidR="00813CBD">
        <w:rPr>
          <w:lang w:val="en-GB"/>
        </w:rPr>
        <w:t xml:space="preserve">. </w:t>
      </w:r>
      <w:r w:rsidR="004F4CD2">
        <w:rPr>
          <w:lang w:val="en-GB"/>
        </w:rPr>
        <w:t>No</w:t>
      </w:r>
      <w:r w:rsidR="00813CBD">
        <w:rPr>
          <w:lang w:val="en-GB"/>
        </w:rPr>
        <w:t xml:space="preserve"> significant differences </w:t>
      </w:r>
      <w:r w:rsidR="004F4CD2">
        <w:rPr>
          <w:lang w:val="en-GB"/>
        </w:rPr>
        <w:t xml:space="preserve">were observed </w:t>
      </w:r>
      <w:r w:rsidR="00813CBD">
        <w:rPr>
          <w:lang w:val="en-GB"/>
        </w:rPr>
        <w:t xml:space="preserve">between </w:t>
      </w:r>
      <w:r w:rsidR="004F4CD2">
        <w:rPr>
          <w:lang w:val="en-GB"/>
        </w:rPr>
        <w:t xml:space="preserve">the </w:t>
      </w:r>
      <w:r w:rsidR="00813CBD">
        <w:rPr>
          <w:lang w:val="en-GB"/>
        </w:rPr>
        <w:t xml:space="preserve">control </w:t>
      </w:r>
      <w:r w:rsidR="004F4CD2">
        <w:rPr>
          <w:lang w:val="en-GB"/>
        </w:rPr>
        <w:t xml:space="preserve">group </w:t>
      </w:r>
      <w:r w:rsidR="00813CBD">
        <w:rPr>
          <w:lang w:val="en-GB"/>
        </w:rPr>
        <w:t>and the other groups.</w:t>
      </w:r>
    </w:p>
    <w:sectPr w:rsidR="00F27F8E" w:rsidRPr="00813CBD" w:rsidSect="00B90B7B">
      <w:pgSz w:w="11906" w:h="16838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A851B3" w14:textId="77777777" w:rsidR="00F71FD5" w:rsidRDefault="00F71FD5" w:rsidP="00F660D9">
      <w:r>
        <w:separator/>
      </w:r>
    </w:p>
  </w:endnote>
  <w:endnote w:type="continuationSeparator" w:id="0">
    <w:p w14:paraId="68036EA0" w14:textId="77777777" w:rsidR="00F71FD5" w:rsidRDefault="00F71FD5" w:rsidP="00F660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明朝">
    <w:altName w:val="MS PMincho"/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ECE029" w14:textId="77777777" w:rsidR="00F71FD5" w:rsidRDefault="00F71FD5" w:rsidP="00F660D9">
      <w:r>
        <w:separator/>
      </w:r>
    </w:p>
  </w:footnote>
  <w:footnote w:type="continuationSeparator" w:id="0">
    <w:p w14:paraId="70EB664B" w14:textId="77777777" w:rsidR="00F71FD5" w:rsidRDefault="00F71FD5" w:rsidP="00F660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8792F"/>
    <w:multiLevelType w:val="hybridMultilevel"/>
    <w:tmpl w:val="8EF6F37E"/>
    <w:lvl w:ilvl="0" w:tplc="734454E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D2641D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9AACE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AC0598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17C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A8EAFA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25E626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22652D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D0A38D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C771FC"/>
    <w:multiLevelType w:val="hybridMultilevel"/>
    <w:tmpl w:val="3AC4BA80"/>
    <w:lvl w:ilvl="0" w:tplc="262A6F1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FC2270B8" w:tentative="1">
      <w:start w:val="1"/>
      <w:numFmt w:val="lowerLetter"/>
      <w:lvlText w:val="%2."/>
      <w:lvlJc w:val="left"/>
      <w:pPr>
        <w:ind w:left="1440" w:hanging="360"/>
      </w:pPr>
    </w:lvl>
    <w:lvl w:ilvl="2" w:tplc="BD8E888E" w:tentative="1">
      <w:start w:val="1"/>
      <w:numFmt w:val="lowerRoman"/>
      <w:lvlText w:val="%3."/>
      <w:lvlJc w:val="right"/>
      <w:pPr>
        <w:ind w:left="2160" w:hanging="180"/>
      </w:pPr>
    </w:lvl>
    <w:lvl w:ilvl="3" w:tplc="434E90F0" w:tentative="1">
      <w:start w:val="1"/>
      <w:numFmt w:val="decimal"/>
      <w:lvlText w:val="%4."/>
      <w:lvlJc w:val="left"/>
      <w:pPr>
        <w:ind w:left="2880" w:hanging="360"/>
      </w:pPr>
    </w:lvl>
    <w:lvl w:ilvl="4" w:tplc="E758D0BA" w:tentative="1">
      <w:start w:val="1"/>
      <w:numFmt w:val="lowerLetter"/>
      <w:lvlText w:val="%5."/>
      <w:lvlJc w:val="left"/>
      <w:pPr>
        <w:ind w:left="3600" w:hanging="360"/>
      </w:pPr>
    </w:lvl>
    <w:lvl w:ilvl="5" w:tplc="0D9A0D8E" w:tentative="1">
      <w:start w:val="1"/>
      <w:numFmt w:val="lowerRoman"/>
      <w:lvlText w:val="%6."/>
      <w:lvlJc w:val="right"/>
      <w:pPr>
        <w:ind w:left="4320" w:hanging="180"/>
      </w:pPr>
    </w:lvl>
    <w:lvl w:ilvl="6" w:tplc="8064E1B0" w:tentative="1">
      <w:start w:val="1"/>
      <w:numFmt w:val="decimal"/>
      <w:lvlText w:val="%7."/>
      <w:lvlJc w:val="left"/>
      <w:pPr>
        <w:ind w:left="5040" w:hanging="360"/>
      </w:pPr>
    </w:lvl>
    <w:lvl w:ilvl="7" w:tplc="DA0C79E4" w:tentative="1">
      <w:start w:val="1"/>
      <w:numFmt w:val="lowerLetter"/>
      <w:lvlText w:val="%8."/>
      <w:lvlJc w:val="left"/>
      <w:pPr>
        <w:ind w:left="5760" w:hanging="360"/>
      </w:pPr>
    </w:lvl>
    <w:lvl w:ilvl="8" w:tplc="AC525BB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927F6C"/>
    <w:multiLevelType w:val="multilevel"/>
    <w:tmpl w:val="3D66CECE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3" w15:restartNumberingAfterBreak="0">
    <w:nsid w:val="35510FA2"/>
    <w:multiLevelType w:val="multilevel"/>
    <w:tmpl w:val="426EE4E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b/>
        <w:i w:val="0"/>
        <w:iCs/>
        <w:sz w:val="21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eastAsia="ＭＳ 明朝" w:hint="default"/>
        <w:i/>
        <w:sz w:val="21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ＭＳ 明朝" w:hint="default"/>
        <w:i/>
        <w:sz w:val="21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ＭＳ 明朝" w:hint="default"/>
        <w:i/>
        <w:sz w:val="21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ＭＳ 明朝" w:hint="default"/>
        <w:i/>
        <w:sz w:val="21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="ＭＳ 明朝" w:hint="default"/>
        <w:i/>
        <w:sz w:val="21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ＭＳ 明朝" w:hint="default"/>
        <w:i/>
        <w:sz w:val="21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="ＭＳ 明朝" w:hint="default"/>
        <w:i/>
        <w:sz w:val="21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ＭＳ 明朝" w:hint="default"/>
        <w:i/>
        <w:sz w:val="21"/>
      </w:rPr>
    </w:lvl>
  </w:abstractNum>
  <w:abstractNum w:abstractNumId="4" w15:restartNumberingAfterBreak="0">
    <w:nsid w:val="43E73C2F"/>
    <w:multiLevelType w:val="multilevel"/>
    <w:tmpl w:val="25E2C708"/>
    <w:lvl w:ilvl="0">
      <w:start w:val="1"/>
      <w:numFmt w:val="decimal"/>
      <w:lvlText w:val="%1."/>
      <w:lvlJc w:val="left"/>
      <w:pPr>
        <w:ind w:left="567" w:hanging="567"/>
      </w:pPr>
      <w:rPr>
        <w:rFonts w:hint="eastAsia"/>
        <w:b/>
        <w:bCs/>
        <w:sz w:val="24"/>
        <w:szCs w:val="24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ascii="Times New Roman" w:hAnsi="Times New Roman" w:cs="Times New Roman" w:hint="default"/>
        <w:b/>
        <w:i/>
        <w:sz w:val="21"/>
      </w:rPr>
    </w:lvl>
    <w:lvl w:ilvl="2">
      <w:start w:val="1"/>
      <w:numFmt w:val="decimal"/>
      <w:lvlText w:val="%1.%2.%3"/>
      <w:lvlJc w:val="left"/>
      <w:pPr>
        <w:ind w:left="567" w:hanging="567"/>
      </w:pPr>
      <w:rPr>
        <w:rFonts w:hint="eastAsia"/>
        <w:i/>
        <w:iCs/>
        <w:color w:val="000000" w:themeColor="text1"/>
        <w:sz w:val="21"/>
        <w:szCs w:val="21"/>
      </w:rPr>
    </w:lvl>
    <w:lvl w:ilvl="3">
      <w:start w:val="1"/>
      <w:numFmt w:val="decimal"/>
      <w:lvlText w:val="%1.%2.%3.%4"/>
      <w:lvlJc w:val="left"/>
      <w:pPr>
        <w:ind w:left="567" w:hanging="567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567" w:hanging="567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567" w:hanging="567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567" w:hanging="567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567" w:hanging="567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67" w:hanging="567"/>
      </w:pPr>
      <w:rPr>
        <w:rFonts w:hint="eastAsia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DateAndTime/>
  <w:bordersDoNotSurroundHeader/>
  <w:bordersDoNotSurroundFooter/>
  <w:hideSpellingErrors/>
  <w:hideGrammaticalErrors/>
  <w:proofState w:spelling="clean" w:grammar="clean"/>
  <w:defaultTabStop w:val="840"/>
  <w:characterSpacingControl w:val="doNotCompress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UyMrY0MTIxNjIyMTJV0lEKTi0uzszPAykwrAUArmEGli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pringer Basic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9essep9fxp5deex52rxwdf4zwva0taatp0e&quot;&gt;water_intoxication&lt;record-ids&gt;&lt;item&gt;1&lt;/item&gt;&lt;item&gt;3&lt;/item&gt;&lt;item&gt;4&lt;/item&gt;&lt;item&gt;5&lt;/item&gt;&lt;item&gt;6&lt;/item&gt;&lt;item&gt;7&lt;/item&gt;&lt;item&gt;8&lt;/item&gt;&lt;item&gt;9&lt;/item&gt;&lt;item&gt;10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/record-ids&gt;&lt;/item&gt;&lt;/Libraries&gt;"/>
  </w:docVars>
  <w:rsids>
    <w:rsidRoot w:val="008F5DB6"/>
    <w:rsid w:val="000010AC"/>
    <w:rsid w:val="00005D4D"/>
    <w:rsid w:val="000146CD"/>
    <w:rsid w:val="000241AB"/>
    <w:rsid w:val="00033806"/>
    <w:rsid w:val="00040476"/>
    <w:rsid w:val="00040A8C"/>
    <w:rsid w:val="000445A3"/>
    <w:rsid w:val="000475DD"/>
    <w:rsid w:val="0005320A"/>
    <w:rsid w:val="00054F50"/>
    <w:rsid w:val="0006593D"/>
    <w:rsid w:val="0006732A"/>
    <w:rsid w:val="000719EA"/>
    <w:rsid w:val="00076077"/>
    <w:rsid w:val="0008007F"/>
    <w:rsid w:val="00094D7C"/>
    <w:rsid w:val="00094DF6"/>
    <w:rsid w:val="000A445A"/>
    <w:rsid w:val="000B1736"/>
    <w:rsid w:val="000B64C4"/>
    <w:rsid w:val="000C7240"/>
    <w:rsid w:val="000D01BD"/>
    <w:rsid w:val="000D10D8"/>
    <w:rsid w:val="000E184E"/>
    <w:rsid w:val="000E2C4C"/>
    <w:rsid w:val="000F0BC5"/>
    <w:rsid w:val="000F180F"/>
    <w:rsid w:val="000F27BA"/>
    <w:rsid w:val="001029C2"/>
    <w:rsid w:val="0010328B"/>
    <w:rsid w:val="00103BF9"/>
    <w:rsid w:val="00125046"/>
    <w:rsid w:val="0013100C"/>
    <w:rsid w:val="001439A3"/>
    <w:rsid w:val="00151E5F"/>
    <w:rsid w:val="0015407E"/>
    <w:rsid w:val="00163BE6"/>
    <w:rsid w:val="00167277"/>
    <w:rsid w:val="001813CE"/>
    <w:rsid w:val="0019342E"/>
    <w:rsid w:val="00195FEA"/>
    <w:rsid w:val="00196759"/>
    <w:rsid w:val="001A60BE"/>
    <w:rsid w:val="001B02A3"/>
    <w:rsid w:val="001B47D8"/>
    <w:rsid w:val="001C21CE"/>
    <w:rsid w:val="001C286D"/>
    <w:rsid w:val="001C7FB8"/>
    <w:rsid w:val="001E073C"/>
    <w:rsid w:val="001E30D5"/>
    <w:rsid w:val="001E34DC"/>
    <w:rsid w:val="001E49DE"/>
    <w:rsid w:val="001E6F92"/>
    <w:rsid w:val="001F1884"/>
    <w:rsid w:val="002004F3"/>
    <w:rsid w:val="00206C51"/>
    <w:rsid w:val="00232113"/>
    <w:rsid w:val="00233FC6"/>
    <w:rsid w:val="00251F8A"/>
    <w:rsid w:val="00261670"/>
    <w:rsid w:val="00263047"/>
    <w:rsid w:val="002970D9"/>
    <w:rsid w:val="002A4155"/>
    <w:rsid w:val="002B3FEB"/>
    <w:rsid w:val="002D0FAB"/>
    <w:rsid w:val="002D3A1D"/>
    <w:rsid w:val="002D6B34"/>
    <w:rsid w:val="002E4687"/>
    <w:rsid w:val="002F0A2A"/>
    <w:rsid w:val="00300AEA"/>
    <w:rsid w:val="00302CB1"/>
    <w:rsid w:val="0031303B"/>
    <w:rsid w:val="00313A7D"/>
    <w:rsid w:val="003403E1"/>
    <w:rsid w:val="0034769D"/>
    <w:rsid w:val="00365EC7"/>
    <w:rsid w:val="0038270F"/>
    <w:rsid w:val="00390C28"/>
    <w:rsid w:val="00395B70"/>
    <w:rsid w:val="003A23DB"/>
    <w:rsid w:val="003C4D3A"/>
    <w:rsid w:val="003D21AD"/>
    <w:rsid w:val="003D6705"/>
    <w:rsid w:val="003E5802"/>
    <w:rsid w:val="003E7D6E"/>
    <w:rsid w:val="003F7931"/>
    <w:rsid w:val="00404CB3"/>
    <w:rsid w:val="00413C5A"/>
    <w:rsid w:val="004147F7"/>
    <w:rsid w:val="00420E79"/>
    <w:rsid w:val="00425E82"/>
    <w:rsid w:val="00440F72"/>
    <w:rsid w:val="00446FDF"/>
    <w:rsid w:val="00450851"/>
    <w:rsid w:val="004612C4"/>
    <w:rsid w:val="00467449"/>
    <w:rsid w:val="00472D36"/>
    <w:rsid w:val="00473A77"/>
    <w:rsid w:val="00477B8D"/>
    <w:rsid w:val="00482C5F"/>
    <w:rsid w:val="00484788"/>
    <w:rsid w:val="00496886"/>
    <w:rsid w:val="004A56C8"/>
    <w:rsid w:val="004B68B1"/>
    <w:rsid w:val="004C5491"/>
    <w:rsid w:val="004D7FC9"/>
    <w:rsid w:val="004E2865"/>
    <w:rsid w:val="004E2AB1"/>
    <w:rsid w:val="004E7C16"/>
    <w:rsid w:val="004F4CD2"/>
    <w:rsid w:val="0050256B"/>
    <w:rsid w:val="005076DC"/>
    <w:rsid w:val="00512610"/>
    <w:rsid w:val="00513F2D"/>
    <w:rsid w:val="00522C2B"/>
    <w:rsid w:val="005267FA"/>
    <w:rsid w:val="0053457F"/>
    <w:rsid w:val="00534FB9"/>
    <w:rsid w:val="00535359"/>
    <w:rsid w:val="00535A5B"/>
    <w:rsid w:val="00536CF3"/>
    <w:rsid w:val="00546C42"/>
    <w:rsid w:val="00551620"/>
    <w:rsid w:val="00553AE0"/>
    <w:rsid w:val="00554570"/>
    <w:rsid w:val="0056526D"/>
    <w:rsid w:val="00566C79"/>
    <w:rsid w:val="00584B90"/>
    <w:rsid w:val="005951A3"/>
    <w:rsid w:val="00596E37"/>
    <w:rsid w:val="005A5862"/>
    <w:rsid w:val="005B0C5D"/>
    <w:rsid w:val="005B1775"/>
    <w:rsid w:val="005B54AF"/>
    <w:rsid w:val="005B78F8"/>
    <w:rsid w:val="005F010C"/>
    <w:rsid w:val="005F55C9"/>
    <w:rsid w:val="006056DA"/>
    <w:rsid w:val="0061397F"/>
    <w:rsid w:val="00620A4D"/>
    <w:rsid w:val="00623D46"/>
    <w:rsid w:val="0062740A"/>
    <w:rsid w:val="00635E67"/>
    <w:rsid w:val="006401EC"/>
    <w:rsid w:val="00644296"/>
    <w:rsid w:val="006B2104"/>
    <w:rsid w:val="006B6187"/>
    <w:rsid w:val="006C18A5"/>
    <w:rsid w:val="006D460A"/>
    <w:rsid w:val="006E2AED"/>
    <w:rsid w:val="006E4B37"/>
    <w:rsid w:val="006E7C8D"/>
    <w:rsid w:val="006F25E2"/>
    <w:rsid w:val="006F5B82"/>
    <w:rsid w:val="007031B8"/>
    <w:rsid w:val="00725220"/>
    <w:rsid w:val="007271E8"/>
    <w:rsid w:val="00732929"/>
    <w:rsid w:val="00734284"/>
    <w:rsid w:val="007450D3"/>
    <w:rsid w:val="00747CD3"/>
    <w:rsid w:val="00752B61"/>
    <w:rsid w:val="00753D30"/>
    <w:rsid w:val="007556EF"/>
    <w:rsid w:val="00762EC6"/>
    <w:rsid w:val="00765807"/>
    <w:rsid w:val="007664EE"/>
    <w:rsid w:val="00770054"/>
    <w:rsid w:val="007719EA"/>
    <w:rsid w:val="00793B4E"/>
    <w:rsid w:val="007A11AA"/>
    <w:rsid w:val="007A4884"/>
    <w:rsid w:val="007A4AAE"/>
    <w:rsid w:val="007B3BCE"/>
    <w:rsid w:val="007B7939"/>
    <w:rsid w:val="007C4312"/>
    <w:rsid w:val="007D196E"/>
    <w:rsid w:val="007D7B7D"/>
    <w:rsid w:val="007E2648"/>
    <w:rsid w:val="007E48F7"/>
    <w:rsid w:val="007E5428"/>
    <w:rsid w:val="00800C04"/>
    <w:rsid w:val="008028A5"/>
    <w:rsid w:val="0080752C"/>
    <w:rsid w:val="00810179"/>
    <w:rsid w:val="00813CBD"/>
    <w:rsid w:val="00821FEE"/>
    <w:rsid w:val="008551B0"/>
    <w:rsid w:val="0086175C"/>
    <w:rsid w:val="0086568F"/>
    <w:rsid w:val="00870174"/>
    <w:rsid w:val="00881CDA"/>
    <w:rsid w:val="0088415B"/>
    <w:rsid w:val="00885171"/>
    <w:rsid w:val="00886527"/>
    <w:rsid w:val="0088752F"/>
    <w:rsid w:val="00892735"/>
    <w:rsid w:val="008973F9"/>
    <w:rsid w:val="008B17D0"/>
    <w:rsid w:val="008B71F6"/>
    <w:rsid w:val="008D661F"/>
    <w:rsid w:val="008D6E9A"/>
    <w:rsid w:val="008F563C"/>
    <w:rsid w:val="008F5DB6"/>
    <w:rsid w:val="00902B04"/>
    <w:rsid w:val="009049FB"/>
    <w:rsid w:val="00914C1D"/>
    <w:rsid w:val="009327BF"/>
    <w:rsid w:val="00933476"/>
    <w:rsid w:val="009374A5"/>
    <w:rsid w:val="0094283D"/>
    <w:rsid w:val="00946932"/>
    <w:rsid w:val="00947BFC"/>
    <w:rsid w:val="0095022A"/>
    <w:rsid w:val="00952B76"/>
    <w:rsid w:val="00963ADC"/>
    <w:rsid w:val="00966DA4"/>
    <w:rsid w:val="009753A1"/>
    <w:rsid w:val="00990E1E"/>
    <w:rsid w:val="00991DD9"/>
    <w:rsid w:val="009931E1"/>
    <w:rsid w:val="009A7D79"/>
    <w:rsid w:val="009B3C87"/>
    <w:rsid w:val="009E48D1"/>
    <w:rsid w:val="009E7F4F"/>
    <w:rsid w:val="009F5823"/>
    <w:rsid w:val="00A01623"/>
    <w:rsid w:val="00A0246A"/>
    <w:rsid w:val="00A02EBB"/>
    <w:rsid w:val="00A07E49"/>
    <w:rsid w:val="00A1331C"/>
    <w:rsid w:val="00A24495"/>
    <w:rsid w:val="00A244BF"/>
    <w:rsid w:val="00A26CA4"/>
    <w:rsid w:val="00A338CD"/>
    <w:rsid w:val="00A55033"/>
    <w:rsid w:val="00A6292C"/>
    <w:rsid w:val="00A834A6"/>
    <w:rsid w:val="00A845D3"/>
    <w:rsid w:val="00AA3264"/>
    <w:rsid w:val="00AB040B"/>
    <w:rsid w:val="00AB222D"/>
    <w:rsid w:val="00AB2D64"/>
    <w:rsid w:val="00AC0C33"/>
    <w:rsid w:val="00AC1637"/>
    <w:rsid w:val="00AD1792"/>
    <w:rsid w:val="00AD42D2"/>
    <w:rsid w:val="00AD76E9"/>
    <w:rsid w:val="00AF2986"/>
    <w:rsid w:val="00AF38E3"/>
    <w:rsid w:val="00B13062"/>
    <w:rsid w:val="00B35168"/>
    <w:rsid w:val="00B357E0"/>
    <w:rsid w:val="00B61708"/>
    <w:rsid w:val="00B61D75"/>
    <w:rsid w:val="00B674C0"/>
    <w:rsid w:val="00B73B6B"/>
    <w:rsid w:val="00B7470D"/>
    <w:rsid w:val="00B83016"/>
    <w:rsid w:val="00B877DA"/>
    <w:rsid w:val="00B90B7B"/>
    <w:rsid w:val="00B91AB1"/>
    <w:rsid w:val="00B93500"/>
    <w:rsid w:val="00B937DE"/>
    <w:rsid w:val="00BA4531"/>
    <w:rsid w:val="00BC2C71"/>
    <w:rsid w:val="00BD5A0F"/>
    <w:rsid w:val="00BD6F46"/>
    <w:rsid w:val="00C005E3"/>
    <w:rsid w:val="00C069CC"/>
    <w:rsid w:val="00C1333E"/>
    <w:rsid w:val="00C24A1E"/>
    <w:rsid w:val="00C264DE"/>
    <w:rsid w:val="00C278C1"/>
    <w:rsid w:val="00C424AF"/>
    <w:rsid w:val="00C44B38"/>
    <w:rsid w:val="00C4570D"/>
    <w:rsid w:val="00C56211"/>
    <w:rsid w:val="00C63278"/>
    <w:rsid w:val="00C7615C"/>
    <w:rsid w:val="00C77336"/>
    <w:rsid w:val="00C867B0"/>
    <w:rsid w:val="00C90CF0"/>
    <w:rsid w:val="00CA79CC"/>
    <w:rsid w:val="00CB3B04"/>
    <w:rsid w:val="00CB4DBB"/>
    <w:rsid w:val="00CC5DB8"/>
    <w:rsid w:val="00CD0435"/>
    <w:rsid w:val="00CD16AE"/>
    <w:rsid w:val="00CD7BD9"/>
    <w:rsid w:val="00CD7FBA"/>
    <w:rsid w:val="00CE6A6F"/>
    <w:rsid w:val="00CF08B9"/>
    <w:rsid w:val="00D01211"/>
    <w:rsid w:val="00D01FCC"/>
    <w:rsid w:val="00D1045A"/>
    <w:rsid w:val="00D119FF"/>
    <w:rsid w:val="00D11D40"/>
    <w:rsid w:val="00D11EE8"/>
    <w:rsid w:val="00D22A3B"/>
    <w:rsid w:val="00D56AB2"/>
    <w:rsid w:val="00D71BD7"/>
    <w:rsid w:val="00D729AE"/>
    <w:rsid w:val="00D77FB9"/>
    <w:rsid w:val="00D812A9"/>
    <w:rsid w:val="00D821D6"/>
    <w:rsid w:val="00D93025"/>
    <w:rsid w:val="00DA010D"/>
    <w:rsid w:val="00DA26C6"/>
    <w:rsid w:val="00DA2847"/>
    <w:rsid w:val="00DA5DD4"/>
    <w:rsid w:val="00DB02E2"/>
    <w:rsid w:val="00DB6A2E"/>
    <w:rsid w:val="00DB6ED9"/>
    <w:rsid w:val="00DC57E5"/>
    <w:rsid w:val="00DC701B"/>
    <w:rsid w:val="00DD08F0"/>
    <w:rsid w:val="00DE0EA5"/>
    <w:rsid w:val="00DE4B1E"/>
    <w:rsid w:val="00DE555A"/>
    <w:rsid w:val="00E011EC"/>
    <w:rsid w:val="00E0445C"/>
    <w:rsid w:val="00E05275"/>
    <w:rsid w:val="00E1510D"/>
    <w:rsid w:val="00E173A9"/>
    <w:rsid w:val="00E173AD"/>
    <w:rsid w:val="00E21468"/>
    <w:rsid w:val="00E47253"/>
    <w:rsid w:val="00E47FEF"/>
    <w:rsid w:val="00E6718F"/>
    <w:rsid w:val="00E759EA"/>
    <w:rsid w:val="00E81236"/>
    <w:rsid w:val="00E83371"/>
    <w:rsid w:val="00E90A08"/>
    <w:rsid w:val="00E90EC5"/>
    <w:rsid w:val="00ED6D85"/>
    <w:rsid w:val="00EF5A48"/>
    <w:rsid w:val="00EF7171"/>
    <w:rsid w:val="00F05C74"/>
    <w:rsid w:val="00F1097A"/>
    <w:rsid w:val="00F148A3"/>
    <w:rsid w:val="00F27F8E"/>
    <w:rsid w:val="00F4564D"/>
    <w:rsid w:val="00F46E1C"/>
    <w:rsid w:val="00F540F9"/>
    <w:rsid w:val="00F6021D"/>
    <w:rsid w:val="00F61B61"/>
    <w:rsid w:val="00F61B99"/>
    <w:rsid w:val="00F660D9"/>
    <w:rsid w:val="00F71FD5"/>
    <w:rsid w:val="00F75B05"/>
    <w:rsid w:val="00F97E08"/>
    <w:rsid w:val="00FA0775"/>
    <w:rsid w:val="00FA5A54"/>
    <w:rsid w:val="00FB105F"/>
    <w:rsid w:val="00FB13D0"/>
    <w:rsid w:val="00FB54D5"/>
    <w:rsid w:val="00FB7D45"/>
    <w:rsid w:val="00FC011B"/>
    <w:rsid w:val="00FD619E"/>
    <w:rsid w:val="00FE03DD"/>
    <w:rsid w:val="00FE7319"/>
    <w:rsid w:val="00FF060A"/>
    <w:rsid w:val="00FF5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3B566B9F"/>
  <w15:docId w15:val="{8C891CA4-CF6C-454D-BD27-05CFA2425E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Ｐゴシック" w:hAnsi="Times New Roman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a">
    <w:name w:val="Normal"/>
    <w:qFormat/>
    <w:rsid w:val="008F5DB6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44B38"/>
    <w:pPr>
      <w:keepNext/>
      <w:tabs>
        <w:tab w:val="left" w:pos="525"/>
      </w:tabs>
      <w:outlineLvl w:val="0"/>
    </w:pPr>
    <w:rPr>
      <w:rFonts w:eastAsiaTheme="majorEastAsia"/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C44B38"/>
    <w:pPr>
      <w:keepNext/>
      <w:tabs>
        <w:tab w:val="left" w:pos="525"/>
        <w:tab w:val="left" w:pos="567"/>
      </w:tabs>
      <w:outlineLvl w:val="1"/>
    </w:pPr>
    <w:rPr>
      <w:rFonts w:eastAsiaTheme="majorEastAsia"/>
      <w:b/>
      <w:bCs/>
      <w:i/>
      <w:iCs/>
      <w:lang w:val="en-GB"/>
    </w:rPr>
  </w:style>
  <w:style w:type="paragraph" w:styleId="3">
    <w:name w:val="heading 3"/>
    <w:basedOn w:val="a"/>
    <w:next w:val="a"/>
    <w:link w:val="30"/>
    <w:uiPriority w:val="9"/>
    <w:unhideWhenUsed/>
    <w:qFormat/>
    <w:rsid w:val="00C44B38"/>
    <w:pPr>
      <w:keepNext/>
      <w:tabs>
        <w:tab w:val="left" w:pos="630"/>
      </w:tabs>
      <w:ind w:firstLine="2"/>
      <w:outlineLvl w:val="2"/>
    </w:pPr>
    <w:rPr>
      <w:rFonts w:eastAsiaTheme="majorEastAsia"/>
      <w:b/>
      <w:bCs/>
      <w:i/>
      <w:iCs/>
      <w:lang w:val="en-GB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6021D"/>
    <w:pPr>
      <w:keepNext/>
      <w:ind w:leftChars="400" w:left="400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8F5DB6"/>
  </w:style>
  <w:style w:type="character" w:styleId="a4">
    <w:name w:val="Strong"/>
    <w:uiPriority w:val="22"/>
    <w:qFormat/>
    <w:rsid w:val="008F5DB6"/>
    <w:rPr>
      <w:rFonts w:cs="Times New Roman"/>
      <w:b/>
      <w:bCs/>
    </w:rPr>
  </w:style>
  <w:style w:type="paragraph" w:styleId="a5">
    <w:name w:val="List Paragraph"/>
    <w:basedOn w:val="a"/>
    <w:link w:val="a6"/>
    <w:uiPriority w:val="34"/>
    <w:qFormat/>
    <w:rsid w:val="008F5DB6"/>
    <w:pPr>
      <w:ind w:leftChars="400" w:left="840"/>
    </w:pPr>
  </w:style>
  <w:style w:type="character" w:customStyle="1" w:styleId="latin-name">
    <w:name w:val="latin-name"/>
    <w:basedOn w:val="a0"/>
    <w:rsid w:val="008F5DB6"/>
  </w:style>
  <w:style w:type="paragraph" w:styleId="a7">
    <w:name w:val="header"/>
    <w:basedOn w:val="a"/>
    <w:link w:val="a8"/>
    <w:uiPriority w:val="99"/>
    <w:unhideWhenUsed/>
    <w:rsid w:val="008F5DB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F5DB6"/>
  </w:style>
  <w:style w:type="paragraph" w:styleId="a9">
    <w:name w:val="footer"/>
    <w:basedOn w:val="a"/>
    <w:link w:val="aa"/>
    <w:uiPriority w:val="99"/>
    <w:unhideWhenUsed/>
    <w:rsid w:val="008F5DB6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F5DB6"/>
  </w:style>
  <w:style w:type="table" w:styleId="ab">
    <w:name w:val="Table Grid"/>
    <w:basedOn w:val="a1"/>
    <w:uiPriority w:val="39"/>
    <w:rsid w:val="008F5DB6"/>
    <w:rPr>
      <w:rFonts w:eastAsia="ＭＳ Ｐ明朝"/>
      <w:kern w:val="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8F5DB6"/>
    <w:pPr>
      <w:widowControl/>
      <w:spacing w:before="100" w:beforeAutospacing="1" w:after="100" w:afterAutospacing="1"/>
      <w:jc w:val="left"/>
    </w:pPr>
    <w:rPr>
      <w:rFonts w:ascii="ＭＳ Ｐゴシック" w:hAnsi="ＭＳ Ｐゴシック" w:cs="ＭＳ Ｐゴシック"/>
      <w:kern w:val="0"/>
      <w:sz w:val="24"/>
      <w:szCs w:val="24"/>
    </w:rPr>
  </w:style>
  <w:style w:type="character" w:styleId="ac">
    <w:name w:val="Hyperlink"/>
    <w:basedOn w:val="a0"/>
    <w:uiPriority w:val="99"/>
    <w:unhideWhenUsed/>
    <w:rsid w:val="008F5DB6"/>
    <w:rPr>
      <w:color w:val="0563C1" w:themeColor="hyperlink"/>
      <w:u w:val="single"/>
    </w:rPr>
  </w:style>
  <w:style w:type="paragraph" w:customStyle="1" w:styleId="answer">
    <w:name w:val="answer"/>
    <w:basedOn w:val="a"/>
    <w:rsid w:val="008F5DB6"/>
    <w:pPr>
      <w:widowControl/>
      <w:spacing w:before="100" w:beforeAutospacing="1" w:after="100" w:afterAutospacing="1"/>
      <w:jc w:val="left"/>
    </w:pPr>
    <w:rPr>
      <w:color w:val="0000FF"/>
      <w:kern w:val="0"/>
      <w:sz w:val="24"/>
      <w:szCs w:val="24"/>
    </w:rPr>
  </w:style>
  <w:style w:type="character" w:styleId="ad">
    <w:name w:val="annotation reference"/>
    <w:basedOn w:val="a0"/>
    <w:uiPriority w:val="99"/>
    <w:semiHidden/>
    <w:unhideWhenUsed/>
    <w:rsid w:val="008F5DB6"/>
    <w:rPr>
      <w:sz w:val="18"/>
      <w:szCs w:val="18"/>
    </w:rPr>
  </w:style>
  <w:style w:type="paragraph" w:styleId="ae">
    <w:name w:val="annotation text"/>
    <w:basedOn w:val="a"/>
    <w:link w:val="af"/>
    <w:uiPriority w:val="99"/>
    <w:unhideWhenUsed/>
    <w:rsid w:val="008F5DB6"/>
    <w:pPr>
      <w:jc w:val="left"/>
    </w:pPr>
    <w:rPr>
      <w:sz w:val="20"/>
    </w:rPr>
  </w:style>
  <w:style w:type="character" w:customStyle="1" w:styleId="af">
    <w:name w:val="コメント文字列 (文字)"/>
    <w:basedOn w:val="a0"/>
    <w:link w:val="ae"/>
    <w:uiPriority w:val="99"/>
    <w:rsid w:val="008F5DB6"/>
    <w:rPr>
      <w:rFonts w:ascii="Times New Roman" w:hAnsi="Times New Roman"/>
      <w:sz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8F5DB6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8F5DB6"/>
    <w:rPr>
      <w:rFonts w:ascii="Times New Roman" w:hAnsi="Times New Roman"/>
      <w:b/>
      <w:bCs/>
      <w:sz w:val="20"/>
    </w:rPr>
  </w:style>
  <w:style w:type="paragraph" w:styleId="af2">
    <w:name w:val="Balloon Text"/>
    <w:basedOn w:val="a"/>
    <w:link w:val="af3"/>
    <w:uiPriority w:val="99"/>
    <w:semiHidden/>
    <w:unhideWhenUsed/>
    <w:rsid w:val="008F5DB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3">
    <w:name w:val="吹き出し (文字)"/>
    <w:basedOn w:val="a0"/>
    <w:link w:val="af2"/>
    <w:uiPriority w:val="99"/>
    <w:semiHidden/>
    <w:rsid w:val="008F5DB6"/>
    <w:rPr>
      <w:rFonts w:asciiTheme="majorHAnsi" w:eastAsiaTheme="majorEastAsia" w:hAnsiTheme="majorHAnsi" w:cstheme="majorBidi"/>
      <w:sz w:val="18"/>
      <w:szCs w:val="18"/>
    </w:rPr>
  </w:style>
  <w:style w:type="paragraph" w:styleId="af4">
    <w:name w:val="Revision"/>
    <w:hidden/>
    <w:uiPriority w:val="99"/>
    <w:semiHidden/>
    <w:rsid w:val="008F5DB6"/>
  </w:style>
  <w:style w:type="character" w:customStyle="1" w:styleId="docsum-pmid">
    <w:name w:val="docsum-pmid"/>
    <w:basedOn w:val="a0"/>
    <w:rsid w:val="008F5DB6"/>
  </w:style>
  <w:style w:type="paragraph" w:customStyle="1" w:styleId="EndNoteBibliographyTitle">
    <w:name w:val="EndNote Bibliography Title"/>
    <w:basedOn w:val="a"/>
    <w:link w:val="EndNoteBibliographyTitle0"/>
    <w:rsid w:val="008F5DB6"/>
    <w:pPr>
      <w:jc w:val="center"/>
    </w:pPr>
    <w:rPr>
      <w:noProof/>
      <w:sz w:val="20"/>
    </w:rPr>
  </w:style>
  <w:style w:type="character" w:customStyle="1" w:styleId="a6">
    <w:name w:val="リスト段落 (文字)"/>
    <w:basedOn w:val="a0"/>
    <w:link w:val="a5"/>
    <w:uiPriority w:val="34"/>
    <w:rsid w:val="008F5DB6"/>
  </w:style>
  <w:style w:type="character" w:customStyle="1" w:styleId="EndNoteBibliographyTitle0">
    <w:name w:val="EndNote Bibliography Title (文字)"/>
    <w:basedOn w:val="a6"/>
    <w:link w:val="EndNoteBibliographyTitle"/>
    <w:rsid w:val="008F5DB6"/>
    <w:rPr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8F5DB6"/>
    <w:rPr>
      <w:noProof/>
      <w:sz w:val="20"/>
    </w:rPr>
  </w:style>
  <w:style w:type="character" w:customStyle="1" w:styleId="EndNoteBibliography0">
    <w:name w:val="EndNote Bibliography (文字)"/>
    <w:basedOn w:val="a6"/>
    <w:link w:val="EndNoteBibliography"/>
    <w:rsid w:val="008F5DB6"/>
    <w:rPr>
      <w:noProof/>
      <w:sz w:val="20"/>
    </w:rPr>
  </w:style>
  <w:style w:type="character" w:customStyle="1" w:styleId="jlqj4b">
    <w:name w:val="jlqj4b"/>
    <w:basedOn w:val="a0"/>
    <w:rsid w:val="008F5DB6"/>
  </w:style>
  <w:style w:type="character" w:customStyle="1" w:styleId="11">
    <w:name w:val="未解決のメンション1"/>
    <w:basedOn w:val="a0"/>
    <w:uiPriority w:val="99"/>
    <w:rsid w:val="008F5DB6"/>
    <w:rPr>
      <w:color w:val="605E5C"/>
      <w:shd w:val="clear" w:color="auto" w:fill="E1DFDD"/>
    </w:rPr>
  </w:style>
  <w:style w:type="paragraph" w:styleId="af5">
    <w:name w:val="Subtitle"/>
    <w:basedOn w:val="a"/>
    <w:next w:val="a"/>
    <w:link w:val="af6"/>
    <w:uiPriority w:val="11"/>
    <w:qFormat/>
    <w:rsid w:val="008F5DB6"/>
    <w:pPr>
      <w:numPr>
        <w:ilvl w:val="1"/>
      </w:numPr>
      <w:spacing w:after="160"/>
    </w:pPr>
    <w:rPr>
      <w:color w:val="5A5A5A" w:themeColor="text1" w:themeTint="A5"/>
      <w:spacing w:val="15"/>
      <w:sz w:val="22"/>
    </w:rPr>
  </w:style>
  <w:style w:type="character" w:customStyle="1" w:styleId="af6">
    <w:name w:val="副題 (文字)"/>
    <w:basedOn w:val="a0"/>
    <w:link w:val="af5"/>
    <w:uiPriority w:val="11"/>
    <w:rsid w:val="008F5DB6"/>
    <w:rPr>
      <w:color w:val="5A5A5A" w:themeColor="text1" w:themeTint="A5"/>
      <w:spacing w:val="15"/>
      <w:sz w:val="22"/>
    </w:rPr>
  </w:style>
  <w:style w:type="paragraph" w:styleId="af7">
    <w:name w:val="Plain Text"/>
    <w:basedOn w:val="a"/>
    <w:link w:val="af8"/>
    <w:uiPriority w:val="99"/>
    <w:unhideWhenUsed/>
    <w:rsid w:val="00536CF3"/>
    <w:pPr>
      <w:widowControl/>
      <w:jc w:val="left"/>
    </w:pPr>
    <w:rPr>
      <w:rFonts w:ascii="Consolas" w:eastAsiaTheme="minorHAnsi" w:hAnsi="Consolas"/>
      <w:kern w:val="0"/>
      <w:szCs w:val="21"/>
      <w:lang w:eastAsia="en-US"/>
    </w:rPr>
  </w:style>
  <w:style w:type="character" w:customStyle="1" w:styleId="af8">
    <w:name w:val="書式なし (文字)"/>
    <w:basedOn w:val="a0"/>
    <w:link w:val="af7"/>
    <w:uiPriority w:val="99"/>
    <w:rsid w:val="00536CF3"/>
    <w:rPr>
      <w:rFonts w:ascii="Consolas" w:eastAsiaTheme="minorHAnsi" w:hAnsi="Consolas"/>
      <w:kern w:val="0"/>
      <w:szCs w:val="21"/>
      <w:lang w:eastAsia="en-US"/>
    </w:rPr>
  </w:style>
  <w:style w:type="paragraph" w:styleId="af9">
    <w:name w:val="No Spacing"/>
    <w:uiPriority w:val="1"/>
    <w:qFormat/>
    <w:rsid w:val="00AF2986"/>
    <w:pPr>
      <w:widowControl w:val="0"/>
      <w:jc w:val="both"/>
    </w:pPr>
  </w:style>
  <w:style w:type="character" w:customStyle="1" w:styleId="10">
    <w:name w:val="見出し 1 (文字)"/>
    <w:basedOn w:val="a0"/>
    <w:link w:val="1"/>
    <w:uiPriority w:val="9"/>
    <w:rsid w:val="00C44B38"/>
    <w:rPr>
      <w:rFonts w:ascii="Times New Roman" w:eastAsiaTheme="majorEastAsia" w:hAnsi="Times New Roman" w:cs="Times New Roman"/>
      <w:b/>
      <w:bCs/>
      <w:sz w:val="24"/>
      <w:szCs w:val="24"/>
    </w:rPr>
  </w:style>
  <w:style w:type="character" w:customStyle="1" w:styleId="20">
    <w:name w:val="見出し 2 (文字)"/>
    <w:basedOn w:val="a0"/>
    <w:link w:val="2"/>
    <w:uiPriority w:val="9"/>
    <w:rsid w:val="00C44B38"/>
    <w:rPr>
      <w:rFonts w:ascii="Times New Roman" w:eastAsiaTheme="majorEastAsia" w:hAnsi="Times New Roman" w:cs="Times New Roman"/>
      <w:b/>
      <w:bCs/>
      <w:i/>
      <w:iCs/>
      <w:lang w:val="en-GB"/>
    </w:rPr>
  </w:style>
  <w:style w:type="character" w:customStyle="1" w:styleId="30">
    <w:name w:val="見出し 3 (文字)"/>
    <w:basedOn w:val="a0"/>
    <w:link w:val="3"/>
    <w:uiPriority w:val="9"/>
    <w:rsid w:val="00C44B38"/>
    <w:rPr>
      <w:rFonts w:ascii="Times New Roman" w:eastAsiaTheme="majorEastAsia" w:hAnsi="Times New Roman" w:cs="Times New Roman"/>
      <w:b/>
      <w:bCs/>
      <w:i/>
      <w:iCs/>
      <w:lang w:val="en-GB"/>
    </w:rPr>
  </w:style>
  <w:style w:type="character" w:customStyle="1" w:styleId="UnresolvedMention1">
    <w:name w:val="Unresolved Mention1"/>
    <w:basedOn w:val="a0"/>
    <w:uiPriority w:val="99"/>
    <w:semiHidden/>
    <w:unhideWhenUsed/>
    <w:rsid w:val="008973F9"/>
    <w:rPr>
      <w:color w:val="605E5C"/>
      <w:shd w:val="clear" w:color="auto" w:fill="E1DFDD"/>
    </w:rPr>
  </w:style>
  <w:style w:type="character" w:customStyle="1" w:styleId="40">
    <w:name w:val="見出し 4 (文字)"/>
    <w:basedOn w:val="a0"/>
    <w:link w:val="4"/>
    <w:uiPriority w:val="9"/>
    <w:semiHidden/>
    <w:rsid w:val="00F6021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3849CA-3897-40E8-B6D1-7DCAD8295B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160</Words>
  <Characters>916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清水　智史（ツムラ　漢方研究四部）</cp:lastModifiedBy>
  <cp:revision>6</cp:revision>
  <dcterms:created xsi:type="dcterms:W3CDTF">2022-04-18T06:07:00Z</dcterms:created>
  <dcterms:modified xsi:type="dcterms:W3CDTF">2022-05-31T09:26:00Z</dcterms:modified>
</cp:coreProperties>
</file>