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0FC85" w14:textId="713B9395" w:rsidR="00F27F8E" w:rsidRPr="00A244BF" w:rsidRDefault="002A56F3" w:rsidP="0033574A">
      <w:pPr>
        <w:spacing w:line="520" w:lineRule="exact"/>
        <w:rPr>
          <w:lang w:val="en-GB"/>
        </w:rPr>
      </w:pPr>
      <w:r>
        <w:rPr>
          <w:noProof/>
          <w:lang w:val="en-GB"/>
        </w:rPr>
        <w:drawing>
          <wp:anchor distT="0" distB="0" distL="114300" distR="114300" simplePos="0" relativeHeight="251658240" behindDoc="0" locked="0" layoutInCell="1" allowOverlap="1" wp14:anchorId="0A745937" wp14:editId="78536CF2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400000" cy="3390805"/>
            <wp:effectExtent l="0" t="0" r="0" b="635"/>
            <wp:wrapSquare wrapText="bothSides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1070151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339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Hlk89354493"/>
      <w:r>
        <w:rPr>
          <w:b/>
          <w:bCs/>
        </w:rPr>
        <w:t>Supplementary F</w:t>
      </w:r>
      <w:r w:rsidRPr="0080752C">
        <w:rPr>
          <w:b/>
          <w:bCs/>
        </w:rPr>
        <w:t>ig</w:t>
      </w:r>
      <w:r>
        <w:rPr>
          <w:b/>
          <w:bCs/>
        </w:rPr>
        <w:t>ure</w:t>
      </w:r>
      <w:r w:rsidRPr="0080752C">
        <w:rPr>
          <w:b/>
          <w:bCs/>
        </w:rPr>
        <w:t xml:space="preserve"> 1 </w:t>
      </w:r>
      <w:r w:rsidR="00D2064B">
        <w:rPr>
          <w:b/>
          <w:bCs/>
        </w:rPr>
        <w:t>T</w:t>
      </w:r>
      <w:r w:rsidRPr="0080752C">
        <w:rPr>
          <w:b/>
          <w:bCs/>
        </w:rPr>
        <w:t xml:space="preserve">hree-dimensional </w:t>
      </w:r>
      <w:r w:rsidRPr="001E073C">
        <w:rPr>
          <w:b/>
          <w:bCs/>
        </w:rPr>
        <w:t>high-performance liquid chromatography</w:t>
      </w:r>
      <w:r w:rsidRPr="0080752C">
        <w:rPr>
          <w:b/>
          <w:bCs/>
        </w:rPr>
        <w:t xml:space="preserve"> profile of </w:t>
      </w:r>
      <w:bookmarkEnd w:id="0"/>
      <w:r>
        <w:rPr>
          <w:b/>
          <w:bCs/>
        </w:rPr>
        <w:t xml:space="preserve">GRS. </w:t>
      </w:r>
      <w:r w:rsidRPr="0080752C">
        <w:t>The</w:t>
      </w:r>
      <w:r>
        <w:t xml:space="preserve"> </w:t>
      </w:r>
      <w:r w:rsidRPr="0080752C">
        <w:t>three-dimensional</w:t>
      </w:r>
      <w:r>
        <w:t xml:space="preserve"> </w:t>
      </w:r>
      <w:r w:rsidRPr="0080752C">
        <w:t>high-performance</w:t>
      </w:r>
      <w:r>
        <w:t xml:space="preserve"> </w:t>
      </w:r>
      <w:r w:rsidRPr="0080752C">
        <w:t>liquid</w:t>
      </w:r>
      <w:r>
        <w:t xml:space="preserve"> </w:t>
      </w:r>
      <w:r w:rsidRPr="0080752C">
        <w:t>chromatography</w:t>
      </w:r>
      <w:r>
        <w:t xml:space="preserve"> </w:t>
      </w:r>
      <w:r w:rsidRPr="0080752C">
        <w:t>(3D</w:t>
      </w:r>
      <w:r>
        <w:t>-</w:t>
      </w:r>
      <w:r w:rsidRPr="0080752C">
        <w:t>HPLC)</w:t>
      </w:r>
      <w:r>
        <w:t xml:space="preserve"> </w:t>
      </w:r>
      <w:r w:rsidRPr="0080752C">
        <w:t>profile</w:t>
      </w:r>
      <w:r>
        <w:t xml:space="preserve"> </w:t>
      </w:r>
      <w:r w:rsidRPr="0080752C">
        <w:t>of</w:t>
      </w:r>
      <w:r>
        <w:t xml:space="preserve"> </w:t>
      </w:r>
      <w:r w:rsidRPr="0080752C">
        <w:t>the</w:t>
      </w:r>
      <w:r>
        <w:t xml:space="preserve"> </w:t>
      </w:r>
      <w:r w:rsidRPr="0080752C">
        <w:t>representative</w:t>
      </w:r>
      <w:r>
        <w:t xml:space="preserve"> </w:t>
      </w:r>
      <w:r w:rsidRPr="0080752C">
        <w:t>batch</w:t>
      </w:r>
      <w:r>
        <w:t xml:space="preserve"> </w:t>
      </w:r>
      <w:r w:rsidRPr="0080752C">
        <w:t>of</w:t>
      </w:r>
      <w:r>
        <w:t xml:space="preserve"> </w:t>
      </w:r>
      <w:proofErr w:type="spellStart"/>
      <w:r w:rsidR="00D2064B">
        <w:t>goreisan</w:t>
      </w:r>
      <w:proofErr w:type="spellEnd"/>
      <w:r w:rsidR="00D2064B">
        <w:t xml:space="preserve"> </w:t>
      </w:r>
      <w:r w:rsidRPr="0080752C">
        <w:t>(</w:t>
      </w:r>
      <w:r>
        <w:t>GRS</w:t>
      </w:r>
      <w:r w:rsidRPr="0080752C">
        <w:t>)</w:t>
      </w:r>
      <w:r>
        <w:t xml:space="preserve"> is </w:t>
      </w:r>
      <w:r w:rsidRPr="0080752C">
        <w:t>shown</w:t>
      </w:r>
      <w:r>
        <w:t xml:space="preserve"> </w:t>
      </w:r>
      <w:r w:rsidRPr="0080752C">
        <w:t>in</w:t>
      </w:r>
      <w:r>
        <w:t xml:space="preserve"> </w:t>
      </w:r>
      <w:r w:rsidRPr="0080752C">
        <w:t>Supplementa</w:t>
      </w:r>
      <w:r w:rsidR="00D2064B">
        <w:t>ry</w:t>
      </w:r>
      <w:r>
        <w:t xml:space="preserve"> </w:t>
      </w:r>
      <w:r w:rsidRPr="0080752C">
        <w:t>Figure</w:t>
      </w:r>
      <w:r>
        <w:t xml:space="preserve"> </w:t>
      </w:r>
      <w:r w:rsidRPr="0080752C">
        <w:t>1.</w:t>
      </w:r>
      <w:r>
        <w:t xml:space="preserve"> </w:t>
      </w:r>
      <w:r w:rsidRPr="0080752C">
        <w:t>For</w:t>
      </w:r>
      <w:r>
        <w:t xml:space="preserve"> </w:t>
      </w:r>
      <w:r w:rsidRPr="0080752C">
        <w:t>the</w:t>
      </w:r>
      <w:r>
        <w:t xml:space="preserve"> </w:t>
      </w:r>
      <w:r w:rsidRPr="0080752C">
        <w:t>components</w:t>
      </w:r>
      <w:r>
        <w:t xml:space="preserve"> analysis</w:t>
      </w:r>
      <w:r w:rsidRPr="0080752C">
        <w:t>,</w:t>
      </w:r>
      <w:r>
        <w:t xml:space="preserve"> </w:t>
      </w:r>
      <w:r w:rsidRPr="0080752C">
        <w:t>the</w:t>
      </w:r>
      <w:r>
        <w:t xml:space="preserve"> </w:t>
      </w:r>
      <w:r w:rsidRPr="0080752C">
        <w:t>dried</w:t>
      </w:r>
      <w:r>
        <w:t xml:space="preserve"> </w:t>
      </w:r>
      <w:r w:rsidRPr="0080752C">
        <w:t>extract</w:t>
      </w:r>
      <w:r>
        <w:t xml:space="preserve"> </w:t>
      </w:r>
      <w:r w:rsidRPr="0080752C">
        <w:t>(1.0</w:t>
      </w:r>
      <w:r>
        <w:t xml:space="preserve"> </w:t>
      </w:r>
      <w:r w:rsidRPr="0080752C">
        <w:t>g)</w:t>
      </w:r>
      <w:r>
        <w:t xml:space="preserve"> </w:t>
      </w:r>
      <w:r w:rsidRPr="0080752C">
        <w:t>of</w:t>
      </w:r>
      <w:r>
        <w:t xml:space="preserve"> </w:t>
      </w:r>
      <w:r w:rsidR="00472D36">
        <w:t>GRS</w:t>
      </w:r>
      <w:r>
        <w:t xml:space="preserve"> </w:t>
      </w:r>
      <w:r w:rsidRPr="0080752C">
        <w:t>was</w:t>
      </w:r>
      <w:r>
        <w:t xml:space="preserve"> </w:t>
      </w:r>
      <w:r w:rsidRPr="0080752C">
        <w:t>extracted</w:t>
      </w:r>
      <w:r>
        <w:t xml:space="preserve"> </w:t>
      </w:r>
      <w:r w:rsidRPr="0080752C">
        <w:t>with</w:t>
      </w:r>
      <w:r>
        <w:t xml:space="preserve"> </w:t>
      </w:r>
      <w:r w:rsidRPr="0080752C">
        <w:t>methanol</w:t>
      </w:r>
      <w:r>
        <w:t xml:space="preserve"> </w:t>
      </w:r>
      <w:r w:rsidRPr="0080752C">
        <w:t>(20</w:t>
      </w:r>
      <w:r>
        <w:t xml:space="preserve"> </w:t>
      </w:r>
      <w:r w:rsidRPr="0080752C">
        <w:t>mL)</w:t>
      </w:r>
      <w:r>
        <w:t xml:space="preserve"> </w:t>
      </w:r>
      <w:r w:rsidRPr="0080752C">
        <w:t>under</w:t>
      </w:r>
      <w:r>
        <w:t xml:space="preserve"> </w:t>
      </w:r>
      <w:r w:rsidRPr="0080752C">
        <w:t>ultrasonication</w:t>
      </w:r>
      <w:r>
        <w:t xml:space="preserve"> </w:t>
      </w:r>
      <w:r w:rsidRPr="0080752C">
        <w:t>for</w:t>
      </w:r>
      <w:r>
        <w:t xml:space="preserve"> </w:t>
      </w:r>
      <w:r w:rsidRPr="0080752C">
        <w:t>30</w:t>
      </w:r>
      <w:r>
        <w:t xml:space="preserve"> </w:t>
      </w:r>
      <w:r w:rsidRPr="0080752C">
        <w:t>min</w:t>
      </w:r>
      <w:r>
        <w:t xml:space="preserve"> </w:t>
      </w:r>
      <w:r w:rsidRPr="0080752C">
        <w:t>and</w:t>
      </w:r>
      <w:r>
        <w:t xml:space="preserve"> </w:t>
      </w:r>
      <w:r w:rsidRPr="0080752C">
        <w:t>centrifuged</w:t>
      </w:r>
      <w:r>
        <w:t xml:space="preserve"> </w:t>
      </w:r>
      <w:r w:rsidRPr="0080752C">
        <w:t>at</w:t>
      </w:r>
      <w:r>
        <w:t xml:space="preserve"> </w:t>
      </w:r>
      <w:r w:rsidRPr="0080752C">
        <w:t>3000</w:t>
      </w:r>
      <w:r>
        <w:t xml:space="preserve"> </w:t>
      </w:r>
      <w:r w:rsidRPr="0080752C">
        <w:t>rpm</w:t>
      </w:r>
      <w:r>
        <w:t xml:space="preserve"> </w:t>
      </w:r>
      <w:r w:rsidRPr="0080752C">
        <w:t>for</w:t>
      </w:r>
      <w:r>
        <w:t xml:space="preserve"> </w:t>
      </w:r>
      <w:r w:rsidRPr="0080752C">
        <w:t>5</w:t>
      </w:r>
      <w:r>
        <w:t xml:space="preserve"> </w:t>
      </w:r>
      <w:r w:rsidRPr="0080752C">
        <w:t>min.</w:t>
      </w:r>
      <w:r>
        <w:t xml:space="preserve"> </w:t>
      </w:r>
      <w:r w:rsidRPr="0080752C">
        <w:t>The</w:t>
      </w:r>
      <w:r>
        <w:t xml:space="preserve"> </w:t>
      </w:r>
      <w:r w:rsidRPr="0080752C">
        <w:t>supernatants</w:t>
      </w:r>
      <w:r>
        <w:t xml:space="preserve"> </w:t>
      </w:r>
      <w:r w:rsidRPr="0080752C">
        <w:t>were</w:t>
      </w:r>
      <w:r>
        <w:t xml:space="preserve"> </w:t>
      </w:r>
      <w:r w:rsidRPr="0080752C">
        <w:t>filtered</w:t>
      </w:r>
      <w:r>
        <w:t xml:space="preserve"> </w:t>
      </w:r>
      <w:r w:rsidRPr="0080752C">
        <w:t>with</w:t>
      </w:r>
      <w:r>
        <w:t xml:space="preserve"> </w:t>
      </w:r>
      <w:r w:rsidRPr="0080752C">
        <w:t>a</w:t>
      </w:r>
      <w:r>
        <w:t xml:space="preserve"> </w:t>
      </w:r>
      <w:r w:rsidRPr="0080752C">
        <w:t>membrane</w:t>
      </w:r>
      <w:r>
        <w:t xml:space="preserve"> </w:t>
      </w:r>
      <w:r w:rsidRPr="0080752C">
        <w:t>(0.45</w:t>
      </w:r>
      <w:r>
        <w:t xml:space="preserve"> </w:t>
      </w:r>
      <w:r w:rsidRPr="001439A3">
        <w:rPr>
          <w:rFonts w:eastAsia="ＭＳ 明朝"/>
          <w:iCs/>
          <w:color w:val="000000" w:themeColor="text1"/>
          <w:szCs w:val="21"/>
          <w:lang w:val="en-GB"/>
        </w:rPr>
        <w:t>µ</w:t>
      </w:r>
      <w:r w:rsidRPr="0080752C">
        <w:t>m)</w:t>
      </w:r>
      <w:r>
        <w:t xml:space="preserve"> </w:t>
      </w:r>
      <w:r w:rsidRPr="0080752C">
        <w:t>and</w:t>
      </w:r>
      <w:r>
        <w:t xml:space="preserve"> </w:t>
      </w:r>
      <w:r w:rsidRPr="0080752C">
        <w:t>then</w:t>
      </w:r>
      <w:r>
        <w:t xml:space="preserve"> </w:t>
      </w:r>
      <w:r w:rsidRPr="0080752C">
        <w:t>submitted</w:t>
      </w:r>
      <w:r>
        <w:t xml:space="preserve"> </w:t>
      </w:r>
      <w:r w:rsidRPr="0080752C">
        <w:t>for</w:t>
      </w:r>
      <w:r>
        <w:t xml:space="preserve"> </w:t>
      </w:r>
      <w:r w:rsidRPr="0080752C">
        <w:t>HPLC</w:t>
      </w:r>
      <w:r>
        <w:t xml:space="preserve"> </w:t>
      </w:r>
      <w:r w:rsidRPr="0080752C">
        <w:t>analysis</w:t>
      </w:r>
      <w:r>
        <w:t xml:space="preserve"> </w:t>
      </w:r>
      <w:r w:rsidRPr="0080752C">
        <w:t>(30</w:t>
      </w:r>
      <w:r>
        <w:t xml:space="preserve"> </w:t>
      </w:r>
      <w:r w:rsidRPr="001439A3">
        <w:rPr>
          <w:rFonts w:eastAsia="ＭＳ 明朝"/>
          <w:iCs/>
          <w:color w:val="000000" w:themeColor="text1"/>
          <w:szCs w:val="21"/>
          <w:lang w:val="en-GB"/>
        </w:rPr>
        <w:t>µ</w:t>
      </w:r>
      <w:r w:rsidRPr="0080752C">
        <w:t>L).</w:t>
      </w:r>
      <w:r>
        <w:t xml:space="preserve"> </w:t>
      </w:r>
      <w:r w:rsidR="00D2064B">
        <w:t xml:space="preserve">The </w:t>
      </w:r>
      <w:r w:rsidRPr="0080752C">
        <w:t>HPLC</w:t>
      </w:r>
      <w:r>
        <w:t xml:space="preserve"> </w:t>
      </w:r>
      <w:r w:rsidRPr="0080752C">
        <w:t>apparatus</w:t>
      </w:r>
      <w:r>
        <w:t xml:space="preserve"> </w:t>
      </w:r>
      <w:r w:rsidRPr="0080752C">
        <w:t>consisted</w:t>
      </w:r>
      <w:r>
        <w:t xml:space="preserve"> </w:t>
      </w:r>
      <w:r w:rsidRPr="0080752C">
        <w:t>of</w:t>
      </w:r>
      <w:r>
        <w:t xml:space="preserve"> </w:t>
      </w:r>
      <w:r w:rsidRPr="0080752C">
        <w:t>a</w:t>
      </w:r>
      <w:r>
        <w:t xml:space="preserve"> </w:t>
      </w:r>
      <w:r w:rsidRPr="0080752C">
        <w:t>Shimadzu</w:t>
      </w:r>
      <w:r>
        <w:t xml:space="preserve"> </w:t>
      </w:r>
      <w:r w:rsidRPr="0080752C">
        <w:t>LC</w:t>
      </w:r>
      <w:r>
        <w:t xml:space="preserve"> </w:t>
      </w:r>
      <w:r w:rsidRPr="0080752C">
        <w:t>10A</w:t>
      </w:r>
      <w:r>
        <w:t xml:space="preserve"> </w:t>
      </w:r>
      <w:r w:rsidRPr="0080752C">
        <w:t>(analysis</w:t>
      </w:r>
      <w:r>
        <w:t xml:space="preserve"> </w:t>
      </w:r>
      <w:r w:rsidRPr="0080752C">
        <w:t>system</w:t>
      </w:r>
      <w:r>
        <w:t xml:space="preserve"> </w:t>
      </w:r>
      <w:r w:rsidRPr="0080752C">
        <w:t>software:</w:t>
      </w:r>
      <w:r>
        <w:t xml:space="preserve"> </w:t>
      </w:r>
      <w:r w:rsidRPr="0080752C">
        <w:t>CLASS-M10A</w:t>
      </w:r>
      <w:r>
        <w:t xml:space="preserve"> </w:t>
      </w:r>
      <w:r w:rsidRPr="0080752C">
        <w:t>ver.</w:t>
      </w:r>
      <w:r>
        <w:t xml:space="preserve"> </w:t>
      </w:r>
      <w:r w:rsidRPr="0080752C">
        <w:t>1.64,</w:t>
      </w:r>
      <w:r>
        <w:t xml:space="preserve"> </w:t>
      </w:r>
      <w:r w:rsidRPr="0080752C">
        <w:t>Tokyo,</w:t>
      </w:r>
      <w:r>
        <w:t xml:space="preserve"> </w:t>
      </w:r>
      <w:r w:rsidRPr="0080752C">
        <w:t>Japan)</w:t>
      </w:r>
      <w:r>
        <w:t xml:space="preserve"> </w:t>
      </w:r>
      <w:r w:rsidRPr="0080752C">
        <w:t>equipped</w:t>
      </w:r>
      <w:r>
        <w:t xml:space="preserve"> </w:t>
      </w:r>
      <w:r w:rsidRPr="0080752C">
        <w:t>with</w:t>
      </w:r>
      <w:r>
        <w:t xml:space="preserve"> </w:t>
      </w:r>
      <w:r w:rsidRPr="0080752C">
        <w:t>a</w:t>
      </w:r>
      <w:r>
        <w:t xml:space="preserve"> </w:t>
      </w:r>
      <w:r w:rsidRPr="0080752C">
        <w:t>multiple</w:t>
      </w:r>
      <w:r>
        <w:t xml:space="preserve"> </w:t>
      </w:r>
      <w:r w:rsidRPr="0080752C">
        <w:t>wavelength</w:t>
      </w:r>
      <w:r>
        <w:t xml:space="preserve"> </w:t>
      </w:r>
      <w:r w:rsidRPr="0080752C">
        <w:t>detector</w:t>
      </w:r>
      <w:r>
        <w:t xml:space="preserve"> </w:t>
      </w:r>
      <w:r w:rsidRPr="0080752C">
        <w:t>(UV</w:t>
      </w:r>
      <w:r>
        <w:t xml:space="preserve"> </w:t>
      </w:r>
      <w:r w:rsidRPr="0080752C">
        <w:t>200</w:t>
      </w:r>
      <w:r w:rsidRPr="001439A3">
        <w:rPr>
          <w:iCs/>
          <w:color w:val="000000" w:themeColor="text1"/>
          <w:szCs w:val="21"/>
          <w:lang w:val="en-GB"/>
        </w:rPr>
        <w:t>–</w:t>
      </w:r>
      <w:r w:rsidRPr="0080752C">
        <w:t>400</w:t>
      </w:r>
      <w:r>
        <w:t xml:space="preserve"> </w:t>
      </w:r>
      <w:r w:rsidRPr="0080752C">
        <w:t>nm)</w:t>
      </w:r>
      <w:r>
        <w:t xml:space="preserve"> </w:t>
      </w:r>
      <w:r w:rsidRPr="0080752C">
        <w:t>(Shimadzu</w:t>
      </w:r>
      <w:r>
        <w:t xml:space="preserve"> </w:t>
      </w:r>
      <w:r w:rsidRPr="0080752C">
        <w:t>SPD-M10Avp,</w:t>
      </w:r>
      <w:r>
        <w:t xml:space="preserve"> </w:t>
      </w:r>
      <w:r w:rsidRPr="0080752C">
        <w:t>diode</w:t>
      </w:r>
      <w:r>
        <w:t xml:space="preserve"> </w:t>
      </w:r>
      <w:r w:rsidRPr="0080752C">
        <w:t>array</w:t>
      </w:r>
      <w:r>
        <w:t xml:space="preserve"> </w:t>
      </w:r>
      <w:r w:rsidRPr="0080752C">
        <w:t>detector)</w:t>
      </w:r>
      <w:r w:rsidR="00D2064B">
        <w:t xml:space="preserve"> and</w:t>
      </w:r>
      <w:r>
        <w:t xml:space="preserve"> </w:t>
      </w:r>
      <w:r w:rsidRPr="0080752C">
        <w:t>an</w:t>
      </w:r>
      <w:r>
        <w:t xml:space="preserve"> </w:t>
      </w:r>
      <w:r w:rsidRPr="0080752C">
        <w:t>auto</w:t>
      </w:r>
      <w:r>
        <w:t>-</w:t>
      </w:r>
      <w:r w:rsidRPr="0080752C">
        <w:t>injector</w:t>
      </w:r>
      <w:r>
        <w:t xml:space="preserve"> </w:t>
      </w:r>
      <w:r w:rsidRPr="0080752C">
        <w:t>(Shimadzu</w:t>
      </w:r>
      <w:r>
        <w:t xml:space="preserve"> </w:t>
      </w:r>
      <w:r w:rsidRPr="0080752C">
        <w:t>CTO-10AC).</w:t>
      </w:r>
      <w:r>
        <w:t xml:space="preserve"> </w:t>
      </w:r>
      <w:r w:rsidRPr="0080752C">
        <w:t>HPLC</w:t>
      </w:r>
      <w:r>
        <w:t xml:space="preserve"> </w:t>
      </w:r>
      <w:r w:rsidRPr="0080752C">
        <w:t>conditions</w:t>
      </w:r>
      <w:r>
        <w:t xml:space="preserve"> </w:t>
      </w:r>
      <w:r w:rsidRPr="0080752C">
        <w:t>were</w:t>
      </w:r>
      <w:r>
        <w:t xml:space="preserve"> </w:t>
      </w:r>
      <w:r w:rsidRPr="0080752C">
        <w:t>described</w:t>
      </w:r>
      <w:r>
        <w:t xml:space="preserve"> </w:t>
      </w:r>
      <w:r w:rsidRPr="0080752C">
        <w:t>as</w:t>
      </w:r>
      <w:r>
        <w:t xml:space="preserve"> </w:t>
      </w:r>
      <w:r w:rsidRPr="0080752C">
        <w:t>follows:</w:t>
      </w:r>
      <w:r>
        <w:t xml:space="preserve"> </w:t>
      </w:r>
      <w:r w:rsidRPr="0080752C">
        <w:t>column,</w:t>
      </w:r>
      <w:r>
        <w:t xml:space="preserve"> </w:t>
      </w:r>
      <w:r w:rsidRPr="0080752C">
        <w:t>ODS</w:t>
      </w:r>
      <w:r>
        <w:t xml:space="preserve"> </w:t>
      </w:r>
      <w:r w:rsidRPr="0080752C">
        <w:t>(TSK-GEL</w:t>
      </w:r>
      <w:r>
        <w:t xml:space="preserve"> </w:t>
      </w:r>
      <w:r w:rsidRPr="0080752C">
        <w:t>80TS,</w:t>
      </w:r>
      <w:r>
        <w:t xml:space="preserve"> </w:t>
      </w:r>
      <w:r w:rsidRPr="0080752C">
        <w:t>250</w:t>
      </w:r>
      <w:r>
        <w:t xml:space="preserve"> </w:t>
      </w:r>
      <w:r w:rsidRPr="0080752C">
        <w:t>×</w:t>
      </w:r>
      <w:r>
        <w:t xml:space="preserve"> </w:t>
      </w:r>
      <w:r w:rsidRPr="0080752C">
        <w:t>4.6</w:t>
      </w:r>
      <w:r>
        <w:t xml:space="preserve"> </w:t>
      </w:r>
      <w:r w:rsidRPr="0080752C">
        <w:t>mm</w:t>
      </w:r>
      <w:r>
        <w:t xml:space="preserve"> </w:t>
      </w:r>
      <w:r w:rsidRPr="0080752C">
        <w:t>i.d.,</w:t>
      </w:r>
      <w:r>
        <w:t xml:space="preserve"> </w:t>
      </w:r>
      <w:r w:rsidRPr="0080752C">
        <w:t>TOSOH,</w:t>
      </w:r>
      <w:r>
        <w:t xml:space="preserve"> </w:t>
      </w:r>
      <w:r w:rsidRPr="0080752C">
        <w:t>Tokyo,</w:t>
      </w:r>
      <w:r>
        <w:t xml:space="preserve"> </w:t>
      </w:r>
      <w:r w:rsidRPr="0080752C">
        <w:t>Japan);</w:t>
      </w:r>
      <w:r>
        <w:t xml:space="preserve"> </w:t>
      </w:r>
      <w:r w:rsidRPr="0080752C">
        <w:t>eluent,</w:t>
      </w:r>
      <w:r>
        <w:t xml:space="preserve"> </w:t>
      </w:r>
      <w:r w:rsidRPr="0080752C">
        <w:t>(A)</w:t>
      </w:r>
      <w:r>
        <w:t xml:space="preserve"> </w:t>
      </w:r>
      <w:r w:rsidRPr="0080752C">
        <w:t>0.05</w:t>
      </w:r>
      <w:r>
        <w:rPr>
          <w:rFonts w:hint="eastAsia"/>
        </w:rPr>
        <w:t xml:space="preserve"> </w:t>
      </w:r>
      <w:r w:rsidRPr="0080752C">
        <w:t>M</w:t>
      </w:r>
      <w:r>
        <w:t xml:space="preserve"> </w:t>
      </w:r>
      <w:r w:rsidRPr="0080752C">
        <w:t>AcONH</w:t>
      </w:r>
      <w:r w:rsidRPr="0080752C">
        <w:rPr>
          <w:vertAlign w:val="subscript"/>
        </w:rPr>
        <w:t>4</w:t>
      </w:r>
      <w:r>
        <w:t xml:space="preserve"> </w:t>
      </w:r>
      <w:r w:rsidRPr="0080752C">
        <w:t>(pH</w:t>
      </w:r>
      <w:r>
        <w:t xml:space="preserve"> </w:t>
      </w:r>
      <w:r w:rsidRPr="0080752C">
        <w:t>3.6)</w:t>
      </w:r>
      <w:r>
        <w:t xml:space="preserve"> </w:t>
      </w:r>
      <w:r w:rsidRPr="0080752C">
        <w:t>(B)</w:t>
      </w:r>
      <w:r>
        <w:t xml:space="preserve"> </w:t>
      </w:r>
      <w:r w:rsidRPr="0080752C">
        <w:t>100%</w:t>
      </w:r>
      <w:r>
        <w:t xml:space="preserve"> </w:t>
      </w:r>
      <w:r w:rsidRPr="0080752C">
        <w:t>CH</w:t>
      </w:r>
      <w:r w:rsidRPr="0080752C">
        <w:rPr>
          <w:vertAlign w:val="subscript"/>
        </w:rPr>
        <w:t>3</w:t>
      </w:r>
      <w:r w:rsidRPr="0080752C">
        <w:t>CN.</w:t>
      </w:r>
      <w:r>
        <w:t xml:space="preserve"> </w:t>
      </w:r>
      <w:r w:rsidRPr="0080752C">
        <w:t>A</w:t>
      </w:r>
      <w:r>
        <w:t xml:space="preserve"> </w:t>
      </w:r>
      <w:r w:rsidRPr="0080752C">
        <w:t>linear</w:t>
      </w:r>
      <w:r>
        <w:t xml:space="preserve"> </w:t>
      </w:r>
      <w:r w:rsidRPr="0080752C">
        <w:t>gradient</w:t>
      </w:r>
      <w:r>
        <w:t xml:space="preserve"> </w:t>
      </w:r>
      <w:r w:rsidRPr="0080752C">
        <w:t>of</w:t>
      </w:r>
      <w:r>
        <w:t xml:space="preserve"> </w:t>
      </w:r>
      <w:r w:rsidRPr="0080752C">
        <w:t>90%</w:t>
      </w:r>
      <w:r>
        <w:t xml:space="preserve"> </w:t>
      </w:r>
      <w:r w:rsidRPr="0080752C">
        <w:t>of</w:t>
      </w:r>
      <w:r>
        <w:t xml:space="preserve"> </w:t>
      </w:r>
      <w:r w:rsidRPr="0080752C">
        <w:t>A</w:t>
      </w:r>
      <w:r>
        <w:t xml:space="preserve"> </w:t>
      </w:r>
      <w:r w:rsidRPr="0080752C">
        <w:t>and</w:t>
      </w:r>
      <w:r>
        <w:t xml:space="preserve"> </w:t>
      </w:r>
      <w:r w:rsidRPr="0080752C">
        <w:t>10%</w:t>
      </w:r>
      <w:r>
        <w:t xml:space="preserve"> </w:t>
      </w:r>
      <w:r w:rsidRPr="0080752C">
        <w:t>of</w:t>
      </w:r>
      <w:r>
        <w:t xml:space="preserve"> </w:t>
      </w:r>
      <w:r w:rsidRPr="0080752C">
        <w:t>B</w:t>
      </w:r>
      <w:r>
        <w:t xml:space="preserve"> </w:t>
      </w:r>
      <w:r w:rsidRPr="0080752C">
        <w:t>changing</w:t>
      </w:r>
      <w:r>
        <w:t xml:space="preserve"> </w:t>
      </w:r>
      <w:r w:rsidRPr="0080752C">
        <w:t>over</w:t>
      </w:r>
      <w:r>
        <w:t xml:space="preserve"> </w:t>
      </w:r>
      <w:r w:rsidRPr="0080752C">
        <w:t>60</w:t>
      </w:r>
      <w:r>
        <w:t xml:space="preserve"> </w:t>
      </w:r>
      <w:r w:rsidRPr="0080752C">
        <w:t>min</w:t>
      </w:r>
      <w:r>
        <w:t xml:space="preserve"> </w:t>
      </w:r>
      <w:r w:rsidRPr="0080752C">
        <w:t>to</w:t>
      </w:r>
      <w:r>
        <w:t xml:space="preserve"> </w:t>
      </w:r>
      <w:r w:rsidRPr="0080752C">
        <w:t>0%</w:t>
      </w:r>
      <w:r>
        <w:t xml:space="preserve"> </w:t>
      </w:r>
      <w:r w:rsidRPr="0080752C">
        <w:t>A</w:t>
      </w:r>
      <w:r>
        <w:t xml:space="preserve"> </w:t>
      </w:r>
      <w:r w:rsidRPr="0080752C">
        <w:t>and</w:t>
      </w:r>
      <w:r>
        <w:t xml:space="preserve"> </w:t>
      </w:r>
      <w:r w:rsidRPr="0080752C">
        <w:t>100%</w:t>
      </w:r>
      <w:r>
        <w:t xml:space="preserve"> </w:t>
      </w:r>
      <w:r w:rsidRPr="0080752C">
        <w:t>B</w:t>
      </w:r>
      <w:r>
        <w:t xml:space="preserve"> </w:t>
      </w:r>
      <w:r w:rsidRPr="0080752C">
        <w:t>was</w:t>
      </w:r>
      <w:r>
        <w:t xml:space="preserve"> </w:t>
      </w:r>
      <w:r w:rsidRPr="0080752C">
        <w:t>used</w:t>
      </w:r>
      <w:r>
        <w:t xml:space="preserve"> </w:t>
      </w:r>
      <w:r w:rsidRPr="0080752C">
        <w:t>(</w:t>
      </w:r>
      <w:r>
        <w:t>a</w:t>
      </w:r>
      <w:r w:rsidRPr="0080752C">
        <w:t>nd</w:t>
      </w:r>
      <w:r>
        <w:t xml:space="preserve"> </w:t>
      </w:r>
      <w:r w:rsidRPr="0080752C">
        <w:t>100%</w:t>
      </w:r>
      <w:r>
        <w:t xml:space="preserve"> </w:t>
      </w:r>
      <w:r w:rsidRPr="0080752C">
        <w:t>B</w:t>
      </w:r>
      <w:r>
        <w:t xml:space="preserve"> </w:t>
      </w:r>
      <w:r w:rsidRPr="0080752C">
        <w:t>was</w:t>
      </w:r>
      <w:r>
        <w:t xml:space="preserve"> </w:t>
      </w:r>
      <w:r w:rsidRPr="0080752C">
        <w:t>continued</w:t>
      </w:r>
      <w:r>
        <w:t xml:space="preserve"> </w:t>
      </w:r>
      <w:r w:rsidRPr="0080752C">
        <w:t>for</w:t>
      </w:r>
      <w:r>
        <w:t xml:space="preserve"> </w:t>
      </w:r>
      <w:r w:rsidRPr="0080752C">
        <w:t>20</w:t>
      </w:r>
      <w:r>
        <w:t xml:space="preserve"> </w:t>
      </w:r>
      <w:r w:rsidRPr="0080752C">
        <w:t>min.);</w:t>
      </w:r>
      <w:r>
        <w:t xml:space="preserve"> </w:t>
      </w:r>
      <w:r w:rsidRPr="0080752C">
        <w:t>temperature,</w:t>
      </w:r>
      <w:r>
        <w:t xml:space="preserve"> </w:t>
      </w:r>
      <w:r w:rsidRPr="0080752C">
        <w:t>40</w:t>
      </w:r>
      <w:r w:rsidR="00D2064B">
        <w:t> </w:t>
      </w:r>
      <w:r w:rsidRPr="001439A3">
        <w:rPr>
          <w:color w:val="000000" w:themeColor="text1"/>
          <w:lang w:val="en-GB"/>
        </w:rPr>
        <w:t>°C</w:t>
      </w:r>
      <w:r w:rsidRPr="0080752C">
        <w:t>;</w:t>
      </w:r>
      <w:r>
        <w:t xml:space="preserve"> and </w:t>
      </w:r>
      <w:r w:rsidRPr="0080752C">
        <w:t>flow</w:t>
      </w:r>
      <w:r>
        <w:t xml:space="preserve"> </w:t>
      </w:r>
      <w:r w:rsidRPr="0080752C">
        <w:t>rate,</w:t>
      </w:r>
      <w:r>
        <w:t xml:space="preserve"> </w:t>
      </w:r>
      <w:r w:rsidRPr="0080752C">
        <w:t>1.0</w:t>
      </w:r>
      <w:r>
        <w:t xml:space="preserve"> </w:t>
      </w:r>
      <w:r w:rsidRPr="0080752C">
        <w:t>mL/min.</w:t>
      </w:r>
      <w:r>
        <w:t xml:space="preserve"> </w:t>
      </w:r>
      <w:r w:rsidRPr="0080752C">
        <w:t>Standard</w:t>
      </w:r>
      <w:r>
        <w:t xml:space="preserve"> </w:t>
      </w:r>
      <w:r w:rsidRPr="0080752C">
        <w:t>compounds</w:t>
      </w:r>
      <w:r>
        <w:t xml:space="preserve"> </w:t>
      </w:r>
      <w:r w:rsidRPr="0080752C">
        <w:t>that</w:t>
      </w:r>
      <w:r>
        <w:t xml:space="preserve"> </w:t>
      </w:r>
      <w:r w:rsidRPr="0080752C">
        <w:t>have</w:t>
      </w:r>
      <w:r>
        <w:t xml:space="preserve"> </w:t>
      </w:r>
      <w:r w:rsidRPr="0080752C">
        <w:t>been</w:t>
      </w:r>
      <w:r>
        <w:t xml:space="preserve"> </w:t>
      </w:r>
      <w:r w:rsidRPr="0080752C">
        <w:t>isolated,</w:t>
      </w:r>
      <w:r>
        <w:t xml:space="preserve"> </w:t>
      </w:r>
      <w:r w:rsidRPr="0080752C">
        <w:t>purified</w:t>
      </w:r>
      <w:r w:rsidR="00D2064B">
        <w:t>,</w:t>
      </w:r>
      <w:r>
        <w:t xml:space="preserve"> </w:t>
      </w:r>
      <w:r w:rsidRPr="0080752C">
        <w:t>and</w:t>
      </w:r>
      <w:r>
        <w:t xml:space="preserve"> </w:t>
      </w:r>
      <w:r w:rsidRPr="0080752C">
        <w:t>identified</w:t>
      </w:r>
      <w:r>
        <w:t xml:space="preserve"> </w:t>
      </w:r>
      <w:r w:rsidRPr="0080752C">
        <w:t>via</w:t>
      </w:r>
      <w:r>
        <w:t xml:space="preserve"> </w:t>
      </w:r>
      <w:r w:rsidR="00D2064B">
        <w:t>mass spectrometry</w:t>
      </w:r>
      <w:r w:rsidRPr="0080752C">
        <w:t>,</w:t>
      </w:r>
      <w:r>
        <w:t xml:space="preserve"> </w:t>
      </w:r>
      <w:r w:rsidR="00D2064B">
        <w:t>infrared spectrometry</w:t>
      </w:r>
      <w:r w:rsidRPr="0080752C">
        <w:t>,</w:t>
      </w:r>
      <w:r>
        <w:t xml:space="preserve"> </w:t>
      </w:r>
      <w:r w:rsidR="00D2064B">
        <w:t xml:space="preserve">and nuclear magnetic resonance spectroscopy </w:t>
      </w:r>
      <w:r w:rsidRPr="0080752C">
        <w:t>from</w:t>
      </w:r>
      <w:r>
        <w:t xml:space="preserve"> </w:t>
      </w:r>
      <w:r w:rsidRPr="0080752C">
        <w:t>botanical</w:t>
      </w:r>
      <w:r>
        <w:t xml:space="preserve"> </w:t>
      </w:r>
      <w:r w:rsidRPr="0080752C">
        <w:t>raw</w:t>
      </w:r>
      <w:r>
        <w:t xml:space="preserve"> </w:t>
      </w:r>
      <w:r w:rsidRPr="0080752C">
        <w:t>materials</w:t>
      </w:r>
      <w:r>
        <w:t xml:space="preserve"> </w:t>
      </w:r>
      <w:r w:rsidRPr="0080752C">
        <w:t>in</w:t>
      </w:r>
      <w:r>
        <w:t xml:space="preserve"> </w:t>
      </w:r>
      <w:r w:rsidR="00472D36">
        <w:rPr>
          <w:rFonts w:hint="eastAsia"/>
        </w:rPr>
        <w:t>GRS</w:t>
      </w:r>
      <w:r>
        <w:t xml:space="preserve"> we</w:t>
      </w:r>
      <w:r w:rsidRPr="0080752C">
        <w:t>re</w:t>
      </w:r>
      <w:r>
        <w:t xml:space="preserve"> </w:t>
      </w:r>
      <w:proofErr w:type="spellStart"/>
      <w:r w:rsidRPr="0080752C">
        <w:t>analy</w:t>
      </w:r>
      <w:r>
        <w:t>s</w:t>
      </w:r>
      <w:r w:rsidRPr="0080752C">
        <w:t>ed</w:t>
      </w:r>
      <w:proofErr w:type="spellEnd"/>
      <w:r>
        <w:t xml:space="preserve"> </w:t>
      </w:r>
      <w:r w:rsidRPr="0080752C">
        <w:t>under</w:t>
      </w:r>
      <w:r>
        <w:t xml:space="preserve"> </w:t>
      </w:r>
      <w:r w:rsidRPr="0080752C">
        <w:t>the</w:t>
      </w:r>
      <w:r>
        <w:t xml:space="preserve"> </w:t>
      </w:r>
      <w:r w:rsidRPr="0080752C">
        <w:t>same</w:t>
      </w:r>
      <w:r>
        <w:t xml:space="preserve"> </w:t>
      </w:r>
      <w:r w:rsidRPr="0080752C">
        <w:t>conditions,</w:t>
      </w:r>
      <w:r>
        <w:t xml:space="preserve"> </w:t>
      </w:r>
      <w:r w:rsidRPr="0080752C">
        <w:t>and</w:t>
      </w:r>
      <w:r>
        <w:t xml:space="preserve"> </w:t>
      </w:r>
      <w:r w:rsidRPr="0080752C">
        <w:t>data</w:t>
      </w:r>
      <w:r>
        <w:t xml:space="preserve"> </w:t>
      </w:r>
      <w:r w:rsidRPr="0080752C">
        <w:t>from</w:t>
      </w:r>
      <w:r>
        <w:t xml:space="preserve"> </w:t>
      </w:r>
      <w:r w:rsidRPr="0080752C">
        <w:t>the</w:t>
      </w:r>
      <w:r>
        <w:t xml:space="preserve"> </w:t>
      </w:r>
      <w:r w:rsidRPr="0080752C">
        <w:t>UV</w:t>
      </w:r>
      <w:r>
        <w:t xml:space="preserve"> </w:t>
      </w:r>
      <w:r w:rsidRPr="0080752C">
        <w:t>spectrum</w:t>
      </w:r>
      <w:r>
        <w:t xml:space="preserve"> </w:t>
      </w:r>
      <w:r w:rsidRPr="0080752C">
        <w:t>and</w:t>
      </w:r>
      <w:r>
        <w:t xml:space="preserve"> </w:t>
      </w:r>
      <w:r w:rsidRPr="0080752C">
        <w:t>column</w:t>
      </w:r>
      <w:r>
        <w:t xml:space="preserve"> </w:t>
      </w:r>
      <w:r w:rsidRPr="0080752C">
        <w:t>retention</w:t>
      </w:r>
      <w:r>
        <w:t xml:space="preserve"> </w:t>
      </w:r>
      <w:r w:rsidRPr="0080752C">
        <w:lastRenderedPageBreak/>
        <w:t>time</w:t>
      </w:r>
      <w:r>
        <w:t xml:space="preserve"> we</w:t>
      </w:r>
      <w:r w:rsidRPr="0080752C">
        <w:t>re</w:t>
      </w:r>
      <w:r>
        <w:t xml:space="preserve"> </w:t>
      </w:r>
      <w:r w:rsidRPr="0080752C">
        <w:t>used</w:t>
      </w:r>
      <w:r>
        <w:t xml:space="preserve"> </w:t>
      </w:r>
      <w:r w:rsidRPr="0080752C">
        <w:t>to</w:t>
      </w:r>
      <w:r>
        <w:t xml:space="preserve"> </w:t>
      </w:r>
      <w:r w:rsidRPr="0080752C">
        <w:t>create</w:t>
      </w:r>
      <w:r>
        <w:t xml:space="preserve"> </w:t>
      </w:r>
      <w:r w:rsidRPr="0080752C">
        <w:t>a</w:t>
      </w:r>
      <w:r>
        <w:t xml:space="preserve"> </w:t>
      </w:r>
      <w:r w:rsidRPr="0080752C">
        <w:t>chromatogram</w:t>
      </w:r>
      <w:r>
        <w:t xml:space="preserve"> </w:t>
      </w:r>
      <w:r w:rsidRPr="0080752C">
        <w:t>library.</w:t>
      </w:r>
      <w:r>
        <w:t xml:space="preserve"> </w:t>
      </w:r>
      <w:r w:rsidR="00D2064B">
        <w:t>T</w:t>
      </w:r>
      <w:r w:rsidRPr="0080752C">
        <w:t>he</w:t>
      </w:r>
      <w:r>
        <w:t xml:space="preserve"> </w:t>
      </w:r>
      <w:r w:rsidRPr="0080752C">
        <w:t>degree</w:t>
      </w:r>
      <w:r>
        <w:t xml:space="preserve"> </w:t>
      </w:r>
      <w:r w:rsidRPr="0080752C">
        <w:t>of</w:t>
      </w:r>
      <w:r>
        <w:t xml:space="preserve"> </w:t>
      </w:r>
      <w:r w:rsidRPr="0080752C">
        <w:t>coincidence</w:t>
      </w:r>
      <w:r>
        <w:t xml:space="preserve"> </w:t>
      </w:r>
      <w:r w:rsidRPr="0080752C">
        <w:t>and</w:t>
      </w:r>
      <w:r>
        <w:t xml:space="preserve"> </w:t>
      </w:r>
      <w:r w:rsidRPr="0080752C">
        <w:t>the</w:t>
      </w:r>
      <w:r>
        <w:t xml:space="preserve"> </w:t>
      </w:r>
      <w:r w:rsidRPr="0080752C">
        <w:t>homogeneity</w:t>
      </w:r>
      <w:r>
        <w:t xml:space="preserve"> </w:t>
      </w:r>
      <w:r w:rsidRPr="0080752C">
        <w:t>of</w:t>
      </w:r>
      <w:r>
        <w:t xml:space="preserve"> </w:t>
      </w:r>
      <w:r w:rsidRPr="0080752C">
        <w:t>peaks</w:t>
      </w:r>
      <w:r>
        <w:t xml:space="preserve"> we</w:t>
      </w:r>
      <w:r w:rsidRPr="0080752C">
        <w:t>re</w:t>
      </w:r>
      <w:r>
        <w:t xml:space="preserve"> </w:t>
      </w:r>
      <w:r w:rsidRPr="0080752C">
        <w:t>evaluated</w:t>
      </w:r>
      <w:r w:rsidR="00D2064B">
        <w:t xml:space="preserve"> using the library’s peak</w:t>
      </w:r>
      <w:r w:rsidR="005654E0">
        <w:t xml:space="preserve"> </w:t>
      </w:r>
      <w:r w:rsidR="00D2064B">
        <w:t>detector (an auxiliary function of HPLC)</w:t>
      </w:r>
      <w:r w:rsidRPr="0080752C">
        <w:t>.</w:t>
      </w:r>
    </w:p>
    <w:sectPr w:rsidR="00F27F8E" w:rsidRPr="00A244BF" w:rsidSect="00B90B7B"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8792F"/>
    <w:multiLevelType w:val="hybridMultilevel"/>
    <w:tmpl w:val="8EF6F37E"/>
    <w:lvl w:ilvl="0" w:tplc="DC7AB9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268715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F1605D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A7CA4C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FCE31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3882FB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E626F2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A1EA56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4E635F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C771FC"/>
    <w:multiLevelType w:val="hybridMultilevel"/>
    <w:tmpl w:val="3AC4BA80"/>
    <w:lvl w:ilvl="0" w:tplc="29D654A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D76E4380" w:tentative="1">
      <w:start w:val="1"/>
      <w:numFmt w:val="lowerLetter"/>
      <w:lvlText w:val="%2."/>
      <w:lvlJc w:val="left"/>
      <w:pPr>
        <w:ind w:left="1440" w:hanging="360"/>
      </w:pPr>
    </w:lvl>
    <w:lvl w:ilvl="2" w:tplc="0E007F8A" w:tentative="1">
      <w:start w:val="1"/>
      <w:numFmt w:val="lowerRoman"/>
      <w:lvlText w:val="%3."/>
      <w:lvlJc w:val="right"/>
      <w:pPr>
        <w:ind w:left="2160" w:hanging="180"/>
      </w:pPr>
    </w:lvl>
    <w:lvl w:ilvl="3" w:tplc="4AFAEFA2" w:tentative="1">
      <w:start w:val="1"/>
      <w:numFmt w:val="decimal"/>
      <w:lvlText w:val="%4."/>
      <w:lvlJc w:val="left"/>
      <w:pPr>
        <w:ind w:left="2880" w:hanging="360"/>
      </w:pPr>
    </w:lvl>
    <w:lvl w:ilvl="4" w:tplc="C94C1E38" w:tentative="1">
      <w:start w:val="1"/>
      <w:numFmt w:val="lowerLetter"/>
      <w:lvlText w:val="%5."/>
      <w:lvlJc w:val="left"/>
      <w:pPr>
        <w:ind w:left="3600" w:hanging="360"/>
      </w:pPr>
    </w:lvl>
    <w:lvl w:ilvl="5" w:tplc="AD5C2F6E" w:tentative="1">
      <w:start w:val="1"/>
      <w:numFmt w:val="lowerRoman"/>
      <w:lvlText w:val="%6."/>
      <w:lvlJc w:val="right"/>
      <w:pPr>
        <w:ind w:left="4320" w:hanging="180"/>
      </w:pPr>
    </w:lvl>
    <w:lvl w:ilvl="6" w:tplc="148696B6" w:tentative="1">
      <w:start w:val="1"/>
      <w:numFmt w:val="decimal"/>
      <w:lvlText w:val="%7."/>
      <w:lvlJc w:val="left"/>
      <w:pPr>
        <w:ind w:left="5040" w:hanging="360"/>
      </w:pPr>
    </w:lvl>
    <w:lvl w:ilvl="7" w:tplc="5720CDA2" w:tentative="1">
      <w:start w:val="1"/>
      <w:numFmt w:val="lowerLetter"/>
      <w:lvlText w:val="%8."/>
      <w:lvlJc w:val="left"/>
      <w:pPr>
        <w:ind w:left="5760" w:hanging="360"/>
      </w:pPr>
    </w:lvl>
    <w:lvl w:ilvl="8" w:tplc="70CCBAD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927F6C"/>
    <w:multiLevelType w:val="multilevel"/>
    <w:tmpl w:val="3D66CECE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" w15:restartNumberingAfterBreak="0">
    <w:nsid w:val="35510FA2"/>
    <w:multiLevelType w:val="multilevel"/>
    <w:tmpl w:val="426EE4E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  <w:i w:val="0"/>
        <w:iCs/>
        <w:sz w:val="21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eastAsia="ＭＳ 明朝" w:hint="default"/>
        <w:i/>
        <w:sz w:val="2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ＭＳ 明朝" w:hint="default"/>
        <w:i/>
        <w:sz w:val="21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ＭＳ 明朝" w:hint="default"/>
        <w:i/>
        <w:sz w:val="21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ＭＳ 明朝" w:hint="default"/>
        <w:i/>
        <w:sz w:val="21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ＭＳ 明朝" w:hint="default"/>
        <w:i/>
        <w:sz w:val="21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ＭＳ 明朝" w:hint="default"/>
        <w:i/>
        <w:sz w:val="21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ＭＳ 明朝" w:hint="default"/>
        <w:i/>
        <w:sz w:val="21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ＭＳ 明朝" w:hint="default"/>
        <w:i/>
        <w:sz w:val="21"/>
      </w:rPr>
    </w:lvl>
  </w:abstractNum>
  <w:abstractNum w:abstractNumId="4" w15:restartNumberingAfterBreak="0">
    <w:nsid w:val="43E73C2F"/>
    <w:multiLevelType w:val="multilevel"/>
    <w:tmpl w:val="25E2C708"/>
    <w:lvl w:ilvl="0">
      <w:start w:val="1"/>
      <w:numFmt w:val="decimal"/>
      <w:lvlText w:val="%1."/>
      <w:lvlJc w:val="left"/>
      <w:pPr>
        <w:ind w:left="567" w:hanging="567"/>
      </w:pPr>
      <w:rPr>
        <w:rFonts w:hint="eastAsia"/>
        <w:b/>
        <w:bCs/>
        <w:sz w:val="24"/>
        <w:szCs w:val="24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ascii="Times New Roman" w:hAnsi="Times New Roman" w:cs="Times New Roman" w:hint="default"/>
        <w:b/>
        <w:i/>
        <w:sz w:val="21"/>
      </w:rPr>
    </w:lvl>
    <w:lvl w:ilvl="2">
      <w:start w:val="1"/>
      <w:numFmt w:val="decimal"/>
      <w:lvlText w:val="%1.%2.%3"/>
      <w:lvlJc w:val="left"/>
      <w:pPr>
        <w:ind w:left="567" w:hanging="567"/>
      </w:pPr>
      <w:rPr>
        <w:rFonts w:hint="eastAsia"/>
        <w:i/>
        <w:iCs/>
        <w:color w:val="000000" w:themeColor="text1"/>
        <w:sz w:val="21"/>
        <w:szCs w:val="21"/>
      </w:rPr>
    </w:lvl>
    <w:lvl w:ilvl="3">
      <w:start w:val="1"/>
      <w:numFmt w:val="decimal"/>
      <w:lvlText w:val="%1.%2.%3.%4"/>
      <w:lvlJc w:val="left"/>
      <w:pPr>
        <w:ind w:left="567" w:hanging="567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567" w:hanging="567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567" w:hanging="56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567" w:hanging="567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567" w:hanging="567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67" w:hanging="567"/>
      </w:pPr>
      <w:rPr>
        <w:rFonts w:hint="eastAsia"/>
      </w:rPr>
    </w:lvl>
  </w:abstractNum>
  <w:abstractNum w:abstractNumId="5" w15:restartNumberingAfterBreak="0">
    <w:nsid w:val="62326F37"/>
    <w:multiLevelType w:val="multilevel"/>
    <w:tmpl w:val="9DF8C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6C40A83"/>
    <w:multiLevelType w:val="multilevel"/>
    <w:tmpl w:val="E45C3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hideSpellingErrors/>
  <w:hideGrammaticalErrors/>
  <w:proofState w:spelling="clean" w:grammar="clean"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W0NDM3MjEwNDcxs7BQ0lEKTi0uzszPAykwqgUAvhoN+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 Basic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9essep9fxp5deex52rxwdf4zwva0taatp0e&quot;&gt;water_intoxication&lt;record-ids&gt;&lt;item&gt;1&lt;/item&gt;&lt;item&gt;3&lt;/item&gt;&lt;item&gt;4&lt;/item&gt;&lt;item&gt;5&lt;/item&gt;&lt;item&gt;6&lt;/item&gt;&lt;item&gt;7&lt;/item&gt;&lt;item&gt;8&lt;/item&gt;&lt;item&gt;9&lt;/item&gt;&lt;item&gt;10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/record-ids&gt;&lt;/item&gt;&lt;/Libraries&gt;"/>
  </w:docVars>
  <w:rsids>
    <w:rsidRoot w:val="008F5DB6"/>
    <w:rsid w:val="000010AC"/>
    <w:rsid w:val="00005D4D"/>
    <w:rsid w:val="000146CD"/>
    <w:rsid w:val="000241AB"/>
    <w:rsid w:val="00033806"/>
    <w:rsid w:val="00040476"/>
    <w:rsid w:val="00040A8C"/>
    <w:rsid w:val="000445A3"/>
    <w:rsid w:val="000475DD"/>
    <w:rsid w:val="0005320A"/>
    <w:rsid w:val="00054F50"/>
    <w:rsid w:val="0006593D"/>
    <w:rsid w:val="0006732A"/>
    <w:rsid w:val="000719EA"/>
    <w:rsid w:val="00076077"/>
    <w:rsid w:val="0008007F"/>
    <w:rsid w:val="00094D7C"/>
    <w:rsid w:val="00094DF6"/>
    <w:rsid w:val="000A445A"/>
    <w:rsid w:val="000B1736"/>
    <w:rsid w:val="000B64C4"/>
    <w:rsid w:val="000C7240"/>
    <w:rsid w:val="000D01BD"/>
    <w:rsid w:val="000D10D8"/>
    <w:rsid w:val="000E184E"/>
    <w:rsid w:val="000E2C4C"/>
    <w:rsid w:val="000F0BC5"/>
    <w:rsid w:val="000F180F"/>
    <w:rsid w:val="000F27BA"/>
    <w:rsid w:val="001029C2"/>
    <w:rsid w:val="0010328B"/>
    <w:rsid w:val="00103BF9"/>
    <w:rsid w:val="00125046"/>
    <w:rsid w:val="0013100C"/>
    <w:rsid w:val="001439A3"/>
    <w:rsid w:val="00151E5F"/>
    <w:rsid w:val="0015407E"/>
    <w:rsid w:val="00163BE6"/>
    <w:rsid w:val="00167277"/>
    <w:rsid w:val="001813CE"/>
    <w:rsid w:val="0019342E"/>
    <w:rsid w:val="00195FEA"/>
    <w:rsid w:val="001A60BE"/>
    <w:rsid w:val="001B02A3"/>
    <w:rsid w:val="001B47D8"/>
    <w:rsid w:val="001C21CE"/>
    <w:rsid w:val="001C286D"/>
    <w:rsid w:val="001C7FB8"/>
    <w:rsid w:val="001E073C"/>
    <w:rsid w:val="001E30D5"/>
    <w:rsid w:val="001E34DC"/>
    <w:rsid w:val="001E49DE"/>
    <w:rsid w:val="001E6F92"/>
    <w:rsid w:val="001F1884"/>
    <w:rsid w:val="002004F3"/>
    <w:rsid w:val="00206C51"/>
    <w:rsid w:val="00232113"/>
    <w:rsid w:val="00233D3F"/>
    <w:rsid w:val="00251F8A"/>
    <w:rsid w:val="00261670"/>
    <w:rsid w:val="00263047"/>
    <w:rsid w:val="002970D9"/>
    <w:rsid w:val="002A4155"/>
    <w:rsid w:val="002A56F3"/>
    <w:rsid w:val="002B3FEB"/>
    <w:rsid w:val="002D3A1D"/>
    <w:rsid w:val="002D6B34"/>
    <w:rsid w:val="002E4687"/>
    <w:rsid w:val="002F0A2A"/>
    <w:rsid w:val="00300AEA"/>
    <w:rsid w:val="00302CB1"/>
    <w:rsid w:val="0031303B"/>
    <w:rsid w:val="00313A7D"/>
    <w:rsid w:val="0033574A"/>
    <w:rsid w:val="003403E1"/>
    <w:rsid w:val="0034769D"/>
    <w:rsid w:val="00365EC7"/>
    <w:rsid w:val="0038270F"/>
    <w:rsid w:val="00385ABB"/>
    <w:rsid w:val="00390C28"/>
    <w:rsid w:val="00395B70"/>
    <w:rsid w:val="003A23DB"/>
    <w:rsid w:val="003C4D3A"/>
    <w:rsid w:val="003D21AD"/>
    <w:rsid w:val="003D6705"/>
    <w:rsid w:val="003E5802"/>
    <w:rsid w:val="003E7D6E"/>
    <w:rsid w:val="003F7931"/>
    <w:rsid w:val="00404CB3"/>
    <w:rsid w:val="00413C5A"/>
    <w:rsid w:val="004147F7"/>
    <w:rsid w:val="00420E79"/>
    <w:rsid w:val="00425E82"/>
    <w:rsid w:val="00440F72"/>
    <w:rsid w:val="00446FDF"/>
    <w:rsid w:val="00450851"/>
    <w:rsid w:val="004612C4"/>
    <w:rsid w:val="00467449"/>
    <w:rsid w:val="00472D36"/>
    <w:rsid w:val="00473A77"/>
    <w:rsid w:val="00482C5F"/>
    <w:rsid w:val="00484788"/>
    <w:rsid w:val="00496886"/>
    <w:rsid w:val="004A56C8"/>
    <w:rsid w:val="004B68B1"/>
    <w:rsid w:val="004C5491"/>
    <w:rsid w:val="004D7FC9"/>
    <w:rsid w:val="004E2865"/>
    <w:rsid w:val="004E7C16"/>
    <w:rsid w:val="0050256B"/>
    <w:rsid w:val="005076DC"/>
    <w:rsid w:val="00512610"/>
    <w:rsid w:val="00522C2B"/>
    <w:rsid w:val="005267FA"/>
    <w:rsid w:val="0053457F"/>
    <w:rsid w:val="00534FB9"/>
    <w:rsid w:val="00535359"/>
    <w:rsid w:val="00535A5B"/>
    <w:rsid w:val="00536CF3"/>
    <w:rsid w:val="00546C42"/>
    <w:rsid w:val="00551620"/>
    <w:rsid w:val="00553AE0"/>
    <w:rsid w:val="00554570"/>
    <w:rsid w:val="0056526D"/>
    <w:rsid w:val="005654E0"/>
    <w:rsid w:val="00566C79"/>
    <w:rsid w:val="00584B90"/>
    <w:rsid w:val="005951A3"/>
    <w:rsid w:val="00596E37"/>
    <w:rsid w:val="005A5862"/>
    <w:rsid w:val="005B0C5D"/>
    <w:rsid w:val="005B1775"/>
    <w:rsid w:val="005B54AF"/>
    <w:rsid w:val="005B78F8"/>
    <w:rsid w:val="005F010C"/>
    <w:rsid w:val="005F55C9"/>
    <w:rsid w:val="006056DA"/>
    <w:rsid w:val="0061397F"/>
    <w:rsid w:val="00620A4D"/>
    <w:rsid w:val="00623D46"/>
    <w:rsid w:val="0062740A"/>
    <w:rsid w:val="00635E67"/>
    <w:rsid w:val="006401EC"/>
    <w:rsid w:val="00644296"/>
    <w:rsid w:val="006B2104"/>
    <w:rsid w:val="006B6187"/>
    <w:rsid w:val="006C18A5"/>
    <w:rsid w:val="006D460A"/>
    <w:rsid w:val="006E2AED"/>
    <w:rsid w:val="006E4B37"/>
    <w:rsid w:val="006E7C8D"/>
    <w:rsid w:val="006F25E2"/>
    <w:rsid w:val="006F5B82"/>
    <w:rsid w:val="007031B8"/>
    <w:rsid w:val="00726EA1"/>
    <w:rsid w:val="007271E8"/>
    <w:rsid w:val="00732929"/>
    <w:rsid w:val="00734284"/>
    <w:rsid w:val="007450D3"/>
    <w:rsid w:val="00747CD3"/>
    <w:rsid w:val="00752B61"/>
    <w:rsid w:val="00753D30"/>
    <w:rsid w:val="007556EF"/>
    <w:rsid w:val="00762EC6"/>
    <w:rsid w:val="00765807"/>
    <w:rsid w:val="007664EE"/>
    <w:rsid w:val="00770054"/>
    <w:rsid w:val="007719EA"/>
    <w:rsid w:val="00793B4E"/>
    <w:rsid w:val="007A11AA"/>
    <w:rsid w:val="007A4884"/>
    <w:rsid w:val="007A4AAE"/>
    <w:rsid w:val="007B3BCE"/>
    <w:rsid w:val="007B7939"/>
    <w:rsid w:val="007C4312"/>
    <w:rsid w:val="007D196E"/>
    <w:rsid w:val="007D7B7D"/>
    <w:rsid w:val="007E2648"/>
    <w:rsid w:val="007E48F7"/>
    <w:rsid w:val="007E5428"/>
    <w:rsid w:val="00800C04"/>
    <w:rsid w:val="008028A5"/>
    <w:rsid w:val="0080752C"/>
    <w:rsid w:val="00810179"/>
    <w:rsid w:val="00821FEE"/>
    <w:rsid w:val="008551B0"/>
    <w:rsid w:val="0086175C"/>
    <w:rsid w:val="0086568F"/>
    <w:rsid w:val="00870174"/>
    <w:rsid w:val="00881CDA"/>
    <w:rsid w:val="0088415B"/>
    <w:rsid w:val="00885171"/>
    <w:rsid w:val="00886527"/>
    <w:rsid w:val="0088752F"/>
    <w:rsid w:val="00892735"/>
    <w:rsid w:val="008973F9"/>
    <w:rsid w:val="008B17D0"/>
    <w:rsid w:val="008B71F6"/>
    <w:rsid w:val="008D661F"/>
    <w:rsid w:val="008D6E9A"/>
    <w:rsid w:val="008F43F5"/>
    <w:rsid w:val="008F563C"/>
    <w:rsid w:val="008F5DB6"/>
    <w:rsid w:val="00902B04"/>
    <w:rsid w:val="009049FB"/>
    <w:rsid w:val="00914C1D"/>
    <w:rsid w:val="00933476"/>
    <w:rsid w:val="009374A5"/>
    <w:rsid w:val="0094283D"/>
    <w:rsid w:val="00946932"/>
    <w:rsid w:val="00947BFC"/>
    <w:rsid w:val="0095022A"/>
    <w:rsid w:val="00952B76"/>
    <w:rsid w:val="00963ADC"/>
    <w:rsid w:val="00966DA4"/>
    <w:rsid w:val="009753A1"/>
    <w:rsid w:val="00990E1E"/>
    <w:rsid w:val="00991DD9"/>
    <w:rsid w:val="009931E1"/>
    <w:rsid w:val="009A7D79"/>
    <w:rsid w:val="009B3C87"/>
    <w:rsid w:val="009E3FD0"/>
    <w:rsid w:val="009E48D1"/>
    <w:rsid w:val="009E7F4F"/>
    <w:rsid w:val="009F5823"/>
    <w:rsid w:val="00A01623"/>
    <w:rsid w:val="00A0246A"/>
    <w:rsid w:val="00A02EBB"/>
    <w:rsid w:val="00A07E49"/>
    <w:rsid w:val="00A1331C"/>
    <w:rsid w:val="00A24495"/>
    <w:rsid w:val="00A244BF"/>
    <w:rsid w:val="00A26CA4"/>
    <w:rsid w:val="00A338CD"/>
    <w:rsid w:val="00A55033"/>
    <w:rsid w:val="00A6292C"/>
    <w:rsid w:val="00A834A6"/>
    <w:rsid w:val="00A845D3"/>
    <w:rsid w:val="00AA3264"/>
    <w:rsid w:val="00AB040B"/>
    <w:rsid w:val="00AB222D"/>
    <w:rsid w:val="00AB2D64"/>
    <w:rsid w:val="00AC0C33"/>
    <w:rsid w:val="00AC1637"/>
    <w:rsid w:val="00AD1792"/>
    <w:rsid w:val="00AD42D2"/>
    <w:rsid w:val="00AD76E9"/>
    <w:rsid w:val="00AF2986"/>
    <w:rsid w:val="00AF38E3"/>
    <w:rsid w:val="00B13062"/>
    <w:rsid w:val="00B35168"/>
    <w:rsid w:val="00B357E0"/>
    <w:rsid w:val="00B61708"/>
    <w:rsid w:val="00B61D75"/>
    <w:rsid w:val="00B674C0"/>
    <w:rsid w:val="00B73B6B"/>
    <w:rsid w:val="00B7470D"/>
    <w:rsid w:val="00B83016"/>
    <w:rsid w:val="00B877DA"/>
    <w:rsid w:val="00B90B7B"/>
    <w:rsid w:val="00B91AB1"/>
    <w:rsid w:val="00B93500"/>
    <w:rsid w:val="00B937DE"/>
    <w:rsid w:val="00BA1169"/>
    <w:rsid w:val="00BA4531"/>
    <w:rsid w:val="00BC2C71"/>
    <w:rsid w:val="00BD5A0F"/>
    <w:rsid w:val="00BD6F46"/>
    <w:rsid w:val="00C005E3"/>
    <w:rsid w:val="00C069CC"/>
    <w:rsid w:val="00C1333E"/>
    <w:rsid w:val="00C24A1E"/>
    <w:rsid w:val="00C264DE"/>
    <w:rsid w:val="00C278C1"/>
    <w:rsid w:val="00C424AF"/>
    <w:rsid w:val="00C44B38"/>
    <w:rsid w:val="00C4570D"/>
    <w:rsid w:val="00C56211"/>
    <w:rsid w:val="00C63278"/>
    <w:rsid w:val="00C7615C"/>
    <w:rsid w:val="00C77336"/>
    <w:rsid w:val="00C867B0"/>
    <w:rsid w:val="00C90CF0"/>
    <w:rsid w:val="00CB3B04"/>
    <w:rsid w:val="00CB4DBB"/>
    <w:rsid w:val="00CC5DB8"/>
    <w:rsid w:val="00CD0435"/>
    <w:rsid w:val="00CD16AE"/>
    <w:rsid w:val="00CD7BD9"/>
    <w:rsid w:val="00CD7FBA"/>
    <w:rsid w:val="00CE6A6F"/>
    <w:rsid w:val="00CF08B9"/>
    <w:rsid w:val="00D01211"/>
    <w:rsid w:val="00D01FCC"/>
    <w:rsid w:val="00D1045A"/>
    <w:rsid w:val="00D119FF"/>
    <w:rsid w:val="00D11D40"/>
    <w:rsid w:val="00D11EE8"/>
    <w:rsid w:val="00D2064B"/>
    <w:rsid w:val="00D22A3B"/>
    <w:rsid w:val="00D56AB2"/>
    <w:rsid w:val="00D71BD7"/>
    <w:rsid w:val="00D729AE"/>
    <w:rsid w:val="00D77FB9"/>
    <w:rsid w:val="00D812A9"/>
    <w:rsid w:val="00D821D6"/>
    <w:rsid w:val="00DA010D"/>
    <w:rsid w:val="00DA26C6"/>
    <w:rsid w:val="00DA2847"/>
    <w:rsid w:val="00DA5DD4"/>
    <w:rsid w:val="00DB02E2"/>
    <w:rsid w:val="00DB6A2E"/>
    <w:rsid w:val="00DB6ED9"/>
    <w:rsid w:val="00DC57E5"/>
    <w:rsid w:val="00DC701B"/>
    <w:rsid w:val="00DD08F0"/>
    <w:rsid w:val="00DE0EA5"/>
    <w:rsid w:val="00DE4B1E"/>
    <w:rsid w:val="00DE555A"/>
    <w:rsid w:val="00E011EC"/>
    <w:rsid w:val="00E0445C"/>
    <w:rsid w:val="00E05275"/>
    <w:rsid w:val="00E1510D"/>
    <w:rsid w:val="00E173A9"/>
    <w:rsid w:val="00E173AD"/>
    <w:rsid w:val="00E21468"/>
    <w:rsid w:val="00E47253"/>
    <w:rsid w:val="00E47FEF"/>
    <w:rsid w:val="00E6718F"/>
    <w:rsid w:val="00E759EA"/>
    <w:rsid w:val="00E81236"/>
    <w:rsid w:val="00E83371"/>
    <w:rsid w:val="00E90A08"/>
    <w:rsid w:val="00E90EC5"/>
    <w:rsid w:val="00ED6D85"/>
    <w:rsid w:val="00EF5A48"/>
    <w:rsid w:val="00EF7171"/>
    <w:rsid w:val="00F05C74"/>
    <w:rsid w:val="00F1097A"/>
    <w:rsid w:val="00F148A3"/>
    <w:rsid w:val="00F27F8E"/>
    <w:rsid w:val="00F4564D"/>
    <w:rsid w:val="00F46E1C"/>
    <w:rsid w:val="00F540F9"/>
    <w:rsid w:val="00F6021D"/>
    <w:rsid w:val="00F61B61"/>
    <w:rsid w:val="00F61B99"/>
    <w:rsid w:val="00F75B05"/>
    <w:rsid w:val="00F97E08"/>
    <w:rsid w:val="00FA0775"/>
    <w:rsid w:val="00FA5A54"/>
    <w:rsid w:val="00FB105F"/>
    <w:rsid w:val="00FB13D0"/>
    <w:rsid w:val="00FB54D5"/>
    <w:rsid w:val="00FB7D45"/>
    <w:rsid w:val="00FC011B"/>
    <w:rsid w:val="00FC76BC"/>
    <w:rsid w:val="00FD619E"/>
    <w:rsid w:val="00FE03DD"/>
    <w:rsid w:val="00FE7319"/>
    <w:rsid w:val="00FF060A"/>
    <w:rsid w:val="00FF5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EEC7B03"/>
  <w15:docId w15:val="{8CC2882A-8E31-4B20-B222-9E8A39F5F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Ｐゴシック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a">
    <w:name w:val="Normal"/>
    <w:qFormat/>
    <w:rsid w:val="008F5DB6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44B38"/>
    <w:pPr>
      <w:keepNext/>
      <w:tabs>
        <w:tab w:val="left" w:pos="525"/>
      </w:tabs>
      <w:outlineLvl w:val="0"/>
    </w:pPr>
    <w:rPr>
      <w:rFonts w:eastAsiaTheme="majorEastAsia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C44B38"/>
    <w:pPr>
      <w:keepNext/>
      <w:tabs>
        <w:tab w:val="left" w:pos="525"/>
        <w:tab w:val="left" w:pos="567"/>
      </w:tabs>
      <w:outlineLvl w:val="1"/>
    </w:pPr>
    <w:rPr>
      <w:rFonts w:eastAsiaTheme="majorEastAsia"/>
      <w:b/>
      <w:bCs/>
      <w:i/>
      <w:iCs/>
      <w:lang w:val="en-GB"/>
    </w:rPr>
  </w:style>
  <w:style w:type="paragraph" w:styleId="3">
    <w:name w:val="heading 3"/>
    <w:basedOn w:val="a"/>
    <w:next w:val="a"/>
    <w:link w:val="30"/>
    <w:uiPriority w:val="9"/>
    <w:unhideWhenUsed/>
    <w:qFormat/>
    <w:rsid w:val="00C44B38"/>
    <w:pPr>
      <w:keepNext/>
      <w:tabs>
        <w:tab w:val="left" w:pos="630"/>
      </w:tabs>
      <w:ind w:firstLine="2"/>
      <w:outlineLvl w:val="2"/>
    </w:pPr>
    <w:rPr>
      <w:rFonts w:eastAsiaTheme="majorEastAsia"/>
      <w:b/>
      <w:bCs/>
      <w:i/>
      <w:iCs/>
      <w:lang w:val="en-GB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6021D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8F5DB6"/>
  </w:style>
  <w:style w:type="character" w:styleId="a4">
    <w:name w:val="Strong"/>
    <w:uiPriority w:val="22"/>
    <w:qFormat/>
    <w:rsid w:val="008F5DB6"/>
    <w:rPr>
      <w:rFonts w:cs="Times New Roman"/>
      <w:b/>
      <w:bCs/>
    </w:rPr>
  </w:style>
  <w:style w:type="paragraph" w:styleId="a5">
    <w:name w:val="List Paragraph"/>
    <w:basedOn w:val="a"/>
    <w:link w:val="a6"/>
    <w:uiPriority w:val="34"/>
    <w:qFormat/>
    <w:rsid w:val="008F5DB6"/>
    <w:pPr>
      <w:ind w:leftChars="400" w:left="840"/>
    </w:pPr>
  </w:style>
  <w:style w:type="character" w:customStyle="1" w:styleId="latin-name">
    <w:name w:val="latin-name"/>
    <w:basedOn w:val="a0"/>
    <w:rsid w:val="008F5DB6"/>
  </w:style>
  <w:style w:type="paragraph" w:styleId="a7">
    <w:name w:val="header"/>
    <w:basedOn w:val="a"/>
    <w:link w:val="a8"/>
    <w:uiPriority w:val="99"/>
    <w:unhideWhenUsed/>
    <w:rsid w:val="008F5DB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F5DB6"/>
  </w:style>
  <w:style w:type="paragraph" w:styleId="a9">
    <w:name w:val="footer"/>
    <w:basedOn w:val="a"/>
    <w:link w:val="aa"/>
    <w:uiPriority w:val="99"/>
    <w:unhideWhenUsed/>
    <w:rsid w:val="008F5DB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F5DB6"/>
  </w:style>
  <w:style w:type="table" w:styleId="ab">
    <w:name w:val="Table Grid"/>
    <w:basedOn w:val="a1"/>
    <w:uiPriority w:val="39"/>
    <w:rsid w:val="008F5DB6"/>
    <w:rPr>
      <w:rFonts w:eastAsia="ＭＳ Ｐ明朝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8F5DB6"/>
    <w:pPr>
      <w:widowControl/>
      <w:spacing w:before="100" w:beforeAutospacing="1" w:after="100" w:afterAutospacing="1"/>
      <w:jc w:val="left"/>
    </w:pPr>
    <w:rPr>
      <w:rFonts w:ascii="ＭＳ Ｐゴシック" w:hAnsi="ＭＳ Ｐゴシック" w:cs="ＭＳ Ｐゴシック"/>
      <w:kern w:val="0"/>
      <w:sz w:val="24"/>
      <w:szCs w:val="24"/>
    </w:rPr>
  </w:style>
  <w:style w:type="character" w:styleId="ac">
    <w:name w:val="Hyperlink"/>
    <w:basedOn w:val="a0"/>
    <w:uiPriority w:val="99"/>
    <w:unhideWhenUsed/>
    <w:rsid w:val="008F5DB6"/>
    <w:rPr>
      <w:color w:val="0563C1" w:themeColor="hyperlink"/>
      <w:u w:val="single"/>
    </w:rPr>
  </w:style>
  <w:style w:type="paragraph" w:customStyle="1" w:styleId="answer">
    <w:name w:val="answer"/>
    <w:basedOn w:val="a"/>
    <w:rsid w:val="008F5DB6"/>
    <w:pPr>
      <w:widowControl/>
      <w:spacing w:before="100" w:beforeAutospacing="1" w:after="100" w:afterAutospacing="1"/>
      <w:jc w:val="left"/>
    </w:pPr>
    <w:rPr>
      <w:color w:val="0000FF"/>
      <w:kern w:val="0"/>
      <w:sz w:val="24"/>
      <w:szCs w:val="24"/>
    </w:rPr>
  </w:style>
  <w:style w:type="character" w:styleId="ad">
    <w:name w:val="annotation reference"/>
    <w:basedOn w:val="a0"/>
    <w:uiPriority w:val="99"/>
    <w:semiHidden/>
    <w:unhideWhenUsed/>
    <w:rsid w:val="008F5DB6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8F5DB6"/>
    <w:pPr>
      <w:jc w:val="left"/>
    </w:pPr>
    <w:rPr>
      <w:sz w:val="20"/>
    </w:rPr>
  </w:style>
  <w:style w:type="character" w:customStyle="1" w:styleId="af">
    <w:name w:val="コメント文字列 (文字)"/>
    <w:basedOn w:val="a0"/>
    <w:link w:val="ae"/>
    <w:uiPriority w:val="99"/>
    <w:rsid w:val="008F5DB6"/>
    <w:rPr>
      <w:rFonts w:ascii="Times New Roman" w:hAnsi="Times New Roman"/>
      <w:sz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F5DB6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8F5DB6"/>
    <w:rPr>
      <w:rFonts w:ascii="Times New Roman" w:hAnsi="Times New Roman"/>
      <w:b/>
      <w:bCs/>
      <w:sz w:val="20"/>
    </w:rPr>
  </w:style>
  <w:style w:type="paragraph" w:styleId="af2">
    <w:name w:val="Balloon Text"/>
    <w:basedOn w:val="a"/>
    <w:link w:val="af3"/>
    <w:uiPriority w:val="99"/>
    <w:semiHidden/>
    <w:unhideWhenUsed/>
    <w:rsid w:val="008F5DB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3">
    <w:name w:val="吹き出し (文字)"/>
    <w:basedOn w:val="a0"/>
    <w:link w:val="af2"/>
    <w:uiPriority w:val="99"/>
    <w:semiHidden/>
    <w:rsid w:val="008F5DB6"/>
    <w:rPr>
      <w:rFonts w:asciiTheme="majorHAnsi" w:eastAsiaTheme="majorEastAsia" w:hAnsiTheme="majorHAnsi" w:cstheme="majorBidi"/>
      <w:sz w:val="18"/>
      <w:szCs w:val="18"/>
    </w:rPr>
  </w:style>
  <w:style w:type="paragraph" w:styleId="af4">
    <w:name w:val="Revision"/>
    <w:hidden/>
    <w:uiPriority w:val="99"/>
    <w:semiHidden/>
    <w:rsid w:val="008F5DB6"/>
  </w:style>
  <w:style w:type="character" w:customStyle="1" w:styleId="docsum-pmid">
    <w:name w:val="docsum-pmid"/>
    <w:basedOn w:val="a0"/>
    <w:rsid w:val="008F5DB6"/>
  </w:style>
  <w:style w:type="paragraph" w:customStyle="1" w:styleId="EndNoteBibliographyTitle">
    <w:name w:val="EndNote Bibliography Title"/>
    <w:basedOn w:val="a"/>
    <w:link w:val="EndNoteBibliographyTitle0"/>
    <w:rsid w:val="008F5DB6"/>
    <w:pPr>
      <w:jc w:val="center"/>
    </w:pPr>
    <w:rPr>
      <w:noProof/>
      <w:sz w:val="20"/>
    </w:rPr>
  </w:style>
  <w:style w:type="character" w:customStyle="1" w:styleId="a6">
    <w:name w:val="リスト段落 (文字)"/>
    <w:basedOn w:val="a0"/>
    <w:link w:val="a5"/>
    <w:uiPriority w:val="34"/>
    <w:rsid w:val="008F5DB6"/>
  </w:style>
  <w:style w:type="character" w:customStyle="1" w:styleId="EndNoteBibliographyTitle0">
    <w:name w:val="EndNote Bibliography Title (文字)"/>
    <w:basedOn w:val="a6"/>
    <w:link w:val="EndNoteBibliographyTitle"/>
    <w:rsid w:val="008F5DB6"/>
    <w:rPr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8F5DB6"/>
    <w:rPr>
      <w:noProof/>
      <w:sz w:val="20"/>
    </w:rPr>
  </w:style>
  <w:style w:type="character" w:customStyle="1" w:styleId="EndNoteBibliography0">
    <w:name w:val="EndNote Bibliography (文字)"/>
    <w:basedOn w:val="a6"/>
    <w:link w:val="EndNoteBibliography"/>
    <w:rsid w:val="008F5DB6"/>
    <w:rPr>
      <w:noProof/>
      <w:sz w:val="20"/>
    </w:rPr>
  </w:style>
  <w:style w:type="character" w:customStyle="1" w:styleId="jlqj4b">
    <w:name w:val="jlqj4b"/>
    <w:basedOn w:val="a0"/>
    <w:rsid w:val="008F5DB6"/>
  </w:style>
  <w:style w:type="character" w:customStyle="1" w:styleId="11">
    <w:name w:val="未解決のメンション1"/>
    <w:basedOn w:val="a0"/>
    <w:uiPriority w:val="99"/>
    <w:rsid w:val="008F5DB6"/>
    <w:rPr>
      <w:color w:val="605E5C"/>
      <w:shd w:val="clear" w:color="auto" w:fill="E1DFDD"/>
    </w:rPr>
  </w:style>
  <w:style w:type="paragraph" w:styleId="af5">
    <w:name w:val="Subtitle"/>
    <w:basedOn w:val="a"/>
    <w:next w:val="a"/>
    <w:link w:val="af6"/>
    <w:uiPriority w:val="11"/>
    <w:qFormat/>
    <w:rsid w:val="008F5DB6"/>
    <w:pPr>
      <w:numPr>
        <w:ilvl w:val="1"/>
      </w:numPr>
      <w:spacing w:after="160"/>
    </w:pPr>
    <w:rPr>
      <w:color w:val="5A5A5A" w:themeColor="text1" w:themeTint="A5"/>
      <w:spacing w:val="15"/>
      <w:sz w:val="22"/>
    </w:rPr>
  </w:style>
  <w:style w:type="character" w:customStyle="1" w:styleId="af6">
    <w:name w:val="副題 (文字)"/>
    <w:basedOn w:val="a0"/>
    <w:link w:val="af5"/>
    <w:uiPriority w:val="11"/>
    <w:rsid w:val="008F5DB6"/>
    <w:rPr>
      <w:color w:val="5A5A5A" w:themeColor="text1" w:themeTint="A5"/>
      <w:spacing w:val="15"/>
      <w:sz w:val="22"/>
    </w:rPr>
  </w:style>
  <w:style w:type="paragraph" w:styleId="af7">
    <w:name w:val="Plain Text"/>
    <w:basedOn w:val="a"/>
    <w:link w:val="af8"/>
    <w:uiPriority w:val="99"/>
    <w:unhideWhenUsed/>
    <w:rsid w:val="00536CF3"/>
    <w:pPr>
      <w:widowControl/>
      <w:jc w:val="left"/>
    </w:pPr>
    <w:rPr>
      <w:rFonts w:ascii="Consolas" w:eastAsiaTheme="minorHAnsi" w:hAnsi="Consolas"/>
      <w:kern w:val="0"/>
      <w:szCs w:val="21"/>
      <w:lang w:eastAsia="en-US"/>
    </w:rPr>
  </w:style>
  <w:style w:type="character" w:customStyle="1" w:styleId="af8">
    <w:name w:val="書式なし (文字)"/>
    <w:basedOn w:val="a0"/>
    <w:link w:val="af7"/>
    <w:uiPriority w:val="99"/>
    <w:rsid w:val="00536CF3"/>
    <w:rPr>
      <w:rFonts w:ascii="Consolas" w:eastAsiaTheme="minorHAnsi" w:hAnsi="Consolas"/>
      <w:kern w:val="0"/>
      <w:szCs w:val="21"/>
      <w:lang w:eastAsia="en-US"/>
    </w:rPr>
  </w:style>
  <w:style w:type="paragraph" w:styleId="af9">
    <w:name w:val="No Spacing"/>
    <w:uiPriority w:val="1"/>
    <w:qFormat/>
    <w:rsid w:val="00AF2986"/>
    <w:pPr>
      <w:widowControl w:val="0"/>
      <w:jc w:val="both"/>
    </w:pPr>
  </w:style>
  <w:style w:type="character" w:customStyle="1" w:styleId="10">
    <w:name w:val="見出し 1 (文字)"/>
    <w:basedOn w:val="a0"/>
    <w:link w:val="1"/>
    <w:uiPriority w:val="9"/>
    <w:rsid w:val="00C44B38"/>
    <w:rPr>
      <w:rFonts w:ascii="Times New Roman" w:eastAsiaTheme="majorEastAsia" w:hAnsi="Times New Roman" w:cs="Times New Roman"/>
      <w:b/>
      <w:bCs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C44B38"/>
    <w:rPr>
      <w:rFonts w:ascii="Times New Roman" w:eastAsiaTheme="majorEastAsia" w:hAnsi="Times New Roman" w:cs="Times New Roman"/>
      <w:b/>
      <w:bCs/>
      <w:i/>
      <w:iCs/>
      <w:lang w:val="en-GB"/>
    </w:rPr>
  </w:style>
  <w:style w:type="character" w:customStyle="1" w:styleId="30">
    <w:name w:val="見出し 3 (文字)"/>
    <w:basedOn w:val="a0"/>
    <w:link w:val="3"/>
    <w:uiPriority w:val="9"/>
    <w:rsid w:val="00C44B38"/>
    <w:rPr>
      <w:rFonts w:ascii="Times New Roman" w:eastAsiaTheme="majorEastAsia" w:hAnsi="Times New Roman" w:cs="Times New Roman"/>
      <w:b/>
      <w:bCs/>
      <w:i/>
      <w:iCs/>
      <w:lang w:val="en-GB"/>
    </w:rPr>
  </w:style>
  <w:style w:type="character" w:customStyle="1" w:styleId="UnresolvedMention1">
    <w:name w:val="Unresolved Mention1"/>
    <w:basedOn w:val="a0"/>
    <w:uiPriority w:val="99"/>
    <w:semiHidden/>
    <w:unhideWhenUsed/>
    <w:rsid w:val="008973F9"/>
    <w:rPr>
      <w:color w:val="605E5C"/>
      <w:shd w:val="clear" w:color="auto" w:fill="E1DFDD"/>
    </w:rPr>
  </w:style>
  <w:style w:type="character" w:customStyle="1" w:styleId="40">
    <w:name w:val="見出し 4 (文字)"/>
    <w:basedOn w:val="a0"/>
    <w:link w:val="4"/>
    <w:uiPriority w:val="9"/>
    <w:semiHidden/>
    <w:rsid w:val="00F6021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516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3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97C8EC-A0D6-4455-9260-7231793533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239</Words>
  <Characters>1366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清水　智史（ツムラ　漢方研究四部）</cp:lastModifiedBy>
  <cp:revision>5</cp:revision>
  <dcterms:created xsi:type="dcterms:W3CDTF">2022-04-18T06:07:00Z</dcterms:created>
  <dcterms:modified xsi:type="dcterms:W3CDTF">2022-05-09T08:06:00Z</dcterms:modified>
</cp:coreProperties>
</file>