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0AFAB" w14:textId="77777777" w:rsidR="00C24A76" w:rsidRPr="00FB7F21" w:rsidRDefault="00C24A76" w:rsidP="00C24A76">
      <w:pPr>
        <w:spacing w:before="240" w:after="240" w:line="360" w:lineRule="auto"/>
        <w:jc w:val="both"/>
        <w:rPr>
          <w:rFonts w:ascii="Times New Roman" w:eastAsia="Palatino Linotype" w:hAnsi="Times New Roman" w:cs="Times New Roman"/>
          <w:b/>
          <w:sz w:val="24"/>
          <w:szCs w:val="24"/>
        </w:rPr>
      </w:pPr>
      <w:r w:rsidRPr="00FB7F21">
        <w:rPr>
          <w:rFonts w:ascii="Times New Roman" w:eastAsia="Palatino Linotype" w:hAnsi="Times New Roman" w:cs="Times New Roman"/>
          <w:b/>
          <w:sz w:val="24"/>
          <w:szCs w:val="24"/>
        </w:rPr>
        <w:t>Molecular Docking and Dynamics Simulation of Several Flavonoids Predict Cyanidin as an Effective Drug Candidate Against SARS-CoV-2 Spike protein</w:t>
      </w:r>
    </w:p>
    <w:p w14:paraId="55773CDE" w14:textId="39FAA24F" w:rsidR="000501D4" w:rsidRDefault="000501D4">
      <w:pPr>
        <w:widowControl w:val="0"/>
        <w:spacing w:line="360" w:lineRule="auto"/>
        <w:rPr>
          <w:rFonts w:ascii="Times New Roman" w:eastAsia="Times New Roman" w:hAnsi="Times New Roman" w:cs="Times New Roman"/>
          <w:b/>
          <w:highlight w:val="white"/>
        </w:rPr>
      </w:pPr>
    </w:p>
    <w:p w14:paraId="5A66FAF8" w14:textId="77777777" w:rsidR="000501D4" w:rsidRPr="00791DDB" w:rsidRDefault="00206CBB">
      <w:pPr>
        <w:widowControl w:val="0"/>
        <w:spacing w:line="360" w:lineRule="auto"/>
        <w:rPr>
          <w:rFonts w:ascii="Times New Roman" w:eastAsia="Times New Roman" w:hAnsi="Times New Roman" w:cs="Times New Roman"/>
          <w:b/>
          <w:sz w:val="16"/>
          <w:szCs w:val="16"/>
        </w:rPr>
      </w:pPr>
      <w:bookmarkStart w:id="0" w:name="_30j0zll" w:colFirst="0" w:colLast="0"/>
      <w:bookmarkEnd w:id="0"/>
      <w:r w:rsidRPr="00791DDB">
        <w:rPr>
          <w:rFonts w:ascii="Times New Roman" w:eastAsia="Times New Roman" w:hAnsi="Times New Roman" w:cs="Times New Roman"/>
          <w:b/>
          <w:sz w:val="16"/>
          <w:szCs w:val="16"/>
          <w:highlight w:val="white"/>
        </w:rPr>
        <w:t xml:space="preserve"> </w:t>
      </w:r>
      <w:r w:rsidRPr="00791DDB">
        <w:rPr>
          <w:rFonts w:ascii="Times New Roman" w:eastAsia="Times New Roman" w:hAnsi="Times New Roman" w:cs="Times New Roman"/>
          <w:b/>
          <w:sz w:val="16"/>
          <w:szCs w:val="16"/>
        </w:rPr>
        <w:t>Table S1: Plant secondary metabolites (flavonoids) with their antiviral activity.</w:t>
      </w:r>
    </w:p>
    <w:tbl>
      <w:tblPr>
        <w:tblStyle w:val="a"/>
        <w:tblW w:w="83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6"/>
        <w:gridCol w:w="1260"/>
        <w:gridCol w:w="1530"/>
        <w:gridCol w:w="1260"/>
        <w:gridCol w:w="1711"/>
        <w:gridCol w:w="2002"/>
      </w:tblGrid>
      <w:tr w:rsidR="000501D4" w:rsidRPr="00791DDB" w14:paraId="39FD01C9" w14:textId="77777777" w:rsidTr="005425F5">
        <w:trPr>
          <w:trHeight w:val="985"/>
          <w:jc w:val="center"/>
        </w:trPr>
        <w:tc>
          <w:tcPr>
            <w:tcW w:w="626" w:type="dxa"/>
          </w:tcPr>
          <w:p w14:paraId="3BB6F2A2" w14:textId="77777777" w:rsidR="000501D4" w:rsidRPr="00791DDB" w:rsidRDefault="00206CBB">
            <w:pPr>
              <w:spacing w:after="160" w:line="360" w:lineRule="auto"/>
              <w:jc w:val="both"/>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No.</w:t>
            </w:r>
          </w:p>
        </w:tc>
        <w:tc>
          <w:tcPr>
            <w:tcW w:w="1260" w:type="dxa"/>
          </w:tcPr>
          <w:p w14:paraId="7486F1F6" w14:textId="77777777" w:rsidR="000501D4" w:rsidRPr="00791DDB" w:rsidRDefault="00206CBB">
            <w:pPr>
              <w:spacing w:after="160" w:line="360" w:lineRule="auto"/>
              <w:jc w:val="both"/>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Compound</w:t>
            </w:r>
          </w:p>
        </w:tc>
        <w:tc>
          <w:tcPr>
            <w:tcW w:w="1530" w:type="dxa"/>
          </w:tcPr>
          <w:p w14:paraId="77FD64A6" w14:textId="77777777" w:rsidR="000501D4" w:rsidRPr="00791DDB" w:rsidRDefault="00206CBB">
            <w:pPr>
              <w:spacing w:after="160" w:line="360" w:lineRule="auto"/>
              <w:jc w:val="both"/>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Potential Secondary metabolites</w:t>
            </w:r>
          </w:p>
        </w:tc>
        <w:tc>
          <w:tcPr>
            <w:tcW w:w="1260" w:type="dxa"/>
          </w:tcPr>
          <w:p w14:paraId="4F0B1EED" w14:textId="77777777" w:rsidR="000501D4" w:rsidRPr="00791DDB" w:rsidRDefault="00206CBB">
            <w:pPr>
              <w:spacing w:after="160" w:line="360" w:lineRule="auto"/>
              <w:jc w:val="both"/>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IC50 value (in µM)</w:t>
            </w:r>
          </w:p>
        </w:tc>
        <w:tc>
          <w:tcPr>
            <w:tcW w:w="1711" w:type="dxa"/>
          </w:tcPr>
          <w:p w14:paraId="78AE5637" w14:textId="77777777" w:rsidR="000501D4" w:rsidRPr="00791DDB" w:rsidRDefault="00206CBB">
            <w:pPr>
              <w:spacing w:after="160" w:line="360" w:lineRule="auto"/>
              <w:jc w:val="both"/>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Target site/Virus</w:t>
            </w:r>
          </w:p>
        </w:tc>
        <w:tc>
          <w:tcPr>
            <w:tcW w:w="2002" w:type="dxa"/>
          </w:tcPr>
          <w:p w14:paraId="532E804E" w14:textId="77777777" w:rsidR="000501D4" w:rsidRPr="00791DDB" w:rsidRDefault="00206CBB">
            <w:pPr>
              <w:spacing w:after="160" w:line="360" w:lineRule="auto"/>
              <w:jc w:val="both"/>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Citation</w:t>
            </w:r>
          </w:p>
        </w:tc>
      </w:tr>
      <w:tr w:rsidR="000501D4" w:rsidRPr="00791DDB" w14:paraId="6BCFD299" w14:textId="77777777" w:rsidTr="005425F5">
        <w:trPr>
          <w:trHeight w:val="280"/>
          <w:jc w:val="center"/>
        </w:trPr>
        <w:tc>
          <w:tcPr>
            <w:tcW w:w="626" w:type="dxa"/>
          </w:tcPr>
          <w:p w14:paraId="3A3A408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0" w:type="dxa"/>
            <w:vMerge w:val="restart"/>
          </w:tcPr>
          <w:p w14:paraId="67C96F73"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35C57FC5"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74C37F1B"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0AF02726"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3A1A857E"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267FFE74"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17516D2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Flavones</w:t>
            </w:r>
          </w:p>
        </w:tc>
        <w:tc>
          <w:tcPr>
            <w:tcW w:w="1530" w:type="dxa"/>
          </w:tcPr>
          <w:p w14:paraId="29D52FC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Scutellarein</w:t>
            </w:r>
          </w:p>
        </w:tc>
        <w:tc>
          <w:tcPr>
            <w:tcW w:w="1260" w:type="dxa"/>
          </w:tcPr>
          <w:p w14:paraId="7297EC5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5.8 µM  0.86 µM (nsp13)</w:t>
            </w:r>
          </w:p>
        </w:tc>
        <w:tc>
          <w:tcPr>
            <w:tcW w:w="1711" w:type="dxa"/>
          </w:tcPr>
          <w:p w14:paraId="4952C52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3CFC13DE" w14:textId="213525F8" w:rsidR="00F6085B" w:rsidRPr="00791DDB" w:rsidRDefault="00F6085B">
            <w:pPr>
              <w:spacing w:after="240" w:line="360" w:lineRule="auto"/>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{"citationID":"89bv8QBE","properties":{"formattedCitation":"\\super 1\\nosupersub{}","plainCitation":"1","noteIndex":0},"citationItems":[{"id":"LQsF7rw5/nlEBPpVo","uris":["http://zotero.org/users/local/oiBAYeMD/items/CZ25GZGZ"],"uri":["http://zotero.org/users/local/oiBAYeMD/items/CZ25GZGZ"],"itemData":{"id":473,"type":"article-journal","container-title":"Bioorganic &amp; Medicinal Chemistry Letters","DOI":"10.1016/j.bmcl.2012.04.081","ISSN":"0960894X","issue":"12","journalAbbreviation":"Bioorganic &amp; Medicinal Chemistry Letters","language":"en","page":"4049-4054","source":"DOI.org (Crossref)","title":"Identification of myricetin and scutellarein as novel chemical inhibitors of the SARS coronavirus helicase, nsP13","volume":"22","author":[{"family":"Yu","given":"Mi-Sun"},{"family":"Lee","given":"June"},{"family":"Lee","given":"Jin Moo"},{"family":"Kim","given":"Younggyu"},{"family":"Chin","given":"Young-Won"},{"family":"Jee","given":"Jun-Goo"},{"family":"Keum","given":"Young-Sam"},{"family":"Jeong","given":"Yong-Joo"}],"issued":{"date-parts":[["2012",6]]}}}],"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w:t>
            </w:r>
            <w:r w:rsidRPr="00791DDB">
              <w:rPr>
                <w:rFonts w:ascii="Times New Roman" w:hAnsi="Times New Roman" w:cs="Times New Roman"/>
                <w:sz w:val="16"/>
                <w:szCs w:val="16"/>
              </w:rPr>
              <w:fldChar w:fldCharType="end"/>
            </w:r>
          </w:p>
          <w:p w14:paraId="43D8B620" w14:textId="3B8DE847" w:rsidR="000501D4" w:rsidRPr="00791DDB" w:rsidRDefault="00CB7800" w:rsidP="00DD3690">
            <w:pPr>
              <w:spacing w:after="240" w:line="360" w:lineRule="auto"/>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{"citationID":"zRnkNfOr","properties":{"formattedCitation":"\\super 2\\nosupersub{}","plainCitation":"2","noteIndex":0},"citationItems":[{"id":"LQsF7rw5/RY3NDxxz","uris":["http://zotero.org/users/local/oiBAYeMD/items/I26PLXNK"],"uri":["http://zotero.org/users/local/oiBAYeMD/items/I26PLXNK"],"itemData":{"id":494,"type":"article-journal","container-title":"Biochemical Pharmacology","DOI":"10.1016/j.bcp.2012.08.012","ISSN":"00062952","issue":"10","journalAbbreviation":"Biochemical Pharmacology","language":"en","page":"1351-1358","source":"DOI.org (Crossref)","title":"Development of chemical inhibitors of the SARS coronavirus: Viral helicase as a potential target","title-short":"Development of chemical inhibitors of the SARS coronavirus","volume":"84","author":[{"family":"Keum","given":"Young-Sam"},{"family":"Jeong","given":"Yong-Joo"}],"issued":{"date-parts":[["2012",11]]}}}],"schema":"https://github.com/citation-style-language/schema/raw/master/csl-citation.json"}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w:t>
            </w:r>
            <w:r w:rsidRPr="00791DDB">
              <w:rPr>
                <w:rFonts w:ascii="Times New Roman" w:hAnsi="Times New Roman" w:cs="Times New Roman"/>
                <w:sz w:val="16"/>
                <w:szCs w:val="16"/>
              </w:rPr>
              <w:fldChar w:fldCharType="end"/>
            </w:r>
          </w:p>
        </w:tc>
      </w:tr>
      <w:tr w:rsidR="000501D4" w:rsidRPr="00791DDB" w14:paraId="66B23B2B" w14:textId="77777777" w:rsidTr="005425F5">
        <w:trPr>
          <w:trHeight w:val="280"/>
          <w:jc w:val="center"/>
        </w:trPr>
        <w:tc>
          <w:tcPr>
            <w:tcW w:w="626" w:type="dxa"/>
          </w:tcPr>
          <w:p w14:paraId="1ECF23C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1260" w:type="dxa"/>
            <w:vMerge/>
          </w:tcPr>
          <w:p w14:paraId="0B9C6E3A"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0B3D4DE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Wogonin</w:t>
            </w:r>
          </w:p>
        </w:tc>
        <w:tc>
          <w:tcPr>
            <w:tcW w:w="1260" w:type="dxa"/>
          </w:tcPr>
          <w:p w14:paraId="49E1B46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 µM</w:t>
            </w:r>
          </w:p>
          <w:p w14:paraId="72D2194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(137.6 µM) CMC, HEK293T cells, CK8 assay, SPR assay </w:t>
            </w:r>
          </w:p>
        </w:tc>
        <w:tc>
          <w:tcPr>
            <w:tcW w:w="1711" w:type="dxa"/>
          </w:tcPr>
          <w:p w14:paraId="6E1A3F9C" w14:textId="5B109ECD" w:rsidR="005425F5" w:rsidRPr="00791DDB" w:rsidRDefault="005425F5" w:rsidP="005425F5">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p w14:paraId="01206E12" w14:textId="27C28FFA" w:rsidR="000501D4" w:rsidRPr="00791DDB" w:rsidRDefault="00206CBB" w:rsidP="005425F5">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 (binds to ACE-2)</w:t>
            </w:r>
          </w:p>
        </w:tc>
        <w:tc>
          <w:tcPr>
            <w:tcW w:w="2002" w:type="dxa"/>
          </w:tcPr>
          <w:p w14:paraId="69CA9ADE" w14:textId="3F58525A" w:rsidR="008741BF" w:rsidRPr="00791DDB" w:rsidRDefault="00CB7800" w:rsidP="005425F5">
            <w:pPr>
              <w:spacing w:after="160" w:line="360" w:lineRule="auto"/>
              <w:jc w:val="center"/>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{"citationID":"s4dE8mjG","properties":{"formattedCitation":"\\super 3\\nosupersub{}","plainCitation":"3","noteIndex":0},"citationItems":[{"id":"LQsF7rw5/gEG9QKeP","uris":["http://zotero.org/users/local/oiBAYeMD/items/NA2UTATU"],"uri":["http://zotero.org/users/local/oiBAYeMD/items/NA2UTATU"],"itemData":{"id":498,"type":"article-journal","abstract":"DOAJ is a community-curated online directory that indexes and provides access to high quality, open access, peer-reviewed journals.","container-title":"Journal of Enzyme Inhibition and Medicinal Chemistry","DOI":"10.1080/14756366.2021.1873977","ISSN":"1475-6366, 1475-6374","issue":"1","language":"en","note":"publisher: Taylor &amp; Francis Group","page":"497-503","source":"doaj.org","title":"Scutellaria baicalensis extract and baicalein inhibit replication of SARS-CoV-2 and its 3C-like protease in vitro","volume":"36","author":[{"family":"Liu","given":"Hongbo"},{"family":"Ye","given":"Fei"},{"family":"Sun","given":"Qi"},{"family":"Liang","given":"Hao"},{"family":"Li","given":"Chunmei"},{"family":"Li","given":"Siyang"},{"family":"Lu","given":"Roujian"},{"family":"Huang","given":"Baoying"},{"family":"Tan","given":"Wenjie"},{"family":"Lai","given":"Luhua"}],"issued":{"date-parts":[["2021",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3</w:t>
            </w:r>
            <w:r w:rsidRPr="00791DDB">
              <w:rPr>
                <w:rFonts w:ascii="Times New Roman" w:hAnsi="Times New Roman" w:cs="Times New Roman"/>
                <w:sz w:val="16"/>
                <w:szCs w:val="16"/>
              </w:rPr>
              <w:fldChar w:fldCharType="end"/>
            </w:r>
          </w:p>
          <w:p w14:paraId="1F504D4D" w14:textId="34CD5979" w:rsidR="000501D4" w:rsidRPr="00791DDB" w:rsidRDefault="008741BF" w:rsidP="00DD3690">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fldChar w:fldCharType="begin"/>
            </w:r>
            <w:r w:rsidR="00DD3690">
              <w:rPr>
                <w:rFonts w:ascii="Times New Roman" w:eastAsia="Times New Roman" w:hAnsi="Times New Roman" w:cs="Times New Roman"/>
                <w:sz w:val="16"/>
                <w:szCs w:val="16"/>
              </w:rPr>
              <w:instrText xml:space="preserve"> ADDIN ZOTERO_ITEM CSL_CITATION {"citationID":"w1JjDQYU","properties":{"formattedCitation":"\\super 4\\nosupersub{}","plainCitation":"4","noteIndex":0},"citationItems":[{"id":"LQsF7rw5/ZZOteWae","uris":["http://zotero.org/users/local/oiBAYeMD/items/9U7UD8BT"],"uri":["http://zotero.org/users/local/oiBAYeMD/items/9U7UD8BT"],"itemData":{"id":223,"type":"article-journal","abstract":"The current worldwide outbreak of the coronavirus disease 2019 (COVID-19) has been declared a public health emergency. The angiotensin-converting enzyme II (ACE2) has been reported as the primary host-cell receptor for severe acute respiratory syndrome coronavirus 2 (SARS-CoV-2), the causative virus of COVID-19. In this study, we screened ACE2 ligands from Radix Scutellariae and investigated its suppressive effect on SARS-CoV-2 spiked pseudotyped virus in vitro. HEK293T cells stably expressing ACE2 receptors (ACE2 cells) were used to provide the receptor for the ACE2/cell membrane chromatography (CMC) method used for analysis. The SARS-CoV-2-spiked pseudotyped virus was used to examine the anti-viropexis effect of the screened compounds in ACE2 cells. Molecular docking and the surface plasmon resonance (SPR) assay were used to determine the binding properties. Oroxylin A exhibited an appreciable suppressive effect against the entrance of the SARS-CoV-2-spiked pseudotyped virus into ACE2 cells, which showed good binding to ACE2 as determined using SPR and CMC. Oroxylin A was shown to be a potential candidate in the treatment for COVID-19 by virtue of its blocking the entrance of SARS-CoV-2 into ACE2 cells by specifically binding to the ACE2 receptor.","container-title":"Phytotherapy Research","DOI":"10.1002/ptr.7030","ISSN":"1099-1573","issue":"6","language":"en","note":"_eprint: https://onlinelibrary.wiley.com/doi/pdf/10.1002/ptr.7030","page":"3194-3204","source":"Wiley Online Library","title":"Oroxylin A is a severe acute respiratory syndrome coronavirus 2-spiked pseudotyped virus blocker obtained from Radix Scutellariae using angiotensin-converting enzyme II/cell membrane chromatography","volume":"35","author":[{"family":"Gao","given":"Jiapan"},{"family":"Ding","given":"Yuanyuan"},{"family":"Wang","given":"Yuejin"},{"family":"Liang","given":"Peida"},{"family":"Zhang","given":"Liyang"},{"family":"Liu","given":"Rui"}],"issued":{"date-parts":[["2021"]]}}}],"schema":"https://github.com/citation-style-language/schema/raw/master/csl-citation.json"} </w:instrText>
            </w:r>
            <w:r w:rsidRPr="00791DDB">
              <w:rPr>
                <w:rFonts w:ascii="Times New Roman" w:eastAsia="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4</w:t>
            </w:r>
            <w:r w:rsidRPr="00791DDB">
              <w:rPr>
                <w:rFonts w:ascii="Times New Roman" w:eastAsia="Times New Roman" w:hAnsi="Times New Roman" w:cs="Times New Roman"/>
                <w:sz w:val="16"/>
                <w:szCs w:val="16"/>
              </w:rPr>
              <w:fldChar w:fldCharType="end"/>
            </w:r>
          </w:p>
        </w:tc>
      </w:tr>
      <w:tr w:rsidR="000501D4" w:rsidRPr="00791DDB" w14:paraId="62B7AFFE" w14:textId="77777777" w:rsidTr="005425F5">
        <w:trPr>
          <w:trHeight w:val="280"/>
          <w:jc w:val="center"/>
        </w:trPr>
        <w:tc>
          <w:tcPr>
            <w:tcW w:w="626" w:type="dxa"/>
          </w:tcPr>
          <w:p w14:paraId="5E94C34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260" w:type="dxa"/>
            <w:vMerge/>
          </w:tcPr>
          <w:p w14:paraId="0C15434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26C2E09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Baicalin</w:t>
            </w:r>
          </w:p>
        </w:tc>
        <w:tc>
          <w:tcPr>
            <w:tcW w:w="1260" w:type="dxa"/>
          </w:tcPr>
          <w:p w14:paraId="1D3007D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7.4 µM</w:t>
            </w:r>
          </w:p>
        </w:tc>
        <w:tc>
          <w:tcPr>
            <w:tcW w:w="1711" w:type="dxa"/>
          </w:tcPr>
          <w:p w14:paraId="56A9489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37521335" w14:textId="58177D8E" w:rsidR="000501D4" w:rsidRPr="00791DDB" w:rsidRDefault="008741BF" w:rsidP="00DD3690">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fldChar w:fldCharType="begin"/>
            </w:r>
            <w:r w:rsidR="00DD3690">
              <w:rPr>
                <w:rFonts w:ascii="Times New Roman" w:eastAsia="Times New Roman" w:hAnsi="Times New Roman" w:cs="Times New Roman"/>
                <w:sz w:val="16"/>
                <w:szCs w:val="16"/>
              </w:rPr>
              <w:instrText xml:space="preserve"> ADDIN ZOTERO_ITEM CSL_CITATION {"citationID":"HPSO9uED","properties":{"formattedCitation":"\\super 5\\nosupersub{}","plainCitation":"5","noteIndex":0},"citationItems":[{"id":"LQsF7rw5/JyrHgZKI","uris":["http://zotero.org/users/local/oiBAYeMD/items/MWBECPU4"],"uri":["http://zotero.org/users/local/oiBAYeMD/items/MWBECPU4"],"itemData":{"id":502,"type":"report","abstract":"Human infections with severe acute respiratory syndrome coronavirus 2 (SARS-CoV-2) cause coronavirus disease 19 (COVID-19) and there is currently no cure. The 3C-like protease (3CLpro), a highly conserved protease indispensable for replication of coronaviruses, is a promising target for development of broad-spectrum antiviral drugs. To advance the speed of drug discovery and development, we investigated the inhibition of SARS-CoV-2 3CLpro by natural products derived from Chinese traditional medicines. Baicalin and baicalein were identified as the first non-covalent, non-peptidomimetic inhibitors of SARS-CoV-2 3CLpro and exhibited potent antiviral activities in a cell-based system. Remarkably, the binding mode of baicalein with SARS-CoV-2 3CLpro determined by X-ray protein crystallography is distinctly different from those of known inhibitors. Baicalein is perfectly ensconced in the core of the substrate-binding pocket by interacting with two catalytic residues, the crucial S1/S2 subsites and the oxyanion loop, acting as a “shield” in front of the catalytic dyad to prevent the peptide substrate approaching the active site. The simple chemical structure, unique mode of action, and potent antiviral activities in vitro, coupled with the favorable safety data from clinical trials, emphasize that baicalein provides a great opportunity for the development of critically needed anti-coronaviral drugs.","language":"en","note":"Company: Cold Spring Harbor Laboratory\nDOI: 10.1101/2020.04.13.038687\nDistributor: Cold Spring Harbor Laboratory\nLabel: Cold Spring Harbor Laboratory\nsection: New Results\ntype: article","page":"2020.04.13.038687","source":"bioRxiv","title":"Discovery of baicalin and baicalein as novel, natural product inhibitors of SARS-CoV-2 3CL protease in vitro","URL":"https://www.biorxiv.org/content/10.1101/2020.04.13.038687v1","author":[{"family":"Su","given":"Haixia"},{"family":"Yao","given":"Sheng"},{"family":"Zhao","given":"Wenfeng"},{"family":"Li","given":"Minjun"},{"family":"Liu","given":"Jia"},{"family":"Shang","given":"WeiJuan"},{"family":"Xie","given":"Hang"},{"family":"Ke","given":"Changqiang"},{"family":"Gao","given":"Meina"},{"family":"Yu","given":"Kunqian"},{"family":"Liu","given":"Hong"},{"family":"Shen","given":"Jingshan"},{"family":"Tang","given":"Wei"},{"family":"Zhang","given":"Leike"},{"family":"Zuo","given":"Jianping"},{"family":"Jiang","given":"Hualiang"},{"family":"Bai","given":"Fang"},{"family":"Wu","given":"Yan"},{"family":"Ye","given":"Yang"},{"family":"Xu","given":"Yechun"}],"accessed":{"date-parts":[["2021",12,15]]},"issued":{"date-parts":[["2020",4,14]]}}}],"schema":"https://github.com/citation-style-language/schema/raw/master/csl-citation.json"} </w:instrText>
            </w:r>
            <w:r w:rsidRPr="00791DDB">
              <w:rPr>
                <w:rFonts w:ascii="Times New Roman" w:eastAsia="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5</w:t>
            </w:r>
            <w:r w:rsidRPr="00791DDB">
              <w:rPr>
                <w:rFonts w:ascii="Times New Roman" w:eastAsia="Times New Roman" w:hAnsi="Times New Roman" w:cs="Times New Roman"/>
                <w:sz w:val="16"/>
                <w:szCs w:val="16"/>
              </w:rPr>
              <w:fldChar w:fldCharType="end"/>
            </w:r>
          </w:p>
        </w:tc>
      </w:tr>
      <w:tr w:rsidR="000501D4" w:rsidRPr="00791DDB" w14:paraId="61EC113F" w14:textId="77777777" w:rsidTr="005425F5">
        <w:trPr>
          <w:trHeight w:val="280"/>
          <w:jc w:val="center"/>
        </w:trPr>
        <w:tc>
          <w:tcPr>
            <w:tcW w:w="626" w:type="dxa"/>
          </w:tcPr>
          <w:p w14:paraId="3BE7980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1260" w:type="dxa"/>
            <w:vMerge/>
          </w:tcPr>
          <w:p w14:paraId="3EBF84C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5455B06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Luteolin </w:t>
            </w:r>
          </w:p>
        </w:tc>
        <w:tc>
          <w:tcPr>
            <w:tcW w:w="1260" w:type="dxa"/>
          </w:tcPr>
          <w:p w14:paraId="765CCDF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20.2 µM</w:t>
            </w:r>
          </w:p>
        </w:tc>
        <w:tc>
          <w:tcPr>
            <w:tcW w:w="1711" w:type="dxa"/>
          </w:tcPr>
          <w:p w14:paraId="615623D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5E80B44C" w14:textId="22BB23F2" w:rsidR="00587469" w:rsidRPr="00791DDB" w:rsidRDefault="00587469">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{"citationID":"vqgJf0Lr","properties":{"formattedCitation":"\\super 6\\nosupersub{}","plainCitation":"6","noteIndex":0},"citationItems":[{"id":"LQsF7rw5/LDYXfm1k","uris":["http://zotero.org/users/local/oiBAYeMD/items/3PXT85XM"],"uri":["http://zotero.org/users/local/oiBAYeMD/items/3PXT85XM"],"itemData":{"id":466,"type":"article-journal","abstract":"Recently, the novel life-threatening coronavirus infection (COVID-19) was reported at the end of 2019 in Wuhan, China, and spread throughout the world in little time. The effective antiviral activities of natural products have been proved in different studies. In this review, regarding the effective herbal treatments on other coronavirus infections, promising natural products for COVID-19 treatment are suggested. An extensive search in Google Scholar, Science Direct, PubMed, ISI, and Scopus was done with search words include coronavirus, COVID-19, SARS, MERS, natural product, herb, plant, and extract. The consumption of herbal medicine such as Allium sativum, Camellia sinensis, Zingiber officinale, Nigella sativa, Echinacea spp. Hypericum perforatum, and Glycyrrhiza glabra, Scutellaria baicalensis can improve the immune response. It seems that different types of terpenoids have promising effects in viral replication inhibition and could be introduced for future studies. Additionally, some alkaloid structures such as homoharringtonine, lycorine, and emetine have strong anti-coronavirus effects. Natural products can inhibit different coronavirus targets such as S protein (emodin, baicalin) and viral enzymes replication such as 3CLpro (Iguesterin), PLpro (Cryptotanshinone), helicase (Silvestrol), and RdRp (Sotetsuflavone). Based on previous studies, natural products can be introduced as preventive and therapeutic agents in the fight against coronavirus.","container-title":"Phytotherapy Research","DOI":"10.1002/ptr.6873","ISSN":"1099-1573","issue":"2","language":"en","note":"_eprint: https://onlinelibrary.wiley.com/doi/pdf/10.1002/ptr.6873","page":"864-876","source":"Wiley Online Library","title":"Natural products for COVID-19 prevention and treatment regarding to previous coronavirus infections and novel studies","volume":"35","author":[{"family":"Boozari","given":"Motahareh"},{"family":"Hosseinzadeh","given":"Hossein"}],"issued":{"date-parts":[["2021"]]}}}],"schema":"https://github.com/citation-style-language/schema/raw/master/csl-citation.json"}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6</w:t>
            </w:r>
            <w:r w:rsidRPr="00791DDB">
              <w:rPr>
                <w:rFonts w:ascii="Times New Roman" w:hAnsi="Times New Roman" w:cs="Times New Roman"/>
                <w:sz w:val="16"/>
                <w:szCs w:val="16"/>
              </w:rPr>
              <w:fldChar w:fldCharType="end"/>
            </w:r>
          </w:p>
          <w:p w14:paraId="12A4F71A" w14:textId="0A6F4B2C" w:rsidR="00012DDE" w:rsidRPr="00791DDB" w:rsidRDefault="00012DDE">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{"citationID":"OtT97w9X","properties":{"formattedCitation":"\\super 7\\nosupersub{}","plainCitation":"7","noteIndex":0},"citationItems":[{"id":"LQsF7rw5/Ksn8cl8k","uris":["http://zotero.org/users/local/oiBAYeMD/items/6R36P7PB"],"uri":["http://zotero.org/users/local/oiBAYeMD/items/6R36P7PB"],"itemData":{"id":370,"type":"article-journal","abstract":"As part of our search for botanical sources of SARS-CoV 3CLpro inhibitors, we selected Torreya nucifera, which is traditionally used as a medicinal plant in Asia. The ethanol extract of T. nucifera leaves exhibited good SARS-CoV 3CLpro inhibitory activity (62% at 100μg/mL). Following bioactivity-guided fractionation, eight diterpenoids (1–8) and four biflavonoids (9–12) were isolated and evaluated for SARS-CoV 3CLpro inhibition using fluorescence resonance energy transfer analysis. Of these compounds, the biflavone amentoflavone (9) (IC50=8.3μM) showed most potent 3CLpro inhibitory effect. Three additional authentic flavones (apigenin, luteolin and quercetin) were tested to establish the basic structure–activity relationship of biflavones. Apigenin, luteolin, and quercetin inhibited 3CLpro activity with IC50 values of 280.8, 20.2, and 23.8μM, respectively. Values of binding energy obtained in a molecular docking study supported the results of enzymatic assays. More potent activity appeared to be associated with the presence of an apigenin moiety at position C-3′ of flavones, as biflavone had an effect on 3CLpro inhibitory activity.","collection-title":"Chemical Neurobiology","container-title":"Bioorganic &amp; Medicinal Chemistry","DOI":"10.1016/j.bmc.2010.09.035","ISSN":"0968-0896","issue":"22","journalAbbreviation":"Bioorganic &amp; Medicinal Chemistry","language":"en","page":"7940-7947","source":"ScienceDirect","title":"Biflavonoids from Torreya nucifera displaying SARS-CoV 3CLpro inhibition","volume":"18","author":[{"family":"Ryu","given":"Young Bae"},{"family":"Jeong","given":"Hyung Jae"},{"family":"Kim","given":"Jang Hoon"},{"family":"Kim","given":"Young Min"},{"family":"Park","given":"Ji-Young"},{"family":"Kim","given":"Doman"},{"family":"Naguyen","given":"Thi Thanh Hanh"},{"family":"Park","given":"Su-Jin"},{"family":"Chang","given":"Jong Sun"},{"family":"Park","given":"Ki Hun"},{"family":"Rho","given":"Mun-Chual"},{"family":"Lee","given":"Woo Song"}],"issued":{"date-parts":[["2010",11,15]]}}}],"schema":"https://github.com/citation-style-language/schema/raw/master/csl-citation.json"}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7</w:t>
            </w:r>
            <w:r w:rsidRPr="00791DDB">
              <w:rPr>
                <w:rFonts w:ascii="Times New Roman" w:hAnsi="Times New Roman" w:cs="Times New Roman"/>
                <w:sz w:val="16"/>
                <w:szCs w:val="16"/>
              </w:rPr>
              <w:fldChar w:fldCharType="end"/>
            </w:r>
          </w:p>
          <w:p w14:paraId="1F24CD7E" w14:textId="14A6C658" w:rsidR="000501D4" w:rsidRPr="00791DDB" w:rsidRDefault="00923ABF"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{"citationID":"OF3eKznH","properties":{"formattedCitation":"\\super 8\\nosupersub{}","plainCitation":"8","noteIndex":0},"citationItems":[{"id":"LQsF7rw5/xWrpteer","uris":["http://zotero.org/users/local/oiBAYeMD/items/EUIT6EZY"],"uri":["http://zotero.org/users/local/oiBAYeMD/items/EUIT6EZY"],"itemData":{"id":460,"type":"article-journal","container-title":"Journal of Enzyme Inhibition and Medicinal Chemistry","DOI":"10.1080/14756366.2019.1690480","ISSN":"1475-6366, 1475-6374","issue":"1","journalAbbreviation":"Journal of Enzyme Inhibition and Medicinal Chemistry","language":"en","page":"145-151","source":"DOI.org (Crossref)","title":"Inhibition of SARS-CoV 3CL protease by flavonoids","volume":"35","author":[{"family":"Jo","given":"Seri"},{"family":"Kim","given":"Suwon"},{"family":"Shin","given":"Dong Hae"},{"family":"Kim","given":"Mi-Sun"}],"issued":{"date-parts":[["2020",1,1]]}}}],"schema":"https://github.com/citation-style-language/schema/raw/master/csl-citation.json"}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8</w:t>
            </w:r>
            <w:r w:rsidRPr="00791DDB">
              <w:rPr>
                <w:rFonts w:ascii="Times New Roman" w:hAnsi="Times New Roman" w:cs="Times New Roman"/>
                <w:sz w:val="16"/>
                <w:szCs w:val="16"/>
              </w:rPr>
              <w:fldChar w:fldCharType="end"/>
            </w:r>
          </w:p>
        </w:tc>
      </w:tr>
      <w:tr w:rsidR="000501D4" w:rsidRPr="00791DDB" w14:paraId="23DC5CAF" w14:textId="77777777" w:rsidTr="005425F5">
        <w:trPr>
          <w:trHeight w:val="1565"/>
          <w:jc w:val="center"/>
        </w:trPr>
        <w:tc>
          <w:tcPr>
            <w:tcW w:w="626" w:type="dxa"/>
          </w:tcPr>
          <w:p w14:paraId="385E79C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1260" w:type="dxa"/>
            <w:vMerge/>
          </w:tcPr>
          <w:p w14:paraId="1B7188C1"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6D980AF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Pectolinarin </w:t>
            </w:r>
          </w:p>
        </w:tc>
        <w:tc>
          <w:tcPr>
            <w:tcW w:w="1260" w:type="dxa"/>
          </w:tcPr>
          <w:p w14:paraId="7CE957B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37.78 µM</w:t>
            </w:r>
          </w:p>
        </w:tc>
        <w:tc>
          <w:tcPr>
            <w:tcW w:w="1711" w:type="dxa"/>
          </w:tcPr>
          <w:p w14:paraId="1ED69A9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 SARS-CoV-2</w:t>
            </w:r>
          </w:p>
        </w:tc>
        <w:tc>
          <w:tcPr>
            <w:tcW w:w="2002" w:type="dxa"/>
          </w:tcPr>
          <w:p w14:paraId="78F90A5C" w14:textId="2DED1E7A" w:rsidR="00923ABF" w:rsidRPr="00791DDB" w:rsidRDefault="00923ABF">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{"citationID":"m8P868Aw","properties":{"formattedCitation":"\\super 8\\nosupersub{}","plainCitation":"8","noteIndex":0},"citationItems":[{"id":"LQsF7rw5/xWrpteer","uris":["http://zotero.org/users/local/oiBAYeMD/items/EUIT6EZY"],"uri":["http://zotero.org/users/local/oiBAYeMD/items/EUIT6EZY"],"itemData":{"id":460,"type":"article-journal","container-title":"Journal of Enzyme Inhibition and Medicinal Chemistry","DOI":"10.1080/14756366.2019.1690480","ISSN":"1475-6366, 1475-6374","issue":"1","journalAbbreviation":"Journal of Enzyme Inhibition and Medicinal Chemistry","language":"en","page":"145-151","source":"DOI.org (Crossref)","title":"Inhibition of SARS-CoV 3CL protease by flavonoids","volume":"35","author":[{"family":"Jo","given":"Seri"},{"family":"Kim","given":"Suwon"},{"family":"Shin","given":"Dong Hae"},{"family":"Kim","given":"Mi-Sun"}],"issued":{"date-parts":[["2020",1,1]]}}}],"schema":"https://github.com/citation-style-language/schema/raw/master/csl-citation.json"}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8</w:t>
            </w:r>
            <w:r w:rsidRPr="00791DDB">
              <w:rPr>
                <w:rFonts w:ascii="Times New Roman" w:hAnsi="Times New Roman" w:cs="Times New Roman"/>
                <w:sz w:val="16"/>
                <w:szCs w:val="16"/>
              </w:rPr>
              <w:fldChar w:fldCharType="end"/>
            </w:r>
          </w:p>
          <w:p w14:paraId="436F6757" w14:textId="66D4A925" w:rsidR="000501D4" w:rsidRPr="00791DDB" w:rsidRDefault="00D12998" w:rsidP="00DD3690">
            <w:pPr>
              <w:spacing w:after="160" w:line="360" w:lineRule="auto"/>
              <w:jc w:val="both"/>
              <w:rPr>
                <w:rFonts w:ascii="Times New Roman" w:eastAsia="Times New Roman" w:hAnsi="Times New Roman" w:cs="Times New Roman"/>
                <w:sz w:val="16"/>
                <w:szCs w:val="16"/>
                <w:u w:val="single"/>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{"citationID":"Nv3oty9c","properties":{"formattedCitation":"\\super 9\\nosupersub{}","plainCitation":"9","noteIndex":0},"citationItems":[{"id":"LQsF7rw5/EAtY9cNa","uris":["http://zotero.org/users/local/oiBAYeMD/items/SIVEIJXQ"],"uri":["http://zotero.org/users/local/oiBAYeMD/items/SIVEIJXQ"],"itemData":{"id":469,"type":"article-journal","container-title":"Microbial Biotechnology","DOI":"10.1111/1751-7915.13675","ISSN":"1751-7915, 1751-7915","issue":"1","journalAbbreviation":"Microb. Biotechnol.","language":"en","page":"94-110","source":"DOI.org (Crossref)","title":"Repositioning microbial biotechnology against COVID‐19: the case of microbial production of flavonoids","title-short":"Repositioning microbial biotechnology against COVID‐19","volume":"14","author":[{"family":"Goris","given":"Tobias"},{"family":"Pérez‐Valero","given":"Álvaro"},{"family":"Martínez","given":"Igor"},{"family":"Yi","given":"Dong"},{"family":"Fernández‐Calleja","given":"Luis"},{"family":"San León","given":"David"},{"family":"Bornscheuer","given":"Uwe T."},{"family":"Magadán‐Corpas","given":"Patricia"},{"family":"Lombó","given":"Felipe"},{"family":"Nogales","given":"Juan"}],"issued":{"date-parts":[["2021",1]]}}}],"schema":"https://github.com/citation-style-language/schema/raw/master/csl-citation.json"}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9</w:t>
            </w:r>
            <w:r w:rsidRPr="00791DDB">
              <w:rPr>
                <w:rFonts w:ascii="Times New Roman" w:hAnsi="Times New Roman" w:cs="Times New Roman"/>
                <w:sz w:val="16"/>
                <w:szCs w:val="16"/>
              </w:rPr>
              <w:fldChar w:fldCharType="end"/>
            </w:r>
            <w:r w:rsidR="00206CBB" w:rsidRPr="00791DDB">
              <w:rPr>
                <w:rFonts w:ascii="Times New Roman" w:eastAsia="Times New Roman" w:hAnsi="Times New Roman" w:cs="Times New Roman"/>
                <w:sz w:val="16"/>
                <w:szCs w:val="16"/>
                <w:u w:val="single"/>
              </w:rPr>
              <w:t xml:space="preserve"> </w:t>
            </w:r>
          </w:p>
        </w:tc>
      </w:tr>
      <w:tr w:rsidR="000501D4" w:rsidRPr="00791DDB" w14:paraId="1539C400" w14:textId="77777777" w:rsidTr="005425F5">
        <w:trPr>
          <w:trHeight w:val="280"/>
          <w:jc w:val="center"/>
        </w:trPr>
        <w:tc>
          <w:tcPr>
            <w:tcW w:w="626" w:type="dxa"/>
          </w:tcPr>
          <w:p w14:paraId="57DC648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0" w:type="dxa"/>
            <w:vMerge/>
          </w:tcPr>
          <w:p w14:paraId="3D08E59C"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195D5A5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Apigenin </w:t>
            </w:r>
          </w:p>
        </w:tc>
        <w:tc>
          <w:tcPr>
            <w:tcW w:w="1260" w:type="dxa"/>
          </w:tcPr>
          <w:p w14:paraId="2D600FE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280.8 µM </w:t>
            </w:r>
          </w:p>
        </w:tc>
        <w:tc>
          <w:tcPr>
            <w:tcW w:w="1711" w:type="dxa"/>
          </w:tcPr>
          <w:p w14:paraId="594DF4C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p w14:paraId="1EB3EEB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18681323" w14:textId="1C5D5468" w:rsidR="00587469" w:rsidRPr="00791DDB" w:rsidRDefault="00587469">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{"citationID":"zy6fizEs","properties":{"formattedCitation":"\\super 6\\nosupersub{}","plainCitation":"6","noteIndex":0},"citationItems":[{"id":"LQsF7rw5/LDYXfm1k","uris":["http://zotero.org/users/local/oiBAYeMD/items/3PXT85XM"],"uri":["http://zotero.org/users/local/oiBAYeMD/items/3PXT85XM"],"itemData":{"id":466,"type":"article-journal","abstract":"Recently, the novel life-threatening coronavirus infection (COVID-19) was reported at the end of 2019 in Wuhan, China, and spread throughout the world in little time. The effective antiviral activities of natural products have been proved in different studies. In this review, regarding the effective herbal treatments on other coronavirus infections, promising natural products for COVID-19 treatment are suggested. An extensive search in Google Scholar, Science Direct, PubMed, ISI, and Scopus was done with search words include coronavirus, COVID-19, SARS, MERS, natural product, herb, plant, and extract. The consumption of herbal medicine such as Allium sativum, Camellia sinensis, Zingiber officinale, Nigella sativa, Echinacea spp. Hypericum perforatum, and Glycyrrhiza glabra, Scutellaria baicalensis can improve the immune response. It seems that different types of terpenoids have promising effects in viral replication inhibition and could be introduced for future studies. Additionally, some alkaloid structures such as homoharringtonine, lycorine, and emetine have strong anti-coronavirus effects. Natural products can inhibit different coronavirus targets such as S protein (emodin, baicalin) and viral enzymes replication such as 3CLpro (Iguesterin), PLpro (Cryptotanshinone), helicase (Silvestrol), and RdRp (Sotetsuflavone). Based on previous studies, natural products can be introduced as preventive and therapeutic agents in the fight against coronavirus.","container-title":"Phytotherapy Research","DOI":"10.1002/ptr.6873","ISSN":"1099-1573","issue":"2","language":"en","note":"_eprint: https://onlinelibrary.wiley.com/doi/pdf/10.1002/ptr.6873","page":"864-876","source":"Wiley Online Library","title":"Natural products for COVID-19 prevention and treatment regarding to previous coronavirus infections and novel studies","volume":"35","author":[{"family":"Boozari","given":"Motahareh"},{"family":"Hosseinzadeh","given":"Hossein"}],"issued":{"date-parts":[["2021"]]}}}],"schema":"https://github.com/citation-style-language/schema/raw/master/csl-citation.json"}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6</w:t>
            </w:r>
            <w:r w:rsidRPr="00791DDB">
              <w:rPr>
                <w:rFonts w:ascii="Times New Roman" w:hAnsi="Times New Roman" w:cs="Times New Roman"/>
                <w:sz w:val="16"/>
                <w:szCs w:val="16"/>
              </w:rPr>
              <w:fldChar w:fldCharType="end"/>
            </w:r>
          </w:p>
          <w:p w14:paraId="013F044E" w14:textId="161D0940" w:rsidR="00012DDE" w:rsidRPr="00791DDB" w:rsidRDefault="00012DDE">
            <w:pPr>
              <w:spacing w:after="160" w:line="360" w:lineRule="auto"/>
              <w:jc w:val="both"/>
              <w:rPr>
                <w:rFonts w:ascii="Times New Roman" w:eastAsia="Times New Roman" w:hAnsi="Times New Roman" w:cs="Times New Roman"/>
                <w:sz w:val="16"/>
                <w:szCs w:val="16"/>
                <w:u w:val="single"/>
              </w:rPr>
            </w:pPr>
            <w:r w:rsidRPr="00791DDB">
              <w:rPr>
                <w:rFonts w:ascii="Times New Roman" w:eastAsia="Times New Roman" w:hAnsi="Times New Roman" w:cs="Times New Roman"/>
                <w:sz w:val="16"/>
                <w:szCs w:val="16"/>
                <w:u w:val="single"/>
              </w:rPr>
              <w:fldChar w:fldCharType="begin"/>
            </w:r>
            <w:r w:rsidR="00DD3690">
              <w:rPr>
                <w:rFonts w:ascii="Times New Roman" w:eastAsia="Times New Roman" w:hAnsi="Times New Roman" w:cs="Times New Roman"/>
                <w:sz w:val="16"/>
                <w:szCs w:val="16"/>
                <w:u w:val="single"/>
              </w:rPr>
              <w:instrText xml:space="preserve"> ADDIN ZOTERO_ITEM CSL_CITATION {"citationID":"kdViikCU","properties":{"formattedCitation":"\\super 7\\nosupersub{}","plainCitation":"7","noteIndex":0},"citationItems":[{"id":"LQsF7rw5/Ksn8cl8k","uris":["http://zotero.org/users/local/oiBAYeMD/items/6R36P7PB"],"uri":["http://zotero.org/users/local/oiBAYeMD/items/6R36P7PB"],"itemData":{"id":370,"type":"article-journal","abstract":"As part of our search for botanical sources of SARS-CoV 3CLpro inhibitors, we selected Torreya nucifera, which is traditionally used as a medicinal plant in Asia. The ethanol extract of T. nucifera leaves exhibited good SARS-CoV 3CLpro inhibitory activity (62% at 100μg/mL). Following bioactivity-guided fractionation, eight diterpenoids (1–8) and four biflavonoids (9–12) were isolated and evaluated for SARS-CoV 3CLpro inhibition using fluorescence resonance energy transfer analysis. Of these compounds, the biflavone amentoflavone (9) (IC50=8.3μM) showed most potent 3CLpro inhibitory effect. Three additional authentic flavones (apigenin, luteolin and quercetin) were tested to establish the basic structure–activity relationship of biflavones. Apigenin, luteolin, and quercetin inhibited 3CLpro activity with IC50 values of 280.8, 20.2, and 23.8μM, respectively. Values of binding energy obtained in a molecular docking study supported the results of enzymatic assays. More potent activity appeared to be associated with the presence of an apigenin moiety at position C-3′ of flavones, as biflavone had an effect on 3CLpro inhibitory activity.","collection-title":"Chemical Neurobiology","container-title":"Bioorganic &amp; Medicinal Chemistry","DOI":"10.1016/j.bmc.2010.09.035","ISSN":"0968-0896","issue":"22","journalAbbreviation":"Bioorganic &amp; Medicinal Chemistry","language":"en","page":"7940-7947","source":"ScienceDirect","title":"Biflavonoids from Torreya nucifera displaying SARS-CoV 3CLpro inhibition","volume":"18","author":[{"family":"Ryu","given":"Young Bae"},{"family":"Jeong","given":"Hyung Jae"},{"family":"Kim","given":"Jang Hoon"},{"family":"Kim","given":"Young Min"},{"family":"Park","given":"Ji-Young"},{"family":"Kim","given":"Doman"},{"family":"Naguyen","given":"Thi Thanh Hanh"},{"family":"Park","given":"Su-Jin"},{"family":"Chang","given":"Jong Sun"},{"family":"Park","given":"Ki Hun"},{"family":"Rho","given":"Mun-Chual"},{"family":"Lee","given":"Woo Song"}],"issued":{"date-parts":[["2010",11,15]]}}}],"schema":"https://github.com/citation-style-language/schema/raw/master/csl-citation.json"} </w:instrText>
            </w:r>
            <w:r w:rsidRPr="00791DDB">
              <w:rPr>
                <w:rFonts w:ascii="Times New Roman" w:eastAsia="Times New Roman" w:hAnsi="Times New Roman" w:cs="Times New Roman"/>
                <w:sz w:val="16"/>
                <w:szCs w:val="16"/>
                <w:u w:val="single"/>
              </w:rPr>
              <w:fldChar w:fldCharType="separate"/>
            </w:r>
            <w:r w:rsidR="00DD3690" w:rsidRPr="00DD3690">
              <w:rPr>
                <w:rFonts w:ascii="Times New Roman" w:hAnsi="Times New Roman" w:cs="Times New Roman"/>
                <w:sz w:val="16"/>
                <w:szCs w:val="24"/>
                <w:vertAlign w:val="superscript"/>
              </w:rPr>
              <w:t>7</w:t>
            </w:r>
            <w:r w:rsidRPr="00791DDB">
              <w:rPr>
                <w:rFonts w:ascii="Times New Roman" w:eastAsia="Times New Roman" w:hAnsi="Times New Roman" w:cs="Times New Roman"/>
                <w:sz w:val="16"/>
                <w:szCs w:val="16"/>
                <w:u w:val="single"/>
              </w:rPr>
              <w:fldChar w:fldCharType="end"/>
            </w:r>
          </w:p>
          <w:p w14:paraId="5A449CA1" w14:textId="0C6AF010" w:rsidR="000501D4" w:rsidRPr="00791DDB" w:rsidRDefault="00923ABF" w:rsidP="00DD3690">
            <w:pPr>
              <w:spacing w:after="160" w:line="360" w:lineRule="auto"/>
              <w:jc w:val="both"/>
              <w:rPr>
                <w:rFonts w:ascii="Times New Roman" w:eastAsia="Times New Roman" w:hAnsi="Times New Roman" w:cs="Times New Roman"/>
                <w:sz w:val="16"/>
                <w:szCs w:val="16"/>
                <w:u w:val="single"/>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{"citationID":"3N3za97n","properties":{"formattedCitation":"\\super 8\\nosupersub{}","plainCitation":"8","noteIndex":0},"citationItems":[{"id":"LQsF7rw5/xWrpteer","uris":["http://zotero.org/users/local/oiBAYeMD/items/EUIT6EZY"],"uri":["http://zotero.org/users/local/oiBAYeMD/items/EUIT6EZY"],"itemData":{"id":460,"type":"article-journal","container-title":"Journal of Enzyme Inhibition and Medicinal Chemistry","DOI":"10.1080/14756366.2019.1690480","ISSN":"1475-6366, 1475-6374","issue":"1","journalAbbreviation":"Journal of Enzyme Inhibition and Medicinal Chemistry","language":"en","page":"145-151","source":"DOI.org (Crossref)","title":"Inhibition of SARS-CoV 3CL protease by flavonoids","volume":"35","author":[{"family":"Jo","given":"Seri"},{"family":"Kim","given":"Suwon"},{"family":"Shin","given":"Dong Hae"},{"family":"Kim","given":"Mi-Sun"}],"issued":{"date-parts":[["2020",1,1]]}}}],"schema":"https://github.com/citation-style-language/schema/raw/master/csl-citation.json"}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8</w:t>
            </w:r>
            <w:r w:rsidRPr="00791DDB">
              <w:rPr>
                <w:rFonts w:ascii="Times New Roman" w:hAnsi="Times New Roman" w:cs="Times New Roman"/>
                <w:sz w:val="16"/>
                <w:szCs w:val="16"/>
              </w:rPr>
              <w:fldChar w:fldCharType="end"/>
            </w:r>
          </w:p>
        </w:tc>
      </w:tr>
      <w:tr w:rsidR="000501D4" w:rsidRPr="00791DDB" w14:paraId="03DE30A2" w14:textId="77777777" w:rsidTr="005425F5">
        <w:trPr>
          <w:trHeight w:val="280"/>
          <w:jc w:val="center"/>
        </w:trPr>
        <w:tc>
          <w:tcPr>
            <w:tcW w:w="626" w:type="dxa"/>
          </w:tcPr>
          <w:p w14:paraId="642102F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1260" w:type="dxa"/>
            <w:vMerge/>
          </w:tcPr>
          <w:p w14:paraId="617BF587"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6B872B8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Amentoflavone</w:t>
            </w:r>
          </w:p>
        </w:tc>
        <w:tc>
          <w:tcPr>
            <w:tcW w:w="1260" w:type="dxa"/>
          </w:tcPr>
          <w:p w14:paraId="3B9E0B6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8.3 µM</w:t>
            </w:r>
          </w:p>
        </w:tc>
        <w:tc>
          <w:tcPr>
            <w:tcW w:w="1711" w:type="dxa"/>
          </w:tcPr>
          <w:p w14:paraId="39281FC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 SARS-CoV-2</w:t>
            </w:r>
          </w:p>
        </w:tc>
        <w:tc>
          <w:tcPr>
            <w:tcW w:w="2002" w:type="dxa"/>
          </w:tcPr>
          <w:p w14:paraId="44F2AC38" w14:textId="784615AE" w:rsidR="00587469" w:rsidRPr="00791DDB" w:rsidRDefault="00587469">
            <w:pPr>
              <w:spacing w:after="160" w:line="360" w:lineRule="auto"/>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{"citationID":"2zCjSeCs","properties":{"formattedCitation":"\\super 6\\nosupersub{}","plainCitation":"6","noteIndex":0},"citationItems":[{"id":"LQsF7rw5/LDYXfm1k","uris":["http://zotero.org/users/local/oiBAYeMD/items/3PXT85XM"],"uri":["http://zotero.org/users/local/oiBAYeMD/items/3PXT85XM"],"itemData":{"id":466,"type":"article-journal","abstract":"Recently, the novel life-threatening coronavirus infection (COVID-19) was reported at the end of 2019 in Wuhan, China, and spread throughout the world in little time. The effective antiviral activities of natural products have been proved in different studies. In this review, regarding the effective herbal treatments on other coronavirus infections, promising natural products for COVID-19 treatment are suggested. An extensive search in Google Scholar, Science Direct, PubMed, ISI, and Scopus was done with search words include coronavirus, COVID-19, SARS, MERS, natural product, herb, plant, and extract. The consumption of herbal medicine such as Allium sativum, Camellia sinensis, Zingiber officinale, Nigella sativa, Echinacea spp. Hypericum perforatum, and Glycyrrhiza glabra, Scutellaria baicalensis can improve the immune response. It seems that different types of terpenoids have promising effects in viral replication inhibition and could be introduced for future studies. Additionally, some alkaloid structures such as homoharringtonine, lycorine, and emetine have strong anti-coronavirus effects. Natural products can inhibit different coronavirus targets such as S protein (emodin, baicalin) and viral enzymes replication such as 3CLpro (Iguesterin), PLpro (Cryptotanshinone), helicase (Silvestrol), and RdRp (Sotetsuflavone). Based on previous studies, natural products can be introduced as preventive and therapeutic agents in the fight against coronavirus.","container-title":"Phytotherapy Research","DOI":"10.1002/ptr.6873","ISSN":"1099-1573","issue":"2","language":"en","note":"_eprint: https://onlinelibrary.wiley.com/doi/pdf/10.1002/ptr.6873","page":"864-876","source":"Wiley Online Library","title":"Natural products for COVID-19 prevention and treatment regarding to previous coronavirus infections and novel studies","volume":"35","author":[{"family":"Boozari","given":"Motahareh"},{"family":"Hosseinzadeh","given":"Hossein"}],"issued":{"date-parts":[["2021"]]}}}],"schema":"https://github.com/citation-style-language/schema/raw/master/csl-citation.json"}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6</w:t>
            </w:r>
            <w:r w:rsidRPr="00791DDB">
              <w:rPr>
                <w:rFonts w:ascii="Times New Roman" w:hAnsi="Times New Roman" w:cs="Times New Roman"/>
                <w:sz w:val="16"/>
                <w:szCs w:val="16"/>
              </w:rPr>
              <w:fldChar w:fldCharType="end"/>
            </w:r>
          </w:p>
          <w:p w14:paraId="7D511DDB" w14:textId="47EA635F" w:rsidR="00D12998" w:rsidRPr="00791DDB" w:rsidRDefault="00D12998">
            <w:pPr>
              <w:spacing w:after="160" w:line="360" w:lineRule="auto"/>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{"citationID":"ojUd7C5a","properties":{"formattedCitation":"\\super 9\\nosupersub{}","plainCitation":"9","noteIndex":0},"citationItems":[{"id":"LQsF7rw5/EAtY9cNa","uris":["http://zotero.org/users/local/oiBAYeMD/items/SIVEIJXQ"],"uri":["http://zotero.org/users/local/oiBAYeMD/items/SIVEIJXQ"],"itemData":{"id":469,"type":"article-journal","container-title":"Microbial Biotechnology","DOI":"10.1111/1751-7915.13675","ISSN":"1751-7915, 1751-7915","issue":"1","journalAbbreviation":"Microb. Biotechnol.","language":"en","page":"94-110","source":"DOI.org (Crossref)","title":"Repositioning microbial biotechnology against COVID‐19: the case of microbial production of flavonoids","title-short":"Repositioning microbial biotechnology against COVID‐19","volume":"14","author":[{"family":"Goris","given":"Tobias"},{"family":"Pérez‐Valero","given":"Álvaro"},{"family":"Martínez","given":"Igor"},{"family":"Yi","given":"Dong"},{"family":"Fernández‐Calleja","given":"Luis"},{"family":"San León","given":"David"},{"family":"Bornscheuer","given":"Uwe T."},{"family":"Magadán‐Corpas","given":"Patricia"},{"family":"Lombó","given":"Felipe"},{"family":"Nogales","given":"Juan"}],"issued":{"date-parts":[["2021",1]]}}}],"schema":"https://github.com/citation-style-language/schema/raw/master/csl-citation.json"}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9</w:t>
            </w:r>
            <w:r w:rsidRPr="00791DDB">
              <w:rPr>
                <w:rFonts w:ascii="Times New Roman" w:hAnsi="Times New Roman" w:cs="Times New Roman"/>
                <w:sz w:val="16"/>
                <w:szCs w:val="16"/>
              </w:rPr>
              <w:fldChar w:fldCharType="end"/>
            </w:r>
          </w:p>
          <w:p w14:paraId="6D052047" w14:textId="38B00C39" w:rsidR="00923ABF" w:rsidRPr="00791DDB" w:rsidRDefault="00923ABF">
            <w:pPr>
              <w:spacing w:after="160" w:line="360" w:lineRule="auto"/>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{"citationID":"LSLlq4lI","properties":{"formattedCitation":"\\super 8\\nosupersub{}","plainCitation":"8","noteIndex":0},"citationItems":[{"id":"LQsF7rw5/xWrpteer","uris":["http://zotero.org/users/local/oiBAYeMD/items/EUIT6EZY"],"uri":["http://zotero.org/users/local/oiBAYeMD/items/EUIT6EZY"],"itemData":{"id":460,"type":"article-journal","container-title":"Journal of Enzyme Inhibition and Medicinal Chemistry","DOI":"10.1080/14756366.2019.1690480","ISSN":"1475-6366, 1475-6374","issue":"1","journalAbbreviation":"Journal of Enzyme Inhibition and Medicinal Chemistry","language":"en","page":"145-151","source":"DOI.org (Crossref)","title":"Inhibition of SARS-CoV 3CL protease by flavonoids","volume":"35","author":[{"family":"Jo","given":"Seri"},{"family":"Kim","given":"Suwon"},{"family":"Shin","given":"Dong Hae"},{"family":"Kim","given":"Mi-Sun"}],"issued":{"date-parts":[["2020",1,1]]}}}],"schema":"https://github.com/citation-style-language/schema/raw/master/csl-citation.json"}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8</w:t>
            </w:r>
            <w:r w:rsidRPr="00791DDB">
              <w:rPr>
                <w:rFonts w:ascii="Times New Roman" w:hAnsi="Times New Roman" w:cs="Times New Roman"/>
                <w:sz w:val="16"/>
                <w:szCs w:val="16"/>
              </w:rPr>
              <w:fldChar w:fldCharType="end"/>
            </w:r>
          </w:p>
          <w:p w14:paraId="5D438F52" w14:textId="7FF774AE" w:rsidR="000501D4" w:rsidRPr="00791DDB" w:rsidRDefault="00012DDE" w:rsidP="00DD3690">
            <w:pPr>
              <w:spacing w:after="160" w:line="360" w:lineRule="auto"/>
              <w:rPr>
                <w:rFonts w:ascii="Times New Roman" w:eastAsia="Times New Roman" w:hAnsi="Times New Roman" w:cs="Times New Roman"/>
                <w:sz w:val="16"/>
                <w:szCs w:val="16"/>
              </w:rPr>
            </w:pPr>
            <w:r w:rsidRPr="00791DDB">
              <w:rPr>
                <w:rFonts w:ascii="Times New Roman" w:hAnsi="Times New Roman" w:cs="Times New Roman"/>
                <w:sz w:val="16"/>
                <w:szCs w:val="16"/>
              </w:rPr>
              <w:lastRenderedPageBreak/>
              <w:fldChar w:fldCharType="begin"/>
            </w:r>
            <w:r w:rsidR="00DD3690">
              <w:rPr>
                <w:rFonts w:ascii="Times New Roman" w:hAnsi="Times New Roman" w:cs="Times New Roman"/>
                <w:sz w:val="16"/>
                <w:szCs w:val="16"/>
              </w:rPr>
              <w:instrText xml:space="preserve"> ADDIN ZOTERO_ITEM CSL_CITATION {"citationID":"BiFTXpuJ","properties":{"formattedCitation":"\\super 7\\nosupersub{}","plainCitation":"7","noteIndex":0},"citationItems":[{"id":"LQsF7rw5/Ksn8cl8k","uris":["http://zotero.org/users/local/oiBAYeMD/items/6R36P7PB"],"uri":["http://zotero.org/users/local/oiBAYeMD/items/6R36P7PB"],"itemData":{"id":370,"type":"article-journal","abstract":"As part of our search for botanical sources of SARS-CoV 3CLpro inhibitors, we selected Torreya nucifera, which is traditionally used as a medicinal plant in Asia. The ethanol extract of T. nucifera leaves exhibited good SARS-CoV 3CLpro inhibitory activity (62% at 100μg/mL). Following bioactivity-guided fractionation, eight diterpenoids (1–8) and four biflavonoids (9–12) were isolated and evaluated for SARS-CoV 3CLpro inhibition using fluorescence resonance energy transfer analysis. Of these compounds, the biflavone amentoflavone (9) (IC50=8.3μM) showed most potent 3CLpro inhibitory effect. Three additional authentic flavones (apigenin, luteolin and quercetin) were tested to establish the basic structure–activity relationship of biflavones. Apigenin, luteolin, and quercetin inhibited 3CLpro activity with IC50 values of 280.8, 20.2, and 23.8μM, respectively. Values of binding energy obtained in a molecular docking study supported the results of enzymatic assays. More potent activity appeared to be associated with the presence of an apigenin moiety at position C-3′ of flavones, as biflavone had an effect on 3CLpro inhibitory activity.","collection-title":"Chemical Neurobiology","container-title":"Bioorganic &amp; Medicinal Chemistry","DOI":"10.1016/j.bmc.2010.09.035","ISSN":"0968-0896","issue":"22","journalAbbreviation":"Bioorganic &amp; Medicinal Chemistry","language":"en","page":"7940-7947","source":"ScienceDirect","title":"Biflavonoids from Torreya nucifera displaying SARS-CoV 3CLpro inhibition","volume":"18","author":[{"family":"Ryu","given":"Young Bae"},{"family":"Jeong","given":"Hyung Jae"},{"family":"Kim","given":"Jang Hoon"},{"family":"Kim","given":"Young Min"},{"family":"Park","given":"Ji-Young"},{"family":"Kim","given":"Doman"},{"family":"Naguyen","given":"Thi Thanh Hanh"},{"family":"Park","given":"Su-Jin"},{"family":"Chang","given":"Jong Sun"},{"family":"Park","given":"Ki Hun"},{"family":"Rho","given":"Mun-Chual"},{"family":"Lee","given":"Woo Song"}],"issued":{"date-parts":[["2010",11,15]]}}}],"schema":"https://github.com/citation-style-language/schema/raw/master/csl-citation.json"}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7</w:t>
            </w:r>
            <w:r w:rsidRPr="00791DDB">
              <w:rPr>
                <w:rFonts w:ascii="Times New Roman" w:hAnsi="Times New Roman" w:cs="Times New Roman"/>
                <w:sz w:val="16"/>
                <w:szCs w:val="16"/>
              </w:rPr>
              <w:fldChar w:fldCharType="end"/>
            </w:r>
          </w:p>
        </w:tc>
      </w:tr>
      <w:tr w:rsidR="000501D4" w:rsidRPr="00791DDB" w14:paraId="54982241" w14:textId="77777777" w:rsidTr="005425F5">
        <w:trPr>
          <w:trHeight w:val="1040"/>
          <w:jc w:val="center"/>
        </w:trPr>
        <w:tc>
          <w:tcPr>
            <w:tcW w:w="626" w:type="dxa"/>
          </w:tcPr>
          <w:p w14:paraId="7DFC634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8.</w:t>
            </w:r>
          </w:p>
        </w:tc>
        <w:tc>
          <w:tcPr>
            <w:tcW w:w="1260" w:type="dxa"/>
            <w:vMerge/>
          </w:tcPr>
          <w:p w14:paraId="5679B65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16552B1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Rutin</w:t>
            </w:r>
          </w:p>
        </w:tc>
        <w:tc>
          <w:tcPr>
            <w:tcW w:w="1260" w:type="dxa"/>
          </w:tcPr>
          <w:p w14:paraId="5C637C2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110 µM</w:t>
            </w:r>
          </w:p>
          <w:p w14:paraId="6F9FD496" w14:textId="77777777" w:rsidR="000501D4" w:rsidRPr="00791DDB" w:rsidRDefault="000501D4">
            <w:pPr>
              <w:spacing w:after="160" w:line="360" w:lineRule="auto"/>
              <w:jc w:val="both"/>
              <w:rPr>
                <w:rFonts w:ascii="Times New Roman" w:eastAsia="Times New Roman" w:hAnsi="Times New Roman" w:cs="Times New Roman"/>
                <w:sz w:val="16"/>
                <w:szCs w:val="16"/>
              </w:rPr>
            </w:pPr>
          </w:p>
        </w:tc>
        <w:tc>
          <w:tcPr>
            <w:tcW w:w="1711" w:type="dxa"/>
          </w:tcPr>
          <w:p w14:paraId="61AB839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7E53CC55" w14:textId="262736BD" w:rsidR="00E51409" w:rsidRPr="00791DDB" w:rsidRDefault="00E51409">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{"citationID":"1JF9SEez","properties":{"formattedCitation":"\\super 10\\nosupersub{}","plainCitation":"10","noteIndex":0},"citationItems":[{"id":"LQsF7rw5/LRryBh1R","uris":["http://zotero.org/users/local/oiBAYeMD/items/YQQHIECN"],"uri":["http://zotero.org/users/local/oiBAYeMD/items/YQQHIECN"],"itemData":{"id":505,"type":"article-journal","container-title":"Journal of Virological Methods","DOI":"10.1016/j.jviromet.2012.03.020","ISSN":"01660934","issue":"1-2","journalAbbreviation":"Journal of Virological Methods","language":"en","page":"93-98","source":"DOI.org (Crossref)","title":"Fisetin and rutin as 3C protease inhibitors of enterovirus A71","volume":"182","author":[{"family":"Lin","given":"Ying-Ju"},{"family":"Chang","given":"Yi-Chih"},{"family":"Hsiao","given":"Nai-Wan"},{"family":"Hsieh","given":"Jing-Ling"},{"family":"Wang","given":"Ching-Ying"},{"family":"Kung","given":"Szu-Hao"},{"family":"Tsai","given":"Fuu-Jen"},{"family":"Lan","given":"Yu-Ching"},{"family":"Lin","given":"Cheng-Wen"}],"issued":{"date-parts":[["2012",6]]}}}],"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10</w:t>
            </w:r>
            <w:r w:rsidRPr="00791DDB">
              <w:rPr>
                <w:rFonts w:ascii="Times New Roman" w:hAnsi="Times New Roman" w:cs="Times New Roman"/>
                <w:sz w:val="16"/>
                <w:szCs w:val="16"/>
              </w:rPr>
              <w:fldChar w:fldCharType="end"/>
            </w:r>
          </w:p>
          <w:p w14:paraId="22B35387" w14:textId="58ADE8F2" w:rsidR="000501D4" w:rsidRPr="00791DDB" w:rsidRDefault="00E51409" w:rsidP="00DD3690">
            <w:pPr>
              <w:spacing w:after="160" w:line="360" w:lineRule="auto"/>
              <w:jc w:val="both"/>
              <w:rPr>
                <w:rFonts w:ascii="Times New Roman" w:eastAsia="Times New Roman" w:hAnsi="Times New Roman" w:cs="Times New Roman"/>
                <w:sz w:val="16"/>
                <w:szCs w:val="16"/>
                <w:u w:val="single"/>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{"citationID":"aObENkiL","properties":{"formattedCitation":"\\super 11\\nosupersub{}","plainCitation":"11","noteIndex":0},"citationItems":[{"id":"LQsF7rw5/aACFr6Vb","uris":["http://zotero.org/users/local/oiBAYeMD/items/H8ADMD6Z"],"uri":["http://zotero.org/users/local/oiBAYeMD/items/H8ADMD6Z"],"itemData":{"id":506,"type":"article-journal","abstract":"Various computational studies, including in silico ones, have identified several existing compounds that could serve as effective inhibitors of the SARS-CoV-2 main protease (M\n              pro\n              ), and thus preventing replication of the virus. Among these, rutin has been identified as a potential hit, having prominent binding affinity to the virus. Moreover, its presence in several traditional antiviral medicines prescribed in China to infected patients with mild to moderate symptoms of COVID-19 justify its promise as a repurposed bioactive secondary metabolite against SARS-CoV-2.","container-title":"Natural Product Communications","DOI":"10.1177/1934578X21991723","ISSN":"1934-578X, 1555-9475","issue":"4","journalAbbreviation":"Natural Product Communications","language":"en","page":"1934578X2199172","source":"DOI.org (Crossref)","title":"Rutin: A Potential Antiviral for Repurposing as a SARS-CoV-2 Main Protease (M &lt;sup&gt;pro&lt;/sup&gt; ) Inhibitor","title-short":"Rutin","volume":"16","author":[{"family":"Agrawal","given":"Pawan K."},{"family":"Agrawal","given":"Chandan"},{"family":"Blunden","given":"Gerald"}],"issued":{"date-parts":[["2021",4]]}}}],"schema":"https://github.com/citation-style-language/schema/raw/master/csl-citation.json"}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11</w:t>
            </w:r>
            <w:r w:rsidRPr="00791DDB">
              <w:rPr>
                <w:rFonts w:ascii="Times New Roman" w:hAnsi="Times New Roman" w:cs="Times New Roman"/>
                <w:sz w:val="16"/>
                <w:szCs w:val="16"/>
              </w:rPr>
              <w:fldChar w:fldCharType="end"/>
            </w:r>
          </w:p>
        </w:tc>
      </w:tr>
      <w:tr w:rsidR="000501D4" w:rsidRPr="00791DDB" w14:paraId="192A62B5" w14:textId="77777777" w:rsidTr="005425F5">
        <w:trPr>
          <w:trHeight w:val="280"/>
          <w:jc w:val="center"/>
        </w:trPr>
        <w:tc>
          <w:tcPr>
            <w:tcW w:w="626" w:type="dxa"/>
          </w:tcPr>
          <w:p w14:paraId="6B670B0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w:t>
            </w:r>
          </w:p>
        </w:tc>
        <w:tc>
          <w:tcPr>
            <w:tcW w:w="1260" w:type="dxa"/>
            <w:vMerge/>
          </w:tcPr>
          <w:p w14:paraId="6B1DF4B6"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7741D1B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Rhoifolin</w:t>
            </w:r>
          </w:p>
        </w:tc>
        <w:tc>
          <w:tcPr>
            <w:tcW w:w="1260" w:type="dxa"/>
          </w:tcPr>
          <w:p w14:paraId="331847F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27.45 µM</w:t>
            </w:r>
          </w:p>
        </w:tc>
        <w:tc>
          <w:tcPr>
            <w:tcW w:w="1711" w:type="dxa"/>
          </w:tcPr>
          <w:p w14:paraId="458D451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579F6674" w14:textId="6885D55F"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{"citationID":"GEfHWkNT","properties":{"formattedCitation":"\\super 8\\nosupersub{}","plainCitation":"8","noteIndex":0},"citationItems":[{"id":"LQsF7rw5/xWrpteer","uris":["http://zotero.org/users/local/oiBAYeMD/items/EUIT6EZY"],"uri":["http://zotero.org/users/local/oiBAYeMD/items/EUIT6EZY"],"itemData":{"id":460,"type":"article-journal","container-title":"Journal of Enzyme Inhibition and Medicinal Chemistry","DOI":"10.1080/14756366.2019.1690480","ISSN":"1475-6366, 1475-6374","issue":"1","journalAbbreviation":"Journal of Enzyme Inhibition and Medicinal Chemistry","language":"en","page":"145-151","source":"DOI.org (Crossref)","title":"Inhibition of SARS-CoV 3CL protease by flavonoids","volume":"35","author":[{"family":"Jo","given":"Seri"},{"family":"Kim","given":"Suwon"},{"family":"Shin","given":"Dong Hae"},{"family":"Kim","given":"Mi-Sun"}],"issued":{"date-parts":[["2020",1,1]]}}}],"schema":"https://github.com/citation-style-language/schema/raw/master/csl-citation.json"}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8</w:t>
            </w:r>
            <w:r w:rsidRPr="00791DDB">
              <w:rPr>
                <w:rFonts w:ascii="Times New Roman" w:hAnsi="Times New Roman" w:cs="Times New Roman"/>
                <w:sz w:val="16"/>
                <w:szCs w:val="16"/>
              </w:rPr>
              <w:fldChar w:fldCharType="end"/>
            </w:r>
          </w:p>
        </w:tc>
      </w:tr>
      <w:tr w:rsidR="000501D4" w:rsidRPr="00791DDB" w14:paraId="1070846C" w14:textId="77777777" w:rsidTr="005425F5">
        <w:trPr>
          <w:trHeight w:val="220"/>
          <w:jc w:val="center"/>
        </w:trPr>
        <w:tc>
          <w:tcPr>
            <w:tcW w:w="626" w:type="dxa"/>
          </w:tcPr>
          <w:p w14:paraId="0A19892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tc>
        <w:tc>
          <w:tcPr>
            <w:tcW w:w="1260" w:type="dxa"/>
            <w:vMerge w:val="restart"/>
          </w:tcPr>
          <w:p w14:paraId="10B071DF"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5C0D286A"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7FD45161"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0F430581"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1936E4BB"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69F19C9E"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75124C8F"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5A10111E"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356D9FD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Flavonols</w:t>
            </w:r>
          </w:p>
        </w:tc>
        <w:tc>
          <w:tcPr>
            <w:tcW w:w="1530" w:type="dxa"/>
          </w:tcPr>
          <w:p w14:paraId="4998C85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Fisetin</w:t>
            </w:r>
          </w:p>
        </w:tc>
        <w:tc>
          <w:tcPr>
            <w:tcW w:w="1260" w:type="dxa"/>
          </w:tcPr>
          <w:p w14:paraId="054A093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85 µM</w:t>
            </w:r>
          </w:p>
        </w:tc>
        <w:tc>
          <w:tcPr>
            <w:tcW w:w="1711" w:type="dxa"/>
          </w:tcPr>
          <w:p w14:paraId="045086DC" w14:textId="77777777" w:rsidR="000501D4" w:rsidRPr="00791DDB" w:rsidRDefault="00206CBB">
            <w:pPr>
              <w:spacing w:after="160" w:line="360" w:lineRule="auto"/>
              <w:jc w:val="both"/>
              <w:rPr>
                <w:rFonts w:ascii="Times New Roman" w:eastAsia="Times New Roman" w:hAnsi="Times New Roman" w:cs="Times New Roman"/>
                <w:color w:val="FF0000"/>
                <w:sz w:val="16"/>
                <w:szCs w:val="16"/>
              </w:rPr>
            </w:pPr>
            <w:r w:rsidRPr="00791DDB">
              <w:rPr>
                <w:rFonts w:ascii="Times New Roman" w:eastAsia="Times New Roman" w:hAnsi="Times New Roman" w:cs="Times New Roman"/>
                <w:sz w:val="16"/>
                <w:szCs w:val="16"/>
              </w:rPr>
              <w:t>SARS-CoV-2</w:t>
            </w:r>
          </w:p>
        </w:tc>
        <w:tc>
          <w:tcPr>
            <w:tcW w:w="2002" w:type="dxa"/>
          </w:tcPr>
          <w:p w14:paraId="20524D69" w14:textId="020802B1" w:rsidR="000501D4" w:rsidRPr="00791DDB" w:rsidRDefault="003948F1"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{"citationID":"G9HPiWzd","properties":{"formattedCitation":"\\super 12\\nosupersub{}","plainCitation":"12","noteIndex":0},"citationItems":[{"id":"LQsF7rw5/JeCzLQnM","uris":["http://zotero.org/users/local/oiBAYeMD/items/IJUYNWRP"],"uri":["http://zotero.org/users/local/oiBAYeMD/items/IJUYNWRP"],"itemData":{"id":99,"type":"article-journal","abstract":"The novel coronavirus outbreak (COVID-19) caused by severe acute respiratory syndrome coronavirus 2 (SARS-CoV-2) represents the actual greatest global public health crisis. The lack of efficacious drugs and vaccines against this viral infection created a challenge for scientific researchers in order to find effective solutions. One of the promising therapeutic approaches is the search for bioactive molecules with few side effects that display antiviral properties in natural sources like medicinal plants and vegetables. Several computational and experimental studies indicated that flavonoids especially flavonols and their derivatives constitute effective viral enzyme inhibitors and possess interesting antiviral activities. In this context, the present study reviews the efficacy of many dietary flavonols as potential antiviral drugs targeting the SARS-CoV-2 enzymes and proteins including Chymotrypsin-Like Protease (3CLpro), Papain Like protease (PLpro), Spike protein (S protein) and RNA-dependent RNA polymerase (RdRp), and also their ability to interact with the angiotensin-converting enzyme II (ACE2) receptor. The relationship between flavonol structures and their SARS-CoV-2 antiviral effects were discussed. On the other hand, the immunomodulatory, the anti-inflammatory and the antiviral effects of secondary metabolites from this class of flavonoids were reported. Also, their bioavailability limitations and toxicity were predicted.","container-title":"European Journal of Pharmacology","DOI":"10.1016/j.ejphar.2020.173759","ISSN":"0014-2999","journalAbbreviation":"European Journal of Pharmacology","language":"en","page":"173759","source":"ScienceDirect","title":"Flavonols as potential antiviral drugs targeting SARS-CoV-2 proteases (3CLpro and PLpro), spike protein, RNA-dependent RNA polymerase (RdRp) and angiotensin-converting enzyme II receptor (ACE2)","volume":"891","author":[{"family":"Mouffouk","given":"Chaima"},{"family":"Mouffouk","given":"Soumia"},{"family":"Mouffouk","given":"Sara"},{"family":"Hambaba","given":"Leila"},{"family":"Haba","given":"Hamada"}],"issued":{"date-parts":[["2021",1,15]]}}}],"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12</w:t>
            </w:r>
            <w:r w:rsidRPr="00791DDB">
              <w:rPr>
                <w:rFonts w:ascii="Times New Roman" w:hAnsi="Times New Roman" w:cs="Times New Roman"/>
                <w:sz w:val="16"/>
                <w:szCs w:val="16"/>
              </w:rPr>
              <w:fldChar w:fldCharType="end"/>
            </w:r>
          </w:p>
        </w:tc>
      </w:tr>
      <w:tr w:rsidR="000501D4" w:rsidRPr="00791DDB" w14:paraId="54FFD56D" w14:textId="77777777" w:rsidTr="005425F5">
        <w:trPr>
          <w:trHeight w:val="220"/>
          <w:jc w:val="center"/>
        </w:trPr>
        <w:tc>
          <w:tcPr>
            <w:tcW w:w="626" w:type="dxa"/>
          </w:tcPr>
          <w:p w14:paraId="4794DD7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w:t>
            </w:r>
          </w:p>
        </w:tc>
        <w:tc>
          <w:tcPr>
            <w:tcW w:w="1260" w:type="dxa"/>
            <w:vMerge/>
          </w:tcPr>
          <w:p w14:paraId="35008A27"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70C0B9E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Galangin</w:t>
            </w:r>
          </w:p>
        </w:tc>
        <w:tc>
          <w:tcPr>
            <w:tcW w:w="1260" w:type="dxa"/>
          </w:tcPr>
          <w:p w14:paraId="2CA9CF68" w14:textId="77777777" w:rsidR="000501D4" w:rsidRPr="00791DDB" w:rsidRDefault="00206CBB">
            <w:pPr>
              <w:spacing w:after="160" w:line="360" w:lineRule="auto"/>
              <w:jc w:val="center"/>
              <w:rPr>
                <w:rFonts w:ascii="Times New Roman" w:eastAsia="Times New Roman" w:hAnsi="Times New Roman" w:cs="Times New Roman"/>
                <w:color w:val="FF0000"/>
                <w:sz w:val="16"/>
                <w:szCs w:val="16"/>
              </w:rPr>
            </w:pPr>
            <w:r w:rsidRPr="00791DDB">
              <w:rPr>
                <w:rFonts w:ascii="Times New Roman" w:eastAsia="Times New Roman" w:hAnsi="Times New Roman" w:cs="Times New Roman"/>
                <w:sz w:val="16"/>
                <w:szCs w:val="16"/>
              </w:rPr>
              <w:t>44.40 - 173.92 µM</w:t>
            </w:r>
          </w:p>
        </w:tc>
        <w:tc>
          <w:tcPr>
            <w:tcW w:w="1711" w:type="dxa"/>
          </w:tcPr>
          <w:p w14:paraId="09868AA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Herpes</w:t>
            </w:r>
          </w:p>
        </w:tc>
        <w:tc>
          <w:tcPr>
            <w:tcW w:w="2002" w:type="dxa"/>
          </w:tcPr>
          <w:p w14:paraId="0DC67558" w14:textId="7A132BDC" w:rsidR="00E51409" w:rsidRPr="00791DDB" w:rsidRDefault="00E51409">
            <w:pPr>
              <w:shd w:val="clear" w:color="auto" w:fill="FFFFFF"/>
              <w:spacing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{"citationID":"gVtiJSdX","properties":{"formattedCitation":"\\super 13\\nosupersub{}","plainCitation":"13","noteIndex":0},"citationItems":[{"id":"LQsF7rw5/DXKXCJW7","uris":["http://zotero.org/users/local/oiBAYeMD/items/5NP7FZ7M"],"uri":["http://zotero.org/users/local/oiBAYeMD/items/5NP7FZ7M"],"itemData":{"id":235,"type":"article-journal","abstract":"The huge attack of coronavirus disease 2019 (COVID-19) over all the world forces the researcher around the world to study the crystal structure of the main protease Mpro ( 3-chymotrypsin-like cysteine enzyme) which is the essential enzyme for coronavirus processing the polyproteins and its life cycles. And by the way, the inhibition of this enzyme active site becomes the target of all scientists of drug discovery in order to overcome this disease. In this study, we have used the molecular modeling approach to evaluate the activity of different active compounds from honeybee and propolis to inhibit the presented sars-cov-2 main protease via Schrödinger Maestro v10.1. the presented study resulted in six main compounds possess high binding energy with the receptor active site of COVID-19 main protease. we hope this study being the way for honeybee constitution as an effective ligand for sars-cov-2 main protease inhibition and be in the medicinal study of anti-COVID-19 therapeutic drugs.","DOI":"10.26434/chemrxiv.12115359.v1","language":"en","source":"chemrxiv.org","title":"IN Silico Approach of Some Selected Honey Constituents as SARS-CoV-2 Main Protease (COVID-19) Inhibitors","URL":"https://chemrxiv.org/engage/chemrxiv/article-details/60c749e1842e651579db2e34","author":[{"family":"Hashem","given":"Heba"}],"accessed":{"date-parts":[["2021",12,8]]},"issued":{"date-parts":[["2020",4,16]]}}}],"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13</w:t>
            </w:r>
            <w:r w:rsidRPr="00791DDB">
              <w:rPr>
                <w:rFonts w:ascii="Times New Roman" w:hAnsi="Times New Roman" w:cs="Times New Roman"/>
                <w:sz w:val="16"/>
                <w:szCs w:val="16"/>
              </w:rPr>
              <w:fldChar w:fldCharType="end"/>
            </w:r>
          </w:p>
          <w:p w14:paraId="4E3641B3" w14:textId="7D3E4CC5" w:rsidR="000501D4" w:rsidRPr="00791DDB" w:rsidRDefault="003C2657">
            <w:pPr>
              <w:shd w:val="clear" w:color="auto" w:fill="FFFFFF"/>
              <w:spacing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{"citationID":"PFpq1fR4","properties":{"formattedCitation":"\\super 14\\nosupersub{}","plainCitation":"14","noteIndex":0},"citationItems":[{"id":"LQsF7rw5/1dvXYo9N","uris":["http://zotero.org/users/local/oiBAYeMD/items/MZ4M9HEL"],"uri":["http://zotero.org/users/local/oiBAYeMD/items/MZ4M9HEL"],"itemData":{"id":479,"type":"article-journal","container-title":"Journal of Ethnopharmacology","DOI":"10.1016/S0378-8741(97)01514-6","ISSN":"03788741","issue":"2","journalAbbreviation":"Journal of Ethnopharmacology","language":"en","page":"165-169","source":"DOI.org (Crossref)","title":"Antiviral activity of galangin isolated from the aerial parts of Helichrysum aureonitens","volume":"56","author":[{"family":"Meyer","given":"J.J.M."},{"family":"Afolayan","given":"A.J."},{"family":"Taylor","given":"M.B."},{"family":"Erasmus","given":"D."}],"issued":{"date-parts":[["1997",4]]}}}],"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14</w:t>
            </w:r>
            <w:r w:rsidRPr="00791DDB">
              <w:rPr>
                <w:rFonts w:ascii="Times New Roman" w:hAnsi="Times New Roman" w:cs="Times New Roman"/>
                <w:sz w:val="16"/>
                <w:szCs w:val="16"/>
              </w:rPr>
              <w:fldChar w:fldCharType="end"/>
            </w:r>
            <w:r w:rsidR="00206CBB" w:rsidRPr="00791DDB">
              <w:rPr>
                <w:rFonts w:ascii="Times New Roman" w:eastAsia="Times New Roman" w:hAnsi="Times New Roman" w:cs="Times New Roman"/>
                <w:sz w:val="16"/>
                <w:szCs w:val="16"/>
              </w:rPr>
              <w:t xml:space="preserve"> </w:t>
            </w:r>
          </w:p>
          <w:p w14:paraId="12835FD3" w14:textId="77777777" w:rsidR="000501D4" w:rsidRPr="00791DDB" w:rsidRDefault="000501D4">
            <w:pPr>
              <w:spacing w:after="160" w:line="360" w:lineRule="auto"/>
              <w:jc w:val="both"/>
              <w:rPr>
                <w:rFonts w:ascii="Times New Roman" w:eastAsia="Times New Roman" w:hAnsi="Times New Roman" w:cs="Times New Roman"/>
                <w:sz w:val="16"/>
                <w:szCs w:val="16"/>
              </w:rPr>
            </w:pPr>
          </w:p>
        </w:tc>
      </w:tr>
      <w:tr w:rsidR="000501D4" w:rsidRPr="00791DDB" w14:paraId="00168048" w14:textId="77777777" w:rsidTr="005425F5">
        <w:trPr>
          <w:trHeight w:val="1187"/>
          <w:jc w:val="center"/>
        </w:trPr>
        <w:tc>
          <w:tcPr>
            <w:tcW w:w="626" w:type="dxa"/>
          </w:tcPr>
          <w:p w14:paraId="75ABA42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w:t>
            </w:r>
          </w:p>
        </w:tc>
        <w:tc>
          <w:tcPr>
            <w:tcW w:w="1260" w:type="dxa"/>
            <w:vMerge/>
          </w:tcPr>
          <w:p w14:paraId="54C4E85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21126E2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Herbacetin </w:t>
            </w:r>
          </w:p>
        </w:tc>
        <w:tc>
          <w:tcPr>
            <w:tcW w:w="1260" w:type="dxa"/>
          </w:tcPr>
          <w:p w14:paraId="5B17D2F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40.50 µM (MERS-CoV) 33.17 µM (SARS-CoV-2)</w:t>
            </w:r>
          </w:p>
        </w:tc>
        <w:tc>
          <w:tcPr>
            <w:tcW w:w="1711" w:type="dxa"/>
          </w:tcPr>
          <w:p w14:paraId="3C05F61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MERS-CoV, SARS-CoV, SARS-CoV-2</w:t>
            </w:r>
          </w:p>
        </w:tc>
        <w:tc>
          <w:tcPr>
            <w:tcW w:w="2002" w:type="dxa"/>
          </w:tcPr>
          <w:p w14:paraId="0C894E12" w14:textId="2F5CD04B" w:rsidR="00E62BEE" w:rsidRPr="00791DDB" w:rsidRDefault="00E62BEE">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{"citationID":"ZvYPu2oB","properties":{"formattedCitation":"\\super 8\\nosupersub{}","plainCitation":"8","noteIndex":0},"citationItems":[{"id":"LQsF7rw5/xWrpteer","uris":["http://zotero.org/users/local/oiBAYeMD/items/EUIT6EZY"],"uri":["http://zotero.org/users/local/oiBAYeMD/items/EUIT6EZY"],"itemData":{"id":460,"type":"article-journal","container-title":"Journal of Enzyme Inhibition and Medicinal Chemistry","DOI":"10.1080/14756366.2019.1690480","ISSN":"1475-6366, 1475-6374","issue":"1","journalAbbreviation":"Journal of Enzyme Inhibition and Medicinal Chemistry","language":"en","page":"145-151","source":"DOI.org (Crossref)","title":"Inhibition of SARS-CoV 3CL protease by flavonoids","volume":"35","author":[{"family":"Jo","given":"Seri"},{"family":"Kim","given":"Suwon"},{"family":"Shin","given":"Dong Hae"},{"family":"Kim","given":"Mi-Sun"}],"issued":{"date-parts":[["2020",1,1]]}}}],"schema":"https://github.com/citation-style-language/schema/raw/master/csl-citation.json"}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8</w:t>
            </w:r>
            <w:r w:rsidRPr="00791DDB">
              <w:rPr>
                <w:rFonts w:ascii="Times New Roman" w:hAnsi="Times New Roman" w:cs="Times New Roman"/>
                <w:sz w:val="16"/>
                <w:szCs w:val="16"/>
              </w:rPr>
              <w:fldChar w:fldCharType="end"/>
            </w:r>
          </w:p>
          <w:p w14:paraId="5211632C" w14:textId="77E7398C" w:rsidR="000501D4" w:rsidRPr="00791DDB" w:rsidRDefault="00D12998"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{"citationID":"jZJaCL9A","properties":{"formattedCitation":"\\super 9\\nosupersub{}","plainCitation":"9","noteIndex":0},"citationItems":[{"id":"LQsF7rw5/EAtY9cNa","uris":["http://zotero.org/users/local/oiBAYeMD/items/SIVEIJXQ"],"uri":["http://zotero.org/users/local/oiBAYeMD/items/SIVEIJXQ"],"itemData":{"id":469,"type":"article-journal","container-title":"Microbial Biotechnology","DOI":"10.1111/1751-7915.13675","ISSN":"1751-7915, 1751-7915","issue":"1","journalAbbreviation":"Microb. Biotechnol.","language":"en","page":"94-110","source":"DOI.org (Crossref)","title":"Repositioning microbial biotechnology against COVID‐19: the case of microbial production of flavonoids","title-short":"Repositioning microbial biotechnology against COVID‐19","volume":"14","author":[{"family":"Goris","given":"Tobias"},{"family":"Pérez‐Valero","given":"Álvaro"},{"family":"Martínez","given":"Igor"},{"family":"Yi","given":"Dong"},{"family":"Fernández‐Calleja","given":"Luis"},{"family":"San León","given":"David"},{"family":"Bornscheuer","given":"Uwe T."},{"family":"Magadán‐Corpas","given":"Patricia"},{"family":"Lombó","given":"Felipe"},{"family":"Nogales","given":"Juan"}],"issued":{"date-parts":[["2021",1]]}}}],"schema":"https://github.com/citation-style-language/schema/raw/master/csl-citation.json"}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9</w:t>
            </w:r>
            <w:r w:rsidRPr="00791DDB">
              <w:rPr>
                <w:rFonts w:ascii="Times New Roman" w:hAnsi="Times New Roman" w:cs="Times New Roman"/>
                <w:sz w:val="16"/>
                <w:szCs w:val="16"/>
              </w:rPr>
              <w:fldChar w:fldCharType="end"/>
            </w:r>
          </w:p>
        </w:tc>
      </w:tr>
      <w:tr w:rsidR="000501D4" w:rsidRPr="00791DDB" w14:paraId="04651C8C" w14:textId="77777777" w:rsidTr="005425F5">
        <w:trPr>
          <w:trHeight w:val="220"/>
          <w:jc w:val="center"/>
        </w:trPr>
        <w:tc>
          <w:tcPr>
            <w:tcW w:w="626" w:type="dxa"/>
          </w:tcPr>
          <w:p w14:paraId="7A43EFD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w:t>
            </w:r>
          </w:p>
        </w:tc>
        <w:tc>
          <w:tcPr>
            <w:tcW w:w="1260" w:type="dxa"/>
            <w:vMerge/>
          </w:tcPr>
          <w:p w14:paraId="1B551953"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2AB93CF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Myricetin</w:t>
            </w:r>
          </w:p>
        </w:tc>
        <w:tc>
          <w:tcPr>
            <w:tcW w:w="1260" w:type="dxa"/>
          </w:tcPr>
          <w:p w14:paraId="1F6502A9"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 µM</w:t>
            </w:r>
          </w:p>
        </w:tc>
        <w:tc>
          <w:tcPr>
            <w:tcW w:w="1711" w:type="dxa"/>
          </w:tcPr>
          <w:p w14:paraId="0123DDF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58064A81" w14:textId="442CCE85" w:rsidR="000501D4" w:rsidRPr="00791DDB" w:rsidRDefault="00F6085B"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{"citationID":"pQ565aWA","properties":{"formattedCitation":"\\super 1\\nosupersub{}","plainCitation":"1","noteIndex":0},"citationItems":[{"id":"LQsF7rw5/nlEBPpVo","uris":["http://zotero.org/users/local/oiBAYeMD/items/CZ25GZGZ"],"uri":["http://zotero.org/users/local/oiBAYeMD/items/CZ25GZGZ"],"itemData":{"id":473,"type":"article-journal","container-title":"Bioorganic &amp; Medicinal Chemistry Letters","DOI":"10.1016/j.bmcl.2012.04.081","ISSN":"0960894X","issue":"12","journalAbbreviation":"Bioorganic &amp; Medicinal Chemistry Letters","language":"en","page":"4049-4054","source":"DOI.org (Crossref)","title":"Identification of myricetin and scutellarein as novel chemical inhibitors of the SARS coronavirus helicase, nsP13","volume":"22","author":[{"family":"Yu","given":"Mi-Sun"},{"family":"Lee","given":"June"},{"family":"Lee","given":"Jin Moo"},{"family":"Kim","given":"Younggyu"},{"family":"Chin","given":"Young-Won"},{"family":"Jee","given":"Jun-Goo"},{"family":"Keum","given":"Young-Sam"},{"family":"Jeong","given":"Yong-Joo"}],"issued":{"date-parts":[["2012",6]]}}}],"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w:t>
            </w:r>
            <w:r w:rsidRPr="00791DDB">
              <w:rPr>
                <w:rFonts w:ascii="Times New Roman" w:hAnsi="Times New Roman" w:cs="Times New Roman"/>
                <w:sz w:val="16"/>
                <w:szCs w:val="16"/>
              </w:rPr>
              <w:fldChar w:fldCharType="end"/>
            </w:r>
          </w:p>
        </w:tc>
      </w:tr>
      <w:tr w:rsidR="000501D4" w:rsidRPr="00791DDB" w14:paraId="4AF7C479" w14:textId="77777777" w:rsidTr="005425F5">
        <w:trPr>
          <w:trHeight w:val="1178"/>
          <w:jc w:val="center"/>
        </w:trPr>
        <w:tc>
          <w:tcPr>
            <w:tcW w:w="626" w:type="dxa"/>
          </w:tcPr>
          <w:p w14:paraId="3604D21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w:t>
            </w:r>
          </w:p>
        </w:tc>
        <w:tc>
          <w:tcPr>
            <w:tcW w:w="1260" w:type="dxa"/>
            <w:vMerge/>
          </w:tcPr>
          <w:p w14:paraId="71FCB523"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06BDF86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Morin</w:t>
            </w:r>
          </w:p>
        </w:tc>
        <w:tc>
          <w:tcPr>
            <w:tcW w:w="1260" w:type="dxa"/>
          </w:tcPr>
          <w:p w14:paraId="40F0390D" w14:textId="1FB4BF7A" w:rsidR="000501D4" w:rsidRPr="00791DDB" w:rsidRDefault="00206CBB">
            <w:pPr>
              <w:spacing w:after="160" w:line="360" w:lineRule="auto"/>
              <w:jc w:val="center"/>
              <w:rPr>
                <w:rFonts w:ascii="Times New Roman" w:eastAsia="Times New Roman" w:hAnsi="Times New Roman" w:cs="Times New Roman"/>
                <w:color w:val="FF0000"/>
                <w:sz w:val="16"/>
                <w:szCs w:val="16"/>
              </w:rPr>
            </w:pPr>
            <w:r w:rsidRPr="00791DDB">
              <w:rPr>
                <w:rFonts w:ascii="Times New Roman" w:eastAsia="Times New Roman" w:hAnsi="Times New Roman" w:cs="Times New Roman"/>
                <w:sz w:val="16"/>
                <w:szCs w:val="16"/>
              </w:rPr>
              <w:t>9.42 µg/m</w:t>
            </w:r>
            <w:r w:rsidR="008B57DD" w:rsidRPr="00791DDB">
              <w:rPr>
                <w:rFonts w:ascii="Times New Roman" w:eastAsia="Times New Roman" w:hAnsi="Times New Roman" w:cs="Times New Roman"/>
                <w:sz w:val="16"/>
                <w:szCs w:val="16"/>
              </w:rPr>
              <w:t>L</w:t>
            </w:r>
          </w:p>
          <w:p w14:paraId="5AC97E30" w14:textId="77777777" w:rsidR="000501D4" w:rsidRPr="00791DDB" w:rsidRDefault="000501D4">
            <w:pPr>
              <w:spacing w:after="160" w:line="360" w:lineRule="auto"/>
              <w:jc w:val="center"/>
              <w:rPr>
                <w:rFonts w:ascii="Times New Roman" w:eastAsia="Times New Roman" w:hAnsi="Times New Roman" w:cs="Times New Roman"/>
                <w:color w:val="FF0000"/>
                <w:sz w:val="16"/>
                <w:szCs w:val="16"/>
              </w:rPr>
            </w:pPr>
          </w:p>
          <w:p w14:paraId="7EFAE8CD" w14:textId="77777777" w:rsidR="000501D4" w:rsidRPr="00791DDB" w:rsidRDefault="000501D4">
            <w:pPr>
              <w:spacing w:after="160" w:line="360" w:lineRule="auto"/>
              <w:jc w:val="both"/>
              <w:rPr>
                <w:rFonts w:ascii="Times New Roman" w:eastAsia="Times New Roman" w:hAnsi="Times New Roman" w:cs="Times New Roman"/>
                <w:color w:val="FF0000"/>
                <w:sz w:val="16"/>
                <w:szCs w:val="16"/>
              </w:rPr>
            </w:pPr>
          </w:p>
        </w:tc>
        <w:tc>
          <w:tcPr>
            <w:tcW w:w="1711" w:type="dxa"/>
          </w:tcPr>
          <w:p w14:paraId="7AC1F9D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MERS-CoV, SARS-CoV, Dengue Virus</w:t>
            </w:r>
          </w:p>
        </w:tc>
        <w:tc>
          <w:tcPr>
            <w:tcW w:w="2002" w:type="dxa"/>
          </w:tcPr>
          <w:p w14:paraId="112D32C0" w14:textId="02BC520D" w:rsidR="00FA24B2" w:rsidRPr="00791DDB" w:rsidRDefault="00FA24B2">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{"citationID":"jyBHlvxf","properties":{"formattedCitation":"\\super 15\\nosupersub{}","plainCitation":"15","noteIndex":0},"citationItems":[{"id":"LQsF7rw5/BjS5Rni3","uris":["http://zotero.org/users/local/oiBAYeMD/items/WEHASHFS"],"uri":["http://zotero.org/users/local/oiBAYeMD/items/WEHASHFS"],"itemData":{"id":245,"type":"article-journal","container-title":"Journal of Biomolecular Structure and Dynamics","DOI":"10.1080/07391102.2021.1871863","ISSN":"0739-1102, 1538-0254","journalAbbreviation":"Journal of Biomolecular Structure and Dynamics","language":"en","page":"1-32","source":"DOI.org (Crossref)","title":"Flavonol morin targets host ACE2, IMP-α, PARP-1 and viral proteins of SARS-CoV-2, SARS-CoV and MERS-CoV critical for infection and survival: a computational analysis","title-short":"Flavonol morin targets host ACE2, IMP-α, PARP-1 and viral proteins of SARS-CoV-2, SARS-CoV and MERS-CoV critical for infection and survival","author":[{"family":"Gupta","given":"Anamika"},{"family":"Ahmad","given":"Rumana"},{"family":"Siddiqui","given":"Sahabjada"},{"family":"Yadav","given":"Kusum"},{"family":"Srivastava","given":"Aditi"},{"family":"Trivedi","given":"Anchal"},{"family":"Ahmad","given":"Bilal"},{"family":"Khan","given":"Mohsin Ali"},{"family":"Shrivastava","given":"Amit Kumar"},{"family":"Singh","given":"Girish Kumar"}],"issued":{"date-parts":[["2021",2,1]]}}}],"schema":"https://github.com/citation-style-language/schema/raw/master/csl-citation.json"}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15</w:t>
            </w:r>
            <w:r w:rsidRPr="00791DDB">
              <w:rPr>
                <w:rFonts w:ascii="Times New Roman" w:hAnsi="Times New Roman" w:cs="Times New Roman"/>
                <w:sz w:val="16"/>
                <w:szCs w:val="16"/>
              </w:rPr>
              <w:fldChar w:fldCharType="end"/>
            </w:r>
          </w:p>
          <w:p w14:paraId="21B229BC" w14:textId="585059A0" w:rsidR="000501D4" w:rsidRPr="00791DDB" w:rsidRDefault="0021480D"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{"citationID":"O6qJPIxU","properties":{"formattedCitation":"\\super 16\\nosupersub{}","plainCitation":"16","noteIndex":0},"citationItems":[{"id":"LQsF7rw5/AE0WAhRY","uris":["http://zotero.org/users/local/oiBAYeMD/items/GTHXFC9X"],"uri":["http://zotero.org/users/local/oiBAYeMD/items/GTHXFC9X"],"itemData":{"id":231,"type":"article-journal","abstract":"Introduction: Dengue Haemorrhagic Fever (DHF) is an irresistible ailment brought about by dengue infection. Recently, the medicine for dengue fever cannot be disseminated in various countries because of the price was high. One characteristic of a person infected with the virus was thrombocyte decreasing. In previous research it was known that guava can increase the number of thrombocyte patients of dengue fever. Guava was trusted can increase the number of thrombocyte because it contains a group of tannin and flavonoids as anti-bacterial. Some flavonoids in guava include morin, quercetin, and guajavarin.\nObjective: Purpose in this study, was to decide the impact of morin compound to the replication of dengue infection.\nMethods: This study used to test the inhibition of the virus is by Viral ToxGlo assay to know the value of 50% inhibition of morin compound on dengue virus replication (IC50) and cytotoxicity to determine the toxicity level of the morin compound against body cell (CC50).\nResults: This study of IC50 morin for dengue compounds is 9.42 µg/ml and the result of CC50 in Vero cell is 12.46 µg/ml.\nConclusion: In summary, there was an investigation show that morin compound have harmful properties in the body.","container-title":"Systematic Reviews in Pharmacy","issue":"9","language":"en","page":"4","source":"Zotero","title":"In Vitro Antiviral Activity of Morin Compound against Dengue Virus Type 1 in Vero Cells","volume":"11","author":[{"family":"Maharani","given":"Anisa"},{"family":"Sucipto","given":"Teguh H"},{"family":"Setyawati","given":"Harsasi"},{"family":"Untoro","given":"Yovilianda M"},{"family":"Sholihah","given":"Novia F"},{"family":"Churrotin","given":"Siti"},{"family":"Amarullah","given":"Ilham H"},{"family":"Wardhani","given":"Puspa"},{"family":"Soegijanto","given":"Soegeng"}],"issued":{"date-parts":[["2020"]]}}}],"schema":"https://github.com/citation-style-language/schema/raw/master/csl-citation.json"}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16</w:t>
            </w:r>
            <w:r w:rsidRPr="00791DDB">
              <w:rPr>
                <w:rFonts w:ascii="Times New Roman" w:hAnsi="Times New Roman" w:cs="Times New Roman"/>
                <w:sz w:val="16"/>
                <w:szCs w:val="16"/>
              </w:rPr>
              <w:fldChar w:fldCharType="end"/>
            </w:r>
          </w:p>
        </w:tc>
      </w:tr>
      <w:tr w:rsidR="000501D4" w:rsidRPr="00791DDB" w14:paraId="62C377B2" w14:textId="77777777" w:rsidTr="005425F5">
        <w:trPr>
          <w:trHeight w:val="220"/>
          <w:jc w:val="center"/>
        </w:trPr>
        <w:tc>
          <w:tcPr>
            <w:tcW w:w="626" w:type="dxa"/>
          </w:tcPr>
          <w:p w14:paraId="1E39321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w:t>
            </w:r>
          </w:p>
        </w:tc>
        <w:tc>
          <w:tcPr>
            <w:tcW w:w="1260" w:type="dxa"/>
            <w:vMerge/>
          </w:tcPr>
          <w:p w14:paraId="134492C6"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48BF82A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Tomentin A</w:t>
            </w:r>
          </w:p>
        </w:tc>
        <w:tc>
          <w:tcPr>
            <w:tcW w:w="1260" w:type="dxa"/>
          </w:tcPr>
          <w:p w14:paraId="760440DE"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6.2 ± 0.04 µM(FRET)</w:t>
            </w:r>
          </w:p>
        </w:tc>
        <w:tc>
          <w:tcPr>
            <w:tcW w:w="1711" w:type="dxa"/>
          </w:tcPr>
          <w:p w14:paraId="1C397CB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64711F1D" w14:textId="47BCA6CA"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{"citationID":"RigQSENy","properties":{"formattedCitation":"\\super 17\\nosupersub{}","plainCitation":"17","noteIndex":0},"citationItems":[{"id":"LQsF7rw5/Klp4IuGc","uris":["http://zotero.org/users/local/oiBAYeMD/items/NEEMMBT5"],"uri":["http://zotero.org/users/local/oiBAYeMD/items/NEEMMBT5"],"itemData":{"id":443,"type":"article-journal","abstract":"SARS-CoV papain-like protease (PLpro) is an important antiviral target due to its key roles in SARS virus replication. The MeOH extracts of the fruits of the Paulownia tree yielded many small molecules capable of targeting PLpro. Five of these compounds were new geranylated flavonoids, tomentin A, tomentin B, tomentin C, tomentin D, tomentin E (1–5). Structure analysis of new compounds (1–5) by NMR showed that they all contain a 3,4-dihydro-2H-pyran moiety. This chemotype is very rare and is derived from cyclization of a geranyl group with a phenol functionality. Most compounds (1–12) inhibited PLpro in a dose dependent manner with IC50’s raging between 5.0 and 14.4μM. All new compounds having the dihydro-2H-pyran group showed better inhibition than their parent compounds (1 vs 11, 2 vs 9, 4 vs 12, 5 vs 6). In kinetic studies, 1–12 emerged to be reversible, mixed inhibitors.","container-title":"Bioorganic &amp; Medicinal Chemistry","DOI":"10.1016/j.bmc.2013.03.027","ISSN":"0968-0896","issue":"11","journalAbbreviation":"Bioorganic &amp; Medicinal Chemistry","language":"en","page":"3051-3057","source":"ScienceDirect","title":"Geranylated flavonoids displaying SARS-CoV papain-like protease inhibition from the fruits of Paulownia tomentosa","volume":"21","author":[{"family":"Cho","given":"Jung Keun"},{"family":"Curtis-Long","given":"Marcus J."},{"family":"Lee","given":"Kon Ho"},{"family":"Kim","given":"Dae Wook"},{"family":"Ryu","given":"Hyung Won"},{"family":"Yuk","given":"Heung Joo"},{"family":"Park","given":"Ki Hun"}],"issued":{"date-parts":[["2013",6,1]]}}}],"schema":"https://github.com/citation-style-language/schema/raw/master/csl-citation.json"}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17</w:t>
            </w:r>
            <w:r w:rsidRPr="00791DDB">
              <w:rPr>
                <w:rFonts w:ascii="Times New Roman" w:hAnsi="Times New Roman" w:cs="Times New Roman"/>
                <w:sz w:val="16"/>
                <w:szCs w:val="16"/>
              </w:rPr>
              <w:fldChar w:fldCharType="end"/>
            </w:r>
          </w:p>
        </w:tc>
      </w:tr>
      <w:tr w:rsidR="000501D4" w:rsidRPr="00791DDB" w14:paraId="6F63AF19" w14:textId="77777777" w:rsidTr="005425F5">
        <w:trPr>
          <w:trHeight w:val="220"/>
          <w:jc w:val="center"/>
        </w:trPr>
        <w:tc>
          <w:tcPr>
            <w:tcW w:w="626" w:type="dxa"/>
          </w:tcPr>
          <w:p w14:paraId="7FD3D18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16.</w:t>
            </w:r>
          </w:p>
        </w:tc>
        <w:tc>
          <w:tcPr>
            <w:tcW w:w="1260" w:type="dxa"/>
            <w:vMerge/>
          </w:tcPr>
          <w:p w14:paraId="7C1A67DB"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1C0F3CC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Tomentin B </w:t>
            </w:r>
          </w:p>
        </w:tc>
        <w:tc>
          <w:tcPr>
            <w:tcW w:w="1260" w:type="dxa"/>
          </w:tcPr>
          <w:p w14:paraId="0F9AD697"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6.1 ± 0.02 µM</w:t>
            </w:r>
          </w:p>
        </w:tc>
        <w:tc>
          <w:tcPr>
            <w:tcW w:w="1711" w:type="dxa"/>
          </w:tcPr>
          <w:p w14:paraId="422718D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70F12D4C" w14:textId="13E08CA2"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{"citationID":"wbGbNgfA","properties":{"formattedCitation":"\\super 17\\nosupersub{}","plainCitation":"17","noteIndex":0},"citationItems":[{"id":"LQsF7rw5/Klp4IuGc","uris":["http://zotero.org/users/local/oiBAYeMD/items/NEEMMBT5"],"uri":["http://zotero.org/users/local/oiBAYeMD/items/NEEMMBT5"],"itemData":{"id":443,"type":"article-journal","abstract":"SARS-CoV papain-like protease (PLpro) is an important antiviral target due to its key roles in SARS virus replication. The MeOH extracts of the fruits of the Paulownia tree yielded many small molecules capable of targeting PLpro. Five of these compounds were new geranylated flavonoids, tomentin A, tomentin B, tomentin C, tomentin D, tomentin E (1–5). Structure analysis of new compounds (1–5) by NMR showed that they all contain a 3,4-dihydro-2H-pyran moiety. This chemotype is very rare and is derived from cyclization of a geranyl group with a phenol functionality. Most compounds (1–12) inhibited PLpro in a dose dependent manner with IC50’s raging between 5.0 and 14.4μM. All new compounds having the dihydro-2H-pyran group showed better inhibition than their parent compounds (1 vs 11, 2 vs 9, 4 vs 12, 5 vs 6). In kinetic studies, 1–12 emerged to be reversible, mixed inhibitors.","container-title":"Bioorganic &amp; Medicinal Chemistry","DOI":"10.1016/j.bmc.2013.03.027","ISSN":"0968-0896","issue":"11","journalAbbreviation":"Bioorganic &amp; Medicinal Chemistry","language":"en","page":"3051-3057","source":"ScienceDirect","title":"Geranylated flavonoids displaying SARS-CoV papain-like protease inhibition from the fruits of Paulownia tomentosa","volume":"21","author":[{"family":"Cho","given":"Jung Keun"},{"family":"Curtis-Long","given":"Marcus J."},{"family":"Lee","given":"Kon Ho"},{"family":"Kim","given":"Dae Wook"},{"family":"Ryu","given":"Hyung Won"},{"family":"Yuk","given":"Heung Joo"},{"family":"Park","given":"Ki Hun"}],"issued":{"date-parts":[["2013",6,1]]}}}],"schema":"https://github.com/citation-style-language/schema/raw/master/csl-citation.json"}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17</w:t>
            </w:r>
            <w:r w:rsidRPr="00791DDB">
              <w:rPr>
                <w:rFonts w:ascii="Times New Roman" w:hAnsi="Times New Roman" w:cs="Times New Roman"/>
                <w:sz w:val="16"/>
                <w:szCs w:val="16"/>
              </w:rPr>
              <w:fldChar w:fldCharType="end"/>
            </w:r>
          </w:p>
        </w:tc>
      </w:tr>
      <w:tr w:rsidR="000501D4" w:rsidRPr="00791DDB" w14:paraId="0ADAEA57" w14:textId="77777777" w:rsidTr="005425F5">
        <w:trPr>
          <w:trHeight w:val="220"/>
          <w:jc w:val="center"/>
        </w:trPr>
        <w:tc>
          <w:tcPr>
            <w:tcW w:w="626" w:type="dxa"/>
          </w:tcPr>
          <w:p w14:paraId="5E4140E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w:t>
            </w:r>
          </w:p>
        </w:tc>
        <w:tc>
          <w:tcPr>
            <w:tcW w:w="1260" w:type="dxa"/>
            <w:vMerge/>
          </w:tcPr>
          <w:p w14:paraId="0863AA46"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7287F66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Tomentin E</w:t>
            </w:r>
          </w:p>
        </w:tc>
        <w:tc>
          <w:tcPr>
            <w:tcW w:w="1260" w:type="dxa"/>
          </w:tcPr>
          <w:p w14:paraId="650599DF"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 ± 0.06 µM</w:t>
            </w:r>
          </w:p>
        </w:tc>
        <w:tc>
          <w:tcPr>
            <w:tcW w:w="1711" w:type="dxa"/>
          </w:tcPr>
          <w:p w14:paraId="22ECFDF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78D7D387" w14:textId="7024CE29"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{"citationID":"g5fBJLyU","properties":{"formattedCitation":"\\super 17\\nosupersub{}","plainCitation":"17","noteIndex":0},"citationItems":[{"id":"LQsF7rw5/Klp4IuGc","uris":["http://zotero.org/users/local/oiBAYeMD/items/NEEMMBT5"],"uri":["http://zotero.org/users/local/oiBAYeMD/items/NEEMMBT5"],"itemData":{"id":443,"type":"article-journal","abstract":"SARS-CoV papain-like protease (PLpro) is an important antiviral target due to its key roles in SARS virus replication. The MeOH extracts of the fruits of the Paulownia tree yielded many small molecules capable of targeting PLpro. Five of these compounds were new geranylated flavonoids, tomentin A, tomentin B, tomentin C, tomentin D, tomentin E (1–5). Structure analysis of new compounds (1–5) by NMR showed that they all contain a 3,4-dihydro-2H-pyran moiety. This chemotype is very rare and is derived from cyclization of a geranyl group with a phenol functionality. Most compounds (1–12) inhibited PLpro in a dose dependent manner with IC50’s raging between 5.0 and 14.4μM. All new compounds having the dihydro-2H-pyran group showed better inhibition than their parent compounds (1 vs 11, 2 vs 9, 4 vs 12, 5 vs 6). In kinetic studies, 1–12 emerged to be reversible, mixed inhibitors.","container-title":"Bioorganic &amp; Medicinal Chemistry","DOI":"10.1016/j.bmc.2013.03.027","ISSN":"0968-0896","issue":"11","journalAbbreviation":"Bioorganic &amp; Medicinal Chemistry","language":"en","page":"3051-3057","source":"ScienceDirect","title":"Geranylated flavonoids displaying SARS-CoV papain-like protease inhibition from the fruits of Paulownia tomentosa","volume":"21","author":[{"family":"Cho","given":"Jung Keun"},{"family":"Curtis-Long","given":"Marcus J."},{"family":"Lee","given":"Kon Ho"},{"family":"Kim","given":"Dae Wook"},{"family":"Ryu","given":"Hyung Won"},{"family":"Yuk","given":"Heung Joo"},{"family":"Park","given":"Ki Hun"}],"issued":{"date-parts":[["2013",6,1]]}}}],"schema":"https://github.com/citation-style-language/schema/raw/master/csl-citation.json"}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17</w:t>
            </w:r>
            <w:r w:rsidRPr="00791DDB">
              <w:rPr>
                <w:rFonts w:ascii="Times New Roman" w:hAnsi="Times New Roman" w:cs="Times New Roman"/>
                <w:sz w:val="16"/>
                <w:szCs w:val="16"/>
              </w:rPr>
              <w:fldChar w:fldCharType="end"/>
            </w:r>
            <w:r w:rsidR="00206CBB" w:rsidRPr="00791DDB">
              <w:rPr>
                <w:rFonts w:ascii="Times New Roman" w:eastAsia="Times New Roman" w:hAnsi="Times New Roman" w:cs="Times New Roman"/>
                <w:sz w:val="16"/>
                <w:szCs w:val="16"/>
                <w:u w:val="single"/>
              </w:rPr>
              <w:t xml:space="preserve"> </w:t>
            </w:r>
          </w:p>
        </w:tc>
      </w:tr>
      <w:tr w:rsidR="000501D4" w:rsidRPr="00791DDB" w14:paraId="6FD1ED47" w14:textId="77777777" w:rsidTr="005425F5">
        <w:trPr>
          <w:jc w:val="center"/>
        </w:trPr>
        <w:tc>
          <w:tcPr>
            <w:tcW w:w="626" w:type="dxa"/>
          </w:tcPr>
          <w:p w14:paraId="0B5CCEA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w:t>
            </w:r>
          </w:p>
        </w:tc>
        <w:tc>
          <w:tcPr>
            <w:tcW w:w="1260" w:type="dxa"/>
            <w:vMerge w:val="restart"/>
          </w:tcPr>
          <w:p w14:paraId="02713F68"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4D9A1E9F"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2C958931"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7FBCD598"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0A5B1C49"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6458DDEE"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4046E34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Flavanones</w:t>
            </w:r>
          </w:p>
        </w:tc>
        <w:tc>
          <w:tcPr>
            <w:tcW w:w="1530" w:type="dxa"/>
          </w:tcPr>
          <w:p w14:paraId="7A890EC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Naringenin</w:t>
            </w:r>
          </w:p>
        </w:tc>
        <w:tc>
          <w:tcPr>
            <w:tcW w:w="1260" w:type="dxa"/>
          </w:tcPr>
          <w:p w14:paraId="7707C94B" w14:textId="2DC11FB4" w:rsidR="000501D4" w:rsidRPr="00791DDB" w:rsidRDefault="00BD21EF">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150 </w:t>
            </w:r>
            <w:r w:rsidR="00206CBB" w:rsidRPr="00791DDB">
              <w:rPr>
                <w:rFonts w:ascii="Times New Roman" w:eastAsia="Times New Roman" w:hAnsi="Times New Roman" w:cs="Times New Roman"/>
                <w:sz w:val="16"/>
                <w:szCs w:val="16"/>
              </w:rPr>
              <w:t>µM</w:t>
            </w:r>
          </w:p>
          <w:p w14:paraId="00C231AB"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(FRET assay)</w:t>
            </w:r>
          </w:p>
        </w:tc>
        <w:tc>
          <w:tcPr>
            <w:tcW w:w="1711" w:type="dxa"/>
          </w:tcPr>
          <w:p w14:paraId="34F8247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HCoV229, HCoVOC43, SARS-CoV-2</w:t>
            </w:r>
          </w:p>
        </w:tc>
        <w:tc>
          <w:tcPr>
            <w:tcW w:w="2002" w:type="dxa"/>
          </w:tcPr>
          <w:p w14:paraId="522BA7D1" w14:textId="16CE12A2" w:rsidR="000501D4" w:rsidRPr="00791DDB" w:rsidRDefault="00CD353A"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{"citationID":"5vyoO0eu","properties":{"formattedCitation":"\\super 18\\nosupersub{}","plainCitation":"18","noteIndex":0},"citationItems":[{"id":"LQsF7rw5/qvmWW1HE","uris":["http://zotero.org/users/local/oiBAYeMD/items/R8QMTC2G"],"uri":["http://zotero.org/users/local/oiBAYeMD/items/R8QMTC2G"],"itemData":{"id":251,"type":"article-journal","abstract":"COVID-19, a global pandemic, has caused over 750,000 deaths worldwide as of August 2020. A vaccine or remedy for SARS-CoV-2, the virus responsible for COVID-19, is necessary to slow down the spread and lethality of COVID-19. However, there is currently no effective treatment available against SARS-CoV-2. In this report, we demonstrated that EGCG and theaflavin, the main active ingredients of green tea and black tea, respectively, are potentially effective to inhibit SARS-CoV-2 activity. Coronaviruses require the 3CL-protease for the cleavage of its polyprotein to make individual proteins functional. EGCG and theaflavin showed inhibitory activity against the SARS-CoV-2 3CL-protease in a dose-dependent manner, and the half inhibitory concentration (IC50) was 7.58 μg/ml for EGCG and 8.44 μg/ml for theaflavin. In addition, we did not observe any cytotoxicity for either EGCG or theaflavin at the concentrations tested up to 40 μg/ml in HEK293T cells. These results suggest that upon further study, EGCG and theaflavin can be potentially useful to treat COVID-19.","container-title":"Evidence-Based Complementary and Alternative Medicine","DOI":"10.1155/2020/5630838","ISSN":"1741-427X","language":"en","note":"publisher: Hindawi","page":"e5630838","source":"www.hindawi.com","title":"Tea Polyphenols EGCG and Theaflavin Inhibit the Activity of SARS-CoV-2 3CL-Protease In Vitro","volume":"2020","author":[{"family":"Jang","given":"Minsu"},{"family":"Park","given":"Yea-In"},{"family":"Cha","given":"Yeo-Eun"},{"family":"Park","given":"Rackhyun"},{"family":"Namkoong","given":"Sim"},{"family":"Lee","given":"Jin I."},{"family":"Park","given":"Junsoo"}],"issued":{"date-parts":[["2020",9,17]]}}}],"schema":"https://github.com/citation-style-language/schema/raw/master/csl-citation.json"}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18</w:t>
            </w:r>
            <w:r w:rsidRPr="00791DDB">
              <w:rPr>
                <w:rFonts w:ascii="Times New Roman" w:hAnsi="Times New Roman" w:cs="Times New Roman"/>
                <w:sz w:val="16"/>
                <w:szCs w:val="16"/>
              </w:rPr>
              <w:fldChar w:fldCharType="end"/>
            </w:r>
          </w:p>
        </w:tc>
      </w:tr>
      <w:tr w:rsidR="000501D4" w:rsidRPr="00791DDB" w14:paraId="2BC962CD" w14:textId="77777777" w:rsidTr="005425F5">
        <w:trPr>
          <w:jc w:val="center"/>
        </w:trPr>
        <w:tc>
          <w:tcPr>
            <w:tcW w:w="626" w:type="dxa"/>
          </w:tcPr>
          <w:p w14:paraId="6388B7F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w:t>
            </w:r>
          </w:p>
        </w:tc>
        <w:tc>
          <w:tcPr>
            <w:tcW w:w="1260" w:type="dxa"/>
            <w:vMerge/>
          </w:tcPr>
          <w:p w14:paraId="0F06BCFA"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108C7D6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Mimulone</w:t>
            </w:r>
          </w:p>
        </w:tc>
        <w:tc>
          <w:tcPr>
            <w:tcW w:w="1260" w:type="dxa"/>
          </w:tcPr>
          <w:p w14:paraId="78B426FE"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14.4 µM</w:t>
            </w:r>
          </w:p>
        </w:tc>
        <w:tc>
          <w:tcPr>
            <w:tcW w:w="1711" w:type="dxa"/>
          </w:tcPr>
          <w:p w14:paraId="3248D62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2F4CAE59" w14:textId="52A03B84"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{"citationID":"1JZagEKm","properties":{"formattedCitation":"\\super 17\\nosupersub{}","plainCitation":"17","noteIndex":0},"citationItems":[{"id":"LQsF7rw5/Klp4IuGc","uris":["http://zotero.org/users/local/oiBAYeMD/items/NEEMMBT5"],"uri":["http://zotero.org/users/local/oiBAYeMD/items/NEEMMBT5"],"itemData":{"id":443,"type":"article-journal","abstract":"SARS-CoV papain-like protease (PLpro) is an important antiviral target due to its key roles in SARS virus replication. The MeOH extracts of the fruits of the Paulownia tree yielded many small molecules capable of targeting PLpro. Five of these compounds were new geranylated flavonoids, tomentin A, tomentin B, tomentin C, tomentin D, tomentin E (1–5). Structure analysis of new compounds (1–5) by NMR showed that they all contain a 3,4-dihydro-2H-pyran moiety. This chemotype is very rare and is derived from cyclization of a geranyl group with a phenol functionality. Most compounds (1–12) inhibited PLpro in a dose dependent manner with IC50’s raging between 5.0 and 14.4μM. All new compounds having the dihydro-2H-pyran group showed better inhibition than their parent compounds (1 vs 11, 2 vs 9, 4 vs 12, 5 vs 6). In kinetic studies, 1–12 emerged to be reversible, mixed inhibitors.","container-title":"Bioorganic &amp; Medicinal Chemistry","DOI":"10.1016/j.bmc.2013.03.027","ISSN":"0968-0896","issue":"11","journalAbbreviation":"Bioorganic &amp; Medicinal Chemistry","language":"en","page":"3051-3057","source":"ScienceDirect","title":"Geranylated flavonoids displaying SARS-CoV papain-like protease inhibition from the fruits of Paulownia tomentosa","volume":"21","author":[{"family":"Cho","given":"Jung Keun"},{"family":"Curtis-Long","given":"Marcus J."},{"family":"Lee","given":"Kon Ho"},{"family":"Kim","given":"Dae Wook"},{"family":"Ryu","given":"Hyung Won"},{"family":"Yuk","given":"Heung Joo"},{"family":"Park","given":"Ki Hun"}],"issued":{"date-parts":[["2013",6,1]]}}}],"schema":"https://github.com/citation-style-language/schema/raw/master/csl-citation.json"}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17</w:t>
            </w:r>
            <w:r w:rsidRPr="00791DDB">
              <w:rPr>
                <w:rFonts w:ascii="Times New Roman" w:hAnsi="Times New Roman" w:cs="Times New Roman"/>
                <w:sz w:val="16"/>
                <w:szCs w:val="16"/>
              </w:rPr>
              <w:fldChar w:fldCharType="end"/>
            </w:r>
          </w:p>
        </w:tc>
      </w:tr>
      <w:tr w:rsidR="000501D4" w:rsidRPr="00791DDB" w14:paraId="083BBD7B" w14:textId="77777777" w:rsidTr="005425F5">
        <w:trPr>
          <w:jc w:val="center"/>
        </w:trPr>
        <w:tc>
          <w:tcPr>
            <w:tcW w:w="626" w:type="dxa"/>
          </w:tcPr>
          <w:p w14:paraId="67E01D7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w:t>
            </w:r>
          </w:p>
        </w:tc>
        <w:tc>
          <w:tcPr>
            <w:tcW w:w="1260" w:type="dxa"/>
            <w:vMerge/>
          </w:tcPr>
          <w:p w14:paraId="1BD7A45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3AC8815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Diplacone</w:t>
            </w:r>
          </w:p>
        </w:tc>
        <w:tc>
          <w:tcPr>
            <w:tcW w:w="1260" w:type="dxa"/>
          </w:tcPr>
          <w:p w14:paraId="39169104"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10.4 µM</w:t>
            </w:r>
          </w:p>
        </w:tc>
        <w:tc>
          <w:tcPr>
            <w:tcW w:w="1711" w:type="dxa"/>
          </w:tcPr>
          <w:p w14:paraId="31C618F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17B7FB98" w14:textId="7FA46181"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{"citationID":"CB5L2P4f","properties":{"formattedCitation":"\\super 17\\nosupersub{}","plainCitation":"17","noteIndex":0},"citationItems":[{"id":"LQsF7rw5/Klp4IuGc","uris":["http://zotero.org/users/local/oiBAYeMD/items/NEEMMBT5"],"uri":["http://zotero.org/users/local/oiBAYeMD/items/NEEMMBT5"],"itemData":{"id":443,"type":"article-journal","abstract":"SARS-CoV papain-like protease (PLpro) is an important antiviral target due to its key roles in SARS virus replication. The MeOH extracts of the fruits of the Paulownia tree yielded many small molecules capable of targeting PLpro. Five of these compounds were new geranylated flavonoids, tomentin A, tomentin B, tomentin C, tomentin D, tomentin E (1–5). Structure analysis of new compounds (1–5) by NMR showed that they all contain a 3,4-dihydro-2H-pyran moiety. This chemotype is very rare and is derived from cyclization of a geranyl group with a phenol functionality. Most compounds (1–12) inhibited PLpro in a dose dependent manner with IC50’s raging between 5.0 and 14.4μM. All new compounds having the dihydro-2H-pyran group showed better inhibition than their parent compounds (1 vs 11, 2 vs 9, 4 vs 12, 5 vs 6). In kinetic studies, 1–12 emerged to be reversible, mixed inhibitors.","container-title":"Bioorganic &amp; Medicinal Chemistry","DOI":"10.1016/j.bmc.2013.03.027","ISSN":"0968-0896","issue":"11","journalAbbreviation":"Bioorganic &amp; Medicinal Chemistry","language":"en","page":"3051-3057","source":"ScienceDirect","title":"Geranylated flavonoids displaying SARS-CoV papain-like protease inhibition from the fruits of Paulownia tomentosa","volume":"21","author":[{"family":"Cho","given":"Jung Keun"},{"family":"Curtis-Long","given":"Marcus J."},{"family":"Lee","given":"Kon Ho"},{"family":"Kim","given":"Dae Wook"},{"family":"Ryu","given":"Hyung Won"},{"family":"Yuk","given":"Heung Joo"},{"family":"Park","given":"Ki Hun"}],"issued":{"date-parts":[["2013",6,1]]}}}],"schema":"https://github.com/citation-style-language/schema/raw/master/csl-citation.json"}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17</w:t>
            </w:r>
            <w:r w:rsidRPr="00791DDB">
              <w:rPr>
                <w:rFonts w:ascii="Times New Roman" w:hAnsi="Times New Roman" w:cs="Times New Roman"/>
                <w:sz w:val="16"/>
                <w:szCs w:val="16"/>
              </w:rPr>
              <w:fldChar w:fldCharType="end"/>
            </w:r>
          </w:p>
        </w:tc>
      </w:tr>
      <w:tr w:rsidR="000501D4" w:rsidRPr="00791DDB" w14:paraId="1362AB73" w14:textId="77777777" w:rsidTr="005425F5">
        <w:trPr>
          <w:trHeight w:val="2042"/>
          <w:jc w:val="center"/>
        </w:trPr>
        <w:tc>
          <w:tcPr>
            <w:tcW w:w="626" w:type="dxa"/>
          </w:tcPr>
          <w:p w14:paraId="76E0C13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21.</w:t>
            </w:r>
          </w:p>
        </w:tc>
        <w:tc>
          <w:tcPr>
            <w:tcW w:w="1260" w:type="dxa"/>
            <w:vMerge/>
          </w:tcPr>
          <w:p w14:paraId="276066C5"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385351A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Hesperetin</w:t>
            </w:r>
          </w:p>
          <w:p w14:paraId="6F71704D" w14:textId="77777777" w:rsidR="000501D4" w:rsidRPr="00791DDB" w:rsidRDefault="000501D4">
            <w:pPr>
              <w:spacing w:after="160" w:line="360" w:lineRule="auto"/>
              <w:jc w:val="both"/>
              <w:rPr>
                <w:rFonts w:ascii="Times New Roman" w:eastAsia="Times New Roman" w:hAnsi="Times New Roman" w:cs="Times New Roman"/>
                <w:sz w:val="16"/>
                <w:szCs w:val="16"/>
              </w:rPr>
            </w:pPr>
          </w:p>
        </w:tc>
        <w:tc>
          <w:tcPr>
            <w:tcW w:w="1260" w:type="dxa"/>
          </w:tcPr>
          <w:p w14:paraId="6DEE2FFB"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8.3 µM(cb) 60 µM(cf)</w:t>
            </w:r>
          </w:p>
        </w:tc>
        <w:tc>
          <w:tcPr>
            <w:tcW w:w="1711" w:type="dxa"/>
          </w:tcPr>
          <w:p w14:paraId="65B3B3A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p w14:paraId="3A01120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561D34AA" w14:textId="0DC34D7D" w:rsidR="000501D4" w:rsidRPr="00791DDB" w:rsidRDefault="009F23AD">
            <w:pPr>
              <w:spacing w:after="160" w:line="360" w:lineRule="auto"/>
              <w:jc w:val="both"/>
              <w:rPr>
                <w:rFonts w:ascii="Times New Roman" w:eastAsia="Times New Roman" w:hAnsi="Times New Roman" w:cs="Times New Roman"/>
                <w:sz w:val="16"/>
                <w:szCs w:val="16"/>
                <w:u w:val="single"/>
              </w:rPr>
            </w:pPr>
            <w:r w:rsidRPr="00791DDB">
              <w:rPr>
                <w:rFonts w:ascii="Times New Roman" w:eastAsia="Times New Roman" w:hAnsi="Times New Roman" w:cs="Times New Roman"/>
                <w:color w:val="CC2936"/>
                <w:sz w:val="16"/>
                <w:szCs w:val="16"/>
              </w:rPr>
              <w:fldChar w:fldCharType="begin"/>
            </w:r>
            <w:r w:rsidR="00DD3690">
              <w:rPr>
                <w:rFonts w:ascii="Times New Roman" w:eastAsia="Times New Roman" w:hAnsi="Times New Roman" w:cs="Times New Roman"/>
                <w:color w:val="CC2936"/>
                <w:sz w:val="16"/>
                <w:szCs w:val="16"/>
              </w:rPr>
              <w:instrText xml:space="preserve"> ADDIN ZOTERO_ITEM CSL_CITATION {"citationID":"aNSEShsP","properties":{"formattedCitation":"\\super 19\\nosupersub{}","plainCitation":"19","noteIndex":0},"citationItems":[{"id":"LQsF7rw5/VUXgEZSB","uris":["http://zotero.org/users/local/oiBAYeMD/items/2H8MDS8G"],"uri":["http://zotero.org/users/local/oiBAYeMD/items/2H8MDS8G"],"itemData":{"id":233,"type":"article-journal","abstract":"The 3C-like protease (3CLpro) of SARS-coronavirus mediates the proteolytic processing of replicase polypeptides 1a and 1ab into functional proteins, becoming an important target for the drug development. In this study, Isatis indigotica root extract, five major compounds of I. indigotica root, and seven plant-derived phenolic compounds were tested for anti-SARS-CoV 3CLpro effects using cell-free and cell-based cleavage assays. Cleavage assays with the 3CLpro demonstrated that IC50 values were in micromolar ranges for I. indigotica root extract, indigo, sinigrin, aloe emodin and hesperetin. Sinigrin (IC50: 217μM) was more efficient in blocking the cleavage processing of the 3CLpro than indigo (IC50: 752μM) and beta-sitosterol (IC50: 1210μM) in the cell-based assay. Only two phenolic compounds aloe emodin and hesperetin dose-dependently inhibited cleavage activity of the 3CLpro, in which the IC50 was 366μM for aloe emodin and 8.3μM for hesperetin in the cell-based assay.","container-title":"Antiviral Research","DOI":"10.1016/j.antiviral.2005.07.002","ISSN":"0166-3542","issue":"1","journalAbbreviation":"Antiviral Research","language":"en","page":"36-42","source":"ScienceDirect","title":"Anti-SARS coronavirus 3C-like protease effects of Isatis indigotica root and plant-derived phenolic compounds","volume":"68","author":[{"family":"Lin","given":"Cheng-Wen"},{"family":"Tsai","given":"Fuu-Jen"},{"family":"Tsai","given":"Chang-Hai"},{"family":"Lai","given":"Chien-Chen"},{"family":"Wan","given":"Lei"},{"family":"Ho","given":"Tin-Yun"},{"family":"Hsieh","given":"Chang-Chi"},{"family":"Chao","given":"Pei-Dawn Lee"}],"issued":{"date-parts":[["2005",10,1]]}}}],"schema":"https://github.com/citation-style-language/schema/raw/master/csl-citation.json"} </w:instrText>
            </w:r>
            <w:r w:rsidRPr="00791DDB">
              <w:rPr>
                <w:rFonts w:ascii="Times New Roman" w:eastAsia="Times New Roman" w:hAnsi="Times New Roman" w:cs="Times New Roman"/>
                <w:color w:val="CC2936"/>
                <w:sz w:val="16"/>
                <w:szCs w:val="16"/>
              </w:rPr>
              <w:fldChar w:fldCharType="separate"/>
            </w:r>
            <w:r w:rsidR="00DD3690" w:rsidRPr="00DD3690">
              <w:rPr>
                <w:rFonts w:ascii="Times New Roman" w:hAnsi="Times New Roman" w:cs="Times New Roman"/>
                <w:sz w:val="16"/>
                <w:szCs w:val="24"/>
                <w:vertAlign w:val="superscript"/>
              </w:rPr>
              <w:t>19</w:t>
            </w:r>
            <w:r w:rsidRPr="00791DDB">
              <w:rPr>
                <w:rFonts w:ascii="Times New Roman" w:eastAsia="Times New Roman" w:hAnsi="Times New Roman" w:cs="Times New Roman"/>
                <w:color w:val="CC2936"/>
                <w:sz w:val="16"/>
                <w:szCs w:val="16"/>
              </w:rPr>
              <w:fldChar w:fldCharType="end"/>
            </w:r>
            <w:r w:rsidR="00206CBB" w:rsidRPr="00791DDB">
              <w:rPr>
                <w:rFonts w:ascii="Times New Roman" w:eastAsia="Times New Roman" w:hAnsi="Times New Roman" w:cs="Times New Roman"/>
                <w:sz w:val="16"/>
                <w:szCs w:val="16"/>
                <w:u w:val="single"/>
              </w:rPr>
              <w:t xml:space="preserve">  </w:t>
            </w:r>
          </w:p>
          <w:p w14:paraId="6F5AD37B" w14:textId="771DECA5" w:rsidR="00587469" w:rsidRPr="00791DDB" w:rsidRDefault="00587469">
            <w:pPr>
              <w:spacing w:after="160" w:line="360" w:lineRule="auto"/>
              <w:rPr>
                <w:rFonts w:ascii="Times New Roman" w:eastAsia="Times New Roman" w:hAnsi="Times New Roman" w:cs="Times New Roman"/>
                <w:sz w:val="16"/>
                <w:szCs w:val="16"/>
                <w:u w:val="single"/>
              </w:rPr>
            </w:pPr>
            <w:r w:rsidRPr="00791DDB">
              <w:rPr>
                <w:rFonts w:ascii="Times New Roman" w:eastAsia="Times New Roman" w:hAnsi="Times New Roman" w:cs="Times New Roman"/>
                <w:sz w:val="16"/>
                <w:szCs w:val="16"/>
                <w:u w:val="single"/>
              </w:rPr>
              <w:fldChar w:fldCharType="begin"/>
            </w:r>
            <w:r w:rsidR="00DD3690">
              <w:rPr>
                <w:rFonts w:ascii="Times New Roman" w:eastAsia="Times New Roman" w:hAnsi="Times New Roman" w:cs="Times New Roman"/>
                <w:sz w:val="16"/>
                <w:szCs w:val="16"/>
                <w:u w:val="single"/>
              </w:rPr>
              <w:instrText xml:space="preserve"> ADDIN ZOTERO_ITEM CSL_CITATION {"citationID":"2aKM8ygt","properties":{"formattedCitation":"\\super 6\\nosupersub{}","plainCitation":"6","noteIndex":0},"citationItems":[{"id":"LQsF7rw5/LDYXfm1k","uris":["http://zotero.org/users/local/oiBAYeMD/items/3PXT85XM"],"uri":["http://zotero.org/users/local/oiBAYeMD/items/3PXT85XM"],"itemData":{"id":466,"type":"article-journal","abstract":"Recently, the novel life-threatening coronavirus infection (COVID-19) was reported at the end of 2019 in Wuhan, China, and spread throughout the world in little time. The effective antiviral activities of natural products have been proved in different studies. In this review, regarding the effective herbal treatments on other coronavirus infections, promising natural products for COVID-19 treatment are suggested. An extensive search in Google Scholar, Science Direct, PubMed, ISI, and Scopus was done with search words include coronavirus, COVID-19, SARS, MERS, natural product, herb, plant, and extract. The consumption of herbal medicine such as Allium sativum, Camellia sinensis, Zingiber officinale, Nigella sativa, Echinacea spp. Hypericum perforatum, and Glycyrrhiza glabra, Scutellaria baicalensis can improve the immune response. It seems that different types of terpenoids have promising effects in viral replication inhibition and could be introduced for future studies. Additionally, some alkaloid structures such as homoharringtonine, lycorine, and emetine have strong anti-coronavirus effects. Natural products can inhibit different coronavirus targets such as S protein (emodin, baicalin) and viral enzymes replication such as 3CLpro (Iguesterin), PLpro (Cryptotanshinone), helicase (Silvestrol), and RdRp (Sotetsuflavone). Based on previous studies, natural products can be introduced as preventive and therapeutic agents in the fight against coronavirus.","container-title":"Phytotherapy Research","DOI":"10.1002/ptr.6873","ISSN":"1099-1573","issue":"2","language":"en","note":"_eprint: https://onlinelibrary.wiley.com/doi/pdf/10.1002/ptr.6873","page":"864-876","source":"Wiley Online Library","title":"Natural products for COVID-19 prevention and treatment regarding to previous coronavirus infections and novel studies","volume":"35","author":[{"family":"Boozari","given":"Motahareh"},{"family":"Hosseinzadeh","given":"Hossein"}],"issued":{"date-parts":[["2021"]]}}}],"schema":"https://github.com/citation-style-language/schema/raw/master/csl-citation.json"} </w:instrText>
            </w:r>
            <w:r w:rsidRPr="00791DDB">
              <w:rPr>
                <w:rFonts w:ascii="Times New Roman" w:eastAsia="Times New Roman" w:hAnsi="Times New Roman" w:cs="Times New Roman"/>
                <w:sz w:val="16"/>
                <w:szCs w:val="16"/>
                <w:u w:val="single"/>
              </w:rPr>
              <w:fldChar w:fldCharType="separate"/>
            </w:r>
            <w:r w:rsidR="00DD3690" w:rsidRPr="00DD3690">
              <w:rPr>
                <w:rFonts w:ascii="Times New Roman" w:hAnsi="Times New Roman" w:cs="Times New Roman"/>
                <w:sz w:val="16"/>
                <w:szCs w:val="24"/>
                <w:vertAlign w:val="superscript"/>
              </w:rPr>
              <w:t>6</w:t>
            </w:r>
            <w:r w:rsidRPr="00791DDB">
              <w:rPr>
                <w:rFonts w:ascii="Times New Roman" w:eastAsia="Times New Roman" w:hAnsi="Times New Roman" w:cs="Times New Roman"/>
                <w:sz w:val="16"/>
                <w:szCs w:val="16"/>
                <w:u w:val="single"/>
              </w:rPr>
              <w:fldChar w:fldCharType="end"/>
            </w:r>
          </w:p>
          <w:p w14:paraId="024E0885" w14:textId="2961F88E" w:rsidR="00103F82" w:rsidRPr="00791DDB" w:rsidRDefault="00103F82">
            <w:pPr>
              <w:spacing w:after="160" w:line="360" w:lineRule="auto"/>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{"citationID":"PS06FTNX","properties":{"formattedCitation":"\\super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p w14:paraId="1115FB9F" w14:textId="020A4409" w:rsidR="000501D4" w:rsidRPr="00791DDB" w:rsidRDefault="0021480D" w:rsidP="00DD3690">
            <w:pPr>
              <w:spacing w:after="160" w:line="360" w:lineRule="auto"/>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{"citationID":"m39vTBbk","properties":{"formattedCitation":"\\super 21\\nosupersub{}","plainCitation":"21","noteIndex":0},"citationItems":[{"id":"LQsF7rw5/q914aPVy","uris":["http://zotero.org/users/local/oiBAYeMD/items/VNLJKVMV"],"uri":["http://zotero.org/users/local/oiBAYeMD/items/VNLJKVMV"],"itemData":{"id":511,"type":"article-journal","container-title":"Chemical Biology &amp; Drug Design","DOI":"10.1111/cbdd.13604","ISSN":"1747-0277, 1747-0285","issue":"6","journalAbbreviation":"Chem Biol Drug Des","language":"en","page":"2023-2030","source":"DOI.org (Crossref)","title":"Characteristics of flavonoids as potent MERS‐CoV 3C‐like protease inhibitors","volume":"94","author":[{"family":"Jo","given":"Seri"},{"family":"Kim","given":"Hyojin"},{"family":"Kim","given":"Suwon"},{"family":"Shin","given":"Dong Hae"},{"family":"Kim","given":"Mi‐Sun"}],"issued":{"date-parts":[["2019",12]]}}}],"schema":"https://github.com/citation-style-language/schema/raw/master/csl-citation.json"}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21</w:t>
            </w:r>
            <w:r w:rsidRPr="00791DDB">
              <w:rPr>
                <w:rFonts w:ascii="Times New Roman" w:hAnsi="Times New Roman" w:cs="Times New Roman"/>
                <w:sz w:val="16"/>
                <w:szCs w:val="16"/>
              </w:rPr>
              <w:fldChar w:fldCharType="end"/>
            </w:r>
          </w:p>
        </w:tc>
      </w:tr>
      <w:tr w:rsidR="000501D4" w:rsidRPr="00791DDB" w14:paraId="11F4AE90" w14:textId="77777777" w:rsidTr="005425F5">
        <w:trPr>
          <w:trHeight w:val="2055"/>
          <w:jc w:val="center"/>
        </w:trPr>
        <w:tc>
          <w:tcPr>
            <w:tcW w:w="626" w:type="dxa"/>
          </w:tcPr>
          <w:p w14:paraId="4B58267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w:t>
            </w:r>
          </w:p>
        </w:tc>
        <w:tc>
          <w:tcPr>
            <w:tcW w:w="1260" w:type="dxa"/>
            <w:vMerge/>
          </w:tcPr>
          <w:p w14:paraId="0FC81B84"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0AD4559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3’-o-methyldiplacol</w:t>
            </w:r>
          </w:p>
        </w:tc>
        <w:tc>
          <w:tcPr>
            <w:tcW w:w="1260" w:type="dxa"/>
          </w:tcPr>
          <w:p w14:paraId="0EE47C5E"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9.5 ± 0.10 µM</w:t>
            </w:r>
          </w:p>
        </w:tc>
        <w:tc>
          <w:tcPr>
            <w:tcW w:w="1711" w:type="dxa"/>
          </w:tcPr>
          <w:p w14:paraId="6E83D4F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528D4DF6" w14:textId="246C8A58"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{"citationID":"CKtZanbQ","properties":{"formattedCitation":"\\super 17\\nosupersub{}","plainCitation":"17","noteIndex":0},"citationItems":[{"id":"LQsF7rw5/Klp4IuGc","uris":["http://zotero.org/users/local/oiBAYeMD/items/NEEMMBT5"],"uri":["http://zotero.org/users/local/oiBAYeMD/items/NEEMMBT5"],"itemData":{"id":443,"type":"article-journal","abstract":"SARS-CoV papain-like protease (PLpro) is an important antiviral target due to its key roles in SARS virus replication. The MeOH extracts of the fruits of the Paulownia tree yielded many small molecules capable of targeting PLpro. Five of these compounds were new geranylated flavonoids, tomentin A, tomentin B, tomentin C, tomentin D, tomentin E (1–5). Structure analysis of new compounds (1–5) by NMR showed that they all contain a 3,4-dihydro-2H-pyran moiety. This chemotype is very rare and is derived from cyclization of a geranyl group with a phenol functionality. Most compounds (1–12) inhibited PLpro in a dose dependent manner with IC50’s raging between 5.0 and 14.4μM. All new compounds having the dihydro-2H-pyran group showed better inhibition than their parent compounds (1 vs 11, 2 vs 9, 4 vs 12, 5 vs 6). In kinetic studies, 1–12 emerged to be reversible, mixed inhibitors.","container-title":"Bioorganic &amp; Medicinal Chemistry","DOI":"10.1016/j.bmc.2013.03.027","ISSN":"0968-0896","issue":"11","journalAbbreviation":"Bioorganic &amp; Medicinal Chemistry","language":"en","page":"3051-3057","source":"ScienceDirect","title":"Geranylated flavonoids displaying SARS-CoV papain-like protease inhibition from the fruits of Paulownia tomentosa","volume":"21","author":[{"family":"Cho","given":"Jung Keun"},{"family":"Curtis-Long","given":"Marcus J."},{"family":"Lee","given":"Kon Ho"},{"family":"Kim","given":"Dae Wook"},{"family":"Ryu","given":"Hyung Won"},{"family":"Yuk","given":"Heung Joo"},{"family":"Park","given":"Ki Hun"}],"issued":{"date-parts":[["2013",6,1]]}}}],"schema":"https://github.com/citation-style-language/schema/raw/master/csl-citation.json"}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17</w:t>
            </w:r>
            <w:r w:rsidRPr="00791DDB">
              <w:rPr>
                <w:rFonts w:ascii="Times New Roman" w:hAnsi="Times New Roman" w:cs="Times New Roman"/>
                <w:sz w:val="16"/>
                <w:szCs w:val="16"/>
              </w:rPr>
              <w:fldChar w:fldCharType="end"/>
            </w:r>
          </w:p>
        </w:tc>
      </w:tr>
      <w:tr w:rsidR="000501D4" w:rsidRPr="00791DDB" w14:paraId="0B71D130" w14:textId="77777777" w:rsidTr="005425F5">
        <w:trPr>
          <w:trHeight w:val="2042"/>
          <w:jc w:val="center"/>
        </w:trPr>
        <w:tc>
          <w:tcPr>
            <w:tcW w:w="626" w:type="dxa"/>
          </w:tcPr>
          <w:p w14:paraId="72D975C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w:t>
            </w:r>
          </w:p>
        </w:tc>
        <w:tc>
          <w:tcPr>
            <w:tcW w:w="1260" w:type="dxa"/>
            <w:vMerge/>
          </w:tcPr>
          <w:p w14:paraId="1B87EDE5"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48BE304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Bavachinin</w:t>
            </w:r>
          </w:p>
        </w:tc>
        <w:tc>
          <w:tcPr>
            <w:tcW w:w="1260" w:type="dxa"/>
          </w:tcPr>
          <w:p w14:paraId="434DDAB8"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38.4  µM</w:t>
            </w:r>
          </w:p>
        </w:tc>
        <w:tc>
          <w:tcPr>
            <w:tcW w:w="1711" w:type="dxa"/>
          </w:tcPr>
          <w:p w14:paraId="1CCCAC0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7853BE10" w14:textId="443024BE" w:rsidR="00300104" w:rsidRPr="00791DDB" w:rsidRDefault="00103F82">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{"citationID":"TtSVsXvZ","properties":{"formattedCitation":"\\super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p w14:paraId="002AF7D2" w14:textId="0EE8278A" w:rsidR="000501D4" w:rsidRPr="00791DDB" w:rsidRDefault="00300104" w:rsidP="00DD3690">
            <w:pPr>
              <w:spacing w:after="160" w:line="360" w:lineRule="auto"/>
              <w:jc w:val="both"/>
              <w:rPr>
                <w:rFonts w:ascii="Times New Roman" w:eastAsia="Times New Roman" w:hAnsi="Times New Roman" w:cs="Times New Roman"/>
                <w:sz w:val="16"/>
                <w:szCs w:val="16"/>
                <w:u w:val="single"/>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{"citationID":"JQwqE8ZO","properties":{"formattedCitation":"\\super 22\\nosupersub{}","plainCitation":"22","noteIndex":0},"citationItems":[{"id":"LQsF7rw5/EqUUJ8mi","uris":["http://zotero.org/users/local/oiBAYeMD/items/BI8P6SFZ"],"uri":["http://zotero.org/users/local/oiBAYeMD/items/BI8P6SFZ"],"itemData":{"id":447,"type":"article-journal","container-title":"Journal of Enzyme Inhibition and Medicinal Chemistry","DOI":"10.3109/14756366.2012.753591","ISSN":"1475-6366, 1475-6374","issue":"1","journalAbbreviation":"Journal of Enzyme Inhibition and Medicinal Chemistry","language":"en","page":"59-63","source":"DOI.org (Crossref)","title":"Phenolic phytochemical displaying SARS-CoV papain-like protease inhibition from the seeds of &lt;i&gt;Psoralea corylifolia&lt;/i&gt;","volume":"29","author":[{"family":"Kim","given":"Dae Wook"},{"family":"Seo","given":"Kyung Hye"},{"family":"Curtis-Long","given":"Marcus J."},{"family":"Oh","given":"Kyeong Yeol"},{"family":"Oh","given":"Jong-Won"},{"family":"Cho","given":"Jung Keun"},{"family":"Lee","given":"Kon Ho"},{"family":"Park","given":"Ki Hun"}],"issued":{"date-parts":[["2014",2,1]]}}}],"schema":"https://github.com/citation-style-language/schema/raw/master/csl-citation.json"}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22</w:t>
            </w:r>
            <w:r w:rsidRPr="00791DDB">
              <w:rPr>
                <w:rFonts w:ascii="Times New Roman" w:hAnsi="Times New Roman" w:cs="Times New Roman"/>
                <w:sz w:val="16"/>
                <w:szCs w:val="16"/>
              </w:rPr>
              <w:fldChar w:fldCharType="end"/>
            </w:r>
          </w:p>
        </w:tc>
      </w:tr>
      <w:tr w:rsidR="000501D4" w:rsidRPr="00791DDB" w14:paraId="758E7999" w14:textId="77777777" w:rsidTr="005425F5">
        <w:trPr>
          <w:trHeight w:val="692"/>
          <w:jc w:val="center"/>
        </w:trPr>
        <w:tc>
          <w:tcPr>
            <w:tcW w:w="626" w:type="dxa"/>
          </w:tcPr>
          <w:p w14:paraId="2872E42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w:t>
            </w:r>
          </w:p>
        </w:tc>
        <w:tc>
          <w:tcPr>
            <w:tcW w:w="1260" w:type="dxa"/>
            <w:vMerge/>
          </w:tcPr>
          <w:p w14:paraId="5AA65EA1"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3B892E3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4’-o- methyldiplacol</w:t>
            </w:r>
          </w:p>
        </w:tc>
        <w:tc>
          <w:tcPr>
            <w:tcW w:w="1260" w:type="dxa"/>
          </w:tcPr>
          <w:p w14:paraId="18BF403D"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9.2 µM</w:t>
            </w:r>
          </w:p>
          <w:p w14:paraId="7C101D7A"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color w:val="2E2E2E"/>
                <w:sz w:val="16"/>
                <w:szCs w:val="16"/>
              </w:rPr>
              <w:t>Cell-free assay (Fluorescence-based deubiquitination)</w:t>
            </w:r>
          </w:p>
        </w:tc>
        <w:tc>
          <w:tcPr>
            <w:tcW w:w="1711" w:type="dxa"/>
          </w:tcPr>
          <w:p w14:paraId="1147CFC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0AFBB654" w14:textId="69F6EEC9" w:rsidR="000501D4" w:rsidRPr="00791DDB" w:rsidRDefault="00E62BEE"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{"citationID":"Z9pCS6Zh","properties":{"formattedCitation":"\\super 17\\nosupersub{}","plainCitation":"17","noteIndex":0},"citationItems":[{"id":"LQsF7rw5/Klp4IuGc","uris":["http://zotero.org/users/local/oiBAYeMD/items/NEEMMBT5"],"uri":["http://zotero.org/users/local/oiBAYeMD/items/NEEMMBT5"],"itemData":{"id":443,"type":"article-journal","abstract":"SARS-CoV papain-like protease (PLpro) is an important antiviral target due to its key roles in SARS virus replication. The MeOH extracts of the fruits of the Paulownia tree yielded many small molecules capable of targeting PLpro. Five of these compounds were new geranylated flavonoids, tomentin A, tomentin B, tomentin C, tomentin D, tomentin E (1–5). Structure analysis of new compounds (1–5) by NMR showed that they all contain a 3,4-dihydro-2H-pyran moiety. This chemotype is very rare and is derived from cyclization of a geranyl group with a phenol functionality. Most compounds (1–12) inhibited PLpro in a dose dependent manner with IC50’s raging between 5.0 and 14.4μM. All new compounds having the dihydro-2H-pyran group showed better inhibition than their parent compounds (1 vs 11, 2 vs 9, 4 vs 12, 5 vs 6). In kinetic studies, 1–12 emerged to be reversible, mixed inhibitors.","container-title":"Bioorganic &amp; Medicinal Chemistry","DOI":"10.1016/j.bmc.2013.03.027","ISSN":"0968-0896","issue":"11","journalAbbreviation":"Bioorganic &amp; Medicinal Chemistry","language":"en","page":"3051-3057","source":"ScienceDirect","title":"Geranylated flavonoids displaying SARS-CoV papain-like protease inhibition from the fruits of Paulownia tomentosa","volume":"21","author":[{"family":"Cho","given":"Jung Keun"},{"family":"Curtis-Long","given":"Marcus J."},{"family":"Lee","given":"Kon Ho"},{"family":"Kim","given":"Dae Wook"},{"family":"Ryu","given":"Hyung Won"},{"family":"Yuk","given":"Heung Joo"},{"family":"Park","given":"Ki Hun"}],"issued":{"date-parts":[["2013",6,1]]}}}],"schema":"https://github.com/citation-style-language/schema/raw/master/csl-citation.json"}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17</w:t>
            </w:r>
            <w:r w:rsidRPr="00791DDB">
              <w:rPr>
                <w:rFonts w:ascii="Times New Roman" w:hAnsi="Times New Roman" w:cs="Times New Roman"/>
                <w:sz w:val="16"/>
                <w:szCs w:val="16"/>
              </w:rPr>
              <w:fldChar w:fldCharType="end"/>
            </w:r>
          </w:p>
        </w:tc>
      </w:tr>
      <w:tr w:rsidR="000501D4" w:rsidRPr="00791DDB" w14:paraId="3B0CD74C" w14:textId="77777777" w:rsidTr="005425F5">
        <w:trPr>
          <w:trHeight w:val="220"/>
          <w:jc w:val="center"/>
        </w:trPr>
        <w:tc>
          <w:tcPr>
            <w:tcW w:w="626" w:type="dxa"/>
          </w:tcPr>
          <w:p w14:paraId="75DBCE8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w:t>
            </w:r>
          </w:p>
        </w:tc>
        <w:tc>
          <w:tcPr>
            <w:tcW w:w="1260" w:type="dxa"/>
            <w:vMerge w:val="restart"/>
          </w:tcPr>
          <w:p w14:paraId="0C8FEDB0"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089E3329"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381D648B"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5AA6E84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Isoflavone</w:t>
            </w:r>
          </w:p>
        </w:tc>
        <w:tc>
          <w:tcPr>
            <w:tcW w:w="1530" w:type="dxa"/>
          </w:tcPr>
          <w:p w14:paraId="50291BE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Daidzein</w:t>
            </w:r>
          </w:p>
        </w:tc>
        <w:tc>
          <w:tcPr>
            <w:tcW w:w="1260" w:type="dxa"/>
          </w:tcPr>
          <w:p w14:paraId="5420EE72"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105 µM</w:t>
            </w:r>
          </w:p>
          <w:p w14:paraId="1CC25264"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26.8 µM(cf)</w:t>
            </w:r>
            <w:r w:rsidR="008B57DD" w:rsidRPr="00791DDB">
              <w:rPr>
                <w:rFonts w:ascii="Times New Roman" w:eastAsia="Times New Roman" w:hAnsi="Times New Roman" w:cs="Times New Roman"/>
                <w:sz w:val="16"/>
                <w:szCs w:val="16"/>
              </w:rPr>
              <w:t>;</w:t>
            </w:r>
          </w:p>
          <w:p w14:paraId="0E6870B8" w14:textId="5E998069" w:rsidR="008B57DD" w:rsidRPr="00791DDB" w:rsidRDefault="008B57DD">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56 µM</w:t>
            </w:r>
          </w:p>
        </w:tc>
        <w:tc>
          <w:tcPr>
            <w:tcW w:w="1711" w:type="dxa"/>
          </w:tcPr>
          <w:p w14:paraId="04D9102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r w:rsidR="008B57DD" w:rsidRPr="00791DDB">
              <w:rPr>
                <w:rFonts w:ascii="Times New Roman" w:eastAsia="Times New Roman" w:hAnsi="Times New Roman" w:cs="Times New Roman"/>
                <w:sz w:val="16"/>
                <w:szCs w:val="16"/>
              </w:rPr>
              <w:t>,</w:t>
            </w:r>
          </w:p>
          <w:p w14:paraId="57B90C7F" w14:textId="63EA5E1A" w:rsidR="008B57DD" w:rsidRPr="00791DDB" w:rsidRDefault="008B57DD">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0FB05375" w14:textId="6150C40C" w:rsidR="00FA24B2" w:rsidRPr="00791DDB" w:rsidRDefault="00FA24B2">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{"citationID":"rnABgTzD","properties":{"formattedCitation":"\\super 19\\nosupersub{}","plainCitation":"19","noteIndex":0},"citationItems":[{"id":"LQsF7rw5/VUXgEZSB","uris":["http://zotero.org/users/local/oiBAYeMD/items/2H8MDS8G"],"uri":["http://zotero.org/users/local/oiBAYeMD/items/2H8MDS8G"],"itemData":{"id":233,"type":"article-journal","abstract":"The 3C-like protease (3CLpro) of SARS-coronavirus mediates the proteolytic processing of replicase polypeptides 1a and 1ab into functional proteins, becoming an important target for the drug development. In this study, Isatis indigotica root extract, five major compounds of I. indigotica root, and seven plant-derived phenolic compounds were tested for anti-SARS-CoV 3CLpro effects using cell-free and cell-based cleavage assays. Cleavage assays with the 3CLpro demonstrated that IC50 values were in micromolar ranges for I. indigotica root extract, indigo, sinigrin, aloe emodin and hesperetin. Sinigrin (IC50: 217μM) was more efficient in blocking the cleavage processing of the 3CLpro than indigo (IC50: 752μM) and beta-sitosterol (IC50: 1210μM) in the cell-based assay. Only two phenolic compounds aloe emodin and hesperetin dose-dependently inhibited cleavage activity of the 3CLpro, in which the IC50 was 366μM for aloe emodin and 8.3μM for hesperetin in the cell-based assay.","container-title":"Antiviral Research","DOI":"10.1016/j.antiviral.2005.07.002","ISSN":"0166-3542","issue":"1","journalAbbreviation":"Antiviral Research","language":"en","page":"36-42","source":"ScienceDirect","title":"Anti-SARS coronavirus 3C-like protease effects of Isatis indigotica root and plant-derived phenolic compounds","volume":"68","author":[{"family":"Lin","given":"Cheng-Wen"},{"family":"Tsai","given":"Fuu-Jen"},{"family":"Tsai","given":"Chang-Hai"},{"family":"Lai","given":"Chien-Chen"},{"family":"Wan","given":"Lei"},{"family":"Ho","given":"Tin-Yun"},{"family":"Hsieh","given":"Chang-Chi"},{"family":"Chao","given":"Pei-Dawn Lee"}],"issued":{"date-parts":[["2005",10,1]]}}}],"schema":"https://github.com/citation-style-language/schema/raw/master/csl-citation.json"}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19</w:t>
            </w:r>
            <w:r w:rsidRPr="00791DDB">
              <w:rPr>
                <w:rFonts w:ascii="Times New Roman" w:hAnsi="Times New Roman" w:cs="Times New Roman"/>
                <w:sz w:val="16"/>
                <w:szCs w:val="16"/>
              </w:rPr>
              <w:fldChar w:fldCharType="end"/>
            </w:r>
          </w:p>
          <w:p w14:paraId="2680ECE5" w14:textId="18FB73E6" w:rsidR="000501D4" w:rsidRPr="00791DDB" w:rsidRDefault="00103F82"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{"citationID":"Fa7ur3A3","properties":{"formattedCitation":"\\super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tc>
      </w:tr>
      <w:tr w:rsidR="000501D4" w:rsidRPr="00791DDB" w14:paraId="6D0F9694" w14:textId="77777777" w:rsidTr="005425F5">
        <w:trPr>
          <w:trHeight w:val="220"/>
          <w:jc w:val="center"/>
        </w:trPr>
        <w:tc>
          <w:tcPr>
            <w:tcW w:w="626" w:type="dxa"/>
          </w:tcPr>
          <w:p w14:paraId="76AC4AB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26.</w:t>
            </w:r>
          </w:p>
        </w:tc>
        <w:tc>
          <w:tcPr>
            <w:tcW w:w="1260" w:type="dxa"/>
            <w:vMerge/>
          </w:tcPr>
          <w:p w14:paraId="4ABBFD1E"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28EA344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Corylifol A</w:t>
            </w:r>
          </w:p>
        </w:tc>
        <w:tc>
          <w:tcPr>
            <w:tcW w:w="1260" w:type="dxa"/>
          </w:tcPr>
          <w:p w14:paraId="3BE3589C"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32.3µM</w:t>
            </w:r>
          </w:p>
        </w:tc>
        <w:tc>
          <w:tcPr>
            <w:tcW w:w="1711" w:type="dxa"/>
          </w:tcPr>
          <w:p w14:paraId="1BCB3EF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5F3AC7CB" w14:textId="731940F4" w:rsidR="000501D4" w:rsidRPr="00791DDB" w:rsidRDefault="00103F82" w:rsidP="00DD3690">
            <w:pPr>
              <w:spacing w:after="160" w:line="360" w:lineRule="auto"/>
              <w:jc w:val="both"/>
              <w:rPr>
                <w:rFonts w:ascii="Times New Roman" w:eastAsia="Times New Roman" w:hAnsi="Times New Roman" w:cs="Times New Roman"/>
                <w:color w:val="0563C1"/>
                <w:sz w:val="16"/>
                <w:szCs w:val="16"/>
                <w:u w:val="single"/>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{"citationID":"TQQm5PGK","properties":{"formattedCitation":"\\super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tc>
      </w:tr>
      <w:tr w:rsidR="000501D4" w:rsidRPr="00791DDB" w14:paraId="7087E35E" w14:textId="77777777" w:rsidTr="005425F5">
        <w:trPr>
          <w:trHeight w:val="880"/>
          <w:jc w:val="center"/>
        </w:trPr>
        <w:tc>
          <w:tcPr>
            <w:tcW w:w="626" w:type="dxa"/>
          </w:tcPr>
          <w:p w14:paraId="0A1091D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w:t>
            </w:r>
          </w:p>
        </w:tc>
        <w:tc>
          <w:tcPr>
            <w:tcW w:w="1260" w:type="dxa"/>
            <w:vMerge/>
          </w:tcPr>
          <w:p w14:paraId="38B6E80D"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5BF10E7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Puerarin </w:t>
            </w:r>
          </w:p>
        </w:tc>
        <w:tc>
          <w:tcPr>
            <w:tcW w:w="1260" w:type="dxa"/>
          </w:tcPr>
          <w:p w14:paraId="49C5D476"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381µM</w:t>
            </w:r>
          </w:p>
        </w:tc>
        <w:tc>
          <w:tcPr>
            <w:tcW w:w="1711" w:type="dxa"/>
          </w:tcPr>
          <w:p w14:paraId="457480C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217DC1FE" w14:textId="4BC44BA2" w:rsidR="000501D4" w:rsidRPr="00791DDB" w:rsidRDefault="00103F82" w:rsidP="00DD3690">
            <w:pPr>
              <w:spacing w:after="160" w:line="360" w:lineRule="auto"/>
              <w:jc w:val="both"/>
              <w:rPr>
                <w:rFonts w:ascii="Times New Roman" w:eastAsia="Times New Roman" w:hAnsi="Times New Roman" w:cs="Times New Roman"/>
                <w:color w:val="0563C1"/>
                <w:sz w:val="16"/>
                <w:szCs w:val="16"/>
                <w:u w:val="single"/>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{"citationID":"SCcA3abK","properties":{"formattedCitation":"\\super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tc>
      </w:tr>
      <w:tr w:rsidR="000501D4" w:rsidRPr="00791DDB" w14:paraId="2F01841D" w14:textId="77777777" w:rsidTr="005425F5">
        <w:trPr>
          <w:trHeight w:val="220"/>
          <w:jc w:val="center"/>
        </w:trPr>
        <w:tc>
          <w:tcPr>
            <w:tcW w:w="626" w:type="dxa"/>
          </w:tcPr>
          <w:p w14:paraId="282A92E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w:t>
            </w:r>
          </w:p>
        </w:tc>
        <w:tc>
          <w:tcPr>
            <w:tcW w:w="1260" w:type="dxa"/>
            <w:vMerge/>
          </w:tcPr>
          <w:p w14:paraId="04523DE0"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621C765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Neobavaisoflavone</w:t>
            </w:r>
          </w:p>
        </w:tc>
        <w:tc>
          <w:tcPr>
            <w:tcW w:w="1260" w:type="dxa"/>
          </w:tcPr>
          <w:p w14:paraId="78F3E740"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18.3µM</w:t>
            </w:r>
          </w:p>
        </w:tc>
        <w:tc>
          <w:tcPr>
            <w:tcW w:w="1711" w:type="dxa"/>
          </w:tcPr>
          <w:p w14:paraId="3FFB7CA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2DEB17EC" w14:textId="5678AFA1" w:rsidR="000501D4" w:rsidRPr="00791DDB" w:rsidRDefault="00103F82" w:rsidP="00DD3690">
            <w:pPr>
              <w:spacing w:after="160" w:line="360" w:lineRule="auto"/>
              <w:jc w:val="both"/>
              <w:rPr>
                <w:rFonts w:ascii="Times New Roman" w:eastAsia="Times New Roman" w:hAnsi="Times New Roman" w:cs="Times New Roman"/>
                <w:color w:val="0563C1"/>
                <w:sz w:val="16"/>
                <w:szCs w:val="16"/>
                <w:u w:val="single"/>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{"citationID":"1pLS9bXE","properties":{"formattedCitation":"\\super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tc>
      </w:tr>
      <w:tr w:rsidR="000501D4" w:rsidRPr="00791DDB" w14:paraId="2CBA5F72" w14:textId="77777777" w:rsidTr="005425F5">
        <w:trPr>
          <w:jc w:val="center"/>
        </w:trPr>
        <w:tc>
          <w:tcPr>
            <w:tcW w:w="626" w:type="dxa"/>
          </w:tcPr>
          <w:p w14:paraId="68361C0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w:t>
            </w:r>
          </w:p>
        </w:tc>
        <w:tc>
          <w:tcPr>
            <w:tcW w:w="1260" w:type="dxa"/>
          </w:tcPr>
          <w:p w14:paraId="7EDE546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Flavan-3-ol</w:t>
            </w:r>
          </w:p>
        </w:tc>
        <w:tc>
          <w:tcPr>
            <w:tcW w:w="1530" w:type="dxa"/>
          </w:tcPr>
          <w:p w14:paraId="3258795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Epigallocatechin gallate</w:t>
            </w:r>
          </w:p>
        </w:tc>
        <w:tc>
          <w:tcPr>
            <w:tcW w:w="1260" w:type="dxa"/>
          </w:tcPr>
          <w:p w14:paraId="0733BF92"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73 µM</w:t>
            </w:r>
          </w:p>
          <w:p w14:paraId="67490A05"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2.47 µg/mL</w:t>
            </w:r>
          </w:p>
        </w:tc>
        <w:tc>
          <w:tcPr>
            <w:tcW w:w="1711" w:type="dxa"/>
          </w:tcPr>
          <w:p w14:paraId="781254A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p w14:paraId="7247828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438BA867" w14:textId="5158674B" w:rsidR="00923ABF" w:rsidRPr="00791DDB" w:rsidRDefault="00CD353A">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{"citationID":"Cwoi5QUq","properties":{"formattedCitation":"\\super 18\\nosupersub{}","plainCitation":"18","noteIndex":0},"citationItems":[{"id":"LQsF7rw5/qvmWW1HE","uris":["http://zotero.org/users/local/oiBAYeMD/items/R8QMTC2G"],"uri":["http://zotero.org/users/local/oiBAYeMD/items/R8QMTC2G"],"itemData":{"id":251,"type":"article-journal","abstract":"COVID-19, a global pandemic, has caused over 750,000 deaths worldwide as of August 2020. A vaccine or remedy for SARS-CoV-2, the virus responsible for COVID-19, is necessary to slow down the spread and lethality of COVID-19. However, there is currently no effective treatment available against SARS-CoV-2. In this report, we demonstrated that EGCG and theaflavin, the main active ingredients of green tea and black tea, respectively, are potentially effective to inhibit SARS-CoV-2 activity. Coronaviruses require the 3CL-protease for the cleavage of its polyprotein to make individual proteins functional. EGCG and theaflavin showed inhibitory activity against the SARS-CoV-2 3CL-protease in a dose-dependent manner, and the half inhibitory concentration (IC50) was 7.58 μg/ml for EGCG and 8.44 μg/ml for theaflavin. In addition, we did not observe any cytotoxicity for either EGCG or theaflavin at the concentrations tested up to 40 μg/ml in HEK293T cells. These results suggest that upon further study, EGCG and theaflavin can be potentially useful to treat COVID-19.","container-title":"Evidence-Based Complementary and Alternative Medicine","DOI":"10.1155/2020/5630838","ISSN":"1741-427X","language":"en","note":"publisher: Hindawi","page":"e5630838","source":"www.hindawi.com","title":"Tea Polyphenols EGCG and Theaflavin Inhibit the Activity of SARS-CoV-2 3CL-Protease In Vitro","volume":"2020","author":[{"family":"Jang","given":"Minsu"},{"family":"Park","given":"Yea-In"},{"family":"Cha","given":"Yeo-Eun"},{"family":"Park","given":"Rackhyun"},{"family":"Namkoong","given":"Sim"},{"family":"Lee","given":"Jin I."},{"family":"Park","given":"Junsoo"}],"issued":{"date-parts":[["2020",9,17]]}}}],"schema":"https://github.com/citation-style-language/schema/raw/master/csl-citation.json"}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18</w:t>
            </w:r>
            <w:r w:rsidRPr="00791DDB">
              <w:rPr>
                <w:rFonts w:ascii="Times New Roman" w:hAnsi="Times New Roman" w:cs="Times New Roman"/>
                <w:sz w:val="16"/>
                <w:szCs w:val="16"/>
              </w:rPr>
              <w:fldChar w:fldCharType="end"/>
            </w:r>
            <w:r w:rsidR="00923ABF"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{"citationID":"qMx2Ae8r","properties":{"formattedCitation":"\\super 8\\nosupersub{}","plainCitation":"8","noteIndex":0},"citationItems":[{"id":"LQsF7rw5/xWrpteer","uris":["http://zotero.org/users/local/oiBAYeMD/items/EUIT6EZY"],"uri":["http://zotero.org/users/local/oiBAYeMD/items/EUIT6EZY"],"itemData":{"id":460,"type":"article-journal","container-title":"Journal of Enzyme Inhibition and Medicinal Chemistry","DOI":"10.1080/14756366.2019.1690480","ISSN":"1475-6366, 1475-6374","issue":"1","journalAbbreviation":"Journal of Enzyme Inhibition and Medicinal Chemistry","language":"en","page":"145-151","source":"DOI.org (Crossref)","title":"Inhibition of SARS-CoV 3CL protease by flavonoids","volume":"35","author":[{"family":"Jo","given":"Seri"},{"family":"Kim","given":"Suwon"},{"family":"Shin","given":"Dong Hae"},{"family":"Kim","given":"Mi-Sun"}],"issued":{"date-parts":[["2020",1,1]]}}}],"schema":"https://github.com/citation-style-language/schema/raw/master/csl-citation.json"} </w:instrText>
            </w:r>
            <w:r w:rsidR="00923ABF"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8</w:t>
            </w:r>
            <w:r w:rsidR="00923ABF" w:rsidRPr="00791DDB">
              <w:rPr>
                <w:rFonts w:ascii="Times New Roman" w:hAnsi="Times New Roman" w:cs="Times New Roman"/>
                <w:sz w:val="16"/>
                <w:szCs w:val="16"/>
              </w:rPr>
              <w:fldChar w:fldCharType="end"/>
            </w:r>
            <w:r w:rsidR="00923ABF" w:rsidRPr="00791DDB">
              <w:rPr>
                <w:rFonts w:ascii="Times New Roman" w:hAnsi="Times New Roman" w:cs="Times New Roman"/>
                <w:sz w:val="16"/>
                <w:szCs w:val="16"/>
              </w:rPr>
              <w:t>j</w:t>
            </w:r>
          </w:p>
          <w:p w14:paraId="5F83C8B3" w14:textId="2418BB58" w:rsidR="004C152B" w:rsidRPr="00791DDB" w:rsidRDefault="004C152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fldChar w:fldCharType="begin"/>
            </w:r>
            <w:r w:rsidR="00DD3690">
              <w:rPr>
                <w:rFonts w:ascii="Times New Roman" w:eastAsia="Times New Roman" w:hAnsi="Times New Roman" w:cs="Times New Roman"/>
                <w:sz w:val="16"/>
                <w:szCs w:val="16"/>
              </w:rPr>
              <w:instrText xml:space="preserve"> ADDIN ZOTERO_ITEM CSL_CITATION {"citationID":"MSBKGL7D","properties":{"formattedCitation":"\\super 23\\nosupersub{}","plainCitation":"23","noteIndex":0},"citationItems":[{"id":"LQsF7rw5/5ZN7yhWL","uris":["http://zotero.org/users/local/oiBAYeMD/items/G3KIE6LD"],"uri":["http://zotero.org/users/local/oiBAYeMD/items/G3KIE6LD"],"itemData":{"id":228,"type":"article-journal","abstract":"The severe acute respiratory syndrome coronavirus-2 (SARS-CoV-2) infection has caused a pandemic with tens of millions of cases and more than a million deaths. The infection causes COVID-19, a disease of the respiratory system of divergent severity. No treatment exists. Epigallocatechin-3-gallate (EGCG), the major component of green tea, has several beneficial properties, including antiviral activities. Therefore, we examined whether EGCG has antiviral activity against SARS-CoV-2. EGCG blocked not only the entry of SARS-CoV-2, but also MERS- and SARS-CoV pseudotyped lentiviral vectors and inhibited virus infections in vitro. Mechanistically, inhibition of the SARS-CoV-2 spike–receptor interaction was observed. Thus, EGCG might be suitable for use as a lead structure to develop more effective anti-COVID-19 drugs.,","container-title":"Journal of General Virology","DOI":"10.1099/jgv.0.001574","ISSN":"1465-2099,","issue":"4","note":"publisher: Microbiology Society,","page":"001574","source":"Microbiology Society Journals","title":"The green tea catechin epigallocatechin gallate inhibits SARS-CoV-2 infection","volume":"102","author":[{"family":"Henss","given":"Lisa"},{"family":"Auste","given":"Arne"},{"family":"Schürmann","given":"Christoph"},{"family":"Schmidt","given":"Christin"},{"family":"Rhein","given":"Christine","non-dropping-particle":"von"},{"family":"Mühlebach","given":"Michael D."},{"family":"Schnierle","given":"Barbara S.YR 2021"}]}}],"schema":"https://github.com/citation-style-language/schema/raw/master/csl-citation.json"} </w:instrText>
            </w:r>
            <w:r w:rsidRPr="00791DDB">
              <w:rPr>
                <w:rFonts w:ascii="Times New Roman" w:eastAsia="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23</w:t>
            </w:r>
            <w:r w:rsidRPr="00791DDB">
              <w:rPr>
                <w:rFonts w:ascii="Times New Roman" w:eastAsia="Times New Roman" w:hAnsi="Times New Roman" w:cs="Times New Roman"/>
                <w:sz w:val="16"/>
                <w:szCs w:val="16"/>
              </w:rPr>
              <w:fldChar w:fldCharType="end"/>
            </w:r>
          </w:p>
          <w:p w14:paraId="01EE442F" w14:textId="5819531C" w:rsidR="000501D4" w:rsidRPr="00791DDB" w:rsidRDefault="004F119B"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lastRenderedPageBreak/>
              <w:fldChar w:fldCharType="begin"/>
            </w:r>
            <w:r w:rsidR="00DD3690">
              <w:rPr>
                <w:rFonts w:ascii="Times New Roman" w:hAnsi="Times New Roman" w:cs="Times New Roman"/>
                <w:sz w:val="16"/>
                <w:szCs w:val="16"/>
              </w:rPr>
              <w:instrText xml:space="preserve"> ADDIN ZOTERO_ITEM CSL_CITATION {"citationID":"uwmeMMq8","properties":{"formattedCitation":"\\super 24\\nosupersub{}","plainCitation":"24","noteIndex":0},"citationItems":[{"id":"LQsF7rw5/o4naPiac","uris":["http://zotero.org/users/local/oiBAYeMD/items/IV34AZWM"],"uri":["http://zotero.org/users/local/oiBAYeMD/items/IV34AZWM"],"itemData":{"id":492,"type":"article-journal","container-title":"Biotechnology Letters","DOI":"10.1007/s10529-011-0845-8","ISSN":"0141-5492, 1573-6776","issue":"5","journalAbbreviation":"Biotechnol Lett","language":"en","page":"831-838","source":"DOI.org (Crossref)","title":"Flavonoid-mediated inhibition of SARS coronavirus 3C-like protease expressed in Pichia pastoris","volume":"34","author":[{"family":"Nguyen","given":"Thi Thanh Hanh"},{"family":"Woo","given":"Hye-Jin"},{"family":"Kang","given":"Hee-Kyoung"},{"family":"Nguyen","given":"Van Dao"},{"family":"Kim","given":"Young-Min"},{"family":"Kim","given":"Do-Won"},{"family":"Ahn","given":"Sul-Ah"},{"family":"Xia","given":"Yongmei"},{"family":"Kim","given":"Doman"}],"issued":{"date-parts":[["2012",5]]}}}],"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24</w:t>
            </w:r>
            <w:r w:rsidRPr="00791DDB">
              <w:rPr>
                <w:rFonts w:ascii="Times New Roman" w:hAnsi="Times New Roman" w:cs="Times New Roman"/>
                <w:sz w:val="16"/>
                <w:szCs w:val="16"/>
              </w:rPr>
              <w:fldChar w:fldCharType="end"/>
            </w:r>
          </w:p>
        </w:tc>
      </w:tr>
      <w:tr w:rsidR="000501D4" w:rsidRPr="00791DDB" w14:paraId="3FD6ADC3" w14:textId="77777777" w:rsidTr="005425F5">
        <w:trPr>
          <w:jc w:val="center"/>
        </w:trPr>
        <w:tc>
          <w:tcPr>
            <w:tcW w:w="626" w:type="dxa"/>
          </w:tcPr>
          <w:p w14:paraId="04EC5DE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30.</w:t>
            </w:r>
          </w:p>
        </w:tc>
        <w:tc>
          <w:tcPr>
            <w:tcW w:w="1260" w:type="dxa"/>
          </w:tcPr>
          <w:p w14:paraId="7ADA337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Flavanonol</w:t>
            </w:r>
          </w:p>
        </w:tc>
        <w:tc>
          <w:tcPr>
            <w:tcW w:w="1530" w:type="dxa"/>
          </w:tcPr>
          <w:p w14:paraId="1FF534F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Silymarin </w:t>
            </w:r>
          </w:p>
        </w:tc>
        <w:tc>
          <w:tcPr>
            <w:tcW w:w="1260" w:type="dxa"/>
          </w:tcPr>
          <w:p w14:paraId="1CFD0427"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shd w:val="clear" w:color="auto" w:fill="FCFCFC"/>
              </w:rPr>
              <w:t>15.2 ± 3.53 μg/mL</w:t>
            </w:r>
          </w:p>
          <w:p w14:paraId="319516A6" w14:textId="77777777" w:rsidR="000501D4" w:rsidRPr="00791DDB" w:rsidRDefault="000501D4">
            <w:pPr>
              <w:spacing w:after="160" w:line="360" w:lineRule="auto"/>
              <w:jc w:val="center"/>
              <w:rPr>
                <w:rFonts w:ascii="Times New Roman" w:eastAsia="Times New Roman" w:hAnsi="Times New Roman" w:cs="Times New Roman"/>
                <w:sz w:val="16"/>
                <w:szCs w:val="16"/>
                <w:shd w:val="clear" w:color="auto" w:fill="FCFCFC"/>
              </w:rPr>
            </w:pPr>
          </w:p>
        </w:tc>
        <w:tc>
          <w:tcPr>
            <w:tcW w:w="1711" w:type="dxa"/>
          </w:tcPr>
          <w:p w14:paraId="3F92A6E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MERS-CoV, SARS-CoV-2, Enterovirus 71</w:t>
            </w:r>
          </w:p>
        </w:tc>
        <w:tc>
          <w:tcPr>
            <w:tcW w:w="2002" w:type="dxa"/>
          </w:tcPr>
          <w:p w14:paraId="61C42344" w14:textId="3253290F" w:rsidR="00300104" w:rsidRPr="00791DDB" w:rsidRDefault="00300104">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{"citationID":"Zxf39nfe","properties":{"formattedCitation":"\\super 25\\nosupersub{}","plainCitation":"25","noteIndex":0},"citationItems":[{"id":"LQsF7rw5/zE2pygWZ","uris":["http://zotero.org/users/local/oiBAYeMD/items/ZREXF357"],"uri":["http://zotero.org/users/local/oiBAYeMD/items/ZREXF357"],"itemData":{"id":485,"type":"article-journal","abstract":"Coronavirus disease 2019 (COVID-19) triggered by a new viral pathogen, named severe acute respiratory syndrome Coronavirus-2 (SARS-CoV-2), is now a global health emergency. This debilitating viral pandemic not only paralyzed the normal daily life of the global community but also spread rapidly via global travel. To date there are no effective vaccines or specific treatments against this highly contagious virus; therefore, there is an urgent need to advocate novel prophylactic or therapeutic interventions for COVID-19. This brief opinion critically discusses the potential of Silymarin, a flavonolignan with diverse pharmacological activity having antiinflammatory, antioxidant, antiplatelet, and antiviral properties, with versatile immune-cytokine regulatory functions, that able to bind with transmembrane protease serine 2 (TMPRSS2) and induce endogenous antiviral cytokine interferon-stimulated gene 15, for the management of COVID-19. Silymarin inhibits the expression of host cell surface receptor TMPRSS2 with a docking binding energy corresponding to −1,350.61 kcal/mol and a full fitness score of −8.11. The binding affinity of silymarin with an impressive virtual score exhibits significant potential to interfere with SARS-CoV-2 replication. We propose in-depth pre-clinical and clinical review studies of silymarin for the development of anti-COVID-19 lead, based on its clinical manifestations of COVID-19 and multifaceted bioactivities.","container-title":"Phytotherapy Research","DOI":"10.1002/ptr.7084","ISSN":"1099-1573","issue":"8","language":"en","note":"_eprint: https://onlinelibrary.wiley.com/doi/pdf/10.1002/ptr.7084","page":"4246-4257","source":"Wiley Online Library","title":"Phyto-pharmacological perspective of Silymarin: A potential prophylactic or therapeutic agent for COVID-19, based on its promising immunomodulatory, anti-coagulant and anti-viral property","title-short":"Phyto-pharmacological perspective of Silymarin","volume":"35","author":[{"family":"Palit","given":"Partha"},{"family":"Mukhopadhyay","given":"Aparna"},{"family":"Chattopadhyay","given":"Debprasad"}],"issued":{"date-parts":[["2021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25</w:t>
            </w:r>
            <w:r w:rsidRPr="00791DDB">
              <w:rPr>
                <w:rFonts w:ascii="Times New Roman" w:hAnsi="Times New Roman" w:cs="Times New Roman"/>
                <w:sz w:val="16"/>
                <w:szCs w:val="16"/>
              </w:rPr>
              <w:fldChar w:fldCharType="end"/>
            </w:r>
          </w:p>
          <w:p w14:paraId="1B525013" w14:textId="2470D608" w:rsidR="000501D4" w:rsidRPr="00791DDB" w:rsidRDefault="00300104"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{"citationID":"4g17JBIJ","properties":{"formattedCitation":"\\super 26\\nosupersub{}","plainCitation":"26","noteIndex":0},"citationItems":[{"id":"LQsF7rw5/cG2LbCM9","uris":["http://zotero.org/users/local/oiBAYeMD/items/YYXL8C6B"],"uri":["http://zotero.org/users/local/oiBAYeMD/items/YYXL8C6B"],"itemData":{"id":102,"type":"article-journal","abstract":"Flavonoids are natural biomolecules that are known to be effective antivirals. These biomolecules can act at different stages of viral infection, particularly at the molecular level to inhibit viral growth. Enterovirus A71 (EV-A71), a non-enveloped RNA virus, is one of the causative agents of hand, foot and mouth disease (HFMD), which is prevalent in Asia. Despite much effort, no clinically approved antiviral treatment is available for children suffering from HFMD. Flavonoids from plants serve as a vast reservoir of therapeutically active constituents that have been explored as potential antiviral candidates against RNA and DNA viruses. Here, we reviewed flavonoids as evidence-based natural sources of antivirals against non-picornaviruses and picornaviruses. The detailed molecular mechanisms involved in the inhibition of EV-A71 infections are discussed.","container-title":"Viruses","DOI":"10.3390/v12020184","ISSN":"1999-4915","issue":"2","journalAbbreviation":"Viruses","language":"en","page":"184","source":"DOI.org (Crossref)","title":"Flavonoids as Antiviral Agents for Enterovirus A71 (EV-A71)","volume":"12","author":[{"family":"Lalani","given":"Salima"},{"family":"Poh","given":"Chit Laa"}],"issued":{"date-parts":[["2020",2,6]]}}}],"schema":"https://github.com/citation-style-language/schema/raw/master/csl-citation.json"}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26</w:t>
            </w:r>
            <w:r w:rsidRPr="00791DDB">
              <w:rPr>
                <w:rFonts w:ascii="Times New Roman" w:hAnsi="Times New Roman" w:cs="Times New Roman"/>
                <w:sz w:val="16"/>
                <w:szCs w:val="16"/>
              </w:rPr>
              <w:fldChar w:fldCharType="end"/>
            </w:r>
          </w:p>
        </w:tc>
      </w:tr>
      <w:tr w:rsidR="000501D4" w:rsidRPr="00791DDB" w14:paraId="26131639" w14:textId="77777777" w:rsidTr="005425F5">
        <w:trPr>
          <w:trHeight w:val="220"/>
          <w:jc w:val="center"/>
        </w:trPr>
        <w:tc>
          <w:tcPr>
            <w:tcW w:w="626" w:type="dxa"/>
          </w:tcPr>
          <w:p w14:paraId="29D4E8E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w:t>
            </w:r>
          </w:p>
        </w:tc>
        <w:tc>
          <w:tcPr>
            <w:tcW w:w="1260" w:type="dxa"/>
            <w:vMerge w:val="restart"/>
          </w:tcPr>
          <w:p w14:paraId="67F7E8AA"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2CA5C08A"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6DD82E7E"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197C991A"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5C0A41B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Flavans</w:t>
            </w:r>
          </w:p>
          <w:p w14:paraId="10876644"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356B0A4F"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667736BD"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067BD9CA" w14:textId="77777777" w:rsidR="000501D4" w:rsidRPr="00791DDB" w:rsidRDefault="000501D4">
            <w:pPr>
              <w:spacing w:after="160" w:line="360" w:lineRule="auto"/>
              <w:jc w:val="both"/>
              <w:rPr>
                <w:rFonts w:ascii="Times New Roman" w:eastAsia="Times New Roman" w:hAnsi="Times New Roman" w:cs="Times New Roman"/>
                <w:sz w:val="16"/>
                <w:szCs w:val="16"/>
              </w:rPr>
            </w:pPr>
          </w:p>
        </w:tc>
        <w:tc>
          <w:tcPr>
            <w:tcW w:w="1530" w:type="dxa"/>
          </w:tcPr>
          <w:p w14:paraId="585EC7C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Broussoflavan A</w:t>
            </w:r>
          </w:p>
        </w:tc>
        <w:tc>
          <w:tcPr>
            <w:tcW w:w="1260" w:type="dxa"/>
          </w:tcPr>
          <w:p w14:paraId="47236D12"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92.4µM(CLpro)</w:t>
            </w:r>
          </w:p>
          <w:p w14:paraId="351C1977"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20.4µM(PLpro)</w:t>
            </w:r>
          </w:p>
        </w:tc>
        <w:tc>
          <w:tcPr>
            <w:tcW w:w="1711" w:type="dxa"/>
          </w:tcPr>
          <w:p w14:paraId="1209C07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 MERS-CoV</w:t>
            </w:r>
          </w:p>
        </w:tc>
        <w:tc>
          <w:tcPr>
            <w:tcW w:w="2002" w:type="dxa"/>
          </w:tcPr>
          <w:p w14:paraId="52F68BEA" w14:textId="4FC30238" w:rsidR="00103F82" w:rsidRPr="00791DDB" w:rsidRDefault="00103F82">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{"citationID":"5rYTSB8O","properties":{"formattedCitation":"\\super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p w14:paraId="2B7AEE42" w14:textId="1D3B5C5F" w:rsidR="000501D4" w:rsidRPr="00791DDB" w:rsidRDefault="003C2FBB"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{"citationID":"76cea5Un","properties":{"formattedCitation":"\\super 27\\nosupersub{}","plainCitation":"27","noteIndex":0},"citationItems":[{"id":"LQsF7rw5/wMnTosZR","uris":["http://zotero.org/users/local/oiBAYeMD/items/VCNDD3I4"],"uri":["http://zotero.org/users/local/oiBAYeMD/items/VCNDD3I4"],"itemData":{"id":453,"type":"article-journal","container-title":"Journal of Enzyme Inhibition and Medicinal Chemistry","DOI":"10.1080/14756366.2016.1265519","ISSN":"1475-6366, 1475-6374","issue":"1","journalAbbreviation":"Journal of Enzyme Inhibition and Medicinal Chemistry","language":"en","page":"504-512","source":"DOI.org (Crossref)","title":"Evaluation of polyphenols from &lt;i&gt;Broussonetia papyrifera&lt;/i&gt; as coronavirus protease inhibitors","volume":"32","author":[{"family":"Park","given":"Ji-Young"},{"family":"Yuk","given":"Heung Joo"},{"family":"Ryu","given":"Hyung Won"},{"family":"Lim","given":"Su Hwan"},{"family":"Kim","given":"Kyung Su"},{"family":"Park","given":"Ki Hun"},{"family":"Ryu","given":"Young Bae"},{"family":"Lee","given":"Woo Song"}],"issued":{"date-parts":[["2017",1,1]]}}}],"schema":"https://github.com/citation-style-language/schema/raw/master/csl-citation.json"}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27</w:t>
            </w:r>
            <w:r w:rsidRPr="00791DDB">
              <w:rPr>
                <w:rFonts w:ascii="Times New Roman" w:hAnsi="Times New Roman" w:cs="Times New Roman"/>
                <w:sz w:val="16"/>
                <w:szCs w:val="16"/>
              </w:rPr>
              <w:fldChar w:fldCharType="end"/>
            </w:r>
          </w:p>
        </w:tc>
      </w:tr>
      <w:tr w:rsidR="000501D4" w:rsidRPr="00791DDB" w14:paraId="46E33416" w14:textId="77777777" w:rsidTr="005425F5">
        <w:trPr>
          <w:trHeight w:val="220"/>
          <w:jc w:val="center"/>
        </w:trPr>
        <w:tc>
          <w:tcPr>
            <w:tcW w:w="626" w:type="dxa"/>
          </w:tcPr>
          <w:p w14:paraId="45483DA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w:t>
            </w:r>
          </w:p>
        </w:tc>
        <w:tc>
          <w:tcPr>
            <w:tcW w:w="1260" w:type="dxa"/>
            <w:vMerge/>
          </w:tcPr>
          <w:p w14:paraId="7F73262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7F8BC69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Kazinol A</w:t>
            </w:r>
          </w:p>
        </w:tc>
        <w:tc>
          <w:tcPr>
            <w:tcW w:w="1260" w:type="dxa"/>
          </w:tcPr>
          <w:p w14:paraId="304E64A6"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92.4 µM(3CLpro)</w:t>
            </w:r>
          </w:p>
          <w:p w14:paraId="4A780D65"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66.2 µM (PLpro)</w:t>
            </w:r>
          </w:p>
        </w:tc>
        <w:tc>
          <w:tcPr>
            <w:tcW w:w="1711" w:type="dxa"/>
          </w:tcPr>
          <w:p w14:paraId="7AA6B46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25150A1E" w14:textId="6AA77489" w:rsidR="00103F82" w:rsidRPr="00791DDB" w:rsidRDefault="00103F82">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{"citationID":"KUagRThE","properties":{"formattedCitation":"\\super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p w14:paraId="5916485E" w14:textId="11346DE6" w:rsidR="000501D4" w:rsidRPr="00791DDB" w:rsidRDefault="003C2FBB"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{"citationID":"hiGaXuft","properties":{"formattedCitation":"\\super 27\\nosupersub{}","plainCitation":"27","noteIndex":0},"citationItems":[{"id":"LQsF7rw5/wMnTosZR","uris":["http://zotero.org/users/local/oiBAYeMD/items/VCNDD3I4"],"uri":["http://zotero.org/users/local/oiBAYeMD/items/VCNDD3I4"],"itemData":{"id":453,"type":"article-journal","container-title":"Journal of Enzyme Inhibition and Medicinal Chemistry","DOI":"10.1080/14756366.2016.1265519","ISSN":"1475-6366, 1475-6374","issue":"1","journalAbbreviation":"Journal of Enzyme Inhibition and Medicinal Chemistry","language":"en","page":"504-512","source":"DOI.org (Crossref)","title":"Evaluation of polyphenols from &lt;i&gt;Broussonetia papyrifera&lt;/i&gt; as coronavirus protease inhibitors","volume":"32","author":[{"family":"Park","given":"Ji-Young"},{"family":"Yuk","given":"Heung Joo"},{"family":"Ryu","given":"Hyung Won"},{"family":"Lim","given":"Su Hwan"},{"family":"Kim","given":"Kyung Su"},{"family":"Park","given":"Ki Hun"},{"family":"Ryu","given":"Young Bae"},{"family":"Lee","given":"Woo Song"}],"issued":{"date-parts":[["2017",1,1]]}}}],"schema":"https://github.com/citation-style-language/schema/raw/master/csl-citation.json"}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27</w:t>
            </w:r>
            <w:r w:rsidRPr="00791DDB">
              <w:rPr>
                <w:rFonts w:ascii="Times New Roman" w:hAnsi="Times New Roman" w:cs="Times New Roman"/>
                <w:sz w:val="16"/>
                <w:szCs w:val="16"/>
              </w:rPr>
              <w:fldChar w:fldCharType="end"/>
            </w:r>
          </w:p>
        </w:tc>
      </w:tr>
      <w:tr w:rsidR="000501D4" w:rsidRPr="00791DDB" w14:paraId="02D9A95D" w14:textId="77777777" w:rsidTr="005425F5">
        <w:trPr>
          <w:trHeight w:val="2205"/>
          <w:jc w:val="center"/>
        </w:trPr>
        <w:tc>
          <w:tcPr>
            <w:tcW w:w="626" w:type="dxa"/>
          </w:tcPr>
          <w:p w14:paraId="1552061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w:t>
            </w:r>
          </w:p>
        </w:tc>
        <w:tc>
          <w:tcPr>
            <w:tcW w:w="1260" w:type="dxa"/>
            <w:vMerge/>
          </w:tcPr>
          <w:p w14:paraId="06C04885"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19AAD79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Kazinol B</w:t>
            </w:r>
          </w:p>
        </w:tc>
        <w:tc>
          <w:tcPr>
            <w:tcW w:w="1260" w:type="dxa"/>
          </w:tcPr>
          <w:p w14:paraId="4A1D2A9F"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233.3µM(3CLpro)</w:t>
            </w:r>
          </w:p>
          <w:p w14:paraId="5BF8F824"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31.4 µM (PLpro)</w:t>
            </w:r>
          </w:p>
        </w:tc>
        <w:tc>
          <w:tcPr>
            <w:tcW w:w="1711" w:type="dxa"/>
          </w:tcPr>
          <w:p w14:paraId="795469D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tc>
        <w:tc>
          <w:tcPr>
            <w:tcW w:w="2002" w:type="dxa"/>
          </w:tcPr>
          <w:p w14:paraId="220C9816" w14:textId="43C36A86" w:rsidR="00103F82" w:rsidRPr="00791DDB" w:rsidRDefault="00103F82">
            <w:pPr>
              <w:spacing w:after="160" w:line="360" w:lineRule="auto"/>
              <w:jc w:val="both"/>
              <w:rPr>
                <w:rFonts w:ascii="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{"citationID":"9iKVtrcM","properties":{"formattedCitation":"\\super 20\\nosupersub{}","plainCitation":"20","noteIndex":0},"citationItems":[{"id":"LQsF7rw5/qMkbr494","uris":["http://zotero.org/users/local/oiBAYeMD/items/S2U4NMCG"],"uri":["http://zotero.org/users/local/oiBAYeMD/items/S2U4NMCG"],"itemData":{"id":458,"type":"article-journal","abstract":"Abstract\n            COVID-19, the highly contagious novel disease caused by SARS-CoV-2, has become a major international concern as it has spread quickly all over the globe. However, scientific knowledge and therapeutic treatment options for this new coronavirus remain limited. Although previous outbreaks of human coronaviruses (CoVs) such as SARS and MERS stimulated research, there are, to date, no antiviral therapeutics available that specifically target these kinds of viruses. Natural compounds with a great diversity of chemical structures may provide an alternative approach for the discovery of new antivirals. In fact, numerous flavonoids were found to have antiviral effects against SARS-and MERS-CoV by mainly inhibiting the enzymes 3-chymotrypsin-like protease (3CLpro) and papain-like protease (PLpro). In this review, we specifically focused on the search for flavonoids, polyphenolic compounds, which are proven to be effective against human CoVs. We therefore summarized and analyzed the latest progress in research to identify flavonoids for antiviral therapy and proposed strategies for future work on medicinal plants against coronaviruses such as SARS-CoV-2. We discovered quercetin, herbacetin, and isobavachalcone as the most promising flavonoids with anti-CoV potential.","container-title":"Phytochemistry Reviews","DOI":"10.1007/s11101-020-09720-6","ISSN":"1568-7767, 1572-980X","issue":"4","journalAbbreviation":"Phytochem Rev","language":"en","page":"773-795","source":"DOI.org (Crossref)","title":"Flavonoids: A complementary approach to conventional therapy of COVID-19?","title-short":"Flavonoids","volume":"20","author":[{"family":"Solnier","given":"Julia"},{"family":"Fladerer","given":"Johannes-Paul"}],"issued":{"date-parts":[["2021",8]]}}}],"schema":"https://github.com/citation-style-language/schema/raw/master/csl-citation.json"}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20</w:t>
            </w:r>
            <w:r w:rsidRPr="00791DDB">
              <w:rPr>
                <w:rFonts w:ascii="Times New Roman" w:hAnsi="Times New Roman" w:cs="Times New Roman"/>
                <w:sz w:val="16"/>
                <w:szCs w:val="16"/>
              </w:rPr>
              <w:fldChar w:fldCharType="end"/>
            </w:r>
          </w:p>
          <w:p w14:paraId="4923F0CC" w14:textId="2A0A5252" w:rsidR="000501D4" w:rsidRPr="00791DDB" w:rsidRDefault="003C2FBB" w:rsidP="00DD3690">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fldChar w:fldCharType="begin"/>
            </w:r>
            <w:r w:rsidR="00DD3690">
              <w:rPr>
                <w:rFonts w:ascii="Times New Roman" w:eastAsia="Times New Roman" w:hAnsi="Times New Roman" w:cs="Times New Roman"/>
                <w:sz w:val="16"/>
                <w:szCs w:val="16"/>
              </w:rPr>
              <w:instrText xml:space="preserve"> ADDIN ZOTERO_ITEM CSL_CITATION {"citationID":"0LmM8c0F","properties":{"formattedCitation":"\\super 27\\nosupersub{}","plainCitation":"27","noteIndex":0},"citationItems":[{"id":"LQsF7rw5/wMnTosZR","uris":["http://zotero.org/users/local/oiBAYeMD/items/VCNDD3I4"],"uri":["http://zotero.org/users/local/oiBAYeMD/items/VCNDD3I4"],"itemData":{"id":453,"type":"article-journal","container-title":"Journal of Enzyme Inhibition and Medicinal Chemistry","DOI":"10.1080/14756366.2016.1265519","ISSN":"1475-6366, 1475-6374","issue":"1","journalAbbreviation":"Journal of Enzyme Inhibition and Medicinal Chemistry","language":"en","page":"504-512","source":"DOI.org (Crossref)","title":"Evaluation of polyphenols from &lt;i&gt;Broussonetia papyrifera&lt;/i&gt; as coronavirus protease inhibitors","volume":"32","author":[{"family":"Park","given":"Ji-Young"},{"family":"Yuk","given":"Heung Joo"},{"family":"Ryu","given":"Hyung Won"},{"family":"Lim","given":"Su Hwan"},{"family":"Kim","given":"Kyung Su"},{"family":"Park","given":"Ki Hun"},{"family":"Ryu","given":"Young Bae"},{"family":"Lee","given":"Woo Song"}],"issued":{"date-parts":[["2017",1,1]]}}}],"schema":"https://github.com/citation-style-language/schema/raw/master/csl-citation.json"} </w:instrText>
            </w:r>
            <w:r w:rsidRPr="00791DDB">
              <w:rPr>
                <w:rFonts w:ascii="Times New Roman" w:eastAsia="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27</w:t>
            </w:r>
            <w:r w:rsidRPr="00791DDB">
              <w:rPr>
                <w:rFonts w:ascii="Times New Roman" w:eastAsia="Times New Roman" w:hAnsi="Times New Roman" w:cs="Times New Roman"/>
                <w:sz w:val="16"/>
                <w:szCs w:val="16"/>
              </w:rPr>
              <w:fldChar w:fldCharType="end"/>
            </w:r>
          </w:p>
        </w:tc>
      </w:tr>
      <w:tr w:rsidR="000501D4" w:rsidRPr="00791DDB" w14:paraId="4078F8FE" w14:textId="77777777" w:rsidTr="005425F5">
        <w:trPr>
          <w:trHeight w:val="2117"/>
          <w:jc w:val="center"/>
        </w:trPr>
        <w:tc>
          <w:tcPr>
            <w:tcW w:w="626" w:type="dxa"/>
          </w:tcPr>
          <w:p w14:paraId="734313C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w:t>
            </w:r>
          </w:p>
        </w:tc>
        <w:tc>
          <w:tcPr>
            <w:tcW w:w="1260" w:type="dxa"/>
            <w:vMerge w:val="restart"/>
          </w:tcPr>
          <w:p w14:paraId="6F5B7018"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21E84AB9" w14:textId="77777777" w:rsidR="000501D4" w:rsidRPr="00791DDB" w:rsidRDefault="000501D4">
            <w:pPr>
              <w:spacing w:after="160" w:line="360" w:lineRule="auto"/>
              <w:jc w:val="both"/>
              <w:rPr>
                <w:rFonts w:ascii="Times New Roman" w:eastAsia="Times New Roman" w:hAnsi="Times New Roman" w:cs="Times New Roman"/>
                <w:sz w:val="16"/>
                <w:szCs w:val="16"/>
              </w:rPr>
            </w:pPr>
          </w:p>
          <w:p w14:paraId="6787546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Anthocyanins</w:t>
            </w:r>
          </w:p>
        </w:tc>
        <w:tc>
          <w:tcPr>
            <w:tcW w:w="1530" w:type="dxa"/>
          </w:tcPr>
          <w:p w14:paraId="4DBCD76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Cyanidin</w:t>
            </w:r>
          </w:p>
        </w:tc>
        <w:tc>
          <w:tcPr>
            <w:tcW w:w="1260" w:type="dxa"/>
          </w:tcPr>
          <w:p w14:paraId="60A0F6F7"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color w:val="2E2E2E"/>
                <w:sz w:val="16"/>
                <w:szCs w:val="16"/>
              </w:rPr>
              <w:t>65.1 ± 14.6</w:t>
            </w:r>
          </w:p>
          <w:p w14:paraId="1A2F4C6E"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µM</w:t>
            </w:r>
          </w:p>
        </w:tc>
        <w:tc>
          <w:tcPr>
            <w:tcW w:w="1711" w:type="dxa"/>
          </w:tcPr>
          <w:p w14:paraId="2C8111D2" w14:textId="77777777" w:rsidR="006A3DBB" w:rsidRPr="00791DDB" w:rsidRDefault="006A3D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p w14:paraId="2393E49D" w14:textId="327E25E8"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7BB62DE7" w14:textId="5D19A2B9" w:rsidR="000501D4" w:rsidRPr="00791DDB" w:rsidRDefault="004C152B">
            <w:pPr>
              <w:spacing w:after="160" w:line="360" w:lineRule="auto"/>
              <w:jc w:val="both"/>
              <w:rPr>
                <w:rFonts w:ascii="Times New Roman" w:eastAsia="Times New Roman" w:hAnsi="Times New Roman" w:cs="Times New Roman"/>
                <w:color w:val="00FF00"/>
                <w:sz w:val="16"/>
                <w:szCs w:val="16"/>
              </w:rPr>
            </w:pPr>
            <w:r w:rsidRPr="00791DDB">
              <w:rPr>
                <w:rFonts w:ascii="Times New Roman" w:eastAsia="Times New Roman" w:hAnsi="Times New Roman" w:cs="Times New Roman"/>
                <w:color w:val="00FF00"/>
                <w:sz w:val="16"/>
                <w:szCs w:val="16"/>
              </w:rPr>
              <w:fldChar w:fldCharType="begin"/>
            </w:r>
            <w:r w:rsidR="00DD3690">
              <w:rPr>
                <w:rFonts w:ascii="Times New Roman" w:eastAsia="Times New Roman" w:hAnsi="Times New Roman" w:cs="Times New Roman"/>
                <w:color w:val="00FF00"/>
                <w:sz w:val="16"/>
                <w:szCs w:val="16"/>
              </w:rPr>
              <w:instrText xml:space="preserve"> ADDIN ZOTERO_ITEM CSL_CITATION {"citationID":"xIUNvxp8","properties":{"formattedCitation":"\\super 28\\nosupersub{}","plainCitation":"28","noteIndex":0},"citationItems":[{"id":"LQsF7rw5/FAsRJKb6","uris":["http://zotero.org/users/local/oiBAYeMD/items/3DC7VSIR"],"uri":["http://zotero.org/users/local/oiBAYeMD/items/3DC7VSIR"],"itemData":{"id":437,"type":"article-journal","container-title":"Computational Biology and Chemistry","DOI":"10.1016/j.compbiolchem.2020.107408","ISSN":"14769271","journalAbbreviation":"Computational Biology and Chemistry","language":"en","page":"107408","source":"DOI.org (Crossref)","title":"Interaction of small molecules with the SARS-CoV-2 main protease in silico and in vitro validation of potential lead compounds using an enzyme-linked immunosorbent assay","volume":"89","author":[{"family":"Pitsillou","given":"Eleni"},{"family":"Liang","given":"Julia"},{"family":"Karagiannis","given":"Chris"},{"family":"Ververis","given":"Katherine"},{"family":"Darmawan","given":"Kevion K."},{"family":"Ng","given":"Ken"},{"family":"Hung","given":"Andrew"},{"family":"Karagiannis","given":"Tom C."}],"issued":{"date-parts":[["2020",12]]}}}],"schema":"https://github.com/citation-style-language/schema/raw/master/csl-citation.json"} </w:instrText>
            </w:r>
            <w:r w:rsidRPr="00791DDB">
              <w:rPr>
                <w:rFonts w:ascii="Times New Roman" w:eastAsia="Times New Roman" w:hAnsi="Times New Roman" w:cs="Times New Roman"/>
                <w:color w:val="00FF00"/>
                <w:sz w:val="16"/>
                <w:szCs w:val="16"/>
              </w:rPr>
              <w:fldChar w:fldCharType="separate"/>
            </w:r>
            <w:r w:rsidR="00DD3690" w:rsidRPr="00DD3690">
              <w:rPr>
                <w:rFonts w:ascii="Times New Roman" w:hAnsi="Times New Roman" w:cs="Times New Roman"/>
                <w:sz w:val="16"/>
                <w:szCs w:val="24"/>
                <w:vertAlign w:val="superscript"/>
              </w:rPr>
              <w:t>28</w:t>
            </w:r>
            <w:r w:rsidRPr="00791DDB">
              <w:rPr>
                <w:rFonts w:ascii="Times New Roman" w:eastAsia="Times New Roman" w:hAnsi="Times New Roman" w:cs="Times New Roman"/>
                <w:color w:val="00FF00"/>
                <w:sz w:val="16"/>
                <w:szCs w:val="16"/>
              </w:rPr>
              <w:fldChar w:fldCharType="end"/>
            </w:r>
          </w:p>
          <w:p w14:paraId="170BF314" w14:textId="71969CC6" w:rsidR="000501D4" w:rsidRPr="00791DDB" w:rsidRDefault="009922BF"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{"citationID":"pvk2I2gj","properties":{"formattedCitation":"\\super 29\\nosupersub{}","plainCitation":"29","noteIndex":0},"citationItems":[{"id":"LQsF7rw5/DP0uDAIe","uris":["http://zotero.org/users/local/oiBAYeMD/items/UAMFFULV"],"uri":["http://zotero.org/users/local/oiBAYeMD/items/UAMFFULV"],"itemData":{"id":455,"type":"article-journal","container-title":"Egyptian Journal of Petroleum","DOI":"10.1016/j.ejpe.2021.01.001","ISSN":"11100621","issue":"1","journalAbbreviation":"Egyptian Journal of Petroleum","language":"en","page":"33-43","source":"DOI.org (Crossref)","title":"Berries anthocyanins as potential SARS-CoV–2 inhibitors targeting the viral attachment and replication; molecular docking simulation","volume":"30","author":[{"family":"Messaoudi","given":"Omar"},{"family":"Gouzi","given":"Hicham"},{"family":"El-Hoshoudy","given":"Abdelaziz Nasr"},{"family":"Benaceur","given":"Farouk"},{"family":"Patel","given":"Chirag"},{"family":"Goswami","given":"Dweipayan"},{"family":"Boukerouis","given":"Djoudi"},{"family":"Bendahou","given":"Mourad"}],"issued":{"date-parts":[["2021",3]]}}}],"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29</w:t>
            </w:r>
            <w:r w:rsidRPr="00791DDB">
              <w:rPr>
                <w:rFonts w:ascii="Times New Roman" w:hAnsi="Times New Roman" w:cs="Times New Roman"/>
                <w:sz w:val="16"/>
                <w:szCs w:val="16"/>
              </w:rPr>
              <w:fldChar w:fldCharType="end"/>
            </w:r>
            <w:r w:rsidR="00206CBB" w:rsidRPr="00791DDB">
              <w:rPr>
                <w:rFonts w:ascii="Times New Roman" w:eastAsia="Times New Roman" w:hAnsi="Times New Roman" w:cs="Times New Roman"/>
                <w:sz w:val="16"/>
                <w:szCs w:val="16"/>
              </w:rPr>
              <w:t xml:space="preserve"> </w:t>
            </w:r>
          </w:p>
        </w:tc>
      </w:tr>
      <w:tr w:rsidR="000501D4" w:rsidRPr="00791DDB" w14:paraId="2F4A3CBD" w14:textId="77777777" w:rsidTr="005425F5">
        <w:trPr>
          <w:jc w:val="center"/>
        </w:trPr>
        <w:tc>
          <w:tcPr>
            <w:tcW w:w="626" w:type="dxa"/>
          </w:tcPr>
          <w:p w14:paraId="7BF500F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35.</w:t>
            </w:r>
          </w:p>
        </w:tc>
        <w:tc>
          <w:tcPr>
            <w:tcW w:w="1260" w:type="dxa"/>
            <w:vMerge/>
          </w:tcPr>
          <w:p w14:paraId="0133C627"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3A456A5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Malvidin</w:t>
            </w:r>
          </w:p>
        </w:tc>
        <w:tc>
          <w:tcPr>
            <w:tcW w:w="1260" w:type="dxa"/>
          </w:tcPr>
          <w:p w14:paraId="140E1B00"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0.04573 µM (SARS-CoV-2)</w:t>
            </w:r>
          </w:p>
        </w:tc>
        <w:tc>
          <w:tcPr>
            <w:tcW w:w="1711" w:type="dxa"/>
          </w:tcPr>
          <w:p w14:paraId="2429CE0B" w14:textId="77777777" w:rsidR="006A3DBB" w:rsidRPr="00791DDB" w:rsidRDefault="006A3D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p w14:paraId="7C2E8A31" w14:textId="5F88F4F2"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207866AD" w14:textId="7245FF5D" w:rsidR="000501D4" w:rsidRPr="00791DDB" w:rsidRDefault="00D531B7">
            <w:pPr>
              <w:spacing w:after="160" w:line="360" w:lineRule="auto"/>
              <w:jc w:val="both"/>
              <w:rPr>
                <w:rFonts w:ascii="Times New Roman" w:hAnsi="Times New Roman" w:cs="Times New Roman"/>
                <w:sz w:val="16"/>
                <w:szCs w:val="16"/>
              </w:rPr>
            </w:pPr>
            <w:r w:rsidRPr="00791DDB">
              <w:rPr>
                <w:rFonts w:ascii="Times New Roman" w:eastAsia="Times New Roman" w:hAnsi="Times New Roman" w:cs="Times New Roman"/>
                <w:color w:val="00FF00"/>
                <w:sz w:val="16"/>
                <w:szCs w:val="16"/>
              </w:rPr>
              <w:fldChar w:fldCharType="begin"/>
            </w:r>
            <w:r w:rsidR="00DD3690">
              <w:rPr>
                <w:rFonts w:ascii="Times New Roman" w:eastAsia="Times New Roman" w:hAnsi="Times New Roman" w:cs="Times New Roman"/>
                <w:color w:val="00FF00"/>
                <w:sz w:val="16"/>
                <w:szCs w:val="16"/>
              </w:rPr>
              <w:instrText xml:space="preserve"> ADDIN ZOTERO_ITEM CSL_CITATION {"citationID":"kjX0fad1","properties":{"formattedCitation":"\\super 30\\nosupersub{}","plainCitation":"30","noteIndex":0},"citationItems":[{"id":"LQsF7rw5/rJ4mWctr","uris":["http://zotero.org/users/local/oiBAYeMD/items/T867MGFJ"],"uri":["http://zotero.org/users/local/oiBAYeMD/items/T867MGFJ"],"itemData":{"id":520,"type":"article-journal","abstract":"Although scientists around the world have put lots of effort into the development of new treatments for COVID-19 since the outbreak, no drugs except Veklury (remdesivir) have been approved by FDA. There is an urgent need to discover some alternative antiviral treatment for COVID-19. Because polyphenols have been shown to possess antiviral activities, here we conducted a large-scale virtual screening for more than 400 polyphenols. Several lead compounds such as Petunidin 3-O-(6″-p-coumaroyl-glucoside) were identified to have promising binding affinities and convincing binding mechanisms. Analyzing the docking results and ADME properties sheds light on the potential efficacy of the top-ranked drug candidates and pinpoints the key residues on the target proteins for the future of drug development.","container-title":"Computational and Structural Biotechnology Journal","DOI":"10.1016/j.csbj.2021.09.022","ISSN":"2001-0370","journalAbbreviation":"Computational and Structural Biotechnology Journal","language":"en","page":"5371-5380","source":"ScienceDirect","title":"Polyphenols as alternative treatments of COVID-19","volume":"19","author":[{"family":"Wu","given":"Yifei"},{"family":"Pegan","given":"Scott D."},{"family":"Crich","given":"David"},{"family":"Desrochers","given":"Ellison"},{"family":"Starling","given":"Edward B."},{"family":"Hansen","given":"Madelyn C."},{"family":"Booth","given":"Carson"},{"family":"Nicole Mullininx","given":"Lauren"},{"family":"Lou","given":"Lei"},{"family":"Chang","given":"Kuan Y."},{"family":"Xie","given":"Zhong-Ru"}],"issued":{"date-parts":[["2021",1,1]]}}}],"schema":"https://github.com/citation-style-language/schema/raw/master/csl-citation.json"} </w:instrText>
            </w:r>
            <w:r w:rsidRPr="00791DDB">
              <w:rPr>
                <w:rFonts w:ascii="Times New Roman" w:eastAsia="Times New Roman" w:hAnsi="Times New Roman" w:cs="Times New Roman"/>
                <w:color w:val="00FF00"/>
                <w:sz w:val="16"/>
                <w:szCs w:val="16"/>
              </w:rPr>
              <w:fldChar w:fldCharType="separate"/>
            </w:r>
            <w:r w:rsidR="00DD3690" w:rsidRPr="00DD3690">
              <w:rPr>
                <w:rFonts w:ascii="Times New Roman" w:hAnsi="Times New Roman" w:cs="Times New Roman"/>
                <w:sz w:val="16"/>
                <w:szCs w:val="24"/>
                <w:vertAlign w:val="superscript"/>
              </w:rPr>
              <w:t>30</w:t>
            </w:r>
            <w:r w:rsidRPr="00791DDB">
              <w:rPr>
                <w:rFonts w:ascii="Times New Roman" w:eastAsia="Times New Roman" w:hAnsi="Times New Roman" w:cs="Times New Roman"/>
                <w:color w:val="00FF00"/>
                <w:sz w:val="16"/>
                <w:szCs w:val="16"/>
              </w:rPr>
              <w:fldChar w:fldCharType="end"/>
            </w:r>
          </w:p>
          <w:p w14:paraId="4607AB7A" w14:textId="09B4199A" w:rsidR="000501D4" w:rsidRPr="00791DDB" w:rsidRDefault="009922BF"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{"citationID":"zn8Ln6ct","properties":{"formattedCitation":"\\super 29\\nosupersub{}","plainCitation":"29","noteIndex":0},"citationItems":[{"id":"LQsF7rw5/DP0uDAIe","uris":["http://zotero.org/users/local/oiBAYeMD/items/UAMFFULV"],"uri":["http://zotero.org/users/local/oiBAYeMD/items/UAMFFULV"],"itemData":{"id":455,"type":"article-journal","container-title":"Egyptian Journal of Petroleum","DOI":"10.1016/j.ejpe.2021.01.001","ISSN":"11100621","issue":"1","journalAbbreviation":"Egyptian Journal of Petroleum","language":"en","page":"33-43","source":"DOI.org (Crossref)","title":"Berries anthocyanins as potential SARS-CoV–2 inhibitors targeting the viral attachment and replication; molecular docking simulation","volume":"30","author":[{"family":"Messaoudi","given":"Omar"},{"family":"Gouzi","given":"Hicham"},{"family":"El-Hoshoudy","given":"Abdelaziz Nasr"},{"family":"Benaceur","given":"Farouk"},{"family":"Patel","given":"Chirag"},{"family":"Goswami","given":"Dweipayan"},{"family":"Boukerouis","given":"Djoudi"},{"family":"Bendahou","given":"Mourad"}],"issued":{"date-parts":[["2021",3]]}}}],"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29</w:t>
            </w:r>
            <w:r w:rsidRPr="00791DDB">
              <w:rPr>
                <w:rFonts w:ascii="Times New Roman" w:hAnsi="Times New Roman" w:cs="Times New Roman"/>
                <w:sz w:val="16"/>
                <w:szCs w:val="16"/>
              </w:rPr>
              <w:fldChar w:fldCharType="end"/>
            </w:r>
          </w:p>
        </w:tc>
      </w:tr>
      <w:tr w:rsidR="000501D4" w:rsidRPr="00791DDB" w14:paraId="7E06524D" w14:textId="77777777" w:rsidTr="005425F5">
        <w:trPr>
          <w:trHeight w:val="92"/>
          <w:jc w:val="center"/>
        </w:trPr>
        <w:tc>
          <w:tcPr>
            <w:tcW w:w="626" w:type="dxa"/>
          </w:tcPr>
          <w:p w14:paraId="4E08FB3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36.</w:t>
            </w:r>
          </w:p>
        </w:tc>
        <w:tc>
          <w:tcPr>
            <w:tcW w:w="1260" w:type="dxa"/>
            <w:vMerge/>
          </w:tcPr>
          <w:p w14:paraId="49999384"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530" w:type="dxa"/>
          </w:tcPr>
          <w:p w14:paraId="23BD0D7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Delphinidin</w:t>
            </w:r>
          </w:p>
        </w:tc>
        <w:tc>
          <w:tcPr>
            <w:tcW w:w="1260" w:type="dxa"/>
          </w:tcPr>
          <w:p w14:paraId="26B95D67" w14:textId="77777777" w:rsidR="000501D4" w:rsidRPr="00791DDB" w:rsidRDefault="00206CBB">
            <w:pPr>
              <w:spacing w:after="160"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8.5 µM(DPPH)</w:t>
            </w:r>
          </w:p>
        </w:tc>
        <w:tc>
          <w:tcPr>
            <w:tcW w:w="1711" w:type="dxa"/>
          </w:tcPr>
          <w:p w14:paraId="66960EA9" w14:textId="77777777" w:rsidR="006A3DBB" w:rsidRPr="00791DDB" w:rsidRDefault="006A3D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w:t>
            </w:r>
          </w:p>
          <w:p w14:paraId="3040F87C" w14:textId="52BAE2A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SARS-CoV-2</w:t>
            </w:r>
          </w:p>
        </w:tc>
        <w:tc>
          <w:tcPr>
            <w:tcW w:w="2002" w:type="dxa"/>
          </w:tcPr>
          <w:p w14:paraId="47896C23" w14:textId="0471B23C" w:rsidR="000501D4" w:rsidRPr="00791DDB" w:rsidRDefault="009922BF" w:rsidP="00DD3690">
            <w:pPr>
              <w:spacing w:after="160" w:line="360" w:lineRule="auto"/>
              <w:jc w:val="both"/>
              <w:rPr>
                <w:rFonts w:ascii="Times New Roman" w:eastAsia="Times New Roman" w:hAnsi="Times New Roman" w:cs="Times New Roman"/>
                <w:sz w:val="16"/>
                <w:szCs w:val="16"/>
              </w:rPr>
            </w:pPr>
            <w:r w:rsidRPr="00791DDB">
              <w:rPr>
                <w:rFonts w:ascii="Times New Roman" w:hAnsi="Times New Roman" w:cs="Times New Roman"/>
                <w:sz w:val="16"/>
                <w:szCs w:val="16"/>
              </w:rPr>
              <w:fldChar w:fldCharType="begin"/>
            </w:r>
            <w:r w:rsidR="00DD3690">
              <w:rPr>
                <w:rFonts w:ascii="Times New Roman" w:hAnsi="Times New Roman" w:cs="Times New Roman"/>
                <w:sz w:val="16"/>
                <w:szCs w:val="16"/>
              </w:rPr>
              <w:instrText xml:space="preserve"> ADDIN ZOTERO_ITEM CSL_CITATION {"citationID":"pFSnrkPK","properties":{"formattedCitation":"\\super 29\\nosupersub{}","plainCitation":"29","noteIndex":0},"citationItems":[{"id":"LQsF7rw5/DP0uDAIe","uris":["http://zotero.org/users/local/oiBAYeMD/items/UAMFFULV"],"uri":["http://zotero.org/users/local/oiBAYeMD/items/UAMFFULV"],"itemData":{"id":455,"type":"article-journal","container-title":"Egyptian Journal of Petroleum","DOI":"10.1016/j.ejpe.2021.01.001","ISSN":"11100621","issue":"1","journalAbbreviation":"Egyptian Journal of Petroleum","language":"en","page":"33-43","source":"DOI.org (Crossref)","title":"Berries anthocyanins as potential SARS-CoV–2 inhibitors targeting the viral attachment and replication; molecular docking simulation","volume":"30","author":[{"family":"Messaoudi","given":"Omar"},{"family":"Gouzi","given":"Hicham"},{"family":"El-Hoshoudy","given":"Abdelaziz Nasr"},{"family":"Benaceur","given":"Farouk"},{"family":"Patel","given":"Chirag"},{"family":"Goswami","given":"Dweipayan"},{"family":"Boukerouis","given":"Djoudi"},{"family":"Bendahou","given":"Mourad"}],"issued":{"date-parts":[["2021",3]]}}}],"schema":"https://github.com/citation-style-language/schema/raw/master/csl-citation.json"} </w:instrText>
            </w:r>
            <w:r w:rsidRPr="00791DDB">
              <w:rPr>
                <w:rFonts w:ascii="Times New Roman" w:hAnsi="Times New Roman" w:cs="Times New Roman"/>
                <w:sz w:val="16"/>
                <w:szCs w:val="16"/>
              </w:rPr>
              <w:fldChar w:fldCharType="separate"/>
            </w:r>
            <w:r w:rsidR="00DD3690" w:rsidRPr="00DD3690">
              <w:rPr>
                <w:rFonts w:ascii="Times New Roman" w:hAnsi="Times New Roman" w:cs="Times New Roman"/>
                <w:sz w:val="16"/>
                <w:szCs w:val="24"/>
                <w:vertAlign w:val="superscript"/>
              </w:rPr>
              <w:t>29</w:t>
            </w:r>
            <w:r w:rsidRPr="00791DDB">
              <w:rPr>
                <w:rFonts w:ascii="Times New Roman" w:hAnsi="Times New Roman" w:cs="Times New Roman"/>
                <w:sz w:val="16"/>
                <w:szCs w:val="16"/>
              </w:rPr>
              <w:fldChar w:fldCharType="end"/>
            </w:r>
            <w:r w:rsidR="00206CBB" w:rsidRPr="00791DDB">
              <w:rPr>
                <w:rFonts w:ascii="Times New Roman" w:eastAsia="Times New Roman" w:hAnsi="Times New Roman" w:cs="Times New Roman"/>
                <w:sz w:val="16"/>
                <w:szCs w:val="16"/>
              </w:rPr>
              <w:t xml:space="preserve"> </w:t>
            </w:r>
          </w:p>
        </w:tc>
      </w:tr>
    </w:tbl>
    <w:p w14:paraId="3DB7EEFF" w14:textId="77777777" w:rsidR="000501D4" w:rsidRPr="00791DDB" w:rsidRDefault="000501D4">
      <w:pPr>
        <w:widowControl w:val="0"/>
        <w:spacing w:line="360" w:lineRule="auto"/>
        <w:rPr>
          <w:rFonts w:ascii="Times New Roman" w:eastAsia="Times New Roman" w:hAnsi="Times New Roman" w:cs="Times New Roman"/>
          <w:b/>
          <w:sz w:val="16"/>
          <w:szCs w:val="16"/>
          <w:highlight w:val="white"/>
        </w:rPr>
      </w:pPr>
    </w:p>
    <w:p w14:paraId="5458710C" w14:textId="4113C47B" w:rsidR="000501D4" w:rsidRPr="00791DDB" w:rsidRDefault="005425F5">
      <w:pPr>
        <w:widowControl w:val="0"/>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Table S2:</w:t>
      </w:r>
      <w:r w:rsidR="00206CBB" w:rsidRPr="00791DDB">
        <w:rPr>
          <w:rFonts w:ascii="Times New Roman" w:eastAsia="Times New Roman" w:hAnsi="Times New Roman" w:cs="Times New Roman"/>
          <w:b/>
          <w:sz w:val="16"/>
          <w:szCs w:val="16"/>
          <w:highlight w:val="white"/>
        </w:rPr>
        <w:t xml:space="preserve"> List of Targets. Shows the PDB ID, resolution, and description of the proteins selected for docking with complexed inhibitor</w:t>
      </w:r>
    </w:p>
    <w:p w14:paraId="5FF5ACFA" w14:textId="77777777" w:rsidR="000501D4" w:rsidRPr="00791DDB" w:rsidRDefault="000501D4">
      <w:pPr>
        <w:widowControl w:val="0"/>
        <w:spacing w:line="360" w:lineRule="auto"/>
        <w:rPr>
          <w:rFonts w:ascii="Times New Roman" w:eastAsia="Times New Roman" w:hAnsi="Times New Roman" w:cs="Times New Roman"/>
          <w:b/>
          <w:sz w:val="16"/>
          <w:szCs w:val="16"/>
          <w:highlight w:val="white"/>
        </w:rPr>
      </w:pPr>
      <w:bookmarkStart w:id="1" w:name="_1fob9te" w:colFirst="0" w:colLast="0"/>
      <w:bookmarkEnd w:id="1"/>
    </w:p>
    <w:tbl>
      <w:tblPr>
        <w:tblStyle w:val="a0"/>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214"/>
        <w:gridCol w:w="1910"/>
        <w:gridCol w:w="1979"/>
        <w:gridCol w:w="3916"/>
      </w:tblGrid>
      <w:tr w:rsidR="000501D4" w:rsidRPr="00791DDB" w14:paraId="467B71C4" w14:textId="77777777">
        <w:trPr>
          <w:trHeight w:val="64"/>
        </w:trPr>
        <w:tc>
          <w:tcPr>
            <w:tcW w:w="1214" w:type="dxa"/>
            <w:shd w:val="clear" w:color="auto" w:fill="auto"/>
            <w:tcMar>
              <w:top w:w="100" w:type="dxa"/>
              <w:left w:w="100" w:type="dxa"/>
              <w:bottom w:w="100" w:type="dxa"/>
              <w:right w:w="100" w:type="dxa"/>
            </w:tcMar>
          </w:tcPr>
          <w:p w14:paraId="6EF9E7EE" w14:textId="77777777" w:rsidR="000501D4" w:rsidRPr="00791DDB" w:rsidRDefault="00206CBB">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S.N.</w:t>
            </w:r>
          </w:p>
        </w:tc>
        <w:tc>
          <w:tcPr>
            <w:tcW w:w="1910" w:type="dxa"/>
            <w:shd w:val="clear" w:color="auto" w:fill="auto"/>
            <w:tcMar>
              <w:top w:w="100" w:type="dxa"/>
              <w:left w:w="100" w:type="dxa"/>
              <w:bottom w:w="100" w:type="dxa"/>
              <w:right w:w="100" w:type="dxa"/>
            </w:tcMar>
          </w:tcPr>
          <w:p w14:paraId="044391FF" w14:textId="77777777" w:rsidR="000501D4" w:rsidRPr="00791DDB" w:rsidRDefault="00206CBB">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PDB ID</w:t>
            </w:r>
          </w:p>
        </w:tc>
        <w:tc>
          <w:tcPr>
            <w:tcW w:w="1979" w:type="dxa"/>
            <w:shd w:val="clear" w:color="auto" w:fill="auto"/>
            <w:tcMar>
              <w:top w:w="100" w:type="dxa"/>
              <w:left w:w="100" w:type="dxa"/>
              <w:bottom w:w="100" w:type="dxa"/>
              <w:right w:w="100" w:type="dxa"/>
            </w:tcMar>
          </w:tcPr>
          <w:p w14:paraId="2F4492EB" w14:textId="77777777" w:rsidR="000501D4" w:rsidRPr="00791DDB" w:rsidRDefault="00206CBB">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Resolution (Å)</w:t>
            </w:r>
          </w:p>
        </w:tc>
        <w:tc>
          <w:tcPr>
            <w:tcW w:w="3916" w:type="dxa"/>
            <w:shd w:val="clear" w:color="auto" w:fill="auto"/>
            <w:tcMar>
              <w:top w:w="100" w:type="dxa"/>
              <w:left w:w="100" w:type="dxa"/>
              <w:bottom w:w="100" w:type="dxa"/>
              <w:right w:w="100" w:type="dxa"/>
            </w:tcMar>
          </w:tcPr>
          <w:p w14:paraId="74C50C72" w14:textId="77777777" w:rsidR="000501D4" w:rsidRPr="00791DDB" w:rsidRDefault="00206CBB">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Description</w:t>
            </w:r>
          </w:p>
        </w:tc>
      </w:tr>
      <w:tr w:rsidR="000501D4" w:rsidRPr="00791DDB" w14:paraId="07D743E5" w14:textId="77777777">
        <w:tc>
          <w:tcPr>
            <w:tcW w:w="1214" w:type="dxa"/>
            <w:shd w:val="clear" w:color="auto" w:fill="auto"/>
            <w:tcMar>
              <w:top w:w="100" w:type="dxa"/>
              <w:left w:w="100" w:type="dxa"/>
              <w:bottom w:w="100" w:type="dxa"/>
              <w:right w:w="100" w:type="dxa"/>
            </w:tcMar>
          </w:tcPr>
          <w:p w14:paraId="08C84BE4" w14:textId="77777777" w:rsidR="000501D4" w:rsidRPr="00791DDB" w:rsidRDefault="00206CBB">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lastRenderedPageBreak/>
              <w:t>1.</w:t>
            </w:r>
          </w:p>
        </w:tc>
        <w:tc>
          <w:tcPr>
            <w:tcW w:w="1910" w:type="dxa"/>
            <w:shd w:val="clear" w:color="auto" w:fill="auto"/>
            <w:tcMar>
              <w:top w:w="100" w:type="dxa"/>
              <w:left w:w="100" w:type="dxa"/>
              <w:bottom w:w="100" w:type="dxa"/>
              <w:right w:w="100" w:type="dxa"/>
            </w:tcMar>
          </w:tcPr>
          <w:p w14:paraId="07141B96" w14:textId="77777777" w:rsidR="000501D4" w:rsidRPr="00791DDB" w:rsidRDefault="00206CBB">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7NX8</w:t>
            </w:r>
          </w:p>
        </w:tc>
        <w:tc>
          <w:tcPr>
            <w:tcW w:w="1979" w:type="dxa"/>
            <w:shd w:val="clear" w:color="auto" w:fill="auto"/>
            <w:tcMar>
              <w:top w:w="100" w:type="dxa"/>
              <w:left w:w="100" w:type="dxa"/>
              <w:bottom w:w="100" w:type="dxa"/>
              <w:right w:w="100" w:type="dxa"/>
            </w:tcMar>
          </w:tcPr>
          <w:p w14:paraId="2972EDFC" w14:textId="77777777" w:rsidR="000501D4" w:rsidRPr="00791DDB" w:rsidRDefault="00206CBB">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1.95</w:t>
            </w:r>
          </w:p>
        </w:tc>
        <w:tc>
          <w:tcPr>
            <w:tcW w:w="3916" w:type="dxa"/>
            <w:shd w:val="clear" w:color="auto" w:fill="auto"/>
            <w:tcMar>
              <w:top w:w="100" w:type="dxa"/>
              <w:left w:w="100" w:type="dxa"/>
              <w:bottom w:w="100" w:type="dxa"/>
              <w:right w:w="100" w:type="dxa"/>
            </w:tcMar>
          </w:tcPr>
          <w:p w14:paraId="3920A1A2" w14:textId="77777777" w:rsidR="000501D4" w:rsidRPr="00791DDB" w:rsidRDefault="00206CBB">
            <w:pPr>
              <w:pStyle w:val="Heading4"/>
              <w:keepNext w:val="0"/>
              <w:keepLines w:val="0"/>
              <w:widowControl w:val="0"/>
              <w:spacing w:before="240" w:after="40" w:line="360" w:lineRule="auto"/>
              <w:outlineLvl w:val="3"/>
              <w:rPr>
                <w:rFonts w:ascii="Times New Roman" w:eastAsia="Times New Roman" w:hAnsi="Times New Roman" w:cs="Times New Roman"/>
                <w:b/>
                <w:color w:val="000000"/>
                <w:sz w:val="16"/>
                <w:szCs w:val="16"/>
                <w:highlight w:val="white"/>
              </w:rPr>
            </w:pPr>
            <w:bookmarkStart w:id="2" w:name="_3znysh7" w:colFirst="0" w:colLast="0"/>
            <w:bookmarkEnd w:id="2"/>
            <w:r w:rsidRPr="00791DDB">
              <w:rPr>
                <w:rFonts w:ascii="Times New Roman" w:eastAsia="Times New Roman" w:hAnsi="Times New Roman" w:cs="Times New Roman"/>
                <w:b/>
                <w:color w:val="000000"/>
                <w:sz w:val="16"/>
                <w:szCs w:val="16"/>
                <w:highlight w:val="white"/>
              </w:rPr>
              <w:t>Crystal structure of the K417T mutant receptor binding domain of SARS-CoV-2 Spike glycoprotein in complex with COVOX-222 and EY6A Fabs</w:t>
            </w:r>
          </w:p>
          <w:p w14:paraId="33E58976" w14:textId="77777777" w:rsidR="000501D4" w:rsidRPr="00791DDB" w:rsidRDefault="000501D4">
            <w:pPr>
              <w:widowControl w:val="0"/>
              <w:pBdr>
                <w:top w:val="nil"/>
                <w:left w:val="nil"/>
                <w:bottom w:val="nil"/>
                <w:right w:val="nil"/>
                <w:between w:val="nil"/>
              </w:pBdr>
              <w:spacing w:line="360" w:lineRule="auto"/>
              <w:rPr>
                <w:rFonts w:ascii="Times New Roman" w:eastAsia="Times New Roman" w:hAnsi="Times New Roman" w:cs="Times New Roman"/>
                <w:b/>
                <w:sz w:val="16"/>
                <w:szCs w:val="16"/>
                <w:highlight w:val="white"/>
              </w:rPr>
            </w:pPr>
          </w:p>
        </w:tc>
      </w:tr>
    </w:tbl>
    <w:p w14:paraId="68545B5E" w14:textId="77777777" w:rsidR="000501D4" w:rsidRPr="00791DDB" w:rsidRDefault="000501D4">
      <w:pPr>
        <w:spacing w:after="160" w:line="360" w:lineRule="auto"/>
        <w:jc w:val="both"/>
        <w:rPr>
          <w:rFonts w:ascii="Times New Roman" w:eastAsia="Times New Roman" w:hAnsi="Times New Roman" w:cs="Times New Roman"/>
          <w:b/>
          <w:sz w:val="16"/>
          <w:szCs w:val="16"/>
          <w:highlight w:val="white"/>
        </w:rPr>
      </w:pPr>
    </w:p>
    <w:p w14:paraId="0742015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b/>
          <w:sz w:val="16"/>
          <w:szCs w:val="16"/>
        </w:rPr>
        <w:t>Table S3: ADMET</w:t>
      </w:r>
      <w:r w:rsidRPr="00791DDB">
        <w:rPr>
          <w:rFonts w:ascii="Times New Roman" w:eastAsia="Times New Roman" w:hAnsi="Times New Roman" w:cs="Times New Roman"/>
          <w:b/>
          <w:color w:val="FF0000"/>
          <w:sz w:val="16"/>
          <w:szCs w:val="16"/>
        </w:rPr>
        <w:t xml:space="preserve"> </w:t>
      </w:r>
      <w:r w:rsidRPr="00791DDB">
        <w:rPr>
          <w:rFonts w:ascii="Times New Roman" w:eastAsia="Times New Roman" w:hAnsi="Times New Roman" w:cs="Times New Roman"/>
          <w:sz w:val="16"/>
          <w:szCs w:val="16"/>
        </w:rPr>
        <w:t xml:space="preserve">properties of selected flavonoids by </w:t>
      </w:r>
      <w:r w:rsidRPr="00791DDB">
        <w:rPr>
          <w:rFonts w:ascii="Times New Roman" w:eastAsia="Times New Roman" w:hAnsi="Times New Roman" w:cs="Times New Roman"/>
          <w:b/>
          <w:sz w:val="16"/>
          <w:szCs w:val="16"/>
        </w:rPr>
        <w:t>pKCSM server</w:t>
      </w:r>
    </w:p>
    <w:p w14:paraId="0A391D94" w14:textId="77777777" w:rsidR="000501D4" w:rsidRPr="00791DDB" w:rsidRDefault="000501D4">
      <w:pPr>
        <w:widowControl w:val="0"/>
        <w:spacing w:line="360" w:lineRule="auto"/>
        <w:rPr>
          <w:rFonts w:ascii="Times New Roman" w:eastAsia="Times New Roman" w:hAnsi="Times New Roman" w:cs="Times New Roman"/>
          <w:sz w:val="16"/>
          <w:szCs w:val="16"/>
        </w:rPr>
      </w:pPr>
    </w:p>
    <w:tbl>
      <w:tblPr>
        <w:tblStyle w:val="a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112"/>
        <w:gridCol w:w="1040"/>
        <w:gridCol w:w="578"/>
        <w:gridCol w:w="578"/>
        <w:gridCol w:w="578"/>
        <w:gridCol w:w="578"/>
        <w:gridCol w:w="578"/>
        <w:gridCol w:w="578"/>
        <w:gridCol w:w="578"/>
        <w:gridCol w:w="578"/>
        <w:gridCol w:w="509"/>
        <w:gridCol w:w="578"/>
        <w:gridCol w:w="578"/>
        <w:gridCol w:w="578"/>
      </w:tblGrid>
      <w:tr w:rsidR="000501D4" w:rsidRPr="00791DDB" w14:paraId="743993BF" w14:textId="77777777" w:rsidTr="007250D8">
        <w:trPr>
          <w:trHeight w:val="171"/>
        </w:trPr>
        <w:tc>
          <w:tcPr>
            <w:tcW w:w="583" w:type="pct"/>
          </w:tcPr>
          <w:p w14:paraId="4C305D21" w14:textId="77777777" w:rsidR="000501D4" w:rsidRPr="00791DDB" w:rsidRDefault="000501D4">
            <w:pPr>
              <w:widowControl w:val="0"/>
              <w:spacing w:line="360" w:lineRule="auto"/>
              <w:jc w:val="center"/>
              <w:rPr>
                <w:rFonts w:ascii="Times New Roman" w:eastAsia="Times New Roman" w:hAnsi="Times New Roman" w:cs="Times New Roman"/>
                <w:b/>
                <w:sz w:val="16"/>
                <w:szCs w:val="16"/>
              </w:rPr>
            </w:pPr>
          </w:p>
        </w:tc>
        <w:tc>
          <w:tcPr>
            <w:tcW w:w="573" w:type="pct"/>
          </w:tcPr>
          <w:p w14:paraId="767194D3"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Parameters</w:t>
            </w:r>
          </w:p>
        </w:tc>
        <w:tc>
          <w:tcPr>
            <w:tcW w:w="324" w:type="pct"/>
          </w:tcPr>
          <w:p w14:paraId="7E675AAF"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w:t>
            </w:r>
          </w:p>
        </w:tc>
        <w:tc>
          <w:tcPr>
            <w:tcW w:w="324" w:type="pct"/>
          </w:tcPr>
          <w:p w14:paraId="5E0EEB7A"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w:t>
            </w:r>
          </w:p>
        </w:tc>
        <w:tc>
          <w:tcPr>
            <w:tcW w:w="323" w:type="pct"/>
          </w:tcPr>
          <w:p w14:paraId="7D6C838E"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3</w:t>
            </w:r>
          </w:p>
        </w:tc>
        <w:tc>
          <w:tcPr>
            <w:tcW w:w="323" w:type="pct"/>
          </w:tcPr>
          <w:p w14:paraId="46FFCF6E"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4</w:t>
            </w:r>
          </w:p>
        </w:tc>
        <w:tc>
          <w:tcPr>
            <w:tcW w:w="323" w:type="pct"/>
          </w:tcPr>
          <w:p w14:paraId="5EC577B7"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5</w:t>
            </w:r>
          </w:p>
        </w:tc>
        <w:tc>
          <w:tcPr>
            <w:tcW w:w="323" w:type="pct"/>
          </w:tcPr>
          <w:p w14:paraId="588E8FA1"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6</w:t>
            </w:r>
          </w:p>
        </w:tc>
        <w:tc>
          <w:tcPr>
            <w:tcW w:w="323" w:type="pct"/>
          </w:tcPr>
          <w:p w14:paraId="7028FFC2"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7</w:t>
            </w:r>
          </w:p>
        </w:tc>
        <w:tc>
          <w:tcPr>
            <w:tcW w:w="323" w:type="pct"/>
          </w:tcPr>
          <w:p w14:paraId="6FE8A15F"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8</w:t>
            </w:r>
          </w:p>
        </w:tc>
        <w:tc>
          <w:tcPr>
            <w:tcW w:w="287" w:type="pct"/>
          </w:tcPr>
          <w:p w14:paraId="4A83A8EE"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9</w:t>
            </w:r>
          </w:p>
        </w:tc>
        <w:tc>
          <w:tcPr>
            <w:tcW w:w="323" w:type="pct"/>
          </w:tcPr>
          <w:p w14:paraId="37F49032"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10</w:t>
            </w:r>
          </w:p>
        </w:tc>
        <w:tc>
          <w:tcPr>
            <w:tcW w:w="323" w:type="pct"/>
          </w:tcPr>
          <w:p w14:paraId="3C4CB0EC"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11</w:t>
            </w:r>
          </w:p>
        </w:tc>
        <w:tc>
          <w:tcPr>
            <w:tcW w:w="323" w:type="pct"/>
          </w:tcPr>
          <w:p w14:paraId="652C10A5"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12</w:t>
            </w:r>
          </w:p>
          <w:p w14:paraId="66876BA5" w14:textId="77777777" w:rsidR="000501D4" w:rsidRPr="00791DDB" w:rsidRDefault="000501D4">
            <w:pPr>
              <w:widowControl w:val="0"/>
              <w:spacing w:line="360" w:lineRule="auto"/>
              <w:jc w:val="center"/>
              <w:rPr>
                <w:rFonts w:ascii="Times New Roman" w:eastAsia="Times New Roman" w:hAnsi="Times New Roman" w:cs="Times New Roman"/>
                <w:b/>
                <w:sz w:val="16"/>
                <w:szCs w:val="16"/>
              </w:rPr>
            </w:pPr>
          </w:p>
        </w:tc>
      </w:tr>
      <w:tr w:rsidR="000501D4" w:rsidRPr="00791DDB" w14:paraId="6A07A649" w14:textId="77777777" w:rsidTr="007250D8">
        <w:trPr>
          <w:trHeight w:val="409"/>
        </w:trPr>
        <w:tc>
          <w:tcPr>
            <w:tcW w:w="583" w:type="pct"/>
            <w:vMerge w:val="restart"/>
          </w:tcPr>
          <w:p w14:paraId="5FE5FB6C"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Absorption</w:t>
            </w:r>
          </w:p>
        </w:tc>
        <w:tc>
          <w:tcPr>
            <w:tcW w:w="573" w:type="pct"/>
          </w:tcPr>
          <w:p w14:paraId="14EB53F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Water solubility (log mol/L)</w:t>
            </w:r>
          </w:p>
          <w:p w14:paraId="23005278"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324" w:type="pct"/>
          </w:tcPr>
          <w:p w14:paraId="5E687A1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-3.168</w:t>
            </w:r>
          </w:p>
        </w:tc>
        <w:tc>
          <w:tcPr>
            <w:tcW w:w="324" w:type="pct"/>
          </w:tcPr>
          <w:p w14:paraId="6921B76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-3.482</w:t>
            </w:r>
          </w:p>
        </w:tc>
        <w:tc>
          <w:tcPr>
            <w:tcW w:w="323" w:type="pct"/>
          </w:tcPr>
          <w:p w14:paraId="4D85B07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-2.896</w:t>
            </w:r>
          </w:p>
        </w:tc>
        <w:tc>
          <w:tcPr>
            <w:tcW w:w="323" w:type="pct"/>
          </w:tcPr>
          <w:p w14:paraId="1CD00BC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-3.129</w:t>
            </w:r>
          </w:p>
        </w:tc>
        <w:tc>
          <w:tcPr>
            <w:tcW w:w="323" w:type="pct"/>
          </w:tcPr>
          <w:p w14:paraId="74612B8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-3.012</w:t>
            </w:r>
          </w:p>
        </w:tc>
        <w:tc>
          <w:tcPr>
            <w:tcW w:w="323" w:type="pct"/>
          </w:tcPr>
          <w:p w14:paraId="4ED0EB5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-2.983</w:t>
            </w:r>
          </w:p>
        </w:tc>
        <w:tc>
          <w:tcPr>
            <w:tcW w:w="323" w:type="pct"/>
          </w:tcPr>
          <w:p w14:paraId="3FE1FD2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-2.893</w:t>
            </w:r>
          </w:p>
        </w:tc>
        <w:tc>
          <w:tcPr>
            <w:tcW w:w="323" w:type="pct"/>
          </w:tcPr>
          <w:p w14:paraId="5BBA1EC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-2.916</w:t>
            </w:r>
          </w:p>
        </w:tc>
        <w:tc>
          <w:tcPr>
            <w:tcW w:w="287" w:type="pct"/>
          </w:tcPr>
          <w:p w14:paraId="0E3CA9E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-3.149</w:t>
            </w:r>
          </w:p>
        </w:tc>
        <w:tc>
          <w:tcPr>
            <w:tcW w:w="323" w:type="pct"/>
          </w:tcPr>
          <w:p w14:paraId="484F511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-3.066</w:t>
            </w:r>
          </w:p>
        </w:tc>
        <w:tc>
          <w:tcPr>
            <w:tcW w:w="323" w:type="pct"/>
          </w:tcPr>
          <w:p w14:paraId="25E7E74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-3.216</w:t>
            </w:r>
          </w:p>
        </w:tc>
        <w:tc>
          <w:tcPr>
            <w:tcW w:w="323" w:type="pct"/>
          </w:tcPr>
          <w:p w14:paraId="4CA17B6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-3.022</w:t>
            </w:r>
          </w:p>
        </w:tc>
      </w:tr>
      <w:tr w:rsidR="000501D4" w:rsidRPr="00791DDB" w14:paraId="21501EDF" w14:textId="77777777" w:rsidTr="007250D8">
        <w:trPr>
          <w:trHeight w:val="364"/>
        </w:trPr>
        <w:tc>
          <w:tcPr>
            <w:tcW w:w="583" w:type="pct"/>
            <w:vMerge/>
          </w:tcPr>
          <w:p w14:paraId="42831B22"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3AB4AE4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Caco2 permeability (log Papp 10-6 cm/s)</w:t>
            </w:r>
          </w:p>
        </w:tc>
        <w:tc>
          <w:tcPr>
            <w:tcW w:w="324" w:type="pct"/>
          </w:tcPr>
          <w:p w14:paraId="408FE71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0.213</w:t>
            </w:r>
          </w:p>
        </w:tc>
        <w:tc>
          <w:tcPr>
            <w:tcW w:w="324" w:type="pct"/>
          </w:tcPr>
          <w:p w14:paraId="6BA02CE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0.92</w:t>
            </w:r>
          </w:p>
        </w:tc>
        <w:tc>
          <w:tcPr>
            <w:tcW w:w="323" w:type="pct"/>
          </w:tcPr>
          <w:p w14:paraId="7AE7567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-0.651</w:t>
            </w:r>
          </w:p>
        </w:tc>
        <w:tc>
          <w:tcPr>
            <w:tcW w:w="323" w:type="pct"/>
          </w:tcPr>
          <w:p w14:paraId="17ECBDB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0.686</w:t>
            </w:r>
          </w:p>
        </w:tc>
        <w:tc>
          <w:tcPr>
            <w:tcW w:w="323" w:type="pct"/>
          </w:tcPr>
          <w:p w14:paraId="7036EF0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-0.115</w:t>
            </w:r>
          </w:p>
        </w:tc>
        <w:tc>
          <w:tcPr>
            <w:tcW w:w="323" w:type="pct"/>
          </w:tcPr>
          <w:p w14:paraId="067C6EF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0.886</w:t>
            </w:r>
          </w:p>
        </w:tc>
        <w:tc>
          <w:tcPr>
            <w:tcW w:w="323" w:type="pct"/>
          </w:tcPr>
          <w:p w14:paraId="6EBA56D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0.166</w:t>
            </w:r>
          </w:p>
        </w:tc>
        <w:tc>
          <w:tcPr>
            <w:tcW w:w="323" w:type="pct"/>
          </w:tcPr>
          <w:p w14:paraId="7DA2772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-1.101</w:t>
            </w:r>
          </w:p>
        </w:tc>
        <w:tc>
          <w:tcPr>
            <w:tcW w:w="287" w:type="pct"/>
          </w:tcPr>
          <w:p w14:paraId="5CC1251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-0.167</w:t>
            </w:r>
          </w:p>
        </w:tc>
        <w:tc>
          <w:tcPr>
            <w:tcW w:w="323" w:type="pct"/>
          </w:tcPr>
          <w:p w14:paraId="78B9108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0.125</w:t>
            </w:r>
          </w:p>
        </w:tc>
        <w:tc>
          <w:tcPr>
            <w:tcW w:w="323" w:type="pct"/>
          </w:tcPr>
          <w:p w14:paraId="6EBB690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0.776</w:t>
            </w:r>
          </w:p>
        </w:tc>
        <w:tc>
          <w:tcPr>
            <w:tcW w:w="323" w:type="pct"/>
          </w:tcPr>
          <w:p w14:paraId="26B8F9B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0.217</w:t>
            </w:r>
          </w:p>
        </w:tc>
      </w:tr>
      <w:tr w:rsidR="000501D4" w:rsidRPr="00791DDB" w14:paraId="070BE4FE" w14:textId="77777777" w:rsidTr="007250D8">
        <w:trPr>
          <w:trHeight w:val="353"/>
        </w:trPr>
        <w:tc>
          <w:tcPr>
            <w:tcW w:w="583" w:type="pct"/>
            <w:vMerge/>
          </w:tcPr>
          <w:p w14:paraId="19BD187F"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06617E8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Intestinal absorption (% absorbed)</w:t>
            </w:r>
          </w:p>
        </w:tc>
        <w:tc>
          <w:tcPr>
            <w:tcW w:w="324" w:type="pct"/>
          </w:tcPr>
          <w:p w14:paraId="6540CCD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76.061</w:t>
            </w:r>
          </w:p>
        </w:tc>
        <w:tc>
          <w:tcPr>
            <w:tcW w:w="324" w:type="pct"/>
          </w:tcPr>
          <w:p w14:paraId="01FEA02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94.964</w:t>
            </w:r>
          </w:p>
        </w:tc>
        <w:tc>
          <w:tcPr>
            <w:tcW w:w="323" w:type="pct"/>
          </w:tcPr>
          <w:p w14:paraId="2053E34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31.129</w:t>
            </w:r>
          </w:p>
        </w:tc>
        <w:tc>
          <w:tcPr>
            <w:tcW w:w="323" w:type="pct"/>
          </w:tcPr>
          <w:p w14:paraId="4D42B0C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84.776</w:t>
            </w:r>
          </w:p>
        </w:tc>
        <w:tc>
          <w:tcPr>
            <w:tcW w:w="323" w:type="pct"/>
          </w:tcPr>
          <w:p w14:paraId="128388B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34.309</w:t>
            </w:r>
          </w:p>
        </w:tc>
        <w:tc>
          <w:tcPr>
            <w:tcW w:w="323" w:type="pct"/>
          </w:tcPr>
          <w:p w14:paraId="5B1FF16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91.637</w:t>
            </w:r>
          </w:p>
        </w:tc>
        <w:tc>
          <w:tcPr>
            <w:tcW w:w="323" w:type="pct"/>
          </w:tcPr>
          <w:p w14:paraId="737DB77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87.367</w:t>
            </w:r>
          </w:p>
        </w:tc>
        <w:tc>
          <w:tcPr>
            <w:tcW w:w="323" w:type="pct"/>
          </w:tcPr>
          <w:p w14:paraId="38F52EE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38.049</w:t>
            </w:r>
          </w:p>
        </w:tc>
        <w:tc>
          <w:tcPr>
            <w:tcW w:w="287" w:type="pct"/>
          </w:tcPr>
          <w:p w14:paraId="3114E40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30.44</w:t>
            </w:r>
          </w:p>
        </w:tc>
        <w:tc>
          <w:tcPr>
            <w:tcW w:w="323" w:type="pct"/>
          </w:tcPr>
          <w:p w14:paraId="097CBC6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84.659</w:t>
            </w:r>
          </w:p>
        </w:tc>
        <w:tc>
          <w:tcPr>
            <w:tcW w:w="323" w:type="pct"/>
          </w:tcPr>
          <w:p w14:paraId="1154AFC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94.681</w:t>
            </w:r>
          </w:p>
        </w:tc>
        <w:tc>
          <w:tcPr>
            <w:tcW w:w="323" w:type="pct"/>
          </w:tcPr>
          <w:p w14:paraId="78E868D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72.224</w:t>
            </w:r>
          </w:p>
        </w:tc>
      </w:tr>
      <w:tr w:rsidR="000501D4" w:rsidRPr="00791DDB" w14:paraId="6222E7E3" w14:textId="77777777" w:rsidTr="007250D8">
        <w:trPr>
          <w:trHeight w:val="264"/>
        </w:trPr>
        <w:tc>
          <w:tcPr>
            <w:tcW w:w="583" w:type="pct"/>
            <w:vMerge/>
          </w:tcPr>
          <w:p w14:paraId="6E5C9DBE"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721C681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Skin permeability (log Kp)</w:t>
            </w:r>
          </w:p>
        </w:tc>
        <w:tc>
          <w:tcPr>
            <w:tcW w:w="324" w:type="pct"/>
          </w:tcPr>
          <w:p w14:paraId="46D18A0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324" w:type="pct"/>
          </w:tcPr>
          <w:p w14:paraId="6FA9026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-2.762</w:t>
            </w:r>
          </w:p>
        </w:tc>
        <w:tc>
          <w:tcPr>
            <w:tcW w:w="323" w:type="pct"/>
          </w:tcPr>
          <w:p w14:paraId="41CD739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323" w:type="pct"/>
          </w:tcPr>
          <w:p w14:paraId="01D964B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323" w:type="pct"/>
          </w:tcPr>
          <w:p w14:paraId="0BF9A50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323" w:type="pct"/>
          </w:tcPr>
          <w:p w14:paraId="033D1AF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-2.746</w:t>
            </w:r>
          </w:p>
        </w:tc>
        <w:tc>
          <w:tcPr>
            <w:tcW w:w="323" w:type="pct"/>
          </w:tcPr>
          <w:p w14:paraId="5A407E9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323" w:type="pct"/>
          </w:tcPr>
          <w:p w14:paraId="7746388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287" w:type="pct"/>
          </w:tcPr>
          <w:p w14:paraId="5BF2DD9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323" w:type="pct"/>
          </w:tcPr>
          <w:p w14:paraId="0F2CE31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323" w:type="pct"/>
          </w:tcPr>
          <w:p w14:paraId="4811E53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-2.736</w:t>
            </w:r>
          </w:p>
        </w:tc>
        <w:tc>
          <w:tcPr>
            <w:tcW w:w="323" w:type="pct"/>
          </w:tcPr>
          <w:p w14:paraId="7194523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r>
      <w:tr w:rsidR="000501D4" w:rsidRPr="00791DDB" w14:paraId="0CA98207" w14:textId="77777777" w:rsidTr="007250D8">
        <w:trPr>
          <w:trHeight w:val="780"/>
        </w:trPr>
        <w:tc>
          <w:tcPr>
            <w:tcW w:w="583" w:type="pct"/>
            <w:vMerge w:val="restart"/>
          </w:tcPr>
          <w:p w14:paraId="7026DC7C"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Distribution</w:t>
            </w:r>
          </w:p>
        </w:tc>
        <w:tc>
          <w:tcPr>
            <w:tcW w:w="573" w:type="pct"/>
          </w:tcPr>
          <w:p w14:paraId="1DE565E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VDss (Human, log L/Kg)</w:t>
            </w:r>
          </w:p>
        </w:tc>
        <w:tc>
          <w:tcPr>
            <w:tcW w:w="324" w:type="pct"/>
          </w:tcPr>
          <w:p w14:paraId="0483154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-0.376</w:t>
            </w:r>
          </w:p>
        </w:tc>
        <w:tc>
          <w:tcPr>
            <w:tcW w:w="324" w:type="pct"/>
          </w:tcPr>
          <w:p w14:paraId="33D40DC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-0.216</w:t>
            </w:r>
          </w:p>
        </w:tc>
        <w:tc>
          <w:tcPr>
            <w:tcW w:w="323" w:type="pct"/>
          </w:tcPr>
          <w:p w14:paraId="69213B9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-0.736</w:t>
            </w:r>
          </w:p>
        </w:tc>
        <w:tc>
          <w:tcPr>
            <w:tcW w:w="323" w:type="pct"/>
          </w:tcPr>
          <w:p w14:paraId="3AF922A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-0.04</w:t>
            </w:r>
          </w:p>
        </w:tc>
        <w:tc>
          <w:tcPr>
            <w:tcW w:w="323" w:type="pct"/>
          </w:tcPr>
          <w:p w14:paraId="02B3E72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-0.209</w:t>
            </w:r>
          </w:p>
        </w:tc>
        <w:tc>
          <w:tcPr>
            <w:tcW w:w="323" w:type="pct"/>
          </w:tcPr>
          <w:p w14:paraId="4AB734E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-0.176</w:t>
            </w:r>
          </w:p>
        </w:tc>
        <w:tc>
          <w:tcPr>
            <w:tcW w:w="323" w:type="pct"/>
          </w:tcPr>
          <w:p w14:paraId="71767B0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-1.009</w:t>
            </w:r>
          </w:p>
        </w:tc>
        <w:tc>
          <w:tcPr>
            <w:tcW w:w="323" w:type="pct"/>
          </w:tcPr>
          <w:p w14:paraId="695ADA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-0.019</w:t>
            </w:r>
          </w:p>
        </w:tc>
        <w:tc>
          <w:tcPr>
            <w:tcW w:w="287" w:type="pct"/>
          </w:tcPr>
          <w:p w14:paraId="5D762B5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0.03</w:t>
            </w:r>
          </w:p>
        </w:tc>
        <w:tc>
          <w:tcPr>
            <w:tcW w:w="323" w:type="pct"/>
          </w:tcPr>
          <w:p w14:paraId="196A9C1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0.018</w:t>
            </w:r>
          </w:p>
        </w:tc>
        <w:tc>
          <w:tcPr>
            <w:tcW w:w="323" w:type="pct"/>
          </w:tcPr>
          <w:p w14:paraId="29F35AF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-0.172</w:t>
            </w:r>
          </w:p>
        </w:tc>
        <w:tc>
          <w:tcPr>
            <w:tcW w:w="323" w:type="pct"/>
          </w:tcPr>
          <w:p w14:paraId="77F4FD6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0.075</w:t>
            </w:r>
          </w:p>
        </w:tc>
      </w:tr>
      <w:tr w:rsidR="000501D4" w:rsidRPr="00791DDB" w14:paraId="58B1BCEB" w14:textId="77777777" w:rsidTr="007250D8">
        <w:trPr>
          <w:trHeight w:val="870"/>
        </w:trPr>
        <w:tc>
          <w:tcPr>
            <w:tcW w:w="583" w:type="pct"/>
            <w:vMerge/>
          </w:tcPr>
          <w:p w14:paraId="5DEE0FE5"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10E4BDB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BBB Permeability (logBB)</w:t>
            </w:r>
          </w:p>
        </w:tc>
        <w:tc>
          <w:tcPr>
            <w:tcW w:w="324" w:type="pct"/>
          </w:tcPr>
          <w:p w14:paraId="324F53E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-1.386</w:t>
            </w:r>
          </w:p>
        </w:tc>
        <w:tc>
          <w:tcPr>
            <w:tcW w:w="324" w:type="pct"/>
          </w:tcPr>
          <w:p w14:paraId="285180E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0.041</w:t>
            </w:r>
          </w:p>
        </w:tc>
        <w:tc>
          <w:tcPr>
            <w:tcW w:w="323" w:type="pct"/>
          </w:tcPr>
          <w:p w14:paraId="59CB178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-1.91</w:t>
            </w:r>
          </w:p>
        </w:tc>
        <w:tc>
          <w:tcPr>
            <w:tcW w:w="323" w:type="pct"/>
          </w:tcPr>
          <w:p w14:paraId="5F5268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-1.291</w:t>
            </w:r>
          </w:p>
        </w:tc>
        <w:tc>
          <w:tcPr>
            <w:tcW w:w="323" w:type="pct"/>
          </w:tcPr>
          <w:p w14:paraId="7778AFD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-2.513</w:t>
            </w:r>
          </w:p>
        </w:tc>
        <w:tc>
          <w:tcPr>
            <w:tcW w:w="323" w:type="pct"/>
          </w:tcPr>
          <w:p w14:paraId="6BFE785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-1.048</w:t>
            </w:r>
          </w:p>
        </w:tc>
        <w:tc>
          <w:tcPr>
            <w:tcW w:w="323" w:type="pct"/>
          </w:tcPr>
          <w:p w14:paraId="1C5C568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-2.206</w:t>
            </w:r>
          </w:p>
        </w:tc>
        <w:tc>
          <w:tcPr>
            <w:tcW w:w="323" w:type="pct"/>
          </w:tcPr>
          <w:p w14:paraId="1D709C0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-2.88</w:t>
            </w:r>
          </w:p>
        </w:tc>
        <w:tc>
          <w:tcPr>
            <w:tcW w:w="287" w:type="pct"/>
          </w:tcPr>
          <w:p w14:paraId="041DFB8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-2.327</w:t>
            </w:r>
          </w:p>
        </w:tc>
        <w:tc>
          <w:tcPr>
            <w:tcW w:w="323" w:type="pct"/>
          </w:tcPr>
          <w:p w14:paraId="0D482F9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-1.23</w:t>
            </w:r>
          </w:p>
        </w:tc>
        <w:tc>
          <w:tcPr>
            <w:tcW w:w="323" w:type="pct"/>
          </w:tcPr>
          <w:p w14:paraId="25572FE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-1.115</w:t>
            </w:r>
          </w:p>
        </w:tc>
        <w:tc>
          <w:tcPr>
            <w:tcW w:w="323" w:type="pct"/>
          </w:tcPr>
          <w:p w14:paraId="1CD5FF5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-1.652</w:t>
            </w:r>
          </w:p>
        </w:tc>
      </w:tr>
      <w:tr w:rsidR="000501D4" w:rsidRPr="00791DDB" w14:paraId="39227AD3" w14:textId="77777777" w:rsidTr="007250D8">
        <w:trPr>
          <w:trHeight w:val="691"/>
        </w:trPr>
        <w:tc>
          <w:tcPr>
            <w:tcW w:w="583" w:type="pct"/>
            <w:vMerge/>
          </w:tcPr>
          <w:p w14:paraId="35A95711"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3C7DFCE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CNS Permeability (log PS)</w:t>
            </w:r>
          </w:p>
        </w:tc>
        <w:tc>
          <w:tcPr>
            <w:tcW w:w="324" w:type="pct"/>
          </w:tcPr>
          <w:p w14:paraId="485BAF3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-2.598</w:t>
            </w:r>
          </w:p>
        </w:tc>
        <w:tc>
          <w:tcPr>
            <w:tcW w:w="324" w:type="pct"/>
          </w:tcPr>
          <w:p w14:paraId="005E8D0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-2.298</w:t>
            </w:r>
          </w:p>
        </w:tc>
        <w:tc>
          <w:tcPr>
            <w:tcW w:w="323" w:type="pct"/>
          </w:tcPr>
          <w:p w14:paraId="4655258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-4.637</w:t>
            </w:r>
          </w:p>
        </w:tc>
        <w:tc>
          <w:tcPr>
            <w:tcW w:w="323" w:type="pct"/>
          </w:tcPr>
          <w:p w14:paraId="4B8D79A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-2.43</w:t>
            </w:r>
          </w:p>
        </w:tc>
        <w:tc>
          <w:tcPr>
            <w:tcW w:w="323" w:type="pct"/>
          </w:tcPr>
          <w:p w14:paraId="0D81843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-5.48</w:t>
            </w:r>
          </w:p>
        </w:tc>
        <w:tc>
          <w:tcPr>
            <w:tcW w:w="323" w:type="pct"/>
          </w:tcPr>
          <w:p w14:paraId="3CBB00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-2.247</w:t>
            </w:r>
          </w:p>
        </w:tc>
        <w:tc>
          <w:tcPr>
            <w:tcW w:w="323" w:type="pct"/>
          </w:tcPr>
          <w:p w14:paraId="6D07C2F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-3.477</w:t>
            </w:r>
          </w:p>
        </w:tc>
        <w:tc>
          <w:tcPr>
            <w:tcW w:w="323" w:type="pct"/>
          </w:tcPr>
          <w:p w14:paraId="5DCF8FF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-5.98</w:t>
            </w:r>
          </w:p>
        </w:tc>
        <w:tc>
          <w:tcPr>
            <w:tcW w:w="287" w:type="pct"/>
          </w:tcPr>
          <w:p w14:paraId="7ED3CC5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-5.327</w:t>
            </w:r>
          </w:p>
        </w:tc>
        <w:tc>
          <w:tcPr>
            <w:tcW w:w="323" w:type="pct"/>
          </w:tcPr>
          <w:p w14:paraId="1E52902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-2.394</w:t>
            </w:r>
          </w:p>
        </w:tc>
        <w:tc>
          <w:tcPr>
            <w:tcW w:w="323" w:type="pct"/>
          </w:tcPr>
          <w:p w14:paraId="6071EA4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-2.257</w:t>
            </w:r>
          </w:p>
        </w:tc>
        <w:tc>
          <w:tcPr>
            <w:tcW w:w="323" w:type="pct"/>
          </w:tcPr>
          <w:p w14:paraId="0D35C77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-3.542</w:t>
            </w:r>
          </w:p>
          <w:p w14:paraId="6332DF80" w14:textId="77777777" w:rsidR="000501D4" w:rsidRPr="00791DDB" w:rsidRDefault="000501D4">
            <w:pPr>
              <w:widowControl w:val="0"/>
              <w:spacing w:line="360" w:lineRule="auto"/>
              <w:jc w:val="center"/>
              <w:rPr>
                <w:rFonts w:ascii="Times New Roman" w:eastAsia="Times New Roman" w:hAnsi="Times New Roman" w:cs="Times New Roman"/>
                <w:sz w:val="16"/>
                <w:szCs w:val="16"/>
              </w:rPr>
            </w:pPr>
          </w:p>
          <w:p w14:paraId="31B50A37" w14:textId="77777777" w:rsidR="000501D4" w:rsidRPr="00791DDB" w:rsidRDefault="000501D4">
            <w:pPr>
              <w:widowControl w:val="0"/>
              <w:spacing w:line="360" w:lineRule="auto"/>
              <w:jc w:val="center"/>
              <w:rPr>
                <w:rFonts w:ascii="Times New Roman" w:eastAsia="Times New Roman" w:hAnsi="Times New Roman" w:cs="Times New Roman"/>
                <w:sz w:val="16"/>
                <w:szCs w:val="16"/>
              </w:rPr>
            </w:pPr>
          </w:p>
          <w:p w14:paraId="0955BC39" w14:textId="77777777" w:rsidR="000501D4" w:rsidRPr="00791DDB" w:rsidRDefault="000501D4">
            <w:pPr>
              <w:widowControl w:val="0"/>
              <w:spacing w:line="360" w:lineRule="auto"/>
              <w:jc w:val="center"/>
              <w:rPr>
                <w:rFonts w:ascii="Times New Roman" w:eastAsia="Times New Roman" w:hAnsi="Times New Roman" w:cs="Times New Roman"/>
                <w:sz w:val="16"/>
                <w:szCs w:val="16"/>
              </w:rPr>
            </w:pPr>
          </w:p>
        </w:tc>
      </w:tr>
      <w:tr w:rsidR="000501D4" w:rsidRPr="00791DDB" w14:paraId="46D55C6D" w14:textId="77777777" w:rsidTr="007250D8">
        <w:trPr>
          <w:trHeight w:val="423"/>
        </w:trPr>
        <w:tc>
          <w:tcPr>
            <w:tcW w:w="583" w:type="pct"/>
            <w:vMerge w:val="restart"/>
          </w:tcPr>
          <w:p w14:paraId="7ACEB941"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Metabolism</w:t>
            </w:r>
          </w:p>
        </w:tc>
        <w:tc>
          <w:tcPr>
            <w:tcW w:w="573" w:type="pct"/>
          </w:tcPr>
          <w:p w14:paraId="67A5F33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CYP1A2</w:t>
            </w:r>
          </w:p>
        </w:tc>
        <w:tc>
          <w:tcPr>
            <w:tcW w:w="324" w:type="pct"/>
          </w:tcPr>
          <w:p w14:paraId="646F6CF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4" w:type="pct"/>
          </w:tcPr>
          <w:p w14:paraId="21B3916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00DED2B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7F45D72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355C8B0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A4E5B0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6B07841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A646BE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198C8A9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FAE48A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1C26218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7DE149B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r>
      <w:tr w:rsidR="000501D4" w:rsidRPr="00791DDB" w14:paraId="315539FB" w14:textId="77777777" w:rsidTr="007250D8">
        <w:trPr>
          <w:trHeight w:val="525"/>
        </w:trPr>
        <w:tc>
          <w:tcPr>
            <w:tcW w:w="583" w:type="pct"/>
            <w:vMerge/>
          </w:tcPr>
          <w:p w14:paraId="024799F1"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0FE96BF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CYP2C19</w:t>
            </w:r>
          </w:p>
        </w:tc>
        <w:tc>
          <w:tcPr>
            <w:tcW w:w="324" w:type="pct"/>
          </w:tcPr>
          <w:p w14:paraId="08DF020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4" w:type="pct"/>
          </w:tcPr>
          <w:p w14:paraId="6E5C97B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7135EA0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C60DE2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B37212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CFFF51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426958A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E79EEF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06D0F80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9C737C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0AB27E1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7C9D15A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077E0FBC" w14:textId="77777777" w:rsidTr="007250D8">
        <w:trPr>
          <w:trHeight w:val="498"/>
        </w:trPr>
        <w:tc>
          <w:tcPr>
            <w:tcW w:w="583" w:type="pct"/>
            <w:vMerge/>
          </w:tcPr>
          <w:p w14:paraId="2D9E2B93"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27FA74A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CYP2C9</w:t>
            </w:r>
          </w:p>
        </w:tc>
        <w:tc>
          <w:tcPr>
            <w:tcW w:w="324" w:type="pct"/>
          </w:tcPr>
          <w:p w14:paraId="4E59103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4" w:type="pct"/>
          </w:tcPr>
          <w:p w14:paraId="49D0E68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6E279D6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00CD8D2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68ABB3E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E21965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09922CE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47D064F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20BE3E8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D71C95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5145D19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7E86768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4E3D7043" w14:textId="77777777" w:rsidTr="007250D8">
        <w:trPr>
          <w:trHeight w:val="450"/>
        </w:trPr>
        <w:tc>
          <w:tcPr>
            <w:tcW w:w="583" w:type="pct"/>
            <w:vMerge/>
          </w:tcPr>
          <w:p w14:paraId="0A2E47FD"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2C8C5A3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CYP2D6</w:t>
            </w:r>
          </w:p>
        </w:tc>
        <w:tc>
          <w:tcPr>
            <w:tcW w:w="324" w:type="pct"/>
          </w:tcPr>
          <w:p w14:paraId="1F6E281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4" w:type="pct"/>
          </w:tcPr>
          <w:p w14:paraId="60046C4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24BA673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E165BC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ACBE75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B76CCB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7798A00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5414AE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24E31F5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8351E0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8CD9D7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31F2E3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567A2EB4" w14:textId="77777777" w:rsidTr="007250D8">
        <w:trPr>
          <w:trHeight w:val="264"/>
        </w:trPr>
        <w:tc>
          <w:tcPr>
            <w:tcW w:w="583" w:type="pct"/>
            <w:vMerge/>
          </w:tcPr>
          <w:p w14:paraId="2608AA96"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3584F3B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CYP3A4</w:t>
            </w:r>
          </w:p>
        </w:tc>
        <w:tc>
          <w:tcPr>
            <w:tcW w:w="324" w:type="pct"/>
          </w:tcPr>
          <w:p w14:paraId="4886884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4" w:type="pct"/>
          </w:tcPr>
          <w:p w14:paraId="6C27BD2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4B8F559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4D310C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40370EA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B3A52F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278DCB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05BD800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51E5365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163022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2E5725E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323" w:type="pct"/>
          </w:tcPr>
          <w:p w14:paraId="6055F98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p w14:paraId="5D530F2E" w14:textId="77777777" w:rsidR="000501D4" w:rsidRPr="00791DDB" w:rsidRDefault="000501D4">
            <w:pPr>
              <w:widowControl w:val="0"/>
              <w:spacing w:line="360" w:lineRule="auto"/>
              <w:jc w:val="center"/>
              <w:rPr>
                <w:rFonts w:ascii="Times New Roman" w:eastAsia="Times New Roman" w:hAnsi="Times New Roman" w:cs="Times New Roman"/>
                <w:sz w:val="16"/>
                <w:szCs w:val="16"/>
              </w:rPr>
            </w:pPr>
          </w:p>
        </w:tc>
      </w:tr>
      <w:tr w:rsidR="000501D4" w:rsidRPr="00791DDB" w14:paraId="50225035" w14:textId="77777777" w:rsidTr="007250D8">
        <w:trPr>
          <w:trHeight w:val="342"/>
        </w:trPr>
        <w:tc>
          <w:tcPr>
            <w:tcW w:w="583" w:type="pct"/>
            <w:vMerge w:val="restart"/>
          </w:tcPr>
          <w:p w14:paraId="285E84D0"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Excretion</w:t>
            </w:r>
          </w:p>
        </w:tc>
        <w:tc>
          <w:tcPr>
            <w:tcW w:w="573" w:type="pct"/>
          </w:tcPr>
          <w:p w14:paraId="4D19D5B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Renal OCT2 substrate clearance</w:t>
            </w:r>
          </w:p>
          <w:p w14:paraId="732973A5"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324" w:type="pct"/>
          </w:tcPr>
          <w:p w14:paraId="184685C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4" w:type="pct"/>
          </w:tcPr>
          <w:p w14:paraId="6487722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B33C90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4CB37FC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D3A19F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903BBD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7F49815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41F3D1D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41C5892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22BA6E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FAE26C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0711C79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0570D456" w14:textId="77777777" w:rsidTr="007250D8">
        <w:trPr>
          <w:trHeight w:val="538"/>
        </w:trPr>
        <w:tc>
          <w:tcPr>
            <w:tcW w:w="583" w:type="pct"/>
            <w:vMerge/>
          </w:tcPr>
          <w:p w14:paraId="4F6BDA1E"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779B9B1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Total Clearance (logml/min/kg)</w:t>
            </w:r>
          </w:p>
        </w:tc>
        <w:tc>
          <w:tcPr>
            <w:tcW w:w="324" w:type="pct"/>
          </w:tcPr>
          <w:p w14:paraId="2798EA2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0.548</w:t>
            </w:r>
          </w:p>
        </w:tc>
        <w:tc>
          <w:tcPr>
            <w:tcW w:w="324" w:type="pct"/>
          </w:tcPr>
          <w:p w14:paraId="305B306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0.429</w:t>
            </w:r>
          </w:p>
        </w:tc>
        <w:tc>
          <w:tcPr>
            <w:tcW w:w="323" w:type="pct"/>
          </w:tcPr>
          <w:p w14:paraId="355DE57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0.286</w:t>
            </w:r>
          </w:p>
        </w:tc>
        <w:tc>
          <w:tcPr>
            <w:tcW w:w="323" w:type="pct"/>
          </w:tcPr>
          <w:p w14:paraId="6E3A047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0.618</w:t>
            </w:r>
          </w:p>
        </w:tc>
        <w:tc>
          <w:tcPr>
            <w:tcW w:w="323" w:type="pct"/>
          </w:tcPr>
          <w:p w14:paraId="42C92B9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0.536</w:t>
            </w:r>
          </w:p>
        </w:tc>
        <w:tc>
          <w:tcPr>
            <w:tcW w:w="323" w:type="pct"/>
          </w:tcPr>
          <w:p w14:paraId="3A99C66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0,674</w:t>
            </w:r>
          </w:p>
        </w:tc>
        <w:tc>
          <w:tcPr>
            <w:tcW w:w="323" w:type="pct"/>
          </w:tcPr>
          <w:p w14:paraId="385C232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0.684</w:t>
            </w:r>
          </w:p>
        </w:tc>
        <w:tc>
          <w:tcPr>
            <w:tcW w:w="323" w:type="pct"/>
          </w:tcPr>
          <w:p w14:paraId="41BD2D3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0.13</w:t>
            </w:r>
          </w:p>
        </w:tc>
        <w:tc>
          <w:tcPr>
            <w:tcW w:w="287" w:type="pct"/>
          </w:tcPr>
          <w:p w14:paraId="117C6A9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0.495</w:t>
            </w:r>
          </w:p>
        </w:tc>
        <w:tc>
          <w:tcPr>
            <w:tcW w:w="323" w:type="pct"/>
          </w:tcPr>
          <w:p w14:paraId="6D1264B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0.482</w:t>
            </w:r>
          </w:p>
        </w:tc>
        <w:tc>
          <w:tcPr>
            <w:tcW w:w="323" w:type="pct"/>
          </w:tcPr>
          <w:p w14:paraId="75ADD6D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0.377</w:t>
            </w:r>
          </w:p>
        </w:tc>
        <w:tc>
          <w:tcPr>
            <w:tcW w:w="323" w:type="pct"/>
          </w:tcPr>
          <w:p w14:paraId="29177F0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0.535</w:t>
            </w:r>
          </w:p>
        </w:tc>
      </w:tr>
      <w:tr w:rsidR="000501D4" w:rsidRPr="00791DDB" w14:paraId="0BF41689" w14:textId="77777777" w:rsidTr="007250D8">
        <w:trPr>
          <w:trHeight w:val="483"/>
        </w:trPr>
        <w:tc>
          <w:tcPr>
            <w:tcW w:w="583" w:type="pct"/>
            <w:vMerge w:val="restart"/>
          </w:tcPr>
          <w:p w14:paraId="548EA1D6"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Toxicity</w:t>
            </w:r>
          </w:p>
        </w:tc>
        <w:tc>
          <w:tcPr>
            <w:tcW w:w="573" w:type="pct"/>
          </w:tcPr>
          <w:p w14:paraId="7EE36A3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Ames Toxicity</w:t>
            </w:r>
          </w:p>
        </w:tc>
        <w:tc>
          <w:tcPr>
            <w:tcW w:w="324" w:type="pct"/>
          </w:tcPr>
          <w:p w14:paraId="756F2AF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4" w:type="pct"/>
          </w:tcPr>
          <w:p w14:paraId="44CFC47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71B0930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E06055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8075CE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7D84E22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DE4441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914E51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61A4BEB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0835C19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1504D1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0A95A2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0755ED0C" w14:textId="77777777" w:rsidTr="007250D8">
        <w:trPr>
          <w:trHeight w:val="705"/>
        </w:trPr>
        <w:tc>
          <w:tcPr>
            <w:tcW w:w="583" w:type="pct"/>
            <w:vMerge/>
          </w:tcPr>
          <w:p w14:paraId="2E11381F"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65A2D97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Hepatotoxicity</w:t>
            </w:r>
          </w:p>
        </w:tc>
        <w:tc>
          <w:tcPr>
            <w:tcW w:w="324" w:type="pct"/>
          </w:tcPr>
          <w:p w14:paraId="337ECDF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4" w:type="pct"/>
          </w:tcPr>
          <w:p w14:paraId="22B0DEC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765FC59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532C4CB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5888D2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429C0E9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77E8DFF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3BE5058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287" w:type="pct"/>
          </w:tcPr>
          <w:p w14:paraId="5C1132F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ADC959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1B64226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323" w:type="pct"/>
          </w:tcPr>
          <w:p w14:paraId="6B8924C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65482EBF" w14:textId="77777777" w:rsidTr="007250D8">
        <w:trPr>
          <w:trHeight w:val="353"/>
        </w:trPr>
        <w:tc>
          <w:tcPr>
            <w:tcW w:w="583" w:type="pct"/>
            <w:vMerge/>
          </w:tcPr>
          <w:p w14:paraId="0673A2BB"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573" w:type="pct"/>
          </w:tcPr>
          <w:p w14:paraId="1D368A5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Rat Oral Toxicity</w:t>
            </w:r>
          </w:p>
          <w:p w14:paraId="5066247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(LD50)</w:t>
            </w:r>
          </w:p>
        </w:tc>
        <w:tc>
          <w:tcPr>
            <w:tcW w:w="324" w:type="pct"/>
          </w:tcPr>
          <w:p w14:paraId="7991C28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2.505</w:t>
            </w:r>
          </w:p>
        </w:tc>
        <w:tc>
          <w:tcPr>
            <w:tcW w:w="324" w:type="pct"/>
          </w:tcPr>
          <w:p w14:paraId="67E13C1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2.953</w:t>
            </w:r>
          </w:p>
        </w:tc>
        <w:tc>
          <w:tcPr>
            <w:tcW w:w="323" w:type="pct"/>
          </w:tcPr>
          <w:p w14:paraId="46CC1AD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2.452</w:t>
            </w:r>
          </w:p>
        </w:tc>
        <w:tc>
          <w:tcPr>
            <w:tcW w:w="323" w:type="pct"/>
          </w:tcPr>
          <w:p w14:paraId="1F2EC96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2.537</w:t>
            </w:r>
          </w:p>
        </w:tc>
        <w:tc>
          <w:tcPr>
            <w:tcW w:w="323" w:type="pct"/>
          </w:tcPr>
          <w:p w14:paraId="60F154B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2.805</w:t>
            </w:r>
          </w:p>
        </w:tc>
        <w:tc>
          <w:tcPr>
            <w:tcW w:w="323" w:type="pct"/>
          </w:tcPr>
          <w:p w14:paraId="254B408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2.406</w:t>
            </w:r>
          </w:p>
        </w:tc>
        <w:tc>
          <w:tcPr>
            <w:tcW w:w="323" w:type="pct"/>
          </w:tcPr>
          <w:p w14:paraId="52F74B4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2.474</w:t>
            </w:r>
          </w:p>
        </w:tc>
        <w:tc>
          <w:tcPr>
            <w:tcW w:w="323" w:type="pct"/>
          </w:tcPr>
          <w:p w14:paraId="7410445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2.526</w:t>
            </w:r>
          </w:p>
        </w:tc>
        <w:tc>
          <w:tcPr>
            <w:tcW w:w="287" w:type="pct"/>
          </w:tcPr>
          <w:p w14:paraId="2F1A1A5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2.897</w:t>
            </w:r>
          </w:p>
        </w:tc>
        <w:tc>
          <w:tcPr>
            <w:tcW w:w="323" w:type="pct"/>
          </w:tcPr>
          <w:p w14:paraId="17705A2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2.598</w:t>
            </w:r>
          </w:p>
        </w:tc>
        <w:tc>
          <w:tcPr>
            <w:tcW w:w="323" w:type="pct"/>
          </w:tcPr>
          <w:p w14:paraId="4C3EB9D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2.402</w:t>
            </w:r>
          </w:p>
        </w:tc>
        <w:tc>
          <w:tcPr>
            <w:tcW w:w="323" w:type="pct"/>
          </w:tcPr>
          <w:p w14:paraId="1D6C781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2.343</w:t>
            </w:r>
          </w:p>
        </w:tc>
      </w:tr>
    </w:tbl>
    <w:p w14:paraId="3CFE4A75" w14:textId="1E5B895C" w:rsidR="000501D4" w:rsidRPr="00791DDB" w:rsidRDefault="000501D4">
      <w:pPr>
        <w:widowControl w:val="0"/>
        <w:spacing w:line="360" w:lineRule="auto"/>
        <w:rPr>
          <w:rFonts w:ascii="Times New Roman" w:eastAsia="Times New Roman" w:hAnsi="Times New Roman" w:cs="Times New Roman"/>
          <w:sz w:val="16"/>
          <w:szCs w:val="16"/>
        </w:rPr>
      </w:pPr>
    </w:p>
    <w:p w14:paraId="027B334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6A5320" w14:textId="77777777" w:rsidR="000501D4" w:rsidRPr="00791DDB" w:rsidRDefault="000501D4">
      <w:pPr>
        <w:widowControl w:val="0"/>
        <w:spacing w:line="360" w:lineRule="auto"/>
        <w:rPr>
          <w:rFonts w:ascii="Times New Roman" w:eastAsia="Times New Roman" w:hAnsi="Times New Roman" w:cs="Times New Roman"/>
          <w:sz w:val="16"/>
          <w:szCs w:val="16"/>
        </w:rPr>
      </w:pPr>
    </w:p>
    <w:tbl>
      <w:tblPr>
        <w:tblStyle w:val="a2"/>
        <w:tblW w:w="9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2"/>
        <w:gridCol w:w="1025"/>
        <w:gridCol w:w="580"/>
        <w:gridCol w:w="580"/>
        <w:gridCol w:w="580"/>
        <w:gridCol w:w="579"/>
        <w:gridCol w:w="579"/>
        <w:gridCol w:w="579"/>
        <w:gridCol w:w="579"/>
        <w:gridCol w:w="579"/>
        <w:gridCol w:w="579"/>
        <w:gridCol w:w="579"/>
        <w:gridCol w:w="579"/>
        <w:gridCol w:w="579"/>
      </w:tblGrid>
      <w:tr w:rsidR="000501D4" w:rsidRPr="00791DDB" w14:paraId="378A7B14" w14:textId="77777777">
        <w:trPr>
          <w:trHeight w:val="405"/>
        </w:trPr>
        <w:tc>
          <w:tcPr>
            <w:tcW w:w="1043" w:type="dxa"/>
          </w:tcPr>
          <w:p w14:paraId="4903DEE6" w14:textId="77777777" w:rsidR="000501D4" w:rsidRPr="00791DDB" w:rsidRDefault="000501D4">
            <w:pPr>
              <w:widowControl w:val="0"/>
              <w:spacing w:line="360" w:lineRule="auto"/>
              <w:jc w:val="center"/>
              <w:rPr>
                <w:rFonts w:ascii="Times New Roman" w:eastAsia="Times New Roman" w:hAnsi="Times New Roman" w:cs="Times New Roman"/>
                <w:b/>
                <w:sz w:val="16"/>
                <w:szCs w:val="16"/>
              </w:rPr>
            </w:pPr>
          </w:p>
        </w:tc>
        <w:tc>
          <w:tcPr>
            <w:tcW w:w="1025" w:type="dxa"/>
          </w:tcPr>
          <w:p w14:paraId="348AFA18"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Parameters</w:t>
            </w:r>
          </w:p>
        </w:tc>
        <w:tc>
          <w:tcPr>
            <w:tcW w:w="580" w:type="dxa"/>
          </w:tcPr>
          <w:p w14:paraId="52A92AB5"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13</w:t>
            </w:r>
          </w:p>
        </w:tc>
        <w:tc>
          <w:tcPr>
            <w:tcW w:w="580" w:type="dxa"/>
          </w:tcPr>
          <w:p w14:paraId="3ED8403D"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14</w:t>
            </w:r>
          </w:p>
        </w:tc>
        <w:tc>
          <w:tcPr>
            <w:tcW w:w="580" w:type="dxa"/>
          </w:tcPr>
          <w:p w14:paraId="09253FE0"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15</w:t>
            </w:r>
          </w:p>
        </w:tc>
        <w:tc>
          <w:tcPr>
            <w:tcW w:w="579" w:type="dxa"/>
          </w:tcPr>
          <w:p w14:paraId="75103470"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16</w:t>
            </w:r>
          </w:p>
        </w:tc>
        <w:tc>
          <w:tcPr>
            <w:tcW w:w="579" w:type="dxa"/>
          </w:tcPr>
          <w:p w14:paraId="09B89225"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17</w:t>
            </w:r>
          </w:p>
        </w:tc>
        <w:tc>
          <w:tcPr>
            <w:tcW w:w="579" w:type="dxa"/>
          </w:tcPr>
          <w:p w14:paraId="08CB46D3"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18</w:t>
            </w:r>
          </w:p>
        </w:tc>
        <w:tc>
          <w:tcPr>
            <w:tcW w:w="579" w:type="dxa"/>
          </w:tcPr>
          <w:p w14:paraId="7968B4A9"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19</w:t>
            </w:r>
          </w:p>
        </w:tc>
        <w:tc>
          <w:tcPr>
            <w:tcW w:w="579" w:type="dxa"/>
          </w:tcPr>
          <w:p w14:paraId="40E7B772"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20</w:t>
            </w:r>
          </w:p>
        </w:tc>
        <w:tc>
          <w:tcPr>
            <w:tcW w:w="579" w:type="dxa"/>
          </w:tcPr>
          <w:p w14:paraId="14757A97"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21</w:t>
            </w:r>
          </w:p>
        </w:tc>
        <w:tc>
          <w:tcPr>
            <w:tcW w:w="579" w:type="dxa"/>
          </w:tcPr>
          <w:p w14:paraId="79ECB517"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22</w:t>
            </w:r>
          </w:p>
        </w:tc>
        <w:tc>
          <w:tcPr>
            <w:tcW w:w="579" w:type="dxa"/>
          </w:tcPr>
          <w:p w14:paraId="08EC2314"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23</w:t>
            </w:r>
          </w:p>
        </w:tc>
        <w:tc>
          <w:tcPr>
            <w:tcW w:w="579" w:type="dxa"/>
          </w:tcPr>
          <w:p w14:paraId="660A6325" w14:textId="77777777" w:rsidR="000501D4" w:rsidRPr="00791DDB" w:rsidRDefault="00206CB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24</w:t>
            </w:r>
          </w:p>
        </w:tc>
      </w:tr>
      <w:tr w:rsidR="000501D4" w:rsidRPr="00791DDB" w14:paraId="1ADB4546" w14:textId="77777777">
        <w:trPr>
          <w:trHeight w:val="409"/>
        </w:trPr>
        <w:tc>
          <w:tcPr>
            <w:tcW w:w="1043" w:type="dxa"/>
            <w:vMerge w:val="restart"/>
          </w:tcPr>
          <w:p w14:paraId="56A072AD"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Absorption</w:t>
            </w:r>
          </w:p>
        </w:tc>
        <w:tc>
          <w:tcPr>
            <w:tcW w:w="1025" w:type="dxa"/>
          </w:tcPr>
          <w:p w14:paraId="645C2A7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Water solubility (log mol/L)</w:t>
            </w:r>
          </w:p>
          <w:p w14:paraId="3ED60C58"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580" w:type="dxa"/>
          </w:tcPr>
          <w:p w14:paraId="34A4622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-2.959</w:t>
            </w:r>
          </w:p>
        </w:tc>
        <w:tc>
          <w:tcPr>
            <w:tcW w:w="580" w:type="dxa"/>
          </w:tcPr>
          <w:p w14:paraId="2155AE3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-3.119</w:t>
            </w:r>
          </w:p>
        </w:tc>
        <w:tc>
          <w:tcPr>
            <w:tcW w:w="580" w:type="dxa"/>
          </w:tcPr>
          <w:p w14:paraId="6F090AC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-4.156</w:t>
            </w:r>
          </w:p>
        </w:tc>
        <w:tc>
          <w:tcPr>
            <w:tcW w:w="579" w:type="dxa"/>
          </w:tcPr>
          <w:p w14:paraId="48EE96B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-4.746</w:t>
            </w:r>
          </w:p>
        </w:tc>
        <w:tc>
          <w:tcPr>
            <w:tcW w:w="579" w:type="dxa"/>
          </w:tcPr>
          <w:p w14:paraId="04187CB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-4.385</w:t>
            </w:r>
          </w:p>
        </w:tc>
        <w:tc>
          <w:tcPr>
            <w:tcW w:w="579" w:type="dxa"/>
          </w:tcPr>
          <w:p w14:paraId="3A744B1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-3.338</w:t>
            </w:r>
          </w:p>
        </w:tc>
        <w:tc>
          <w:tcPr>
            <w:tcW w:w="579" w:type="dxa"/>
          </w:tcPr>
          <w:p w14:paraId="1A71CBC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-4.68</w:t>
            </w:r>
          </w:p>
        </w:tc>
        <w:tc>
          <w:tcPr>
            <w:tcW w:w="579" w:type="dxa"/>
          </w:tcPr>
          <w:p w14:paraId="1AA39F5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-4.191</w:t>
            </w:r>
          </w:p>
        </w:tc>
        <w:tc>
          <w:tcPr>
            <w:tcW w:w="579" w:type="dxa"/>
          </w:tcPr>
          <w:p w14:paraId="12254EE3" w14:textId="264EDB88" w:rsidR="000501D4" w:rsidRPr="00791DDB" w:rsidRDefault="007250D8">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r w:rsidR="00206CBB" w:rsidRPr="00791DDB">
              <w:rPr>
                <w:rFonts w:ascii="Times New Roman" w:eastAsia="Times New Roman" w:hAnsi="Times New Roman" w:cs="Times New Roman"/>
                <w:sz w:val="16"/>
                <w:szCs w:val="16"/>
              </w:rPr>
              <w:t>592</w:t>
            </w:r>
          </w:p>
        </w:tc>
        <w:tc>
          <w:tcPr>
            <w:tcW w:w="579" w:type="dxa"/>
          </w:tcPr>
          <w:p w14:paraId="3C50125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-3.94</w:t>
            </w:r>
          </w:p>
        </w:tc>
        <w:tc>
          <w:tcPr>
            <w:tcW w:w="579" w:type="dxa"/>
          </w:tcPr>
          <w:p w14:paraId="66DD409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-5.569</w:t>
            </w:r>
          </w:p>
        </w:tc>
        <w:tc>
          <w:tcPr>
            <w:tcW w:w="579" w:type="dxa"/>
          </w:tcPr>
          <w:p w14:paraId="5103D3A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-4.186</w:t>
            </w:r>
          </w:p>
        </w:tc>
      </w:tr>
      <w:tr w:rsidR="000501D4" w:rsidRPr="00791DDB" w14:paraId="76E3BCF8" w14:textId="77777777">
        <w:trPr>
          <w:trHeight w:val="364"/>
        </w:trPr>
        <w:tc>
          <w:tcPr>
            <w:tcW w:w="1043" w:type="dxa"/>
            <w:vMerge/>
          </w:tcPr>
          <w:p w14:paraId="68FD4A3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5815449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Caco2 permeability (log Papp 10-6 cm/s)</w:t>
            </w:r>
          </w:p>
        </w:tc>
        <w:tc>
          <w:tcPr>
            <w:tcW w:w="580" w:type="dxa"/>
          </w:tcPr>
          <w:p w14:paraId="42F57DE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0.383</w:t>
            </w:r>
          </w:p>
        </w:tc>
        <w:tc>
          <w:tcPr>
            <w:tcW w:w="580" w:type="dxa"/>
          </w:tcPr>
          <w:p w14:paraId="5EEB8BA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0.896</w:t>
            </w:r>
          </w:p>
        </w:tc>
        <w:tc>
          <w:tcPr>
            <w:tcW w:w="580" w:type="dxa"/>
          </w:tcPr>
          <w:p w14:paraId="0D58D71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1.201</w:t>
            </w:r>
          </w:p>
        </w:tc>
        <w:tc>
          <w:tcPr>
            <w:tcW w:w="579" w:type="dxa"/>
          </w:tcPr>
          <w:p w14:paraId="243F5B6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1.367</w:t>
            </w:r>
          </w:p>
        </w:tc>
        <w:tc>
          <w:tcPr>
            <w:tcW w:w="579" w:type="dxa"/>
          </w:tcPr>
          <w:p w14:paraId="2DA2490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1.114</w:t>
            </w:r>
          </w:p>
        </w:tc>
        <w:tc>
          <w:tcPr>
            <w:tcW w:w="579" w:type="dxa"/>
          </w:tcPr>
          <w:p w14:paraId="45D927E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1.117</w:t>
            </w:r>
          </w:p>
        </w:tc>
        <w:tc>
          <w:tcPr>
            <w:tcW w:w="579" w:type="dxa"/>
          </w:tcPr>
          <w:p w14:paraId="36DC9AE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1.018</w:t>
            </w:r>
          </w:p>
        </w:tc>
        <w:tc>
          <w:tcPr>
            <w:tcW w:w="579" w:type="dxa"/>
          </w:tcPr>
          <w:p w14:paraId="482EEBB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0.939</w:t>
            </w:r>
          </w:p>
        </w:tc>
        <w:tc>
          <w:tcPr>
            <w:tcW w:w="579" w:type="dxa"/>
          </w:tcPr>
          <w:p w14:paraId="4B1622A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0.93</w:t>
            </w:r>
          </w:p>
        </w:tc>
        <w:tc>
          <w:tcPr>
            <w:tcW w:w="579" w:type="dxa"/>
          </w:tcPr>
          <w:p w14:paraId="2B3D141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0.544</w:t>
            </w:r>
          </w:p>
        </w:tc>
        <w:tc>
          <w:tcPr>
            <w:tcW w:w="579" w:type="dxa"/>
          </w:tcPr>
          <w:p w14:paraId="6138E75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1.107</w:t>
            </w:r>
          </w:p>
        </w:tc>
        <w:tc>
          <w:tcPr>
            <w:tcW w:w="579" w:type="dxa"/>
          </w:tcPr>
          <w:p w14:paraId="5F0FA96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0.962</w:t>
            </w:r>
          </w:p>
        </w:tc>
      </w:tr>
      <w:tr w:rsidR="000501D4" w:rsidRPr="00791DDB" w14:paraId="36386563" w14:textId="77777777">
        <w:trPr>
          <w:trHeight w:val="461"/>
        </w:trPr>
        <w:tc>
          <w:tcPr>
            <w:tcW w:w="1043" w:type="dxa"/>
            <w:vMerge/>
          </w:tcPr>
          <w:p w14:paraId="19D57866"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2D788FB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Intestinal absorption (% absorbed)</w:t>
            </w:r>
          </w:p>
        </w:tc>
        <w:tc>
          <w:tcPr>
            <w:tcW w:w="580" w:type="dxa"/>
          </w:tcPr>
          <w:p w14:paraId="052EFF5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62.597</w:t>
            </w:r>
          </w:p>
        </w:tc>
        <w:tc>
          <w:tcPr>
            <w:tcW w:w="580" w:type="dxa"/>
          </w:tcPr>
          <w:p w14:paraId="77071AA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70.913</w:t>
            </w:r>
          </w:p>
        </w:tc>
        <w:tc>
          <w:tcPr>
            <w:tcW w:w="580" w:type="dxa"/>
          </w:tcPr>
          <w:p w14:paraId="6696554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84.425</w:t>
            </w:r>
          </w:p>
        </w:tc>
        <w:tc>
          <w:tcPr>
            <w:tcW w:w="579" w:type="dxa"/>
          </w:tcPr>
          <w:p w14:paraId="3052721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89.016</w:t>
            </w:r>
          </w:p>
        </w:tc>
        <w:tc>
          <w:tcPr>
            <w:tcW w:w="579" w:type="dxa"/>
          </w:tcPr>
          <w:p w14:paraId="65F09CE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77.239</w:t>
            </w:r>
          </w:p>
        </w:tc>
        <w:tc>
          <w:tcPr>
            <w:tcW w:w="579" w:type="dxa"/>
          </w:tcPr>
          <w:p w14:paraId="5ABFFFA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89.969</w:t>
            </w:r>
          </w:p>
        </w:tc>
        <w:tc>
          <w:tcPr>
            <w:tcW w:w="579" w:type="dxa"/>
          </w:tcPr>
          <w:p w14:paraId="12BF197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90.287</w:t>
            </w:r>
          </w:p>
        </w:tc>
        <w:tc>
          <w:tcPr>
            <w:tcW w:w="579" w:type="dxa"/>
          </w:tcPr>
          <w:p w14:paraId="48417AE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84.205</w:t>
            </w:r>
          </w:p>
        </w:tc>
        <w:tc>
          <w:tcPr>
            <w:tcW w:w="579" w:type="dxa"/>
          </w:tcPr>
          <w:p w14:paraId="13147CA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72.766</w:t>
            </w:r>
          </w:p>
        </w:tc>
        <w:tc>
          <w:tcPr>
            <w:tcW w:w="579" w:type="dxa"/>
          </w:tcPr>
          <w:p w14:paraId="13FF0E3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76.904</w:t>
            </w:r>
          </w:p>
        </w:tc>
        <w:tc>
          <w:tcPr>
            <w:tcW w:w="579" w:type="dxa"/>
          </w:tcPr>
          <w:p w14:paraId="3AD18EB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94.657</w:t>
            </w:r>
          </w:p>
        </w:tc>
        <w:tc>
          <w:tcPr>
            <w:tcW w:w="579" w:type="dxa"/>
          </w:tcPr>
          <w:p w14:paraId="145C5BB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76.952</w:t>
            </w:r>
          </w:p>
        </w:tc>
      </w:tr>
      <w:tr w:rsidR="000501D4" w:rsidRPr="00791DDB" w14:paraId="17FDD776" w14:textId="77777777">
        <w:trPr>
          <w:trHeight w:val="704"/>
        </w:trPr>
        <w:tc>
          <w:tcPr>
            <w:tcW w:w="1043" w:type="dxa"/>
            <w:vMerge/>
          </w:tcPr>
          <w:p w14:paraId="2C9646E1"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1C29FD4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Skin permeability (log Kp)</w:t>
            </w:r>
          </w:p>
        </w:tc>
        <w:tc>
          <w:tcPr>
            <w:tcW w:w="580" w:type="dxa"/>
          </w:tcPr>
          <w:p w14:paraId="11E5867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580" w:type="dxa"/>
          </w:tcPr>
          <w:p w14:paraId="2D63A97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580" w:type="dxa"/>
          </w:tcPr>
          <w:p w14:paraId="6369233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-2.737</w:t>
            </w:r>
          </w:p>
        </w:tc>
        <w:tc>
          <w:tcPr>
            <w:tcW w:w="579" w:type="dxa"/>
          </w:tcPr>
          <w:p w14:paraId="53786E1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-2.755</w:t>
            </w:r>
          </w:p>
        </w:tc>
        <w:tc>
          <w:tcPr>
            <w:tcW w:w="579" w:type="dxa"/>
          </w:tcPr>
          <w:p w14:paraId="4E2426E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579" w:type="dxa"/>
          </w:tcPr>
          <w:p w14:paraId="5BF5F8E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-2.813</w:t>
            </w:r>
          </w:p>
        </w:tc>
        <w:tc>
          <w:tcPr>
            <w:tcW w:w="579" w:type="dxa"/>
          </w:tcPr>
          <w:p w14:paraId="065ADFE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-2.757</w:t>
            </w:r>
          </w:p>
        </w:tc>
        <w:tc>
          <w:tcPr>
            <w:tcW w:w="579" w:type="dxa"/>
          </w:tcPr>
          <w:p w14:paraId="674D8CC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-2.736</w:t>
            </w:r>
          </w:p>
        </w:tc>
        <w:tc>
          <w:tcPr>
            <w:tcW w:w="579" w:type="dxa"/>
          </w:tcPr>
          <w:p w14:paraId="251E3D3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-2.745</w:t>
            </w:r>
          </w:p>
        </w:tc>
        <w:tc>
          <w:tcPr>
            <w:tcW w:w="579" w:type="dxa"/>
          </w:tcPr>
          <w:p w14:paraId="141ED35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579" w:type="dxa"/>
          </w:tcPr>
          <w:p w14:paraId="7D9EE6E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-2.892</w:t>
            </w:r>
          </w:p>
        </w:tc>
        <w:tc>
          <w:tcPr>
            <w:tcW w:w="579" w:type="dxa"/>
          </w:tcPr>
          <w:p w14:paraId="540D297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r>
      <w:tr w:rsidR="000501D4" w:rsidRPr="00791DDB" w14:paraId="09CD6A78" w14:textId="77777777">
        <w:trPr>
          <w:trHeight w:val="637"/>
        </w:trPr>
        <w:tc>
          <w:tcPr>
            <w:tcW w:w="1043" w:type="dxa"/>
            <w:vMerge w:val="restart"/>
          </w:tcPr>
          <w:p w14:paraId="003F9A0B"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lastRenderedPageBreak/>
              <w:t>Distribution</w:t>
            </w:r>
          </w:p>
        </w:tc>
        <w:tc>
          <w:tcPr>
            <w:tcW w:w="1025" w:type="dxa"/>
          </w:tcPr>
          <w:p w14:paraId="2305591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VDss (Human, log L/Kg)</w:t>
            </w:r>
          </w:p>
          <w:p w14:paraId="1F385B18"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580" w:type="dxa"/>
          </w:tcPr>
          <w:p w14:paraId="500B7A5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0.469</w:t>
            </w:r>
          </w:p>
        </w:tc>
        <w:tc>
          <w:tcPr>
            <w:tcW w:w="580" w:type="dxa"/>
          </w:tcPr>
          <w:p w14:paraId="6362290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0.299</w:t>
            </w:r>
          </w:p>
        </w:tc>
        <w:tc>
          <w:tcPr>
            <w:tcW w:w="580" w:type="dxa"/>
          </w:tcPr>
          <w:p w14:paraId="47CD23A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0.613</w:t>
            </w:r>
          </w:p>
        </w:tc>
        <w:tc>
          <w:tcPr>
            <w:tcW w:w="579" w:type="dxa"/>
          </w:tcPr>
          <w:p w14:paraId="23DD67E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0.517</w:t>
            </w:r>
          </w:p>
        </w:tc>
        <w:tc>
          <w:tcPr>
            <w:tcW w:w="579" w:type="dxa"/>
          </w:tcPr>
          <w:p w14:paraId="7FE8DA0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0.851</w:t>
            </w:r>
          </w:p>
        </w:tc>
        <w:tc>
          <w:tcPr>
            <w:tcW w:w="579" w:type="dxa"/>
          </w:tcPr>
          <w:p w14:paraId="2300D36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-0.083</w:t>
            </w:r>
          </w:p>
        </w:tc>
        <w:tc>
          <w:tcPr>
            <w:tcW w:w="579" w:type="dxa"/>
          </w:tcPr>
          <w:p w14:paraId="71B9D08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0.159</w:t>
            </w:r>
          </w:p>
        </w:tc>
        <w:tc>
          <w:tcPr>
            <w:tcW w:w="579" w:type="dxa"/>
          </w:tcPr>
          <w:p w14:paraId="0081D64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0.139</w:t>
            </w:r>
          </w:p>
        </w:tc>
        <w:tc>
          <w:tcPr>
            <w:tcW w:w="579" w:type="dxa"/>
          </w:tcPr>
          <w:p w14:paraId="10058EB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-0.07</w:t>
            </w:r>
          </w:p>
        </w:tc>
        <w:tc>
          <w:tcPr>
            <w:tcW w:w="579" w:type="dxa"/>
          </w:tcPr>
          <w:p w14:paraId="4040320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0.651</w:t>
            </w:r>
          </w:p>
        </w:tc>
        <w:tc>
          <w:tcPr>
            <w:tcW w:w="579" w:type="dxa"/>
          </w:tcPr>
          <w:p w14:paraId="79CB58E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0.325</w:t>
            </w:r>
          </w:p>
        </w:tc>
        <w:tc>
          <w:tcPr>
            <w:tcW w:w="579" w:type="dxa"/>
          </w:tcPr>
          <w:p w14:paraId="091F1DF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0.664</w:t>
            </w:r>
          </w:p>
        </w:tc>
      </w:tr>
      <w:tr w:rsidR="000501D4" w:rsidRPr="00791DDB" w14:paraId="4BAC7916" w14:textId="77777777">
        <w:trPr>
          <w:trHeight w:val="765"/>
        </w:trPr>
        <w:tc>
          <w:tcPr>
            <w:tcW w:w="1043" w:type="dxa"/>
            <w:vMerge/>
          </w:tcPr>
          <w:p w14:paraId="287A39FD"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740F61D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BBB Permeability (logBB)</w:t>
            </w:r>
          </w:p>
          <w:p w14:paraId="0D289700"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580" w:type="dxa"/>
          </w:tcPr>
          <w:p w14:paraId="6935891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-1.717</w:t>
            </w:r>
          </w:p>
        </w:tc>
        <w:tc>
          <w:tcPr>
            <w:tcW w:w="580" w:type="dxa"/>
          </w:tcPr>
          <w:p w14:paraId="45D8B94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-1.573</w:t>
            </w:r>
          </w:p>
        </w:tc>
        <w:tc>
          <w:tcPr>
            <w:tcW w:w="580" w:type="dxa"/>
          </w:tcPr>
          <w:p w14:paraId="2649B48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-1.415</w:t>
            </w:r>
          </w:p>
        </w:tc>
        <w:tc>
          <w:tcPr>
            <w:tcW w:w="579" w:type="dxa"/>
          </w:tcPr>
          <w:p w14:paraId="749FC56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-1.343</w:t>
            </w:r>
          </w:p>
        </w:tc>
        <w:tc>
          <w:tcPr>
            <w:tcW w:w="579" w:type="dxa"/>
          </w:tcPr>
          <w:p w14:paraId="306423B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-1.396</w:t>
            </w:r>
          </w:p>
        </w:tc>
        <w:tc>
          <w:tcPr>
            <w:tcW w:w="579" w:type="dxa"/>
          </w:tcPr>
          <w:p w14:paraId="0CBBA2C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-1.013</w:t>
            </w:r>
          </w:p>
        </w:tc>
        <w:tc>
          <w:tcPr>
            <w:tcW w:w="579" w:type="dxa"/>
          </w:tcPr>
          <w:p w14:paraId="155FE6E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-1.056</w:t>
            </w:r>
          </w:p>
        </w:tc>
        <w:tc>
          <w:tcPr>
            <w:tcW w:w="579" w:type="dxa"/>
          </w:tcPr>
          <w:p w14:paraId="1B2A4AD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-1.287</w:t>
            </w:r>
          </w:p>
        </w:tc>
        <w:tc>
          <w:tcPr>
            <w:tcW w:w="579" w:type="dxa"/>
          </w:tcPr>
          <w:p w14:paraId="4085FDE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-1.121</w:t>
            </w:r>
          </w:p>
        </w:tc>
        <w:tc>
          <w:tcPr>
            <w:tcW w:w="579" w:type="dxa"/>
          </w:tcPr>
          <w:p w14:paraId="6F6AAB6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-1.246</w:t>
            </w:r>
          </w:p>
        </w:tc>
        <w:tc>
          <w:tcPr>
            <w:tcW w:w="579" w:type="dxa"/>
          </w:tcPr>
          <w:p w14:paraId="6A3DC35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-0.145</w:t>
            </w:r>
          </w:p>
        </w:tc>
        <w:tc>
          <w:tcPr>
            <w:tcW w:w="579" w:type="dxa"/>
          </w:tcPr>
          <w:p w14:paraId="5E7BBA7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-1.311</w:t>
            </w:r>
          </w:p>
        </w:tc>
      </w:tr>
      <w:tr w:rsidR="000501D4" w:rsidRPr="00791DDB" w14:paraId="6D483C24" w14:textId="77777777">
        <w:trPr>
          <w:trHeight w:val="278"/>
        </w:trPr>
        <w:tc>
          <w:tcPr>
            <w:tcW w:w="1043" w:type="dxa"/>
            <w:vMerge/>
          </w:tcPr>
          <w:p w14:paraId="32AE1A62"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5C36EFD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CNS Permeability (log PS)</w:t>
            </w:r>
          </w:p>
        </w:tc>
        <w:tc>
          <w:tcPr>
            <w:tcW w:w="580" w:type="dxa"/>
          </w:tcPr>
          <w:p w14:paraId="429B63C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-3.726</w:t>
            </w:r>
          </w:p>
        </w:tc>
        <w:tc>
          <w:tcPr>
            <w:tcW w:w="580" w:type="dxa"/>
          </w:tcPr>
          <w:p w14:paraId="5E4F488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-3.39</w:t>
            </w:r>
          </w:p>
        </w:tc>
        <w:tc>
          <w:tcPr>
            <w:tcW w:w="580" w:type="dxa"/>
          </w:tcPr>
          <w:p w14:paraId="229EDD6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-3.13</w:t>
            </w:r>
          </w:p>
        </w:tc>
        <w:tc>
          <w:tcPr>
            <w:tcW w:w="579" w:type="dxa"/>
          </w:tcPr>
          <w:p w14:paraId="439FA6C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-3.034</w:t>
            </w:r>
          </w:p>
        </w:tc>
        <w:tc>
          <w:tcPr>
            <w:tcW w:w="579" w:type="dxa"/>
          </w:tcPr>
          <w:p w14:paraId="5ECD361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-3.269</w:t>
            </w:r>
          </w:p>
        </w:tc>
        <w:tc>
          <w:tcPr>
            <w:tcW w:w="579" w:type="dxa"/>
          </w:tcPr>
          <w:p w14:paraId="01A20E5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-2.291</w:t>
            </w:r>
          </w:p>
        </w:tc>
        <w:tc>
          <w:tcPr>
            <w:tcW w:w="579" w:type="dxa"/>
          </w:tcPr>
          <w:p w14:paraId="410CF99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-1.995</w:t>
            </w:r>
          </w:p>
        </w:tc>
        <w:tc>
          <w:tcPr>
            <w:tcW w:w="579" w:type="dxa"/>
          </w:tcPr>
          <w:p w14:paraId="29D01BD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-2.972</w:t>
            </w:r>
          </w:p>
        </w:tc>
        <w:tc>
          <w:tcPr>
            <w:tcW w:w="579" w:type="dxa"/>
          </w:tcPr>
          <w:p w14:paraId="2FC870A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-3.099</w:t>
            </w:r>
          </w:p>
        </w:tc>
        <w:tc>
          <w:tcPr>
            <w:tcW w:w="579" w:type="dxa"/>
          </w:tcPr>
          <w:p w14:paraId="3795977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-3.109</w:t>
            </w:r>
          </w:p>
        </w:tc>
        <w:tc>
          <w:tcPr>
            <w:tcW w:w="579" w:type="dxa"/>
          </w:tcPr>
          <w:p w14:paraId="00DFCAC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-1.858</w:t>
            </w:r>
          </w:p>
        </w:tc>
        <w:tc>
          <w:tcPr>
            <w:tcW w:w="579" w:type="dxa"/>
          </w:tcPr>
          <w:p w14:paraId="2473106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-3.133</w:t>
            </w:r>
          </w:p>
        </w:tc>
      </w:tr>
      <w:tr w:rsidR="000501D4" w:rsidRPr="00791DDB" w14:paraId="545EAA20" w14:textId="77777777">
        <w:trPr>
          <w:trHeight w:val="540"/>
        </w:trPr>
        <w:tc>
          <w:tcPr>
            <w:tcW w:w="1043" w:type="dxa"/>
            <w:vMerge w:val="restart"/>
          </w:tcPr>
          <w:p w14:paraId="073833CB"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Metabolism</w:t>
            </w:r>
          </w:p>
        </w:tc>
        <w:tc>
          <w:tcPr>
            <w:tcW w:w="1025" w:type="dxa"/>
          </w:tcPr>
          <w:p w14:paraId="1227B49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CYP1A2</w:t>
            </w:r>
          </w:p>
        </w:tc>
        <w:tc>
          <w:tcPr>
            <w:tcW w:w="580" w:type="dxa"/>
          </w:tcPr>
          <w:p w14:paraId="1848918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80" w:type="dxa"/>
          </w:tcPr>
          <w:p w14:paraId="33048FA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80" w:type="dxa"/>
          </w:tcPr>
          <w:p w14:paraId="510729A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1AD5791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A92E1D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3FEDB17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1CBE185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43B7BF7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7B38B1C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4909546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5F7819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0332F14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50CFD785" w14:textId="77777777">
        <w:trPr>
          <w:trHeight w:val="585"/>
        </w:trPr>
        <w:tc>
          <w:tcPr>
            <w:tcW w:w="1043" w:type="dxa"/>
            <w:vMerge/>
          </w:tcPr>
          <w:p w14:paraId="4EB16119"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05E6D3E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CYP2C19</w:t>
            </w:r>
          </w:p>
        </w:tc>
        <w:tc>
          <w:tcPr>
            <w:tcW w:w="580" w:type="dxa"/>
          </w:tcPr>
          <w:p w14:paraId="035BF3E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80" w:type="dxa"/>
          </w:tcPr>
          <w:p w14:paraId="79A8941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534753B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7264317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8CB21E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73DFD20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6C88A10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509708D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4D3A5AC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52BA1D4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4901E61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68E5BEA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21CA962B" w14:textId="77777777">
        <w:trPr>
          <w:trHeight w:val="435"/>
        </w:trPr>
        <w:tc>
          <w:tcPr>
            <w:tcW w:w="1043" w:type="dxa"/>
            <w:vMerge/>
          </w:tcPr>
          <w:p w14:paraId="508BF4C3"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2439C8D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CYP2C9</w:t>
            </w:r>
          </w:p>
        </w:tc>
        <w:tc>
          <w:tcPr>
            <w:tcW w:w="580" w:type="dxa"/>
          </w:tcPr>
          <w:p w14:paraId="57D9A39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53658B0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79938E1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CBE0C0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11E11B8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3E9C47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3A23BCF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0815032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2925FA0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30F6C89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67A637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2045689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5ADBEE26" w14:textId="77777777">
        <w:trPr>
          <w:trHeight w:val="300"/>
        </w:trPr>
        <w:tc>
          <w:tcPr>
            <w:tcW w:w="1043" w:type="dxa"/>
            <w:vMerge/>
          </w:tcPr>
          <w:p w14:paraId="73EFA844"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4C171ED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CYP2D6</w:t>
            </w:r>
          </w:p>
        </w:tc>
        <w:tc>
          <w:tcPr>
            <w:tcW w:w="580" w:type="dxa"/>
          </w:tcPr>
          <w:p w14:paraId="2E069B0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4E7670F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30D7FB7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68D6A7E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DF3E7B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610D240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02D1F5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6E18999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40C9CE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18FCA86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FD5735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AB707C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p w14:paraId="4AB347F2" w14:textId="77777777" w:rsidR="000501D4" w:rsidRPr="00791DDB" w:rsidRDefault="000501D4">
            <w:pPr>
              <w:widowControl w:val="0"/>
              <w:spacing w:line="360" w:lineRule="auto"/>
              <w:jc w:val="center"/>
              <w:rPr>
                <w:rFonts w:ascii="Times New Roman" w:eastAsia="Times New Roman" w:hAnsi="Times New Roman" w:cs="Times New Roman"/>
                <w:sz w:val="16"/>
                <w:szCs w:val="16"/>
              </w:rPr>
            </w:pPr>
          </w:p>
        </w:tc>
      </w:tr>
      <w:tr w:rsidR="000501D4" w:rsidRPr="00791DDB" w14:paraId="378D3463" w14:textId="77777777">
        <w:trPr>
          <w:trHeight w:val="449"/>
        </w:trPr>
        <w:tc>
          <w:tcPr>
            <w:tcW w:w="1043" w:type="dxa"/>
            <w:vMerge/>
          </w:tcPr>
          <w:p w14:paraId="424BFC79"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7821918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CYP3A4</w:t>
            </w:r>
          </w:p>
        </w:tc>
        <w:tc>
          <w:tcPr>
            <w:tcW w:w="580" w:type="dxa"/>
          </w:tcPr>
          <w:p w14:paraId="3AD91DF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365F8DD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0AD0FCF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E849E3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10B676B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42F49F3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3D8E152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0ECDFD7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F80991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37DD44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1D46A31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39EB21F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p w14:paraId="0C81CEB4" w14:textId="77777777" w:rsidR="000501D4" w:rsidRPr="00791DDB" w:rsidRDefault="000501D4">
            <w:pPr>
              <w:widowControl w:val="0"/>
              <w:spacing w:line="360" w:lineRule="auto"/>
              <w:jc w:val="center"/>
              <w:rPr>
                <w:rFonts w:ascii="Times New Roman" w:eastAsia="Times New Roman" w:hAnsi="Times New Roman" w:cs="Times New Roman"/>
                <w:sz w:val="16"/>
                <w:szCs w:val="16"/>
              </w:rPr>
            </w:pPr>
          </w:p>
          <w:p w14:paraId="6AE3930C" w14:textId="77777777" w:rsidR="000501D4" w:rsidRPr="00791DDB" w:rsidRDefault="000501D4">
            <w:pPr>
              <w:widowControl w:val="0"/>
              <w:spacing w:line="360" w:lineRule="auto"/>
              <w:jc w:val="center"/>
              <w:rPr>
                <w:rFonts w:ascii="Times New Roman" w:eastAsia="Times New Roman" w:hAnsi="Times New Roman" w:cs="Times New Roman"/>
                <w:sz w:val="16"/>
                <w:szCs w:val="16"/>
              </w:rPr>
            </w:pPr>
          </w:p>
        </w:tc>
      </w:tr>
      <w:tr w:rsidR="000501D4" w:rsidRPr="00791DDB" w14:paraId="615E68BC" w14:textId="77777777">
        <w:trPr>
          <w:trHeight w:val="832"/>
        </w:trPr>
        <w:tc>
          <w:tcPr>
            <w:tcW w:w="1043" w:type="dxa"/>
            <w:vMerge w:val="restart"/>
          </w:tcPr>
          <w:p w14:paraId="3F1F8BB6"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Excretion</w:t>
            </w:r>
          </w:p>
        </w:tc>
        <w:tc>
          <w:tcPr>
            <w:tcW w:w="1025" w:type="dxa"/>
          </w:tcPr>
          <w:p w14:paraId="383FA57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Renal OCT2 substrate clearance</w:t>
            </w:r>
          </w:p>
        </w:tc>
        <w:tc>
          <w:tcPr>
            <w:tcW w:w="580" w:type="dxa"/>
          </w:tcPr>
          <w:p w14:paraId="7CBC036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53DC38B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4279000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3702D8D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344C6A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086EB9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30996D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31EBA3E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37FC267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F5D8B7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2BCFA7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46E1D96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24F2809A" w14:textId="77777777">
        <w:trPr>
          <w:trHeight w:val="538"/>
        </w:trPr>
        <w:tc>
          <w:tcPr>
            <w:tcW w:w="1043" w:type="dxa"/>
            <w:vMerge/>
          </w:tcPr>
          <w:p w14:paraId="7DE4DB18"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4FB6300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Total Clearance (logml/min/kg)</w:t>
            </w:r>
          </w:p>
        </w:tc>
        <w:tc>
          <w:tcPr>
            <w:tcW w:w="580" w:type="dxa"/>
          </w:tcPr>
          <w:p w14:paraId="1B5CCC8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0.612</w:t>
            </w:r>
          </w:p>
        </w:tc>
        <w:tc>
          <w:tcPr>
            <w:tcW w:w="580" w:type="dxa"/>
          </w:tcPr>
          <w:p w14:paraId="521EAD3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0.681</w:t>
            </w:r>
          </w:p>
        </w:tc>
        <w:tc>
          <w:tcPr>
            <w:tcW w:w="580" w:type="dxa"/>
          </w:tcPr>
          <w:p w14:paraId="7DE8A2F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0.117</w:t>
            </w:r>
          </w:p>
        </w:tc>
        <w:tc>
          <w:tcPr>
            <w:tcW w:w="579" w:type="dxa"/>
          </w:tcPr>
          <w:p w14:paraId="60C2066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0.205</w:t>
            </w:r>
          </w:p>
        </w:tc>
        <w:tc>
          <w:tcPr>
            <w:tcW w:w="579" w:type="dxa"/>
          </w:tcPr>
          <w:p w14:paraId="0E7D4BC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0.163</w:t>
            </w:r>
          </w:p>
        </w:tc>
        <w:tc>
          <w:tcPr>
            <w:tcW w:w="579" w:type="dxa"/>
          </w:tcPr>
          <w:p w14:paraId="77D001E1" w14:textId="140DF560" w:rsidR="000501D4" w:rsidRPr="00791DDB" w:rsidRDefault="007250D8">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w:t>
            </w:r>
            <w:r w:rsidR="00206CBB" w:rsidRPr="00791DDB">
              <w:rPr>
                <w:rFonts w:ascii="Times New Roman" w:eastAsia="Times New Roman" w:hAnsi="Times New Roman" w:cs="Times New Roman"/>
                <w:sz w:val="16"/>
                <w:szCs w:val="16"/>
              </w:rPr>
              <w:t>08</w:t>
            </w:r>
          </w:p>
        </w:tc>
        <w:tc>
          <w:tcPr>
            <w:tcW w:w="579" w:type="dxa"/>
          </w:tcPr>
          <w:p w14:paraId="01E4FB9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0.683</w:t>
            </w:r>
          </w:p>
        </w:tc>
        <w:tc>
          <w:tcPr>
            <w:tcW w:w="579" w:type="dxa"/>
          </w:tcPr>
          <w:p w14:paraId="48959F0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0.389</w:t>
            </w:r>
          </w:p>
        </w:tc>
        <w:tc>
          <w:tcPr>
            <w:tcW w:w="579" w:type="dxa"/>
          </w:tcPr>
          <w:p w14:paraId="2F01FBE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0.141</w:t>
            </w:r>
          </w:p>
        </w:tc>
        <w:tc>
          <w:tcPr>
            <w:tcW w:w="579" w:type="dxa"/>
          </w:tcPr>
          <w:p w14:paraId="7A2A88A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0.422</w:t>
            </w:r>
          </w:p>
        </w:tc>
        <w:tc>
          <w:tcPr>
            <w:tcW w:w="579" w:type="dxa"/>
          </w:tcPr>
          <w:p w14:paraId="4CC9CC3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0.148</w:t>
            </w:r>
          </w:p>
        </w:tc>
        <w:tc>
          <w:tcPr>
            <w:tcW w:w="579" w:type="dxa"/>
          </w:tcPr>
          <w:p w14:paraId="74ACD19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0.467</w:t>
            </w:r>
          </w:p>
        </w:tc>
      </w:tr>
      <w:tr w:rsidR="000501D4" w:rsidRPr="00791DDB" w14:paraId="056DECDE" w14:textId="77777777">
        <w:trPr>
          <w:trHeight w:val="480"/>
        </w:trPr>
        <w:tc>
          <w:tcPr>
            <w:tcW w:w="1043" w:type="dxa"/>
            <w:vMerge w:val="restart"/>
          </w:tcPr>
          <w:p w14:paraId="063C647F" w14:textId="77777777" w:rsidR="000501D4" w:rsidRPr="00791DDB" w:rsidRDefault="00206CB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Toxicity</w:t>
            </w:r>
          </w:p>
        </w:tc>
        <w:tc>
          <w:tcPr>
            <w:tcW w:w="1025" w:type="dxa"/>
          </w:tcPr>
          <w:p w14:paraId="55E819B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Ames Toxicity</w:t>
            </w:r>
          </w:p>
        </w:tc>
        <w:tc>
          <w:tcPr>
            <w:tcW w:w="580" w:type="dxa"/>
          </w:tcPr>
          <w:p w14:paraId="442FDA4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7AD48F6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478D7D0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1A02CBC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784FDD9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2AF4DD52"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0EDB692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125EF41D"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FC7AD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79" w:type="dxa"/>
          </w:tcPr>
          <w:p w14:paraId="0A50B96C"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5E6122A"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7653BC5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5A817F86" w14:textId="77777777">
        <w:trPr>
          <w:trHeight w:val="630"/>
        </w:trPr>
        <w:tc>
          <w:tcPr>
            <w:tcW w:w="1043" w:type="dxa"/>
            <w:vMerge/>
          </w:tcPr>
          <w:p w14:paraId="6524B339"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4BFC82D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Hepatotoxicity</w:t>
            </w:r>
          </w:p>
        </w:tc>
        <w:tc>
          <w:tcPr>
            <w:tcW w:w="580" w:type="dxa"/>
          </w:tcPr>
          <w:p w14:paraId="3134A3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4B69FDC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80" w:type="dxa"/>
          </w:tcPr>
          <w:p w14:paraId="3C3A246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1D9313C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E699D8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xx</w:t>
            </w:r>
          </w:p>
        </w:tc>
        <w:tc>
          <w:tcPr>
            <w:tcW w:w="579" w:type="dxa"/>
          </w:tcPr>
          <w:p w14:paraId="24CCB8F5"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CE046F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30FB29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C435FE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2FC26C2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50BC8C4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79" w:type="dxa"/>
          </w:tcPr>
          <w:p w14:paraId="6C5D8343"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0501D4" w:rsidRPr="00791DDB" w14:paraId="0E726A10" w14:textId="77777777">
        <w:trPr>
          <w:trHeight w:val="353"/>
        </w:trPr>
        <w:tc>
          <w:tcPr>
            <w:tcW w:w="1043" w:type="dxa"/>
            <w:vMerge/>
          </w:tcPr>
          <w:p w14:paraId="35061DF5" w14:textId="77777777" w:rsidR="000501D4" w:rsidRPr="00791DDB" w:rsidRDefault="000501D4">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1025" w:type="dxa"/>
          </w:tcPr>
          <w:p w14:paraId="46B8178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Rat Oral Toxicity</w:t>
            </w:r>
          </w:p>
          <w:p w14:paraId="1F6B292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(LD50)</w:t>
            </w:r>
          </w:p>
        </w:tc>
        <w:tc>
          <w:tcPr>
            <w:tcW w:w="580" w:type="dxa"/>
          </w:tcPr>
          <w:p w14:paraId="6D167CDB"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2.167</w:t>
            </w:r>
          </w:p>
        </w:tc>
        <w:tc>
          <w:tcPr>
            <w:tcW w:w="580" w:type="dxa"/>
          </w:tcPr>
          <w:p w14:paraId="12C0C689"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2.019</w:t>
            </w:r>
          </w:p>
        </w:tc>
        <w:tc>
          <w:tcPr>
            <w:tcW w:w="580" w:type="dxa"/>
          </w:tcPr>
          <w:p w14:paraId="088D3BAE"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2.795</w:t>
            </w:r>
          </w:p>
        </w:tc>
        <w:tc>
          <w:tcPr>
            <w:tcW w:w="579" w:type="dxa"/>
          </w:tcPr>
          <w:p w14:paraId="2D3747B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2.815</w:t>
            </w:r>
          </w:p>
        </w:tc>
        <w:tc>
          <w:tcPr>
            <w:tcW w:w="579" w:type="dxa"/>
          </w:tcPr>
          <w:p w14:paraId="3CC8337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2.655</w:t>
            </w:r>
          </w:p>
        </w:tc>
        <w:tc>
          <w:tcPr>
            <w:tcW w:w="579" w:type="dxa"/>
          </w:tcPr>
          <w:p w14:paraId="676A53B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1.882</w:t>
            </w:r>
          </w:p>
        </w:tc>
        <w:tc>
          <w:tcPr>
            <w:tcW w:w="579" w:type="dxa"/>
          </w:tcPr>
          <w:p w14:paraId="751A48E7"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2.338</w:t>
            </w:r>
          </w:p>
        </w:tc>
        <w:tc>
          <w:tcPr>
            <w:tcW w:w="579" w:type="dxa"/>
          </w:tcPr>
          <w:p w14:paraId="0C6BB35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2.271</w:t>
            </w:r>
          </w:p>
        </w:tc>
        <w:tc>
          <w:tcPr>
            <w:tcW w:w="579" w:type="dxa"/>
          </w:tcPr>
          <w:p w14:paraId="1ACAE56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2.258</w:t>
            </w:r>
          </w:p>
        </w:tc>
        <w:tc>
          <w:tcPr>
            <w:tcW w:w="579" w:type="dxa"/>
          </w:tcPr>
          <w:p w14:paraId="74CF2BA8"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2.323</w:t>
            </w:r>
          </w:p>
        </w:tc>
        <w:tc>
          <w:tcPr>
            <w:tcW w:w="579" w:type="dxa"/>
          </w:tcPr>
          <w:p w14:paraId="4ACAAF50"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2.343</w:t>
            </w:r>
          </w:p>
        </w:tc>
        <w:tc>
          <w:tcPr>
            <w:tcW w:w="579" w:type="dxa"/>
          </w:tcPr>
          <w:p w14:paraId="5CB45D76"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2.411</w:t>
            </w:r>
          </w:p>
        </w:tc>
      </w:tr>
    </w:tbl>
    <w:p w14:paraId="565B946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58C37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24F0E08" w14:textId="77777777" w:rsidR="000501D4" w:rsidRPr="00791DDB" w:rsidRDefault="000501D4">
      <w:pPr>
        <w:widowControl w:val="0"/>
        <w:spacing w:line="360" w:lineRule="auto"/>
        <w:rPr>
          <w:rFonts w:ascii="Times New Roman" w:eastAsia="Times New Roman" w:hAnsi="Times New Roman" w:cs="Times New Roman"/>
          <w:sz w:val="16"/>
          <w:szCs w:val="16"/>
        </w:rPr>
      </w:pPr>
    </w:p>
    <w:tbl>
      <w:tblPr>
        <w:tblStyle w:val="a3"/>
        <w:tblW w:w="8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
        <w:gridCol w:w="957"/>
        <w:gridCol w:w="549"/>
        <w:gridCol w:w="550"/>
        <w:gridCol w:w="550"/>
        <w:gridCol w:w="489"/>
        <w:gridCol w:w="550"/>
        <w:gridCol w:w="550"/>
        <w:gridCol w:w="550"/>
        <w:gridCol w:w="550"/>
        <w:gridCol w:w="550"/>
        <w:gridCol w:w="550"/>
        <w:gridCol w:w="550"/>
        <w:gridCol w:w="550"/>
      </w:tblGrid>
      <w:tr w:rsidR="002B096B" w:rsidRPr="00791DDB" w14:paraId="52A89446" w14:textId="77777777" w:rsidTr="002B096B">
        <w:trPr>
          <w:trHeight w:val="450"/>
        </w:trPr>
        <w:tc>
          <w:tcPr>
            <w:tcW w:w="974" w:type="dxa"/>
          </w:tcPr>
          <w:p w14:paraId="5DDA4164"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p>
        </w:tc>
        <w:tc>
          <w:tcPr>
            <w:tcW w:w="957" w:type="dxa"/>
          </w:tcPr>
          <w:p w14:paraId="190B762B"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Parameters</w:t>
            </w:r>
          </w:p>
        </w:tc>
        <w:tc>
          <w:tcPr>
            <w:tcW w:w="549" w:type="dxa"/>
          </w:tcPr>
          <w:p w14:paraId="67C1051E"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25</w:t>
            </w:r>
          </w:p>
        </w:tc>
        <w:tc>
          <w:tcPr>
            <w:tcW w:w="550" w:type="dxa"/>
          </w:tcPr>
          <w:p w14:paraId="72EE4442"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26</w:t>
            </w:r>
          </w:p>
        </w:tc>
        <w:tc>
          <w:tcPr>
            <w:tcW w:w="550" w:type="dxa"/>
          </w:tcPr>
          <w:p w14:paraId="39BD9B8D"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27</w:t>
            </w:r>
          </w:p>
        </w:tc>
        <w:tc>
          <w:tcPr>
            <w:tcW w:w="489" w:type="dxa"/>
          </w:tcPr>
          <w:p w14:paraId="3A054890"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28</w:t>
            </w:r>
          </w:p>
        </w:tc>
        <w:tc>
          <w:tcPr>
            <w:tcW w:w="550" w:type="dxa"/>
          </w:tcPr>
          <w:p w14:paraId="77BD9C11"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29</w:t>
            </w:r>
          </w:p>
        </w:tc>
        <w:tc>
          <w:tcPr>
            <w:tcW w:w="550" w:type="dxa"/>
          </w:tcPr>
          <w:p w14:paraId="40193DA0"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30</w:t>
            </w:r>
          </w:p>
        </w:tc>
        <w:tc>
          <w:tcPr>
            <w:tcW w:w="550" w:type="dxa"/>
          </w:tcPr>
          <w:p w14:paraId="235DE9EF"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31</w:t>
            </w:r>
          </w:p>
        </w:tc>
        <w:tc>
          <w:tcPr>
            <w:tcW w:w="550" w:type="dxa"/>
          </w:tcPr>
          <w:p w14:paraId="64E44240"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32</w:t>
            </w:r>
          </w:p>
        </w:tc>
        <w:tc>
          <w:tcPr>
            <w:tcW w:w="550" w:type="dxa"/>
          </w:tcPr>
          <w:p w14:paraId="23CE7595"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33</w:t>
            </w:r>
          </w:p>
        </w:tc>
        <w:tc>
          <w:tcPr>
            <w:tcW w:w="550" w:type="dxa"/>
          </w:tcPr>
          <w:p w14:paraId="428190EC"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34</w:t>
            </w:r>
          </w:p>
        </w:tc>
        <w:tc>
          <w:tcPr>
            <w:tcW w:w="550" w:type="dxa"/>
          </w:tcPr>
          <w:p w14:paraId="7FA1859F" w14:textId="77777777" w:rsidR="002B096B" w:rsidRPr="00791DDB" w:rsidRDefault="002B096B">
            <w:pPr>
              <w:widowControl w:val="0"/>
              <w:spacing w:line="360" w:lineRule="auto"/>
              <w:jc w:val="cente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35</w:t>
            </w:r>
          </w:p>
        </w:tc>
        <w:tc>
          <w:tcPr>
            <w:tcW w:w="550" w:type="dxa"/>
          </w:tcPr>
          <w:p w14:paraId="7290276F" w14:textId="77777777" w:rsidR="002B096B" w:rsidRPr="00791DDB" w:rsidRDefault="002B096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 xml:space="preserve">   36 </w:t>
            </w:r>
          </w:p>
        </w:tc>
      </w:tr>
      <w:tr w:rsidR="002B096B" w:rsidRPr="00791DDB" w14:paraId="60700143" w14:textId="77777777" w:rsidTr="002B096B">
        <w:trPr>
          <w:trHeight w:val="904"/>
        </w:trPr>
        <w:tc>
          <w:tcPr>
            <w:tcW w:w="974" w:type="dxa"/>
            <w:vMerge w:val="restart"/>
          </w:tcPr>
          <w:p w14:paraId="284D22FD" w14:textId="77777777" w:rsidR="002B096B" w:rsidRPr="00791DDB" w:rsidRDefault="002B096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Absorption</w:t>
            </w:r>
          </w:p>
        </w:tc>
        <w:tc>
          <w:tcPr>
            <w:tcW w:w="957" w:type="dxa"/>
          </w:tcPr>
          <w:p w14:paraId="32440A6B"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Water solubility (log mol/L)</w:t>
            </w:r>
          </w:p>
          <w:p w14:paraId="775081C9" w14:textId="77777777" w:rsidR="002B096B" w:rsidRPr="00791DDB" w:rsidRDefault="002B096B">
            <w:pPr>
              <w:widowControl w:val="0"/>
              <w:spacing w:line="360" w:lineRule="auto"/>
              <w:rPr>
                <w:rFonts w:ascii="Times New Roman" w:eastAsia="Times New Roman" w:hAnsi="Times New Roman" w:cs="Times New Roman"/>
                <w:sz w:val="16"/>
                <w:szCs w:val="16"/>
              </w:rPr>
            </w:pPr>
          </w:p>
        </w:tc>
        <w:tc>
          <w:tcPr>
            <w:tcW w:w="549" w:type="dxa"/>
          </w:tcPr>
          <w:p w14:paraId="668FF0D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-3.325</w:t>
            </w:r>
          </w:p>
        </w:tc>
        <w:tc>
          <w:tcPr>
            <w:tcW w:w="550" w:type="dxa"/>
          </w:tcPr>
          <w:p w14:paraId="3B16FC1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-4.92</w:t>
            </w:r>
          </w:p>
        </w:tc>
        <w:tc>
          <w:tcPr>
            <w:tcW w:w="550" w:type="dxa"/>
          </w:tcPr>
          <w:p w14:paraId="7BD2AB1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-3.494</w:t>
            </w:r>
          </w:p>
        </w:tc>
        <w:tc>
          <w:tcPr>
            <w:tcW w:w="489" w:type="dxa"/>
          </w:tcPr>
          <w:p w14:paraId="5BFB7BC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-4.242</w:t>
            </w:r>
          </w:p>
        </w:tc>
        <w:tc>
          <w:tcPr>
            <w:tcW w:w="550" w:type="dxa"/>
          </w:tcPr>
          <w:p w14:paraId="59C8986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-2.935</w:t>
            </w:r>
          </w:p>
        </w:tc>
        <w:tc>
          <w:tcPr>
            <w:tcW w:w="550" w:type="dxa"/>
          </w:tcPr>
          <w:p w14:paraId="7F8C4F3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-3.008</w:t>
            </w:r>
          </w:p>
        </w:tc>
        <w:tc>
          <w:tcPr>
            <w:tcW w:w="550" w:type="dxa"/>
          </w:tcPr>
          <w:p w14:paraId="44C88F2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-4.134</w:t>
            </w:r>
          </w:p>
        </w:tc>
        <w:tc>
          <w:tcPr>
            <w:tcW w:w="550" w:type="dxa"/>
          </w:tcPr>
          <w:p w14:paraId="5D27D93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-4.898</w:t>
            </w:r>
          </w:p>
        </w:tc>
        <w:tc>
          <w:tcPr>
            <w:tcW w:w="550" w:type="dxa"/>
          </w:tcPr>
          <w:p w14:paraId="5CC46F2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-5.418</w:t>
            </w:r>
          </w:p>
        </w:tc>
        <w:tc>
          <w:tcPr>
            <w:tcW w:w="550" w:type="dxa"/>
          </w:tcPr>
          <w:p w14:paraId="76E97ED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-3.155</w:t>
            </w:r>
          </w:p>
        </w:tc>
        <w:tc>
          <w:tcPr>
            <w:tcW w:w="550" w:type="dxa"/>
          </w:tcPr>
          <w:p w14:paraId="76B3DD1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-3.402</w:t>
            </w:r>
          </w:p>
        </w:tc>
        <w:tc>
          <w:tcPr>
            <w:tcW w:w="550" w:type="dxa"/>
          </w:tcPr>
          <w:p w14:paraId="6D3687A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-2.888</w:t>
            </w:r>
          </w:p>
        </w:tc>
      </w:tr>
      <w:tr w:rsidR="002B096B" w:rsidRPr="00791DDB" w14:paraId="00E86748" w14:textId="77777777" w:rsidTr="002B096B">
        <w:trPr>
          <w:trHeight w:val="364"/>
        </w:trPr>
        <w:tc>
          <w:tcPr>
            <w:tcW w:w="974" w:type="dxa"/>
            <w:vMerge/>
          </w:tcPr>
          <w:p w14:paraId="43ED4F7E"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020F5AB0"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Caco2 permeability (log Papp 10-6 cm/s)</w:t>
            </w:r>
          </w:p>
        </w:tc>
        <w:tc>
          <w:tcPr>
            <w:tcW w:w="549" w:type="dxa"/>
          </w:tcPr>
          <w:p w14:paraId="2216B11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1.027</w:t>
            </w:r>
          </w:p>
        </w:tc>
        <w:tc>
          <w:tcPr>
            <w:tcW w:w="550" w:type="dxa"/>
          </w:tcPr>
          <w:p w14:paraId="5B95483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0.542</w:t>
            </w:r>
          </w:p>
        </w:tc>
        <w:tc>
          <w:tcPr>
            <w:tcW w:w="550" w:type="dxa"/>
          </w:tcPr>
          <w:p w14:paraId="0900CDB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-0.099</w:t>
            </w:r>
          </w:p>
        </w:tc>
        <w:tc>
          <w:tcPr>
            <w:tcW w:w="489" w:type="dxa"/>
          </w:tcPr>
          <w:p w14:paraId="7EE1780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0.712</w:t>
            </w:r>
          </w:p>
        </w:tc>
        <w:tc>
          <w:tcPr>
            <w:tcW w:w="550" w:type="dxa"/>
          </w:tcPr>
          <w:p w14:paraId="2AC61FA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-0.758</w:t>
            </w:r>
          </w:p>
        </w:tc>
        <w:tc>
          <w:tcPr>
            <w:tcW w:w="550" w:type="dxa"/>
          </w:tcPr>
          <w:p w14:paraId="0DB9EAD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0.456</w:t>
            </w:r>
          </w:p>
        </w:tc>
        <w:tc>
          <w:tcPr>
            <w:tcW w:w="550" w:type="dxa"/>
          </w:tcPr>
          <w:p w14:paraId="30722BE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1.3033</w:t>
            </w:r>
          </w:p>
        </w:tc>
        <w:tc>
          <w:tcPr>
            <w:tcW w:w="550" w:type="dxa"/>
          </w:tcPr>
          <w:p w14:paraId="270AAD1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0.78</w:t>
            </w:r>
          </w:p>
        </w:tc>
        <w:tc>
          <w:tcPr>
            <w:tcW w:w="550" w:type="dxa"/>
          </w:tcPr>
          <w:p w14:paraId="5F9FD87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1.264</w:t>
            </w:r>
          </w:p>
        </w:tc>
        <w:tc>
          <w:tcPr>
            <w:tcW w:w="550" w:type="dxa"/>
          </w:tcPr>
          <w:p w14:paraId="12416B5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-0.067</w:t>
            </w:r>
          </w:p>
        </w:tc>
        <w:tc>
          <w:tcPr>
            <w:tcW w:w="550" w:type="dxa"/>
          </w:tcPr>
          <w:p w14:paraId="72C07F7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0.338</w:t>
            </w:r>
          </w:p>
        </w:tc>
        <w:tc>
          <w:tcPr>
            <w:tcW w:w="550" w:type="dxa"/>
          </w:tcPr>
          <w:p w14:paraId="5DE7BAC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-0.217</w:t>
            </w:r>
          </w:p>
        </w:tc>
      </w:tr>
      <w:tr w:rsidR="002B096B" w:rsidRPr="00791DDB" w14:paraId="6609F70E" w14:textId="77777777" w:rsidTr="002B096B">
        <w:trPr>
          <w:trHeight w:val="353"/>
        </w:trPr>
        <w:tc>
          <w:tcPr>
            <w:tcW w:w="974" w:type="dxa"/>
            <w:vMerge/>
          </w:tcPr>
          <w:p w14:paraId="6ECEE5A2"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124C65B3"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Intestinal absorption (% absorbed)</w:t>
            </w:r>
          </w:p>
        </w:tc>
        <w:tc>
          <w:tcPr>
            <w:tcW w:w="549" w:type="dxa"/>
          </w:tcPr>
          <w:p w14:paraId="17E64DF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92.844</w:t>
            </w:r>
          </w:p>
        </w:tc>
        <w:tc>
          <w:tcPr>
            <w:tcW w:w="550" w:type="dxa"/>
          </w:tcPr>
          <w:p w14:paraId="794A7AB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93.342</w:t>
            </w:r>
          </w:p>
        </w:tc>
        <w:tc>
          <w:tcPr>
            <w:tcW w:w="550" w:type="dxa"/>
          </w:tcPr>
          <w:p w14:paraId="3953755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55.931</w:t>
            </w:r>
          </w:p>
        </w:tc>
        <w:tc>
          <w:tcPr>
            <w:tcW w:w="489" w:type="dxa"/>
          </w:tcPr>
          <w:p w14:paraId="51CA160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94.31</w:t>
            </w:r>
          </w:p>
        </w:tc>
        <w:tc>
          <w:tcPr>
            <w:tcW w:w="550" w:type="dxa"/>
          </w:tcPr>
          <w:p w14:paraId="50BBC89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45.948</w:t>
            </w:r>
          </w:p>
        </w:tc>
        <w:tc>
          <w:tcPr>
            <w:tcW w:w="550" w:type="dxa"/>
          </w:tcPr>
          <w:p w14:paraId="4F0AE54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61.337</w:t>
            </w:r>
          </w:p>
        </w:tc>
        <w:tc>
          <w:tcPr>
            <w:tcW w:w="550" w:type="dxa"/>
          </w:tcPr>
          <w:p w14:paraId="7009C26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79.885</w:t>
            </w:r>
          </w:p>
        </w:tc>
        <w:tc>
          <w:tcPr>
            <w:tcW w:w="550" w:type="dxa"/>
          </w:tcPr>
          <w:p w14:paraId="4173064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89.342</w:t>
            </w:r>
          </w:p>
        </w:tc>
        <w:tc>
          <w:tcPr>
            <w:tcW w:w="550" w:type="dxa"/>
          </w:tcPr>
          <w:p w14:paraId="74C512E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90.849</w:t>
            </w:r>
          </w:p>
        </w:tc>
        <w:tc>
          <w:tcPr>
            <w:tcW w:w="550" w:type="dxa"/>
          </w:tcPr>
          <w:p w14:paraId="4772455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80.203</w:t>
            </w:r>
          </w:p>
        </w:tc>
        <w:tc>
          <w:tcPr>
            <w:tcW w:w="550" w:type="dxa"/>
          </w:tcPr>
          <w:p w14:paraId="05D9E66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71.558</w:t>
            </w:r>
          </w:p>
        </w:tc>
        <w:tc>
          <w:tcPr>
            <w:tcW w:w="550" w:type="dxa"/>
          </w:tcPr>
          <w:p w14:paraId="1368DD2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72.936</w:t>
            </w:r>
          </w:p>
        </w:tc>
      </w:tr>
      <w:tr w:rsidR="002B096B" w:rsidRPr="00791DDB" w14:paraId="3221FC11" w14:textId="77777777" w:rsidTr="002B096B">
        <w:trPr>
          <w:trHeight w:val="264"/>
        </w:trPr>
        <w:tc>
          <w:tcPr>
            <w:tcW w:w="974" w:type="dxa"/>
            <w:vMerge/>
          </w:tcPr>
          <w:p w14:paraId="2757BFE9"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6C6A0FBB"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Skin permeability (log Kp)</w:t>
            </w:r>
          </w:p>
        </w:tc>
        <w:tc>
          <w:tcPr>
            <w:tcW w:w="549" w:type="dxa"/>
          </w:tcPr>
          <w:p w14:paraId="3BEA5AB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-2.812</w:t>
            </w:r>
          </w:p>
        </w:tc>
        <w:tc>
          <w:tcPr>
            <w:tcW w:w="550" w:type="dxa"/>
          </w:tcPr>
          <w:p w14:paraId="28A6F9F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-2.752</w:t>
            </w:r>
          </w:p>
        </w:tc>
        <w:tc>
          <w:tcPr>
            <w:tcW w:w="550" w:type="dxa"/>
          </w:tcPr>
          <w:p w14:paraId="28D0709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489" w:type="dxa"/>
          </w:tcPr>
          <w:p w14:paraId="5F7D28D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-2.778</w:t>
            </w:r>
          </w:p>
        </w:tc>
        <w:tc>
          <w:tcPr>
            <w:tcW w:w="550" w:type="dxa"/>
          </w:tcPr>
          <w:p w14:paraId="5F9509A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550" w:type="dxa"/>
          </w:tcPr>
          <w:p w14:paraId="73A089C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550" w:type="dxa"/>
          </w:tcPr>
          <w:p w14:paraId="70D1D0D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-2.736</w:t>
            </w:r>
          </w:p>
        </w:tc>
        <w:tc>
          <w:tcPr>
            <w:tcW w:w="550" w:type="dxa"/>
          </w:tcPr>
          <w:p w14:paraId="3C466BA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-2.798</w:t>
            </w:r>
          </w:p>
        </w:tc>
        <w:tc>
          <w:tcPr>
            <w:tcW w:w="550" w:type="dxa"/>
          </w:tcPr>
          <w:p w14:paraId="749CB68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-3.042</w:t>
            </w:r>
          </w:p>
        </w:tc>
        <w:tc>
          <w:tcPr>
            <w:tcW w:w="550" w:type="dxa"/>
          </w:tcPr>
          <w:p w14:paraId="3B12BF6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c>
          <w:tcPr>
            <w:tcW w:w="550" w:type="dxa"/>
          </w:tcPr>
          <w:p w14:paraId="5946413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-2.736</w:t>
            </w:r>
          </w:p>
        </w:tc>
        <w:tc>
          <w:tcPr>
            <w:tcW w:w="550" w:type="dxa"/>
          </w:tcPr>
          <w:p w14:paraId="7740B08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-2.735</w:t>
            </w:r>
          </w:p>
        </w:tc>
      </w:tr>
      <w:tr w:rsidR="002B096B" w:rsidRPr="00791DDB" w14:paraId="05949124" w14:textId="77777777" w:rsidTr="002B096B">
        <w:trPr>
          <w:trHeight w:val="342"/>
        </w:trPr>
        <w:tc>
          <w:tcPr>
            <w:tcW w:w="974" w:type="dxa"/>
            <w:vMerge w:val="restart"/>
          </w:tcPr>
          <w:p w14:paraId="5CCFD803" w14:textId="77777777" w:rsidR="002B096B" w:rsidRPr="00791DDB" w:rsidRDefault="002B096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Distribution</w:t>
            </w:r>
          </w:p>
        </w:tc>
        <w:tc>
          <w:tcPr>
            <w:tcW w:w="957" w:type="dxa"/>
          </w:tcPr>
          <w:p w14:paraId="2C9EE201"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VDss (Human, log L/Kg)</w:t>
            </w:r>
          </w:p>
          <w:p w14:paraId="6650FDF4" w14:textId="77777777" w:rsidR="002B096B" w:rsidRPr="00791DDB" w:rsidRDefault="002B096B">
            <w:pPr>
              <w:widowControl w:val="0"/>
              <w:spacing w:line="360" w:lineRule="auto"/>
              <w:rPr>
                <w:rFonts w:ascii="Times New Roman" w:eastAsia="Times New Roman" w:hAnsi="Times New Roman" w:cs="Times New Roman"/>
                <w:sz w:val="16"/>
                <w:szCs w:val="16"/>
              </w:rPr>
            </w:pPr>
          </w:p>
        </w:tc>
        <w:tc>
          <w:tcPr>
            <w:tcW w:w="549" w:type="dxa"/>
          </w:tcPr>
          <w:p w14:paraId="4C2B5F5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-0.199</w:t>
            </w:r>
          </w:p>
        </w:tc>
        <w:tc>
          <w:tcPr>
            <w:tcW w:w="550" w:type="dxa"/>
          </w:tcPr>
          <w:p w14:paraId="36F492E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0.196</w:t>
            </w:r>
          </w:p>
        </w:tc>
        <w:tc>
          <w:tcPr>
            <w:tcW w:w="550" w:type="dxa"/>
          </w:tcPr>
          <w:p w14:paraId="5FB5422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-0.176</w:t>
            </w:r>
          </w:p>
        </w:tc>
        <w:tc>
          <w:tcPr>
            <w:tcW w:w="489" w:type="dxa"/>
          </w:tcPr>
          <w:p w14:paraId="47B8750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0.167</w:t>
            </w:r>
          </w:p>
        </w:tc>
        <w:tc>
          <w:tcPr>
            <w:tcW w:w="550" w:type="dxa"/>
          </w:tcPr>
          <w:p w14:paraId="0A6EDF6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0.071</w:t>
            </w:r>
          </w:p>
        </w:tc>
        <w:tc>
          <w:tcPr>
            <w:tcW w:w="550" w:type="dxa"/>
          </w:tcPr>
          <w:p w14:paraId="5A7DDD1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0.273</w:t>
            </w:r>
          </w:p>
        </w:tc>
        <w:tc>
          <w:tcPr>
            <w:tcW w:w="550" w:type="dxa"/>
          </w:tcPr>
          <w:p w14:paraId="2997B7A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0.494</w:t>
            </w:r>
          </w:p>
        </w:tc>
        <w:tc>
          <w:tcPr>
            <w:tcW w:w="550" w:type="dxa"/>
          </w:tcPr>
          <w:p w14:paraId="3C6DB55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0.232</w:t>
            </w:r>
          </w:p>
        </w:tc>
        <w:tc>
          <w:tcPr>
            <w:tcW w:w="550" w:type="dxa"/>
          </w:tcPr>
          <w:p w14:paraId="57D2E0D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0.745</w:t>
            </w:r>
          </w:p>
        </w:tc>
        <w:tc>
          <w:tcPr>
            <w:tcW w:w="550" w:type="dxa"/>
          </w:tcPr>
          <w:p w14:paraId="500852D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-0.295</w:t>
            </w:r>
          </w:p>
        </w:tc>
        <w:tc>
          <w:tcPr>
            <w:tcW w:w="550" w:type="dxa"/>
          </w:tcPr>
          <w:p w14:paraId="6A5F384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0.206</w:t>
            </w:r>
          </w:p>
        </w:tc>
        <w:tc>
          <w:tcPr>
            <w:tcW w:w="550" w:type="dxa"/>
          </w:tcPr>
          <w:p w14:paraId="61FE054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0.403</w:t>
            </w:r>
          </w:p>
        </w:tc>
      </w:tr>
      <w:tr w:rsidR="002B096B" w:rsidRPr="00791DDB" w14:paraId="06607123" w14:textId="77777777" w:rsidTr="002B096B">
        <w:trPr>
          <w:trHeight w:val="364"/>
        </w:trPr>
        <w:tc>
          <w:tcPr>
            <w:tcW w:w="974" w:type="dxa"/>
            <w:vMerge/>
          </w:tcPr>
          <w:p w14:paraId="2F90B3DF"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5D5148C7"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BBB Permeability (logBB)</w:t>
            </w:r>
          </w:p>
          <w:p w14:paraId="1261E12C" w14:textId="77777777" w:rsidR="002B096B" w:rsidRPr="00791DDB" w:rsidRDefault="002B096B">
            <w:pPr>
              <w:widowControl w:val="0"/>
              <w:spacing w:line="360" w:lineRule="auto"/>
              <w:rPr>
                <w:rFonts w:ascii="Times New Roman" w:eastAsia="Times New Roman" w:hAnsi="Times New Roman" w:cs="Times New Roman"/>
                <w:sz w:val="16"/>
                <w:szCs w:val="16"/>
              </w:rPr>
            </w:pPr>
          </w:p>
        </w:tc>
        <w:tc>
          <w:tcPr>
            <w:tcW w:w="549" w:type="dxa"/>
          </w:tcPr>
          <w:p w14:paraId="5008178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-0.154</w:t>
            </w:r>
          </w:p>
        </w:tc>
        <w:tc>
          <w:tcPr>
            <w:tcW w:w="550" w:type="dxa"/>
          </w:tcPr>
          <w:p w14:paraId="617B2E8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-0.136</w:t>
            </w:r>
          </w:p>
        </w:tc>
        <w:tc>
          <w:tcPr>
            <w:tcW w:w="550" w:type="dxa"/>
          </w:tcPr>
          <w:p w14:paraId="4DB5738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-1.762</w:t>
            </w:r>
          </w:p>
        </w:tc>
        <w:tc>
          <w:tcPr>
            <w:tcW w:w="489" w:type="dxa"/>
          </w:tcPr>
          <w:p w14:paraId="451E8EA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-0.09</w:t>
            </w:r>
          </w:p>
        </w:tc>
        <w:tc>
          <w:tcPr>
            <w:tcW w:w="550" w:type="dxa"/>
          </w:tcPr>
          <w:p w14:paraId="4053CA3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-2.361</w:t>
            </w:r>
          </w:p>
        </w:tc>
        <w:tc>
          <w:tcPr>
            <w:tcW w:w="550" w:type="dxa"/>
          </w:tcPr>
          <w:p w14:paraId="6980FA7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-1.757</w:t>
            </w:r>
          </w:p>
        </w:tc>
        <w:tc>
          <w:tcPr>
            <w:tcW w:w="550" w:type="dxa"/>
          </w:tcPr>
          <w:p w14:paraId="14149AD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-0.964</w:t>
            </w:r>
          </w:p>
        </w:tc>
        <w:tc>
          <w:tcPr>
            <w:tcW w:w="550" w:type="dxa"/>
          </w:tcPr>
          <w:p w14:paraId="75840EA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-0.92</w:t>
            </w:r>
          </w:p>
        </w:tc>
        <w:tc>
          <w:tcPr>
            <w:tcW w:w="550" w:type="dxa"/>
          </w:tcPr>
          <w:p w14:paraId="663213F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-0.034</w:t>
            </w:r>
          </w:p>
        </w:tc>
        <w:tc>
          <w:tcPr>
            <w:tcW w:w="550" w:type="dxa"/>
          </w:tcPr>
          <w:p w14:paraId="2A3611D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-1.357</w:t>
            </w:r>
          </w:p>
        </w:tc>
        <w:tc>
          <w:tcPr>
            <w:tcW w:w="550" w:type="dxa"/>
          </w:tcPr>
          <w:p w14:paraId="7757A77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-1.56</w:t>
            </w:r>
          </w:p>
        </w:tc>
        <w:tc>
          <w:tcPr>
            <w:tcW w:w="550" w:type="dxa"/>
          </w:tcPr>
          <w:p w14:paraId="78C0872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-1.677</w:t>
            </w:r>
          </w:p>
        </w:tc>
      </w:tr>
      <w:tr w:rsidR="002B096B" w:rsidRPr="00791DDB" w14:paraId="718C1100" w14:textId="77777777" w:rsidTr="002B096B">
        <w:trPr>
          <w:trHeight w:val="1306"/>
        </w:trPr>
        <w:tc>
          <w:tcPr>
            <w:tcW w:w="974" w:type="dxa"/>
            <w:vMerge/>
          </w:tcPr>
          <w:p w14:paraId="3CE0F1C7"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1CA843A0"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CNS Permeability (log PS)</w:t>
            </w:r>
          </w:p>
        </w:tc>
        <w:tc>
          <w:tcPr>
            <w:tcW w:w="549" w:type="dxa"/>
          </w:tcPr>
          <w:p w14:paraId="7E370CE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-1.974</w:t>
            </w:r>
          </w:p>
        </w:tc>
        <w:tc>
          <w:tcPr>
            <w:tcW w:w="550" w:type="dxa"/>
          </w:tcPr>
          <w:p w14:paraId="20F76B4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-1.707</w:t>
            </w:r>
          </w:p>
        </w:tc>
        <w:tc>
          <w:tcPr>
            <w:tcW w:w="550" w:type="dxa"/>
          </w:tcPr>
          <w:p w14:paraId="4EDAC5B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-4.072</w:t>
            </w:r>
          </w:p>
        </w:tc>
        <w:tc>
          <w:tcPr>
            <w:tcW w:w="489" w:type="dxa"/>
          </w:tcPr>
          <w:p w14:paraId="39E048F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-1.807</w:t>
            </w:r>
          </w:p>
        </w:tc>
        <w:tc>
          <w:tcPr>
            <w:tcW w:w="550" w:type="dxa"/>
          </w:tcPr>
          <w:p w14:paraId="6C5CD24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-4.304</w:t>
            </w:r>
          </w:p>
        </w:tc>
        <w:tc>
          <w:tcPr>
            <w:tcW w:w="550" w:type="dxa"/>
          </w:tcPr>
          <w:p w14:paraId="3FFBA26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-3.711</w:t>
            </w:r>
          </w:p>
        </w:tc>
        <w:tc>
          <w:tcPr>
            <w:tcW w:w="550" w:type="dxa"/>
          </w:tcPr>
          <w:p w14:paraId="3391C3F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-2.781</w:t>
            </w:r>
          </w:p>
        </w:tc>
        <w:tc>
          <w:tcPr>
            <w:tcW w:w="550" w:type="dxa"/>
          </w:tcPr>
          <w:p w14:paraId="7A17112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-1.815</w:t>
            </w:r>
          </w:p>
        </w:tc>
        <w:tc>
          <w:tcPr>
            <w:tcW w:w="550" w:type="dxa"/>
          </w:tcPr>
          <w:p w14:paraId="61F9D0C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-1.534</w:t>
            </w:r>
          </w:p>
        </w:tc>
        <w:tc>
          <w:tcPr>
            <w:tcW w:w="550" w:type="dxa"/>
          </w:tcPr>
          <w:p w14:paraId="47CAFA0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-2.372</w:t>
            </w:r>
          </w:p>
        </w:tc>
        <w:tc>
          <w:tcPr>
            <w:tcW w:w="550" w:type="dxa"/>
          </w:tcPr>
          <w:p w14:paraId="50E7681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-3.255</w:t>
            </w:r>
          </w:p>
        </w:tc>
        <w:tc>
          <w:tcPr>
            <w:tcW w:w="550" w:type="dxa"/>
          </w:tcPr>
          <w:p w14:paraId="58910A0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-3.311</w:t>
            </w:r>
          </w:p>
        </w:tc>
      </w:tr>
      <w:tr w:rsidR="002B096B" w:rsidRPr="00791DDB" w14:paraId="3CB7E462" w14:textId="77777777" w:rsidTr="002B096B">
        <w:trPr>
          <w:trHeight w:val="214"/>
        </w:trPr>
        <w:tc>
          <w:tcPr>
            <w:tcW w:w="974" w:type="dxa"/>
            <w:vMerge w:val="restart"/>
          </w:tcPr>
          <w:p w14:paraId="25751501" w14:textId="77777777" w:rsidR="002B096B" w:rsidRPr="00791DDB" w:rsidRDefault="002B096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Metabolism</w:t>
            </w:r>
          </w:p>
        </w:tc>
        <w:tc>
          <w:tcPr>
            <w:tcW w:w="957" w:type="dxa"/>
          </w:tcPr>
          <w:p w14:paraId="17B37F56"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CYP1A2</w:t>
            </w:r>
          </w:p>
        </w:tc>
        <w:tc>
          <w:tcPr>
            <w:tcW w:w="549" w:type="dxa"/>
          </w:tcPr>
          <w:p w14:paraId="5C28D40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255A8C2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1DBE65F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489" w:type="dxa"/>
          </w:tcPr>
          <w:p w14:paraId="2C5A935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29D4407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4EB8C08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0BE216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3915498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00B1E42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438B9E6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5E48287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11451CC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r>
      <w:tr w:rsidR="002B096B" w:rsidRPr="00791DDB" w14:paraId="3C2CF7AB" w14:textId="77777777" w:rsidTr="002B096B">
        <w:trPr>
          <w:trHeight w:val="444"/>
        </w:trPr>
        <w:tc>
          <w:tcPr>
            <w:tcW w:w="974" w:type="dxa"/>
            <w:vMerge/>
          </w:tcPr>
          <w:p w14:paraId="75C167C7"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17B737E1"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CYP2C19</w:t>
            </w:r>
          </w:p>
          <w:p w14:paraId="6AE76C81" w14:textId="77777777" w:rsidR="002B096B" w:rsidRPr="00791DDB" w:rsidRDefault="002B096B">
            <w:pPr>
              <w:widowControl w:val="0"/>
              <w:spacing w:line="360" w:lineRule="auto"/>
              <w:rPr>
                <w:rFonts w:ascii="Times New Roman" w:eastAsia="Times New Roman" w:hAnsi="Times New Roman" w:cs="Times New Roman"/>
                <w:sz w:val="16"/>
                <w:szCs w:val="16"/>
              </w:rPr>
            </w:pPr>
          </w:p>
        </w:tc>
        <w:tc>
          <w:tcPr>
            <w:tcW w:w="549" w:type="dxa"/>
          </w:tcPr>
          <w:p w14:paraId="4B3A92C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211E280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1CF2437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489" w:type="dxa"/>
          </w:tcPr>
          <w:p w14:paraId="1512616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7D2E8E7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7E1C6F5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3E7CC5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0E973C4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5AF0A11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5C60269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6FB5AD7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7CCD86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2B096B" w:rsidRPr="00791DDB" w14:paraId="66932029" w14:textId="77777777" w:rsidTr="002B096B">
        <w:trPr>
          <w:trHeight w:val="182"/>
        </w:trPr>
        <w:tc>
          <w:tcPr>
            <w:tcW w:w="974" w:type="dxa"/>
            <w:vMerge/>
          </w:tcPr>
          <w:p w14:paraId="2426375C"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69268EE6"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CYP2C9</w:t>
            </w:r>
          </w:p>
        </w:tc>
        <w:tc>
          <w:tcPr>
            <w:tcW w:w="549" w:type="dxa"/>
          </w:tcPr>
          <w:p w14:paraId="0744FC8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7C987AE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00AF715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489" w:type="dxa"/>
          </w:tcPr>
          <w:p w14:paraId="659C01D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2CFEF91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4CA6827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AE8791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3379F0A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6811D7D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0F92FEA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1540C79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713644D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r>
      <w:tr w:rsidR="002B096B" w:rsidRPr="00791DDB" w14:paraId="503A90AB" w14:textId="77777777" w:rsidTr="002B096B">
        <w:trPr>
          <w:trHeight w:val="182"/>
        </w:trPr>
        <w:tc>
          <w:tcPr>
            <w:tcW w:w="974" w:type="dxa"/>
            <w:vMerge/>
          </w:tcPr>
          <w:p w14:paraId="3545B00B"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4D7F6618"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CYP2D6</w:t>
            </w:r>
          </w:p>
          <w:p w14:paraId="2B7C873A" w14:textId="77777777" w:rsidR="002B096B" w:rsidRPr="00791DDB" w:rsidRDefault="002B096B">
            <w:pPr>
              <w:widowControl w:val="0"/>
              <w:spacing w:line="360" w:lineRule="auto"/>
              <w:rPr>
                <w:rFonts w:ascii="Times New Roman" w:eastAsia="Times New Roman" w:hAnsi="Times New Roman" w:cs="Times New Roman"/>
                <w:sz w:val="16"/>
                <w:szCs w:val="16"/>
              </w:rPr>
            </w:pPr>
          </w:p>
        </w:tc>
        <w:tc>
          <w:tcPr>
            <w:tcW w:w="549" w:type="dxa"/>
          </w:tcPr>
          <w:p w14:paraId="635C941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71AAE06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4370587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489" w:type="dxa"/>
          </w:tcPr>
          <w:p w14:paraId="47FDAC5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69CA1FE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A37FDD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112487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557401B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5E735BB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A92743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F80472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67377F3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2B096B" w:rsidRPr="00791DDB" w14:paraId="20265EE6" w14:textId="77777777" w:rsidTr="002B096B">
        <w:trPr>
          <w:trHeight w:val="1119"/>
        </w:trPr>
        <w:tc>
          <w:tcPr>
            <w:tcW w:w="974" w:type="dxa"/>
            <w:vMerge/>
          </w:tcPr>
          <w:p w14:paraId="71CCD75F"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5A6F3CE3"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CYP3A4</w:t>
            </w:r>
          </w:p>
        </w:tc>
        <w:tc>
          <w:tcPr>
            <w:tcW w:w="549" w:type="dxa"/>
          </w:tcPr>
          <w:p w14:paraId="787FC78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5916519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48442B7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489" w:type="dxa"/>
          </w:tcPr>
          <w:p w14:paraId="7A44AE3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37DBD44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76BD4C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4ECFA5F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F1F11B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35F714D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62E7258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58980A2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5BC97C8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2B096B" w:rsidRPr="00791DDB" w14:paraId="7578BAC1" w14:textId="77777777" w:rsidTr="002B096B">
        <w:trPr>
          <w:trHeight w:val="1119"/>
        </w:trPr>
        <w:tc>
          <w:tcPr>
            <w:tcW w:w="974" w:type="dxa"/>
            <w:vMerge w:val="restart"/>
          </w:tcPr>
          <w:p w14:paraId="7B13687B" w14:textId="77777777" w:rsidR="002B096B" w:rsidRPr="00791DDB" w:rsidRDefault="002B096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lastRenderedPageBreak/>
              <w:t>Excretion</w:t>
            </w:r>
          </w:p>
        </w:tc>
        <w:tc>
          <w:tcPr>
            <w:tcW w:w="957" w:type="dxa"/>
          </w:tcPr>
          <w:p w14:paraId="329C291A"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Renal OCT2 substrate clearance</w:t>
            </w:r>
          </w:p>
        </w:tc>
        <w:tc>
          <w:tcPr>
            <w:tcW w:w="549" w:type="dxa"/>
          </w:tcPr>
          <w:p w14:paraId="2BE18C0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6C5001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4EA16A9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489" w:type="dxa"/>
          </w:tcPr>
          <w:p w14:paraId="2183F75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5EB439B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4317FAE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A01315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6ACE534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85ED7D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398B1A5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87F31A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32A0EC0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2B096B" w:rsidRPr="00791DDB" w14:paraId="631A7E9D" w14:textId="77777777" w:rsidTr="002B096B">
        <w:trPr>
          <w:trHeight w:val="1214"/>
        </w:trPr>
        <w:tc>
          <w:tcPr>
            <w:tcW w:w="974" w:type="dxa"/>
            <w:vMerge/>
          </w:tcPr>
          <w:p w14:paraId="33A1783F"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548EE5B9"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Total Clearance (logml/min/kg)</w:t>
            </w:r>
          </w:p>
        </w:tc>
        <w:tc>
          <w:tcPr>
            <w:tcW w:w="549" w:type="dxa"/>
          </w:tcPr>
          <w:p w14:paraId="090FC61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0.205</w:t>
            </w:r>
          </w:p>
        </w:tc>
        <w:tc>
          <w:tcPr>
            <w:tcW w:w="550" w:type="dxa"/>
          </w:tcPr>
          <w:p w14:paraId="3D2E6E8A"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0.309</w:t>
            </w:r>
          </w:p>
        </w:tc>
        <w:tc>
          <w:tcPr>
            <w:tcW w:w="550" w:type="dxa"/>
          </w:tcPr>
          <w:p w14:paraId="3953815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0.144</w:t>
            </w:r>
          </w:p>
        </w:tc>
        <w:tc>
          <w:tcPr>
            <w:tcW w:w="489" w:type="dxa"/>
          </w:tcPr>
          <w:p w14:paraId="5395E54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0.242</w:t>
            </w:r>
          </w:p>
        </w:tc>
        <w:tc>
          <w:tcPr>
            <w:tcW w:w="550" w:type="dxa"/>
          </w:tcPr>
          <w:p w14:paraId="388AE77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0.459</w:t>
            </w:r>
          </w:p>
        </w:tc>
        <w:tc>
          <w:tcPr>
            <w:tcW w:w="550" w:type="dxa"/>
          </w:tcPr>
          <w:p w14:paraId="43DE529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0.056</w:t>
            </w:r>
          </w:p>
        </w:tc>
        <w:tc>
          <w:tcPr>
            <w:tcW w:w="550" w:type="dxa"/>
          </w:tcPr>
          <w:p w14:paraId="4313319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0.378</w:t>
            </w:r>
          </w:p>
        </w:tc>
        <w:tc>
          <w:tcPr>
            <w:tcW w:w="550" w:type="dxa"/>
          </w:tcPr>
          <w:p w14:paraId="5262335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0.548</w:t>
            </w:r>
          </w:p>
        </w:tc>
        <w:tc>
          <w:tcPr>
            <w:tcW w:w="550" w:type="dxa"/>
          </w:tcPr>
          <w:p w14:paraId="1C576C8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0.384</w:t>
            </w:r>
          </w:p>
        </w:tc>
        <w:tc>
          <w:tcPr>
            <w:tcW w:w="550" w:type="dxa"/>
          </w:tcPr>
          <w:p w14:paraId="60EABF5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0.651</w:t>
            </w:r>
          </w:p>
        </w:tc>
        <w:tc>
          <w:tcPr>
            <w:tcW w:w="550" w:type="dxa"/>
          </w:tcPr>
          <w:p w14:paraId="28BC7AE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0.81</w:t>
            </w:r>
          </w:p>
        </w:tc>
        <w:tc>
          <w:tcPr>
            <w:tcW w:w="550" w:type="dxa"/>
          </w:tcPr>
          <w:p w14:paraId="61C4A0A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0.655</w:t>
            </w:r>
          </w:p>
        </w:tc>
      </w:tr>
      <w:tr w:rsidR="002B096B" w:rsidRPr="00791DDB" w14:paraId="4AE8841E" w14:textId="77777777" w:rsidTr="002B096B">
        <w:trPr>
          <w:trHeight w:val="182"/>
        </w:trPr>
        <w:tc>
          <w:tcPr>
            <w:tcW w:w="974" w:type="dxa"/>
            <w:vMerge w:val="restart"/>
          </w:tcPr>
          <w:p w14:paraId="0A7841ED" w14:textId="77777777" w:rsidR="002B096B" w:rsidRPr="00791DDB" w:rsidRDefault="002B096B">
            <w:pPr>
              <w:widowControl w:val="0"/>
              <w:spacing w:line="360" w:lineRule="auto"/>
              <w:ind w:left="113" w:right="113"/>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Toxicity</w:t>
            </w:r>
          </w:p>
        </w:tc>
        <w:tc>
          <w:tcPr>
            <w:tcW w:w="957" w:type="dxa"/>
          </w:tcPr>
          <w:p w14:paraId="4285E25C"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Ames Toxicity</w:t>
            </w:r>
          </w:p>
        </w:tc>
        <w:tc>
          <w:tcPr>
            <w:tcW w:w="549" w:type="dxa"/>
          </w:tcPr>
          <w:p w14:paraId="2549C54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1A22172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8DFDFC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489" w:type="dxa"/>
          </w:tcPr>
          <w:p w14:paraId="2F98CB9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13C7CBE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72E5570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63484450"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6671A7A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313A5FEE"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277EFD4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4DC6B7F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5B8CB3FB"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r>
      <w:tr w:rsidR="002B096B" w:rsidRPr="00791DDB" w14:paraId="66486FFB" w14:textId="77777777" w:rsidTr="002B096B">
        <w:trPr>
          <w:trHeight w:val="182"/>
        </w:trPr>
        <w:tc>
          <w:tcPr>
            <w:tcW w:w="974" w:type="dxa"/>
            <w:vMerge/>
          </w:tcPr>
          <w:p w14:paraId="55213DD3"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774DBA11"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Hepatotoxicity</w:t>
            </w:r>
          </w:p>
          <w:p w14:paraId="7BE80606" w14:textId="77777777" w:rsidR="002B096B" w:rsidRPr="00791DDB" w:rsidRDefault="002B096B">
            <w:pPr>
              <w:widowControl w:val="0"/>
              <w:spacing w:line="360" w:lineRule="auto"/>
              <w:rPr>
                <w:rFonts w:ascii="Times New Roman" w:eastAsia="Times New Roman" w:hAnsi="Times New Roman" w:cs="Times New Roman"/>
                <w:sz w:val="16"/>
                <w:szCs w:val="16"/>
              </w:rPr>
            </w:pPr>
          </w:p>
        </w:tc>
        <w:tc>
          <w:tcPr>
            <w:tcW w:w="549" w:type="dxa"/>
          </w:tcPr>
          <w:p w14:paraId="0F3C0B1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D82556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5C127D3F"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489" w:type="dxa"/>
          </w:tcPr>
          <w:p w14:paraId="4C5BC243"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77385F2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48A73AB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5283D5A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Yes</w:t>
            </w:r>
          </w:p>
        </w:tc>
        <w:tc>
          <w:tcPr>
            <w:tcW w:w="550" w:type="dxa"/>
          </w:tcPr>
          <w:p w14:paraId="26A7F50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146F0DF1"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0376A395"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796E341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c>
          <w:tcPr>
            <w:tcW w:w="550" w:type="dxa"/>
          </w:tcPr>
          <w:p w14:paraId="13D2241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No</w:t>
            </w:r>
          </w:p>
        </w:tc>
      </w:tr>
      <w:tr w:rsidR="002B096B" w:rsidRPr="00791DDB" w14:paraId="779AA66D" w14:textId="77777777" w:rsidTr="002B096B">
        <w:trPr>
          <w:trHeight w:val="353"/>
        </w:trPr>
        <w:tc>
          <w:tcPr>
            <w:tcW w:w="974" w:type="dxa"/>
            <w:vMerge/>
          </w:tcPr>
          <w:p w14:paraId="03FCD484" w14:textId="77777777" w:rsidR="002B096B" w:rsidRPr="00791DDB" w:rsidRDefault="002B096B">
            <w:pPr>
              <w:widowControl w:val="0"/>
              <w:pBdr>
                <w:top w:val="nil"/>
                <w:left w:val="nil"/>
                <w:bottom w:val="nil"/>
                <w:right w:val="nil"/>
                <w:between w:val="nil"/>
              </w:pBdr>
              <w:spacing w:line="276" w:lineRule="auto"/>
              <w:rPr>
                <w:rFonts w:ascii="Times New Roman" w:eastAsia="Times New Roman" w:hAnsi="Times New Roman" w:cs="Times New Roman"/>
                <w:sz w:val="16"/>
                <w:szCs w:val="16"/>
              </w:rPr>
            </w:pPr>
          </w:p>
        </w:tc>
        <w:tc>
          <w:tcPr>
            <w:tcW w:w="957" w:type="dxa"/>
          </w:tcPr>
          <w:p w14:paraId="157187C0"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Rat Oral Toxicity</w:t>
            </w:r>
          </w:p>
          <w:p w14:paraId="3F718247" w14:textId="77777777" w:rsidR="002B096B" w:rsidRPr="00791DDB" w:rsidRDefault="002B096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(LD50)</w:t>
            </w:r>
          </w:p>
        </w:tc>
        <w:tc>
          <w:tcPr>
            <w:tcW w:w="549" w:type="dxa"/>
          </w:tcPr>
          <w:p w14:paraId="009FBA1C"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1.933</w:t>
            </w:r>
          </w:p>
        </w:tc>
        <w:tc>
          <w:tcPr>
            <w:tcW w:w="550" w:type="dxa"/>
          </w:tcPr>
          <w:p w14:paraId="0AB36F4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1.926</w:t>
            </w:r>
          </w:p>
        </w:tc>
        <w:tc>
          <w:tcPr>
            <w:tcW w:w="550" w:type="dxa"/>
          </w:tcPr>
          <w:p w14:paraId="20BFFB7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3.047</w:t>
            </w:r>
          </w:p>
        </w:tc>
        <w:tc>
          <w:tcPr>
            <w:tcW w:w="489" w:type="dxa"/>
          </w:tcPr>
          <w:p w14:paraId="001EC3F6"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2.077</w:t>
            </w:r>
          </w:p>
        </w:tc>
        <w:tc>
          <w:tcPr>
            <w:tcW w:w="550" w:type="dxa"/>
          </w:tcPr>
          <w:p w14:paraId="3750674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2.823</w:t>
            </w:r>
          </w:p>
        </w:tc>
        <w:tc>
          <w:tcPr>
            <w:tcW w:w="550" w:type="dxa"/>
          </w:tcPr>
          <w:p w14:paraId="22970C1D"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2.631</w:t>
            </w:r>
          </w:p>
        </w:tc>
        <w:tc>
          <w:tcPr>
            <w:tcW w:w="550" w:type="dxa"/>
          </w:tcPr>
          <w:p w14:paraId="17B881A4"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2.641</w:t>
            </w:r>
          </w:p>
        </w:tc>
        <w:tc>
          <w:tcPr>
            <w:tcW w:w="550" w:type="dxa"/>
          </w:tcPr>
          <w:p w14:paraId="1C522089"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2.028</w:t>
            </w:r>
          </w:p>
        </w:tc>
        <w:tc>
          <w:tcPr>
            <w:tcW w:w="550" w:type="dxa"/>
          </w:tcPr>
          <w:p w14:paraId="15B6E4D7"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2.273</w:t>
            </w:r>
          </w:p>
        </w:tc>
        <w:tc>
          <w:tcPr>
            <w:tcW w:w="550" w:type="dxa"/>
          </w:tcPr>
          <w:p w14:paraId="2475C102"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2.662</w:t>
            </w:r>
          </w:p>
        </w:tc>
        <w:tc>
          <w:tcPr>
            <w:tcW w:w="550" w:type="dxa"/>
          </w:tcPr>
          <w:p w14:paraId="547A265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2.393</w:t>
            </w:r>
          </w:p>
        </w:tc>
        <w:tc>
          <w:tcPr>
            <w:tcW w:w="550" w:type="dxa"/>
          </w:tcPr>
          <w:p w14:paraId="6D1DD5C8" w14:textId="77777777" w:rsidR="002B096B" w:rsidRPr="00791DDB" w:rsidRDefault="002B096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2.792</w:t>
            </w:r>
          </w:p>
        </w:tc>
      </w:tr>
    </w:tbl>
    <w:p w14:paraId="02EF950B" w14:textId="77777777" w:rsidR="000501D4" w:rsidRPr="00791DDB" w:rsidRDefault="00206CBB">
      <w:pPr>
        <w:widowControl w:val="0"/>
        <w:spacing w:before="240" w:after="240" w:line="360" w:lineRule="auto"/>
        <w:jc w:val="both"/>
        <w:rPr>
          <w:rFonts w:ascii="Times New Roman" w:eastAsia="Times New Roman" w:hAnsi="Times New Roman" w:cs="Times New Roman"/>
          <w:sz w:val="16"/>
          <w:szCs w:val="16"/>
          <w:highlight w:val="white"/>
        </w:rPr>
      </w:pPr>
      <w:r w:rsidRPr="00791DDB">
        <w:rPr>
          <w:rFonts w:ascii="Times New Roman" w:eastAsia="Times New Roman" w:hAnsi="Times New Roman" w:cs="Times New Roman"/>
          <w:b/>
          <w:sz w:val="16"/>
          <w:szCs w:val="16"/>
          <w:highlight w:val="white"/>
        </w:rPr>
        <w:t>Value Range : Solubility</w:t>
      </w:r>
      <w:r w:rsidRPr="00791DDB">
        <w:rPr>
          <w:rFonts w:ascii="Times New Roman" w:eastAsia="Times New Roman" w:hAnsi="Times New Roman" w:cs="Times New Roman"/>
          <w:sz w:val="16"/>
          <w:szCs w:val="16"/>
          <w:highlight w:val="white"/>
        </w:rPr>
        <w:t xml:space="preserve">: Optimal (higher than -4log mol/L) , </w:t>
      </w:r>
      <w:r w:rsidRPr="00791DDB">
        <w:rPr>
          <w:rFonts w:ascii="Times New Roman" w:eastAsia="Times New Roman" w:hAnsi="Times New Roman" w:cs="Times New Roman"/>
          <w:b/>
          <w:sz w:val="16"/>
          <w:szCs w:val="16"/>
          <w:highlight w:val="white"/>
        </w:rPr>
        <w:t>Caco-2 Permeability:</w:t>
      </w:r>
      <w:r w:rsidRPr="00791DDB">
        <w:rPr>
          <w:rFonts w:ascii="Times New Roman" w:eastAsia="Times New Roman" w:hAnsi="Times New Roman" w:cs="Times New Roman"/>
          <w:sz w:val="16"/>
          <w:szCs w:val="16"/>
          <w:highlight w:val="white"/>
        </w:rPr>
        <w:t xml:space="preserve"> Optimal (higher than -5.15 Log unit or -4.70 or -4.80) ,</w:t>
      </w:r>
      <w:r w:rsidRPr="00791DDB">
        <w:rPr>
          <w:rFonts w:ascii="Times New Roman" w:eastAsia="Times New Roman" w:hAnsi="Times New Roman" w:cs="Times New Roman"/>
          <w:b/>
          <w:sz w:val="16"/>
          <w:szCs w:val="16"/>
          <w:highlight w:val="white"/>
        </w:rPr>
        <w:t xml:space="preserve"> Intestinal Absorption</w:t>
      </w:r>
      <w:r w:rsidRPr="00791DDB">
        <w:rPr>
          <w:rFonts w:ascii="Times New Roman" w:eastAsia="Times New Roman" w:hAnsi="Times New Roman" w:cs="Times New Roman"/>
          <w:sz w:val="16"/>
          <w:szCs w:val="16"/>
          <w:highlight w:val="white"/>
        </w:rPr>
        <w:t xml:space="preserve">: &gt;30% Perfectly absorbed , </w:t>
      </w:r>
      <w:r w:rsidRPr="00791DDB">
        <w:rPr>
          <w:rFonts w:ascii="Times New Roman" w:eastAsia="Times New Roman" w:hAnsi="Times New Roman" w:cs="Times New Roman"/>
          <w:b/>
          <w:sz w:val="16"/>
          <w:szCs w:val="16"/>
          <w:highlight w:val="white"/>
        </w:rPr>
        <w:t>VD (Volume Distribution)</w:t>
      </w:r>
      <w:r w:rsidRPr="00791DDB">
        <w:rPr>
          <w:rFonts w:ascii="Times New Roman" w:eastAsia="Times New Roman" w:hAnsi="Times New Roman" w:cs="Times New Roman"/>
          <w:sz w:val="16"/>
          <w:szCs w:val="16"/>
          <w:highlight w:val="white"/>
        </w:rPr>
        <w:t xml:space="preserve">: Optimal (0.04-20 L/Kg) , </w:t>
      </w:r>
      <w:r w:rsidRPr="00791DDB">
        <w:rPr>
          <w:rFonts w:ascii="Times New Roman" w:eastAsia="Times New Roman" w:hAnsi="Times New Roman" w:cs="Times New Roman"/>
          <w:b/>
          <w:sz w:val="16"/>
          <w:szCs w:val="16"/>
          <w:highlight w:val="white"/>
        </w:rPr>
        <w:t>BBB (Blood Brain Barrier):</w:t>
      </w:r>
      <w:r w:rsidRPr="00791DDB">
        <w:rPr>
          <w:rFonts w:ascii="Times New Roman" w:eastAsia="Times New Roman" w:hAnsi="Times New Roman" w:cs="Times New Roman"/>
          <w:sz w:val="16"/>
          <w:szCs w:val="16"/>
          <w:highlight w:val="white"/>
        </w:rPr>
        <w:t xml:space="preserve"> ( BB ratio &gt;=0.1: BBB+ ; BB ratio &lt;0.1: BBB-) , </w:t>
      </w:r>
      <w:r w:rsidRPr="00791DDB">
        <w:rPr>
          <w:rFonts w:ascii="Times New Roman" w:eastAsia="Times New Roman" w:hAnsi="Times New Roman" w:cs="Times New Roman"/>
          <w:b/>
          <w:sz w:val="16"/>
          <w:szCs w:val="16"/>
          <w:highlight w:val="white"/>
        </w:rPr>
        <w:t>Total Clearance:</w:t>
      </w:r>
      <w:r w:rsidRPr="00791DDB">
        <w:rPr>
          <w:rFonts w:ascii="Times New Roman" w:eastAsia="Times New Roman" w:hAnsi="Times New Roman" w:cs="Times New Roman"/>
          <w:sz w:val="16"/>
          <w:szCs w:val="16"/>
          <w:highlight w:val="white"/>
        </w:rPr>
        <w:t xml:space="preserve"> &gt;15 ml/min/kg: High; 5 ml/min/kg&lt; CL&lt; 15ml/min/kg: Moderate; &lt;5 ml/min/kg: Low,  </w:t>
      </w:r>
      <w:r w:rsidRPr="00791DDB">
        <w:rPr>
          <w:rFonts w:ascii="Times New Roman" w:eastAsia="Times New Roman" w:hAnsi="Times New Roman" w:cs="Times New Roman"/>
          <w:b/>
          <w:sz w:val="16"/>
          <w:szCs w:val="16"/>
          <w:highlight w:val="white"/>
        </w:rPr>
        <w:t>LD50( LD50 of acute toxicity):</w:t>
      </w:r>
      <w:r w:rsidRPr="00791DDB">
        <w:rPr>
          <w:rFonts w:ascii="Times New Roman" w:eastAsia="Times New Roman" w:hAnsi="Times New Roman" w:cs="Times New Roman"/>
          <w:sz w:val="16"/>
          <w:szCs w:val="16"/>
          <w:highlight w:val="white"/>
        </w:rPr>
        <w:t xml:space="preserve"> High-toxicity: (1-50 mg/kg); Moderate-toxicity: (51-500 mg/kg); Low-Toxicity: (501-5000 mg/kg)</w:t>
      </w:r>
    </w:p>
    <w:p w14:paraId="3C357AC6" w14:textId="77777777" w:rsidR="000501D4" w:rsidRPr="00791DDB" w:rsidRDefault="00206CBB">
      <w:pPr>
        <w:widowControl w:val="0"/>
        <w:spacing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 xml:space="preserve">Table S4: Prediction of toxicity of flavonoids inhibiting metabolic enzymes using </w:t>
      </w:r>
      <w:r w:rsidRPr="00791DDB">
        <w:rPr>
          <w:rFonts w:ascii="Times New Roman" w:eastAsia="Times New Roman" w:hAnsi="Times New Roman" w:cs="Times New Roman"/>
          <w:b/>
          <w:sz w:val="16"/>
          <w:szCs w:val="16"/>
        </w:rPr>
        <w:t>ProTox-II</w:t>
      </w:r>
    </w:p>
    <w:p w14:paraId="6AB3C51D" w14:textId="77777777" w:rsidR="000501D4" w:rsidRPr="00791DDB" w:rsidRDefault="000501D4">
      <w:pPr>
        <w:widowControl w:val="0"/>
        <w:spacing w:line="360" w:lineRule="auto"/>
        <w:jc w:val="both"/>
        <w:rPr>
          <w:rFonts w:ascii="Times New Roman" w:eastAsia="Times New Roman" w:hAnsi="Times New Roman" w:cs="Times New Roman"/>
          <w:sz w:val="16"/>
          <w:szCs w:val="16"/>
        </w:rPr>
      </w:pPr>
    </w:p>
    <w:tbl>
      <w:tblPr>
        <w:tblStyle w:val="a4"/>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65"/>
        <w:gridCol w:w="1466"/>
        <w:gridCol w:w="1172"/>
        <w:gridCol w:w="2035"/>
        <w:gridCol w:w="1481"/>
      </w:tblGrid>
      <w:tr w:rsidR="000501D4" w:rsidRPr="00791DDB" w14:paraId="60F2ED71" w14:textId="77777777">
        <w:trPr>
          <w:trHeight w:val="262"/>
        </w:trPr>
        <w:tc>
          <w:tcPr>
            <w:tcW w:w="2865" w:type="dxa"/>
            <w:shd w:val="clear" w:color="auto" w:fill="auto"/>
          </w:tcPr>
          <w:p w14:paraId="0D9DC972"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Compound</w:t>
            </w:r>
          </w:p>
        </w:tc>
        <w:tc>
          <w:tcPr>
            <w:tcW w:w="1466" w:type="dxa"/>
            <w:shd w:val="clear" w:color="auto" w:fill="auto"/>
          </w:tcPr>
          <w:p w14:paraId="7945E111"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LD</w:t>
            </w:r>
            <w:r w:rsidRPr="00791DDB">
              <w:rPr>
                <w:rFonts w:ascii="Times New Roman" w:eastAsia="Times New Roman" w:hAnsi="Times New Roman" w:cs="Times New Roman"/>
                <w:b/>
                <w:sz w:val="16"/>
                <w:szCs w:val="16"/>
                <w:vertAlign w:val="subscript"/>
              </w:rPr>
              <w:t xml:space="preserve">50 </w:t>
            </w:r>
            <w:r w:rsidRPr="00791DDB">
              <w:rPr>
                <w:rFonts w:ascii="Times New Roman" w:eastAsia="Times New Roman" w:hAnsi="Times New Roman" w:cs="Times New Roman"/>
                <w:b/>
                <w:sz w:val="16"/>
                <w:szCs w:val="16"/>
              </w:rPr>
              <w:t>mg/Kg</w:t>
            </w:r>
          </w:p>
        </w:tc>
        <w:tc>
          <w:tcPr>
            <w:tcW w:w="1172" w:type="dxa"/>
            <w:shd w:val="clear" w:color="auto" w:fill="auto"/>
          </w:tcPr>
          <w:p w14:paraId="08D85465"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Toxicity class</w:t>
            </w:r>
          </w:p>
        </w:tc>
        <w:tc>
          <w:tcPr>
            <w:tcW w:w="2035" w:type="dxa"/>
            <w:shd w:val="clear" w:color="auto" w:fill="auto"/>
          </w:tcPr>
          <w:p w14:paraId="6E2A6D0C"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Active target</w:t>
            </w:r>
          </w:p>
        </w:tc>
        <w:tc>
          <w:tcPr>
            <w:tcW w:w="1481" w:type="dxa"/>
            <w:shd w:val="clear" w:color="auto" w:fill="auto"/>
          </w:tcPr>
          <w:p w14:paraId="6CA654B3"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Probability</w:t>
            </w:r>
          </w:p>
          <w:p w14:paraId="440C543C" w14:textId="77777777" w:rsidR="000501D4" w:rsidRPr="00791DDB" w:rsidRDefault="000501D4">
            <w:pPr>
              <w:widowControl w:val="0"/>
              <w:spacing w:line="360" w:lineRule="auto"/>
              <w:rPr>
                <w:rFonts w:ascii="Times New Roman" w:eastAsia="Times New Roman" w:hAnsi="Times New Roman" w:cs="Times New Roman"/>
                <w:b/>
                <w:sz w:val="16"/>
                <w:szCs w:val="16"/>
              </w:rPr>
            </w:pPr>
          </w:p>
          <w:p w14:paraId="2808495B" w14:textId="77777777" w:rsidR="000501D4" w:rsidRPr="00791DDB" w:rsidRDefault="000501D4">
            <w:pPr>
              <w:widowControl w:val="0"/>
              <w:spacing w:line="360" w:lineRule="auto"/>
              <w:rPr>
                <w:rFonts w:ascii="Times New Roman" w:eastAsia="Times New Roman" w:hAnsi="Times New Roman" w:cs="Times New Roman"/>
                <w:b/>
                <w:sz w:val="16"/>
                <w:szCs w:val="16"/>
              </w:rPr>
            </w:pPr>
          </w:p>
        </w:tc>
      </w:tr>
      <w:tr w:rsidR="000501D4" w:rsidRPr="00791DDB" w14:paraId="0983A10E" w14:textId="77777777">
        <w:trPr>
          <w:trHeight w:val="585"/>
        </w:trPr>
        <w:tc>
          <w:tcPr>
            <w:tcW w:w="2865" w:type="dxa"/>
            <w:shd w:val="clear" w:color="auto" w:fill="auto"/>
          </w:tcPr>
          <w:p w14:paraId="628BE98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Scutellarein(1)</w:t>
            </w:r>
          </w:p>
        </w:tc>
        <w:tc>
          <w:tcPr>
            <w:tcW w:w="1466" w:type="dxa"/>
            <w:shd w:val="clear" w:color="auto" w:fill="auto"/>
          </w:tcPr>
          <w:p w14:paraId="2C8AEC4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3919</w:t>
            </w:r>
          </w:p>
        </w:tc>
        <w:tc>
          <w:tcPr>
            <w:tcW w:w="1172" w:type="dxa"/>
            <w:shd w:val="clear" w:color="auto" w:fill="auto"/>
          </w:tcPr>
          <w:p w14:paraId="68986DB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2035" w:type="dxa"/>
            <w:shd w:val="clear" w:color="auto" w:fill="auto"/>
          </w:tcPr>
          <w:p w14:paraId="3AB6B9B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0F00457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8762D8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08BDE7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5DF74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47E3C43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7EA799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tc>
        <w:tc>
          <w:tcPr>
            <w:tcW w:w="1481" w:type="dxa"/>
            <w:shd w:val="clear" w:color="auto" w:fill="auto"/>
          </w:tcPr>
          <w:p w14:paraId="4946B3D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0.91</w:t>
            </w:r>
          </w:p>
          <w:p w14:paraId="386E758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0A0ADB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360DB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7BA02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0.87</w:t>
            </w:r>
          </w:p>
          <w:p w14:paraId="460FE9D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8B099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FBC4F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0.95</w:t>
            </w:r>
          </w:p>
          <w:p w14:paraId="08BF185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6164DD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B5622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tc>
      </w:tr>
      <w:tr w:rsidR="000501D4" w:rsidRPr="00791DDB" w14:paraId="42F24426" w14:textId="77777777">
        <w:trPr>
          <w:trHeight w:val="2406"/>
        </w:trPr>
        <w:tc>
          <w:tcPr>
            <w:tcW w:w="2865" w:type="dxa"/>
            <w:shd w:val="clear" w:color="auto" w:fill="auto"/>
          </w:tcPr>
          <w:p w14:paraId="19C6479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B62E5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Wogonin(2)</w:t>
            </w:r>
          </w:p>
        </w:tc>
        <w:tc>
          <w:tcPr>
            <w:tcW w:w="1466" w:type="dxa"/>
            <w:shd w:val="clear" w:color="auto" w:fill="auto"/>
          </w:tcPr>
          <w:p w14:paraId="761CDDC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75062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3919</w:t>
            </w:r>
          </w:p>
        </w:tc>
        <w:tc>
          <w:tcPr>
            <w:tcW w:w="1172" w:type="dxa"/>
            <w:shd w:val="clear" w:color="auto" w:fill="auto"/>
          </w:tcPr>
          <w:p w14:paraId="40796DD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D76C37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2035" w:type="dxa"/>
            <w:shd w:val="clear" w:color="auto" w:fill="auto"/>
          </w:tcPr>
          <w:p w14:paraId="2036871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E8B69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08B2DFF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147817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3F3D9D0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9BEBCC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655C51C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1BAA12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0FC4344D"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1481" w:type="dxa"/>
            <w:shd w:val="clear" w:color="auto" w:fill="auto"/>
          </w:tcPr>
          <w:p w14:paraId="7517221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84E94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0.97</w:t>
            </w:r>
          </w:p>
          <w:p w14:paraId="6CF6704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3D6C8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79DE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0.88</w:t>
            </w:r>
          </w:p>
          <w:p w14:paraId="3E6ACA9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1EA290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34607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0.89</w:t>
            </w:r>
          </w:p>
          <w:p w14:paraId="076558D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60D54D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87CB32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0.92</w:t>
            </w:r>
          </w:p>
        </w:tc>
      </w:tr>
      <w:tr w:rsidR="000501D4" w:rsidRPr="00791DDB" w14:paraId="2E8786AD" w14:textId="77777777">
        <w:trPr>
          <w:trHeight w:val="476"/>
        </w:trPr>
        <w:tc>
          <w:tcPr>
            <w:tcW w:w="2865" w:type="dxa"/>
            <w:shd w:val="clear" w:color="auto" w:fill="auto"/>
          </w:tcPr>
          <w:p w14:paraId="632D433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Baicalin(3)</w:t>
            </w:r>
          </w:p>
          <w:p w14:paraId="5A79686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EA7312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Luteolin(4)</w:t>
            </w:r>
          </w:p>
          <w:p w14:paraId="6F166B8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29091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34F985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9436A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40127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B4769B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AE8E6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9AF7B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1DF4B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8428E3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55A2A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4CB02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Pectolinarin(5)</w:t>
            </w:r>
          </w:p>
          <w:p w14:paraId="350E0AA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6BB7DA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Apigenin(6)</w:t>
            </w:r>
          </w:p>
          <w:p w14:paraId="11CFAF4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7851C2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94DAD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19BE3B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47C92B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1554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49D05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CA0BE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3720D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F2B67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4F949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604C4D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FF5CD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9998E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98C500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6E7028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7588A5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BF5C1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A3D5C5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F0D2C7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7705C9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C9C50D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D60E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Amentoflavone(7)</w:t>
            </w:r>
          </w:p>
          <w:p w14:paraId="1609D37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01F74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7885C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AB22B5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034A97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F55979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1A63F0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1CC9B1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166163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46E646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Rutin(8)</w:t>
            </w:r>
          </w:p>
          <w:p w14:paraId="6A0E1D3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A833BA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Rhoifolin(9)</w:t>
            </w:r>
          </w:p>
          <w:p w14:paraId="5794D88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444735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Fistein (10)</w:t>
            </w:r>
          </w:p>
          <w:p w14:paraId="510A7DF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A8F5C0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8C93BB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B050C3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BB3467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7A2456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74E417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033188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3419F4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8860A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EFC14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Galangin(11)</w:t>
            </w:r>
          </w:p>
          <w:p w14:paraId="19D7857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C27B53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A5FE56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F0AC4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0F314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E193C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8F0361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2577AD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110D20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55AE9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1851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EF2795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25DE1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C4F56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Herbacetin(12)</w:t>
            </w:r>
          </w:p>
          <w:p w14:paraId="5906AE4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57E4E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6F57B5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289712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DC7AA9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FE7EAC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F2777B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82784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F050D7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E1F3B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4F353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B8EC8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Myricetin(13)</w:t>
            </w:r>
          </w:p>
          <w:p w14:paraId="20579CD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289FB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D8552B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EC2A7F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B1BF9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A10B59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E1232C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31B6A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D38384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D2A91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ADE03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80CB9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Morin(14)</w:t>
            </w:r>
          </w:p>
          <w:p w14:paraId="19105A9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37140A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CA3E0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BA79F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E505D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1EDE0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7389E3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1A7E7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D7391C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5AD19C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C2928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F7C178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69FE27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EBF1D0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Tomentin A(15)</w:t>
            </w:r>
          </w:p>
          <w:p w14:paraId="34C9B23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8C6E0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Tomentin B(16)</w:t>
            </w:r>
          </w:p>
          <w:p w14:paraId="40B2312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F14D74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Tomentin E(17)</w:t>
            </w:r>
          </w:p>
          <w:p w14:paraId="2D93690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3202A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Naringenin(18)</w:t>
            </w:r>
          </w:p>
          <w:p w14:paraId="189C558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88D60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86E1A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8B456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F1EDF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Mimulone(19)</w:t>
            </w:r>
          </w:p>
          <w:p w14:paraId="3643C28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8A70A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Diplacone (20)</w:t>
            </w:r>
          </w:p>
          <w:p w14:paraId="3A11D9E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9E0E46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Hesperetin(21)</w:t>
            </w:r>
          </w:p>
          <w:p w14:paraId="23A6544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EFCD98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3’-O-Methyl Diplacol(22)</w:t>
            </w:r>
          </w:p>
          <w:p w14:paraId="0530E0F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321E1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Bavachinin(23)</w:t>
            </w:r>
          </w:p>
          <w:p w14:paraId="00B86BF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E11900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4’-O-Methyl Diplacol(24)</w:t>
            </w:r>
          </w:p>
          <w:p w14:paraId="42CF657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973598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Daidzein(25)</w:t>
            </w:r>
          </w:p>
          <w:p w14:paraId="493E295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C5E41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2CD657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BA1E6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2E559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95CCA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CD9243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14F545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6402F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6D3C59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550A48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1C5759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3CD67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FC0DC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A8C1B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1C551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1F8EB0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Corylifol A(26)</w:t>
            </w:r>
          </w:p>
          <w:p w14:paraId="755D7B0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E45B5C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35A6A7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EB3C17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111782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Puerarin(27)</w:t>
            </w:r>
          </w:p>
          <w:p w14:paraId="163B312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D8AB5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Neobavaisoflavone(28)</w:t>
            </w:r>
          </w:p>
          <w:p w14:paraId="4E31DA3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98E769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6807D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701E1E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E434A9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Epigallocatechin gallate(29)</w:t>
            </w:r>
          </w:p>
          <w:p w14:paraId="6691FC4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98896E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Silymarin(30)</w:t>
            </w:r>
          </w:p>
          <w:p w14:paraId="5810C9B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7186AF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ECC89F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7D62C8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E767E9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Broussoflavan A(31)</w:t>
            </w:r>
          </w:p>
          <w:p w14:paraId="02E47C3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7E3DB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Kazinol A(32)</w:t>
            </w:r>
          </w:p>
          <w:p w14:paraId="1013943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A29EBE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Kazinol B(33)</w:t>
            </w:r>
          </w:p>
          <w:p w14:paraId="154CDD2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CD1D4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Cyanidin (34)</w:t>
            </w:r>
          </w:p>
          <w:p w14:paraId="17E7F24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847237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C28DF4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70B80F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5F3E1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3DE320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Malvidin(35)</w:t>
            </w:r>
          </w:p>
          <w:p w14:paraId="3E32146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468A4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73419E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4D3087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EF88AA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FEB34C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Delphinidin(36)</w:t>
            </w:r>
          </w:p>
          <w:p w14:paraId="7D53AA0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DAEA73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0508B6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D015D7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86A7C2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82A1D6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984C542" w14:textId="05A55CA8" w:rsidR="000501D4" w:rsidRPr="00791DDB" w:rsidRDefault="000501D4">
            <w:pPr>
              <w:widowControl w:val="0"/>
              <w:spacing w:line="360" w:lineRule="auto"/>
              <w:rPr>
                <w:rFonts w:ascii="Times New Roman" w:eastAsia="Times New Roman" w:hAnsi="Times New Roman" w:cs="Times New Roman"/>
                <w:sz w:val="16"/>
                <w:szCs w:val="16"/>
              </w:rPr>
            </w:pPr>
          </w:p>
          <w:p w14:paraId="059053C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EA311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w:t>
            </w:r>
          </w:p>
          <w:p w14:paraId="0F6908C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81BB1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F244A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w:t>
            </w:r>
          </w:p>
        </w:tc>
        <w:tc>
          <w:tcPr>
            <w:tcW w:w="1466" w:type="dxa"/>
            <w:shd w:val="clear" w:color="auto" w:fill="auto"/>
          </w:tcPr>
          <w:p w14:paraId="4B41A85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5000</w:t>
            </w:r>
          </w:p>
          <w:p w14:paraId="30E314D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A3B87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3919</w:t>
            </w:r>
          </w:p>
          <w:p w14:paraId="2DE8EC8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C6A01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F8F3F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B4218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375EC2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F1D7B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1EE14E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5A5827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98AFC4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3FC081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6CFBA0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200CF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5000</w:t>
            </w:r>
          </w:p>
          <w:p w14:paraId="0A9D12B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6E4449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2500</w:t>
            </w:r>
          </w:p>
          <w:p w14:paraId="3E28E2B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18F9D9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9C97E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B7C0C5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0F1A7B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1BBEFF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1F1EAC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8C91E3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995E8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4CD2C0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E1DE19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64B67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1B91E9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5D770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503E30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12A299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8949D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2E360E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808570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3007A3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45D90C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4882BB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701C3E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3919</w:t>
            </w:r>
          </w:p>
          <w:p w14:paraId="49C546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020A90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010BC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32D4E1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18E9B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2CB284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6D6513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6F58D4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38E94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359392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5000</w:t>
            </w:r>
          </w:p>
          <w:p w14:paraId="00F285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2F874C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5000</w:t>
            </w:r>
          </w:p>
          <w:p w14:paraId="40A440F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5C5CB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159</w:t>
            </w:r>
          </w:p>
          <w:p w14:paraId="0A5D489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7B6DBF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20758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149B91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44ED41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2A5DC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75D623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48D51D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895CA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B356D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1670F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3919</w:t>
            </w:r>
          </w:p>
          <w:p w14:paraId="32F8497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A27016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6E3FA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18C1B1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F7469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75D2DB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B0555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3C6045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EA0E6A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BE64B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2AD9E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F77FA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E96E6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53E4B5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3919</w:t>
            </w:r>
          </w:p>
          <w:p w14:paraId="11DD89E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B00EE7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C9FD6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90A9FF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7A8DC2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413321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7484D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4196E6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ACF24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D87D7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5223F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93B47A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159</w:t>
            </w:r>
          </w:p>
          <w:p w14:paraId="7238819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CD1943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F2EF7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7CBE3B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3ECA45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868D5C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8DCF92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04FDF5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3378B4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4E6327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2B417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7A9C0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3919</w:t>
            </w:r>
          </w:p>
          <w:p w14:paraId="76C1940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B587E9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FD1EF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9A389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7A7FB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E81FDB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EF7A2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2ECD4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785770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63432C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8C60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356139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3AE14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5E1FF1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4A04178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A069D4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0ACBCE5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7B684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10000</w:t>
            </w:r>
          </w:p>
          <w:p w14:paraId="400C510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38DB9F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5F23D73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04A32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5F3521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2A187E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E8C98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1287CA2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E634E5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42C29DA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26F55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549F1D7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3A38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0F9CDB2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F912C4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4F5CA55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03EE22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7775CD5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52D1F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2430</w:t>
            </w:r>
          </w:p>
          <w:p w14:paraId="6D4E422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E4CC66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636CF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578DE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8EBB8C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61C664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8DD17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AAC51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57AF9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F7079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8EB3BB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5ED21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7AEAAC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2DB4A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1BD241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01D625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52661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2500</w:t>
            </w:r>
          </w:p>
          <w:p w14:paraId="2E22787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B7335D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DE673C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F39D2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8E0226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382</w:t>
            </w:r>
          </w:p>
          <w:p w14:paraId="1993B4D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28D482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2500</w:t>
            </w:r>
          </w:p>
          <w:p w14:paraId="1116459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E7916B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6682D7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5A3F0D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5A2E3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1000</w:t>
            </w:r>
          </w:p>
          <w:p w14:paraId="07AB8E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86D06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2000</w:t>
            </w:r>
          </w:p>
          <w:p w14:paraId="5DF56AE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B12692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C5892B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028F3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63D052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2500</w:t>
            </w:r>
          </w:p>
          <w:p w14:paraId="3DFA75D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8885F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2500</w:t>
            </w:r>
          </w:p>
          <w:p w14:paraId="2C871C2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651024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500</w:t>
            </w:r>
          </w:p>
          <w:p w14:paraId="7CD22BE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5EAEDE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5000</w:t>
            </w:r>
          </w:p>
          <w:p w14:paraId="40B648C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12F68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E8852A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ED8116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21FBD5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6AF52E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5000</w:t>
            </w:r>
          </w:p>
          <w:p w14:paraId="1F0C266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02A505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2596E1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E1BA6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B7FA6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60DE8C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5000</w:t>
            </w:r>
          </w:p>
          <w:p w14:paraId="6EA71BD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E2E36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A3A2B4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49BF6B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E55EC0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14DB9C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FACD81B" w14:textId="495FA172" w:rsidR="000501D4" w:rsidRPr="00791DDB" w:rsidRDefault="000501D4">
            <w:pPr>
              <w:widowControl w:val="0"/>
              <w:spacing w:line="360" w:lineRule="auto"/>
              <w:rPr>
                <w:rFonts w:ascii="Times New Roman" w:eastAsia="Times New Roman" w:hAnsi="Times New Roman" w:cs="Times New Roman"/>
                <w:sz w:val="16"/>
                <w:szCs w:val="16"/>
              </w:rPr>
            </w:pPr>
          </w:p>
          <w:p w14:paraId="74EB3BA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F5B75B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2BED7D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E6B83D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DAE7BA5"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1172" w:type="dxa"/>
            <w:shd w:val="clear" w:color="auto" w:fill="auto"/>
          </w:tcPr>
          <w:p w14:paraId="49CA31E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5</w:t>
            </w:r>
          </w:p>
          <w:p w14:paraId="6CEA016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45928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50124BE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F601F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B5DA3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812B0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5C641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4798BB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F0F95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89B4C7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8D219E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F375E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286A3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8072A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19BBA8B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436C5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689FF78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E70F0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37EFA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EF1ECC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14711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437C6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908A80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23FEC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F0C12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E2FA26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475449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1D46D0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D66A2A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57A614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2F258E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64A532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654EA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586E85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8CD1C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C58E6F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A218A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A98A6F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4A4BF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365019E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9FF1D2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B0DE6F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615E8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73421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1BC6F2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005D5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A08D0E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F431E0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E328B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619EB7B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0FAFEC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580C4E6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290E9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p w14:paraId="2121F87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45FB3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AC3753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77407E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9603C1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ED9B3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5685F8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2684A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BBF21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543BDD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2D5C3C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2DC3B23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799699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374656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362E5F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41C8AB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601AC5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3CC7F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CF2F9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61487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25AED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9B104A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70C94B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8B2421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99D5D3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250EEFE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916962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8A840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6F8973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9CD6D6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8E9D14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0F06C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4840D0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8F3E45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F8C871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D269BB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30EE6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p w14:paraId="193702B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E6F244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8CEB74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5A7E7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3B2098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0251EC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1B30E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3001F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C8E1E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8E83E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467F95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3D6053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649374D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7F7004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9D1796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42B62A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F753CC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FAA2F8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EEF45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C4A6DD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E655E6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1E3420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667D6C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A6CBB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1E2BD6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2898EB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5234919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C3286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6AF1AE4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4B73F0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p w14:paraId="14FA68D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94731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0B0F3C2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2836A0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8666E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2785A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03E9B8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7CE05CC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6554CD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51719BA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6D8E2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1BF2DC9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043FD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7112693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A5BF0D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64347F5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060EC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7C7126B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E7B03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2261325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5D4D1B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07EA72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5DF9A8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37DD3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02EA5A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96D31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2DBD4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EC31A0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CAFC5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F3EDE4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9E354B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136C0F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9653B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E16A15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37A63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F0388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74B5592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2AEDC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F11B2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AB66A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38D28E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1967B7E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B08094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3E584D7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9FDCC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BE60B1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3439BA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B69DD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5FD25B4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405B87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0A83AEF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DBF08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8A6563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0471FD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9CCE4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01A321F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A5B9B5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5763F7F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12C47A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p w14:paraId="0AC5766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45B679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51A1EB7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D3056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982293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173E7B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68C3A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AD527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50414C6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41D465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213F0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7C5A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9B0C6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3829B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p w14:paraId="35A5C21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313365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318362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2E1E60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43A5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1280E0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93D701" w14:textId="01E0F2EF" w:rsidR="000501D4" w:rsidRPr="00791DDB" w:rsidRDefault="000501D4">
            <w:pPr>
              <w:widowControl w:val="0"/>
              <w:spacing w:line="360" w:lineRule="auto"/>
              <w:rPr>
                <w:rFonts w:ascii="Times New Roman" w:eastAsia="Times New Roman" w:hAnsi="Times New Roman" w:cs="Times New Roman"/>
                <w:sz w:val="16"/>
                <w:szCs w:val="16"/>
              </w:rPr>
            </w:pPr>
          </w:p>
          <w:p w14:paraId="3EAC1F6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3D645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3E769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57EF0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D7A6CAF"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2035" w:type="dxa"/>
            <w:shd w:val="clear" w:color="auto" w:fill="auto"/>
          </w:tcPr>
          <w:p w14:paraId="3CA860C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w:t>
            </w:r>
          </w:p>
          <w:p w14:paraId="2296492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A821FB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6D0847B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1B3F7D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2037F4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DABED6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67BE670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83214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57A0814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38D3F0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1CB7405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2C12D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5EDA7AC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EA5B7A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36836FD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65590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2A14380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4B7500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Peroxisome Proliferator-Activated Receptor Gamma (PPAR-Gamma)</w:t>
            </w:r>
          </w:p>
          <w:p w14:paraId="6785AEF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967A8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3DE7280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7F70A4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Phosphoprotein (Tumor Suppressor) p53</w:t>
            </w:r>
          </w:p>
          <w:p w14:paraId="0B52240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93DF3E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ATPase family AAA </w:t>
            </w:r>
            <w:r w:rsidRPr="00791DDB">
              <w:rPr>
                <w:rFonts w:ascii="Times New Roman" w:eastAsia="Times New Roman" w:hAnsi="Times New Roman" w:cs="Times New Roman"/>
                <w:sz w:val="16"/>
                <w:szCs w:val="16"/>
              </w:rPr>
              <w:lastRenderedPageBreak/>
              <w:t xml:space="preserve">domain-containing protein 5 (ATAD5) </w:t>
            </w:r>
          </w:p>
          <w:p w14:paraId="08C2649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49AE5B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656BF2B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94BA17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657E082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0C9E2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ATPase family AAA domain-containing protein 5 (ATAD5) </w:t>
            </w:r>
          </w:p>
          <w:p w14:paraId="121C4F6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31E16D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145E8DA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6CC97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0A7A6C0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58ECAB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Carcinogenicity</w:t>
            </w:r>
          </w:p>
          <w:p w14:paraId="2203B29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E6F1B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70D4EA4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32C80F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4D5D103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643476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5E16E9D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01602D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5778109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420DE2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6BF63BB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5E410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1AF2CB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F6CE25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3F34205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CA53E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Aromatase</w:t>
            </w:r>
          </w:p>
          <w:p w14:paraId="6601564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C58A73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501370E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4DFF15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6E39734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D07AC1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Estrogen Receptor Ligand </w:t>
            </w:r>
            <w:r w:rsidRPr="00791DDB">
              <w:rPr>
                <w:rFonts w:ascii="Times New Roman" w:eastAsia="Times New Roman" w:hAnsi="Times New Roman" w:cs="Times New Roman"/>
                <w:sz w:val="16"/>
                <w:szCs w:val="16"/>
              </w:rPr>
              <w:lastRenderedPageBreak/>
              <w:t>Binding Domain (ER-LBD)</w:t>
            </w:r>
          </w:p>
          <w:p w14:paraId="1A6153E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DCC08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09D3AFD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0CF9E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21DB30D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ED647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5E35456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CB4AEE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7AA795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1F8D2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7776941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B1C136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1F21BA6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F9B72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Aromatase</w:t>
            </w:r>
          </w:p>
          <w:p w14:paraId="65F4E91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F9E72D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7CA976E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42737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6C54CBC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1ACE4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7B67BE1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5F3C1A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0359337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017D8C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7DE4633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BF512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6F984D8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0E24A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4463D94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45942F7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ED056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t>
            </w:r>
          </w:p>
          <w:p w14:paraId="7FF503D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5A1AE5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56A9377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4C1823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7EAD0B0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8C512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5512F22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2E0B4F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118AFF5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C72420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665C2B2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F0A03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423EE2B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18BD7F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Aromatase</w:t>
            </w:r>
          </w:p>
          <w:p w14:paraId="6CE866D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ABDE64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Alpha (ER)</w:t>
            </w:r>
          </w:p>
          <w:p w14:paraId="523707C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432580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Estrogen Receptor Ligand Binding Domain (ER-LBD)</w:t>
            </w:r>
          </w:p>
          <w:p w14:paraId="3A67CC4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B13869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771E684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493527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ATPase family AAA domain-containing protein 5 (ATAD5) </w:t>
            </w:r>
          </w:p>
          <w:p w14:paraId="02CEB39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4ECB4E1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808E3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26DCE97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3F53C0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t>
            </w:r>
          </w:p>
          <w:p w14:paraId="720C51B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DA8121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13CB5ED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3AD963" w14:textId="77777777" w:rsidR="002B096B"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Mitochondrial Membrane Potential (MMP)</w:t>
            </w:r>
          </w:p>
          <w:p w14:paraId="136BEC80" w14:textId="5C8A99CB"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t>
            </w:r>
          </w:p>
          <w:p w14:paraId="2E5CAC7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450188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Immunotoxicity</w:t>
            </w:r>
          </w:p>
          <w:p w14:paraId="7FC9FD0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FE189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Aryl hydrocarbon Receptor (AhR)</w:t>
            </w:r>
          </w:p>
          <w:p w14:paraId="3C251E44" w14:textId="61CF1F5D" w:rsidR="000501D4" w:rsidRPr="00791DDB" w:rsidRDefault="000501D4">
            <w:pPr>
              <w:widowControl w:val="0"/>
              <w:spacing w:line="360" w:lineRule="auto"/>
              <w:rPr>
                <w:rFonts w:ascii="Times New Roman" w:eastAsia="Times New Roman" w:hAnsi="Times New Roman" w:cs="Times New Roman"/>
                <w:sz w:val="16"/>
                <w:szCs w:val="16"/>
              </w:rPr>
            </w:pPr>
          </w:p>
          <w:p w14:paraId="7706F45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D96F9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09A2183"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1481" w:type="dxa"/>
            <w:shd w:val="clear" w:color="auto" w:fill="auto"/>
          </w:tcPr>
          <w:p w14:paraId="0404608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w:t>
            </w:r>
          </w:p>
          <w:p w14:paraId="36F7EEE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0945E1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0.91</w:t>
            </w:r>
          </w:p>
          <w:p w14:paraId="36EB951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6C283C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F46DBA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0.87</w:t>
            </w:r>
          </w:p>
          <w:p w14:paraId="0C66B9B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BEF861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F8B7D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0.95</w:t>
            </w:r>
          </w:p>
          <w:p w14:paraId="76B17A8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1B5D16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ED4775C" w14:textId="77777777" w:rsidR="007F73B2" w:rsidRPr="00791DDB" w:rsidRDefault="007F73B2">
            <w:pPr>
              <w:widowControl w:val="0"/>
              <w:spacing w:line="360" w:lineRule="auto"/>
              <w:rPr>
                <w:rFonts w:ascii="Times New Roman" w:eastAsia="Times New Roman" w:hAnsi="Times New Roman" w:cs="Times New Roman"/>
                <w:sz w:val="16"/>
                <w:szCs w:val="16"/>
              </w:rPr>
            </w:pPr>
          </w:p>
          <w:p w14:paraId="072F1FC8" w14:textId="1A2454C3"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35E2FA7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FAEC97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448E391" w14:textId="77777777" w:rsidR="007F73B2" w:rsidRPr="00791DDB" w:rsidRDefault="007F73B2">
            <w:pPr>
              <w:widowControl w:val="0"/>
              <w:spacing w:line="360" w:lineRule="auto"/>
              <w:rPr>
                <w:rFonts w:ascii="Times New Roman" w:eastAsia="Times New Roman" w:hAnsi="Times New Roman" w:cs="Times New Roman"/>
                <w:sz w:val="16"/>
                <w:szCs w:val="16"/>
              </w:rPr>
            </w:pPr>
          </w:p>
          <w:p w14:paraId="4F74DE0F" w14:textId="37F3EFF2"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0.99</w:t>
            </w:r>
          </w:p>
          <w:p w14:paraId="5177C5E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AEF402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477DC65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2F59F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69B287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596BCE2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7D1344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CEFD1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52CFC31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77BB5C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FA43A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2F0230C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215938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0C9E1C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BE7AEE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722D4D9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07C31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D3828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08441C1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7F743B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3ED089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0.96</w:t>
            </w:r>
          </w:p>
          <w:p w14:paraId="576F452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2BD8B4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C957BB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DB7C93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0.83</w:t>
            </w:r>
          </w:p>
          <w:p w14:paraId="7EAE08A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58E12A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6E8EC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0.78</w:t>
            </w:r>
          </w:p>
          <w:p w14:paraId="3A68106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54939E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53EEC2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0.77</w:t>
            </w:r>
          </w:p>
          <w:p w14:paraId="79F70FA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61F5D7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509CA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B9796E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0.98</w:t>
            </w:r>
          </w:p>
          <w:p w14:paraId="1183FD2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F93524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0.91</w:t>
            </w:r>
          </w:p>
          <w:p w14:paraId="21C74AF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594179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0.71</w:t>
            </w:r>
          </w:p>
          <w:p w14:paraId="4D5A9DC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862C61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0.84</w:t>
            </w:r>
          </w:p>
          <w:p w14:paraId="7057079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5CA5F5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FB8EE8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0.86</w:t>
            </w:r>
          </w:p>
          <w:p w14:paraId="04A30A3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CC4FD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1F3C0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0.82</w:t>
            </w:r>
          </w:p>
          <w:p w14:paraId="234F95D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F3522A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47EC1D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3DE06F1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61382F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59489B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7E72E8B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957CFF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8D2E64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0.95</w:t>
            </w:r>
          </w:p>
          <w:p w14:paraId="2DD891E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6109A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BD20B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0B9DEC4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47DE56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CD6DEE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0.96</w:t>
            </w:r>
          </w:p>
          <w:p w14:paraId="4A3179F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720C7D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0.91</w:t>
            </w:r>
          </w:p>
          <w:p w14:paraId="6F9FEF3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5A885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D089B9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0.87</w:t>
            </w:r>
          </w:p>
          <w:p w14:paraId="1E4667D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0B925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F982D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0.95</w:t>
            </w:r>
          </w:p>
          <w:p w14:paraId="3B1C981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3048B0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056FE2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54614A9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376E7F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3AD73D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0.91</w:t>
            </w:r>
          </w:p>
          <w:p w14:paraId="60414CF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432FF3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376C0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0.87</w:t>
            </w:r>
          </w:p>
          <w:p w14:paraId="2DD6B77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148954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93070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0.95</w:t>
            </w:r>
          </w:p>
          <w:p w14:paraId="3B82642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448EB5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C78FA7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582C7D5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D2617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AF184F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2E86F22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05077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DFBD0F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0.96</w:t>
            </w:r>
          </w:p>
          <w:p w14:paraId="408BABA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9451A7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7B15C15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A70C9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F9A923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0.95</w:t>
            </w:r>
          </w:p>
          <w:p w14:paraId="67E7F28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850789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22E23B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4F1E44C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7408F4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2C6927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0.99</w:t>
            </w:r>
          </w:p>
          <w:p w14:paraId="76ED544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9C7872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0.99</w:t>
            </w:r>
          </w:p>
          <w:p w14:paraId="4698CF2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F4F681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0.99</w:t>
            </w:r>
          </w:p>
          <w:p w14:paraId="545986F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99C4DC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0.74</w:t>
            </w:r>
          </w:p>
          <w:p w14:paraId="4C60E27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BDE111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0.74</w:t>
            </w:r>
          </w:p>
          <w:p w14:paraId="5143130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53D9B5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7CD0A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t>
            </w:r>
          </w:p>
          <w:p w14:paraId="0A5DD9D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7B872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0.76</w:t>
            </w:r>
          </w:p>
          <w:p w14:paraId="16FC4F1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72E51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0.90</w:t>
            </w:r>
          </w:p>
          <w:p w14:paraId="1ACC9FD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71CE32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0.94</w:t>
            </w:r>
          </w:p>
          <w:p w14:paraId="6A44410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77F001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0.91</w:t>
            </w:r>
          </w:p>
          <w:p w14:paraId="3E33FAD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2B5E6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0.94</w:t>
            </w:r>
          </w:p>
          <w:p w14:paraId="79D0794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C9113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35A6AAB9"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5F04E1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EF02B0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0.71</w:t>
            </w:r>
          </w:p>
          <w:p w14:paraId="5EB0B77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C7B21F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5AD3542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85132D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E17480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3E34098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D5EE5C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A1B35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0.91</w:t>
            </w:r>
          </w:p>
          <w:p w14:paraId="12693B44"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A13578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31195E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p w14:paraId="54AFCFA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BDF74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DC39BA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0.95</w:t>
            </w:r>
          </w:p>
          <w:p w14:paraId="64375F76"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B560D2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0.70</w:t>
            </w:r>
          </w:p>
          <w:p w14:paraId="6F428DF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74D3AE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8D9D1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t>
            </w:r>
          </w:p>
          <w:p w14:paraId="7759AC7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463AAEC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0.96</w:t>
            </w:r>
          </w:p>
          <w:p w14:paraId="54507FE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48B3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0.76</w:t>
            </w:r>
          </w:p>
          <w:p w14:paraId="1321514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039014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5F3599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t>
            </w:r>
          </w:p>
          <w:p w14:paraId="03BFAF7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BBA913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0.97</w:t>
            </w:r>
          </w:p>
          <w:p w14:paraId="6F62AF6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7F0893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0.99</w:t>
            </w:r>
          </w:p>
          <w:p w14:paraId="21CBF73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8D8C23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E9F96C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0.94</w:t>
            </w:r>
          </w:p>
          <w:p w14:paraId="6B67AE6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39B618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0.87</w:t>
            </w:r>
          </w:p>
          <w:p w14:paraId="7AF9D22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5D003F5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0.99</w:t>
            </w:r>
          </w:p>
          <w:p w14:paraId="6D8BD64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8A87FE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0.79</w:t>
            </w:r>
          </w:p>
          <w:p w14:paraId="633F31DB"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A688B3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0.92</w:t>
            </w:r>
          </w:p>
          <w:p w14:paraId="67B1324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E23585"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82BE87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782CD9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0.82</w:t>
            </w:r>
          </w:p>
          <w:p w14:paraId="7015ECF3"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430110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0AF36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0.83</w:t>
            </w:r>
          </w:p>
          <w:p w14:paraId="26292597"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393E3E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B9AEAC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0.79</w:t>
            </w:r>
          </w:p>
          <w:p w14:paraId="712E0100"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CE950FE"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EBDA9A2" w14:textId="01855569"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0.92</w:t>
            </w:r>
          </w:p>
          <w:p w14:paraId="1D2152D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272F7CA"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F98CE6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43262D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6C059DE7" w14:textId="77777777" w:rsidR="000501D4" w:rsidRPr="00791DDB" w:rsidRDefault="000501D4">
            <w:pPr>
              <w:widowControl w:val="0"/>
              <w:spacing w:line="360" w:lineRule="auto"/>
              <w:rPr>
                <w:rFonts w:ascii="Times New Roman" w:eastAsia="Times New Roman" w:hAnsi="Times New Roman" w:cs="Times New Roman"/>
                <w:sz w:val="16"/>
                <w:szCs w:val="16"/>
              </w:rPr>
            </w:pPr>
          </w:p>
        </w:tc>
      </w:tr>
    </w:tbl>
    <w:p w14:paraId="20467A15" w14:textId="77777777" w:rsidR="000501D4" w:rsidRPr="00791DDB" w:rsidRDefault="000501D4">
      <w:pPr>
        <w:spacing w:after="200" w:line="360" w:lineRule="auto"/>
        <w:jc w:val="both"/>
        <w:rPr>
          <w:rFonts w:ascii="Times New Roman" w:eastAsia="Times New Roman" w:hAnsi="Times New Roman" w:cs="Times New Roman"/>
          <w:b/>
          <w:sz w:val="16"/>
          <w:szCs w:val="16"/>
        </w:rPr>
      </w:pPr>
      <w:bookmarkStart w:id="3" w:name="_2et92p0" w:colFirst="0" w:colLast="0"/>
      <w:bookmarkEnd w:id="3"/>
    </w:p>
    <w:p w14:paraId="4AC64C4C" w14:textId="77777777" w:rsidR="000501D4" w:rsidRPr="00791DDB" w:rsidRDefault="00206CBB">
      <w:pPr>
        <w:spacing w:after="200" w:line="360" w:lineRule="auto"/>
        <w:jc w:val="both"/>
        <w:rPr>
          <w:rFonts w:ascii="Times New Roman" w:eastAsia="Times New Roman" w:hAnsi="Times New Roman" w:cs="Times New Roman"/>
          <w:b/>
          <w:sz w:val="16"/>
          <w:szCs w:val="16"/>
        </w:rPr>
      </w:pPr>
      <w:bookmarkStart w:id="4" w:name="_tyjcwt" w:colFirst="0" w:colLast="0"/>
      <w:bookmarkEnd w:id="4"/>
      <w:r w:rsidRPr="00791DDB">
        <w:rPr>
          <w:rFonts w:ascii="Times New Roman" w:eastAsia="Times New Roman" w:hAnsi="Times New Roman" w:cs="Times New Roman"/>
          <w:b/>
          <w:sz w:val="16"/>
          <w:szCs w:val="16"/>
        </w:rPr>
        <w:t xml:space="preserve">Table S5: ADME molecular descriptors of selected flavonoids designed to inhibit SARS-CoV-2 by Swiss ADME server </w:t>
      </w:r>
    </w:p>
    <w:tbl>
      <w:tblPr>
        <w:tblStyle w:val="a5"/>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834"/>
        <w:gridCol w:w="1899"/>
        <w:gridCol w:w="888"/>
        <w:gridCol w:w="585"/>
        <w:gridCol w:w="677"/>
        <w:gridCol w:w="677"/>
        <w:gridCol w:w="805"/>
        <w:gridCol w:w="506"/>
        <w:gridCol w:w="1263"/>
        <w:gridCol w:w="885"/>
      </w:tblGrid>
      <w:tr w:rsidR="000501D4" w:rsidRPr="00791DDB" w14:paraId="0ED0D6CE" w14:textId="77777777">
        <w:tc>
          <w:tcPr>
            <w:tcW w:w="834" w:type="dxa"/>
            <w:shd w:val="clear" w:color="auto" w:fill="auto"/>
            <w:tcMar>
              <w:top w:w="100" w:type="dxa"/>
              <w:left w:w="100" w:type="dxa"/>
              <w:bottom w:w="100" w:type="dxa"/>
              <w:right w:w="100" w:type="dxa"/>
            </w:tcMar>
          </w:tcPr>
          <w:p w14:paraId="3469E331"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S.N.</w:t>
            </w:r>
          </w:p>
        </w:tc>
        <w:tc>
          <w:tcPr>
            <w:tcW w:w="1899" w:type="dxa"/>
            <w:shd w:val="clear" w:color="auto" w:fill="auto"/>
            <w:tcMar>
              <w:top w:w="100" w:type="dxa"/>
              <w:left w:w="100" w:type="dxa"/>
              <w:bottom w:w="100" w:type="dxa"/>
              <w:right w:w="100" w:type="dxa"/>
            </w:tcMar>
          </w:tcPr>
          <w:p w14:paraId="5D3D91A3"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Compound</w:t>
            </w:r>
          </w:p>
        </w:tc>
        <w:tc>
          <w:tcPr>
            <w:tcW w:w="888" w:type="dxa"/>
            <w:shd w:val="clear" w:color="auto" w:fill="auto"/>
            <w:tcMar>
              <w:top w:w="100" w:type="dxa"/>
              <w:left w:w="100" w:type="dxa"/>
              <w:bottom w:w="100" w:type="dxa"/>
              <w:right w:w="100" w:type="dxa"/>
            </w:tcMar>
          </w:tcPr>
          <w:p w14:paraId="1E08F4F5"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MW (g/mol)</w:t>
            </w:r>
          </w:p>
        </w:tc>
        <w:tc>
          <w:tcPr>
            <w:tcW w:w="585" w:type="dxa"/>
            <w:shd w:val="clear" w:color="auto" w:fill="auto"/>
            <w:tcMar>
              <w:top w:w="100" w:type="dxa"/>
              <w:left w:w="100" w:type="dxa"/>
              <w:bottom w:w="100" w:type="dxa"/>
              <w:right w:w="100" w:type="dxa"/>
            </w:tcMar>
          </w:tcPr>
          <w:p w14:paraId="58AA0D34"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Log p</w:t>
            </w:r>
          </w:p>
        </w:tc>
        <w:tc>
          <w:tcPr>
            <w:tcW w:w="677" w:type="dxa"/>
            <w:shd w:val="clear" w:color="auto" w:fill="auto"/>
            <w:tcMar>
              <w:top w:w="100" w:type="dxa"/>
              <w:left w:w="100" w:type="dxa"/>
              <w:bottom w:w="100" w:type="dxa"/>
              <w:right w:w="100" w:type="dxa"/>
            </w:tcMar>
          </w:tcPr>
          <w:p w14:paraId="0EC9788F"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HBA</w:t>
            </w:r>
          </w:p>
        </w:tc>
        <w:tc>
          <w:tcPr>
            <w:tcW w:w="677" w:type="dxa"/>
            <w:shd w:val="clear" w:color="auto" w:fill="auto"/>
            <w:tcMar>
              <w:top w:w="100" w:type="dxa"/>
              <w:left w:w="100" w:type="dxa"/>
              <w:bottom w:w="100" w:type="dxa"/>
              <w:right w:w="100" w:type="dxa"/>
            </w:tcMar>
          </w:tcPr>
          <w:p w14:paraId="6222B24E"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HBD</w:t>
            </w:r>
          </w:p>
        </w:tc>
        <w:tc>
          <w:tcPr>
            <w:tcW w:w="805" w:type="dxa"/>
            <w:shd w:val="clear" w:color="auto" w:fill="auto"/>
            <w:tcMar>
              <w:top w:w="100" w:type="dxa"/>
              <w:left w:w="100" w:type="dxa"/>
              <w:bottom w:w="100" w:type="dxa"/>
              <w:right w:w="100" w:type="dxa"/>
            </w:tcMar>
          </w:tcPr>
          <w:p w14:paraId="681F488E"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TPSA  ( Å² )</w:t>
            </w:r>
          </w:p>
        </w:tc>
        <w:tc>
          <w:tcPr>
            <w:tcW w:w="506" w:type="dxa"/>
            <w:shd w:val="clear" w:color="auto" w:fill="auto"/>
            <w:tcMar>
              <w:top w:w="100" w:type="dxa"/>
              <w:left w:w="100" w:type="dxa"/>
              <w:bottom w:w="100" w:type="dxa"/>
              <w:right w:w="100" w:type="dxa"/>
            </w:tcMar>
          </w:tcPr>
          <w:p w14:paraId="132F50D9"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RB</w:t>
            </w:r>
          </w:p>
        </w:tc>
        <w:tc>
          <w:tcPr>
            <w:tcW w:w="1263" w:type="dxa"/>
            <w:shd w:val="clear" w:color="auto" w:fill="auto"/>
            <w:tcMar>
              <w:top w:w="100" w:type="dxa"/>
              <w:left w:w="100" w:type="dxa"/>
              <w:bottom w:w="100" w:type="dxa"/>
              <w:right w:w="100" w:type="dxa"/>
            </w:tcMar>
          </w:tcPr>
          <w:p w14:paraId="193D3F78"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Molar refractivity</w:t>
            </w:r>
          </w:p>
        </w:tc>
        <w:tc>
          <w:tcPr>
            <w:tcW w:w="885" w:type="dxa"/>
            <w:shd w:val="clear" w:color="auto" w:fill="auto"/>
            <w:tcMar>
              <w:top w:w="100" w:type="dxa"/>
              <w:left w:w="100" w:type="dxa"/>
              <w:bottom w:w="100" w:type="dxa"/>
              <w:right w:w="100" w:type="dxa"/>
            </w:tcMar>
          </w:tcPr>
          <w:p w14:paraId="5DB89FA1" w14:textId="77777777" w:rsidR="000501D4" w:rsidRPr="00791DDB" w:rsidRDefault="00206CBB">
            <w:pPr>
              <w:widowControl w:val="0"/>
              <w:spacing w:line="360" w:lineRule="auto"/>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t>No. of heavy atoms</w:t>
            </w:r>
          </w:p>
        </w:tc>
      </w:tr>
      <w:tr w:rsidR="000501D4" w:rsidRPr="00791DDB" w14:paraId="6971A1FB" w14:textId="77777777">
        <w:tc>
          <w:tcPr>
            <w:tcW w:w="834" w:type="dxa"/>
          </w:tcPr>
          <w:p w14:paraId="7CCD653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899" w:type="dxa"/>
          </w:tcPr>
          <w:p w14:paraId="6EB0DAA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Scutellarein</w:t>
            </w:r>
          </w:p>
        </w:tc>
        <w:tc>
          <w:tcPr>
            <w:tcW w:w="888" w:type="dxa"/>
            <w:shd w:val="clear" w:color="auto" w:fill="auto"/>
            <w:tcMar>
              <w:top w:w="100" w:type="dxa"/>
              <w:left w:w="100" w:type="dxa"/>
              <w:bottom w:w="100" w:type="dxa"/>
              <w:right w:w="100" w:type="dxa"/>
            </w:tcMar>
          </w:tcPr>
          <w:p w14:paraId="11C1134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286.24</w:t>
            </w:r>
          </w:p>
        </w:tc>
        <w:tc>
          <w:tcPr>
            <w:tcW w:w="585" w:type="dxa"/>
            <w:shd w:val="clear" w:color="auto" w:fill="auto"/>
            <w:tcMar>
              <w:top w:w="100" w:type="dxa"/>
              <w:left w:w="100" w:type="dxa"/>
              <w:bottom w:w="100" w:type="dxa"/>
              <w:right w:w="100" w:type="dxa"/>
            </w:tcMar>
          </w:tcPr>
          <w:p w14:paraId="370C95A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2.08</w:t>
            </w:r>
          </w:p>
        </w:tc>
        <w:tc>
          <w:tcPr>
            <w:tcW w:w="677" w:type="dxa"/>
            <w:shd w:val="clear" w:color="auto" w:fill="auto"/>
            <w:tcMar>
              <w:top w:w="100" w:type="dxa"/>
              <w:left w:w="100" w:type="dxa"/>
              <w:bottom w:w="100" w:type="dxa"/>
              <w:right w:w="100" w:type="dxa"/>
            </w:tcMar>
          </w:tcPr>
          <w:p w14:paraId="78D711B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677" w:type="dxa"/>
            <w:shd w:val="clear" w:color="auto" w:fill="auto"/>
            <w:tcMar>
              <w:top w:w="100" w:type="dxa"/>
              <w:left w:w="100" w:type="dxa"/>
              <w:bottom w:w="100" w:type="dxa"/>
              <w:right w:w="100" w:type="dxa"/>
            </w:tcMar>
          </w:tcPr>
          <w:p w14:paraId="6DCFB40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543B72C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111.13</w:t>
            </w:r>
          </w:p>
        </w:tc>
        <w:tc>
          <w:tcPr>
            <w:tcW w:w="506" w:type="dxa"/>
            <w:shd w:val="clear" w:color="auto" w:fill="auto"/>
            <w:tcMar>
              <w:top w:w="100" w:type="dxa"/>
              <w:left w:w="100" w:type="dxa"/>
              <w:bottom w:w="100" w:type="dxa"/>
              <w:right w:w="100" w:type="dxa"/>
            </w:tcMar>
          </w:tcPr>
          <w:p w14:paraId="07AFE3B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p w14:paraId="01C08528"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1263" w:type="dxa"/>
            <w:shd w:val="clear" w:color="auto" w:fill="auto"/>
            <w:tcMar>
              <w:top w:w="100" w:type="dxa"/>
              <w:left w:w="100" w:type="dxa"/>
              <w:bottom w:w="100" w:type="dxa"/>
              <w:right w:w="100" w:type="dxa"/>
            </w:tcMar>
          </w:tcPr>
          <w:p w14:paraId="51C10B8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76.01</w:t>
            </w:r>
          </w:p>
        </w:tc>
        <w:tc>
          <w:tcPr>
            <w:tcW w:w="885" w:type="dxa"/>
            <w:shd w:val="clear" w:color="auto" w:fill="auto"/>
            <w:tcMar>
              <w:top w:w="100" w:type="dxa"/>
              <w:left w:w="100" w:type="dxa"/>
              <w:bottom w:w="100" w:type="dxa"/>
              <w:right w:w="100" w:type="dxa"/>
            </w:tcMar>
          </w:tcPr>
          <w:p w14:paraId="75E4E6A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w:t>
            </w:r>
          </w:p>
        </w:tc>
      </w:tr>
      <w:tr w:rsidR="000501D4" w:rsidRPr="00791DDB" w14:paraId="45977411" w14:textId="77777777">
        <w:tc>
          <w:tcPr>
            <w:tcW w:w="834" w:type="dxa"/>
          </w:tcPr>
          <w:p w14:paraId="47600A3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1899" w:type="dxa"/>
          </w:tcPr>
          <w:p w14:paraId="4A74359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Wogonin</w:t>
            </w:r>
          </w:p>
        </w:tc>
        <w:tc>
          <w:tcPr>
            <w:tcW w:w="888" w:type="dxa"/>
            <w:shd w:val="clear" w:color="auto" w:fill="auto"/>
            <w:tcMar>
              <w:top w:w="100" w:type="dxa"/>
              <w:left w:w="100" w:type="dxa"/>
              <w:bottom w:w="100" w:type="dxa"/>
              <w:right w:w="100" w:type="dxa"/>
            </w:tcMar>
          </w:tcPr>
          <w:p w14:paraId="6738033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284.26</w:t>
            </w:r>
          </w:p>
        </w:tc>
        <w:tc>
          <w:tcPr>
            <w:tcW w:w="585" w:type="dxa"/>
            <w:shd w:val="clear" w:color="auto" w:fill="auto"/>
            <w:tcMar>
              <w:top w:w="100" w:type="dxa"/>
              <w:left w:w="100" w:type="dxa"/>
              <w:bottom w:w="100" w:type="dxa"/>
              <w:right w:w="100" w:type="dxa"/>
            </w:tcMar>
          </w:tcPr>
          <w:p w14:paraId="6AE06BB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2.55</w:t>
            </w:r>
          </w:p>
        </w:tc>
        <w:tc>
          <w:tcPr>
            <w:tcW w:w="677" w:type="dxa"/>
            <w:shd w:val="clear" w:color="auto" w:fill="auto"/>
            <w:tcMar>
              <w:top w:w="100" w:type="dxa"/>
              <w:left w:w="100" w:type="dxa"/>
              <w:bottom w:w="100" w:type="dxa"/>
              <w:right w:w="100" w:type="dxa"/>
            </w:tcMar>
          </w:tcPr>
          <w:p w14:paraId="3E91F6D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677" w:type="dxa"/>
            <w:shd w:val="clear" w:color="auto" w:fill="auto"/>
            <w:tcMar>
              <w:top w:w="100" w:type="dxa"/>
              <w:left w:w="100" w:type="dxa"/>
              <w:bottom w:w="100" w:type="dxa"/>
              <w:right w:w="100" w:type="dxa"/>
            </w:tcMar>
          </w:tcPr>
          <w:p w14:paraId="00B6A2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805" w:type="dxa"/>
            <w:shd w:val="clear" w:color="auto" w:fill="auto"/>
            <w:tcMar>
              <w:top w:w="100" w:type="dxa"/>
              <w:left w:w="100" w:type="dxa"/>
              <w:bottom w:w="100" w:type="dxa"/>
              <w:right w:w="100" w:type="dxa"/>
            </w:tcMar>
          </w:tcPr>
          <w:p w14:paraId="7995CA6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79.90</w:t>
            </w:r>
          </w:p>
        </w:tc>
        <w:tc>
          <w:tcPr>
            <w:tcW w:w="506" w:type="dxa"/>
            <w:shd w:val="clear" w:color="auto" w:fill="auto"/>
            <w:tcMar>
              <w:top w:w="100" w:type="dxa"/>
              <w:left w:w="100" w:type="dxa"/>
              <w:bottom w:w="100" w:type="dxa"/>
              <w:right w:w="100" w:type="dxa"/>
            </w:tcMar>
          </w:tcPr>
          <w:p w14:paraId="0283670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1263" w:type="dxa"/>
            <w:shd w:val="clear" w:color="auto" w:fill="auto"/>
            <w:tcMar>
              <w:top w:w="100" w:type="dxa"/>
              <w:left w:w="100" w:type="dxa"/>
              <w:bottom w:w="100" w:type="dxa"/>
              <w:right w:w="100" w:type="dxa"/>
            </w:tcMar>
          </w:tcPr>
          <w:p w14:paraId="06145C2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78.46</w:t>
            </w:r>
          </w:p>
        </w:tc>
        <w:tc>
          <w:tcPr>
            <w:tcW w:w="885" w:type="dxa"/>
            <w:shd w:val="clear" w:color="auto" w:fill="auto"/>
            <w:tcMar>
              <w:top w:w="100" w:type="dxa"/>
              <w:left w:w="100" w:type="dxa"/>
              <w:bottom w:w="100" w:type="dxa"/>
              <w:right w:w="100" w:type="dxa"/>
            </w:tcMar>
          </w:tcPr>
          <w:p w14:paraId="5620DBA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w:t>
            </w:r>
          </w:p>
        </w:tc>
      </w:tr>
      <w:tr w:rsidR="000501D4" w:rsidRPr="00791DDB" w14:paraId="326F6A3C" w14:textId="77777777">
        <w:tc>
          <w:tcPr>
            <w:tcW w:w="834" w:type="dxa"/>
          </w:tcPr>
          <w:p w14:paraId="5E4C9BF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899" w:type="dxa"/>
          </w:tcPr>
          <w:p w14:paraId="3C096E1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Baicalin</w:t>
            </w:r>
          </w:p>
        </w:tc>
        <w:tc>
          <w:tcPr>
            <w:tcW w:w="888" w:type="dxa"/>
            <w:shd w:val="clear" w:color="auto" w:fill="auto"/>
            <w:tcMar>
              <w:top w:w="100" w:type="dxa"/>
              <w:left w:w="100" w:type="dxa"/>
              <w:bottom w:w="100" w:type="dxa"/>
              <w:right w:w="100" w:type="dxa"/>
            </w:tcMar>
          </w:tcPr>
          <w:p w14:paraId="50D123C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446.36</w:t>
            </w:r>
          </w:p>
        </w:tc>
        <w:tc>
          <w:tcPr>
            <w:tcW w:w="585" w:type="dxa"/>
            <w:shd w:val="clear" w:color="auto" w:fill="auto"/>
            <w:tcMar>
              <w:top w:w="100" w:type="dxa"/>
              <w:left w:w="100" w:type="dxa"/>
              <w:bottom w:w="100" w:type="dxa"/>
              <w:right w:w="100" w:type="dxa"/>
            </w:tcMar>
          </w:tcPr>
          <w:p w14:paraId="02563E5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1.58</w:t>
            </w:r>
          </w:p>
        </w:tc>
        <w:tc>
          <w:tcPr>
            <w:tcW w:w="677" w:type="dxa"/>
            <w:shd w:val="clear" w:color="auto" w:fill="auto"/>
            <w:tcMar>
              <w:top w:w="100" w:type="dxa"/>
              <w:left w:w="100" w:type="dxa"/>
              <w:bottom w:w="100" w:type="dxa"/>
              <w:right w:w="100" w:type="dxa"/>
            </w:tcMar>
          </w:tcPr>
          <w:p w14:paraId="41A2808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w:t>
            </w:r>
          </w:p>
        </w:tc>
        <w:tc>
          <w:tcPr>
            <w:tcW w:w="677" w:type="dxa"/>
            <w:shd w:val="clear" w:color="auto" w:fill="auto"/>
            <w:tcMar>
              <w:top w:w="100" w:type="dxa"/>
              <w:left w:w="100" w:type="dxa"/>
              <w:bottom w:w="100" w:type="dxa"/>
              <w:right w:w="100" w:type="dxa"/>
            </w:tcMar>
          </w:tcPr>
          <w:p w14:paraId="1229644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805" w:type="dxa"/>
            <w:shd w:val="clear" w:color="auto" w:fill="auto"/>
            <w:tcMar>
              <w:top w:w="100" w:type="dxa"/>
              <w:left w:w="100" w:type="dxa"/>
              <w:bottom w:w="100" w:type="dxa"/>
              <w:right w:w="100" w:type="dxa"/>
            </w:tcMar>
          </w:tcPr>
          <w:p w14:paraId="58F7FEB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187.12</w:t>
            </w:r>
          </w:p>
        </w:tc>
        <w:tc>
          <w:tcPr>
            <w:tcW w:w="506" w:type="dxa"/>
            <w:shd w:val="clear" w:color="auto" w:fill="auto"/>
            <w:tcMar>
              <w:top w:w="100" w:type="dxa"/>
              <w:left w:w="100" w:type="dxa"/>
              <w:bottom w:w="100" w:type="dxa"/>
              <w:right w:w="100" w:type="dxa"/>
            </w:tcMar>
          </w:tcPr>
          <w:p w14:paraId="3CF3519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1263" w:type="dxa"/>
            <w:shd w:val="clear" w:color="auto" w:fill="auto"/>
            <w:tcMar>
              <w:top w:w="100" w:type="dxa"/>
              <w:left w:w="100" w:type="dxa"/>
              <w:bottom w:w="100" w:type="dxa"/>
              <w:right w:w="100" w:type="dxa"/>
            </w:tcMar>
          </w:tcPr>
          <w:p w14:paraId="5D8D5CD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106.72</w:t>
            </w:r>
          </w:p>
        </w:tc>
        <w:tc>
          <w:tcPr>
            <w:tcW w:w="885" w:type="dxa"/>
            <w:shd w:val="clear" w:color="auto" w:fill="auto"/>
            <w:tcMar>
              <w:top w:w="100" w:type="dxa"/>
              <w:left w:w="100" w:type="dxa"/>
              <w:bottom w:w="100" w:type="dxa"/>
              <w:right w:w="100" w:type="dxa"/>
            </w:tcMar>
          </w:tcPr>
          <w:p w14:paraId="132FF8F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w:t>
            </w:r>
          </w:p>
        </w:tc>
      </w:tr>
      <w:tr w:rsidR="000501D4" w:rsidRPr="00791DDB" w14:paraId="38E732C7" w14:textId="77777777">
        <w:tc>
          <w:tcPr>
            <w:tcW w:w="834" w:type="dxa"/>
          </w:tcPr>
          <w:p w14:paraId="774B4A5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1899" w:type="dxa"/>
          </w:tcPr>
          <w:p w14:paraId="1E702E4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Luteolin </w:t>
            </w:r>
          </w:p>
        </w:tc>
        <w:tc>
          <w:tcPr>
            <w:tcW w:w="888" w:type="dxa"/>
            <w:shd w:val="clear" w:color="auto" w:fill="auto"/>
            <w:tcMar>
              <w:top w:w="100" w:type="dxa"/>
              <w:left w:w="100" w:type="dxa"/>
              <w:bottom w:w="100" w:type="dxa"/>
              <w:right w:w="100" w:type="dxa"/>
            </w:tcMar>
          </w:tcPr>
          <w:p w14:paraId="50ABE34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286.24</w:t>
            </w:r>
          </w:p>
        </w:tc>
        <w:tc>
          <w:tcPr>
            <w:tcW w:w="585" w:type="dxa"/>
            <w:shd w:val="clear" w:color="auto" w:fill="auto"/>
            <w:tcMar>
              <w:top w:w="100" w:type="dxa"/>
              <w:left w:w="100" w:type="dxa"/>
              <w:bottom w:w="100" w:type="dxa"/>
              <w:right w:w="100" w:type="dxa"/>
            </w:tcMar>
          </w:tcPr>
          <w:p w14:paraId="6D3C2A2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1.86</w:t>
            </w:r>
          </w:p>
        </w:tc>
        <w:tc>
          <w:tcPr>
            <w:tcW w:w="677" w:type="dxa"/>
            <w:shd w:val="clear" w:color="auto" w:fill="auto"/>
            <w:tcMar>
              <w:top w:w="100" w:type="dxa"/>
              <w:left w:w="100" w:type="dxa"/>
              <w:bottom w:w="100" w:type="dxa"/>
              <w:right w:w="100" w:type="dxa"/>
            </w:tcMar>
          </w:tcPr>
          <w:p w14:paraId="382A464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677" w:type="dxa"/>
            <w:shd w:val="clear" w:color="auto" w:fill="auto"/>
            <w:tcMar>
              <w:top w:w="100" w:type="dxa"/>
              <w:left w:w="100" w:type="dxa"/>
              <w:bottom w:w="100" w:type="dxa"/>
              <w:right w:w="100" w:type="dxa"/>
            </w:tcMar>
          </w:tcPr>
          <w:p w14:paraId="48D6F47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796DA84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111.13</w:t>
            </w:r>
          </w:p>
        </w:tc>
        <w:tc>
          <w:tcPr>
            <w:tcW w:w="506" w:type="dxa"/>
            <w:shd w:val="clear" w:color="auto" w:fill="auto"/>
            <w:tcMar>
              <w:top w:w="100" w:type="dxa"/>
              <w:left w:w="100" w:type="dxa"/>
              <w:bottom w:w="100" w:type="dxa"/>
              <w:right w:w="100" w:type="dxa"/>
            </w:tcMar>
          </w:tcPr>
          <w:p w14:paraId="7EDCF82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7E295DC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76.01</w:t>
            </w:r>
          </w:p>
        </w:tc>
        <w:tc>
          <w:tcPr>
            <w:tcW w:w="885" w:type="dxa"/>
            <w:shd w:val="clear" w:color="auto" w:fill="auto"/>
            <w:tcMar>
              <w:top w:w="100" w:type="dxa"/>
              <w:left w:w="100" w:type="dxa"/>
              <w:bottom w:w="100" w:type="dxa"/>
              <w:right w:w="100" w:type="dxa"/>
            </w:tcMar>
          </w:tcPr>
          <w:p w14:paraId="13FF017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w:t>
            </w:r>
          </w:p>
        </w:tc>
      </w:tr>
      <w:tr w:rsidR="000501D4" w:rsidRPr="00791DDB" w14:paraId="03BA9BE1" w14:textId="77777777">
        <w:trPr>
          <w:trHeight w:val="871"/>
        </w:trPr>
        <w:tc>
          <w:tcPr>
            <w:tcW w:w="834" w:type="dxa"/>
          </w:tcPr>
          <w:p w14:paraId="1893D74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1899" w:type="dxa"/>
          </w:tcPr>
          <w:p w14:paraId="7AB5C61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Pectolinarin</w:t>
            </w:r>
          </w:p>
        </w:tc>
        <w:tc>
          <w:tcPr>
            <w:tcW w:w="888" w:type="dxa"/>
            <w:shd w:val="clear" w:color="auto" w:fill="auto"/>
            <w:tcMar>
              <w:top w:w="100" w:type="dxa"/>
              <w:left w:w="100" w:type="dxa"/>
              <w:bottom w:w="100" w:type="dxa"/>
              <w:right w:w="100" w:type="dxa"/>
            </w:tcMar>
          </w:tcPr>
          <w:p w14:paraId="2A7CFBE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622.57</w:t>
            </w:r>
          </w:p>
        </w:tc>
        <w:tc>
          <w:tcPr>
            <w:tcW w:w="585" w:type="dxa"/>
            <w:shd w:val="clear" w:color="auto" w:fill="auto"/>
            <w:tcMar>
              <w:top w:w="100" w:type="dxa"/>
              <w:left w:w="100" w:type="dxa"/>
              <w:bottom w:w="100" w:type="dxa"/>
              <w:right w:w="100" w:type="dxa"/>
            </w:tcMar>
          </w:tcPr>
          <w:p w14:paraId="17D9AD4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3.41</w:t>
            </w:r>
          </w:p>
        </w:tc>
        <w:tc>
          <w:tcPr>
            <w:tcW w:w="677" w:type="dxa"/>
            <w:shd w:val="clear" w:color="auto" w:fill="auto"/>
            <w:tcMar>
              <w:top w:w="100" w:type="dxa"/>
              <w:left w:w="100" w:type="dxa"/>
              <w:bottom w:w="100" w:type="dxa"/>
              <w:right w:w="100" w:type="dxa"/>
            </w:tcMar>
          </w:tcPr>
          <w:p w14:paraId="14DA6C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w:t>
            </w:r>
          </w:p>
        </w:tc>
        <w:tc>
          <w:tcPr>
            <w:tcW w:w="677" w:type="dxa"/>
            <w:shd w:val="clear" w:color="auto" w:fill="auto"/>
            <w:tcMar>
              <w:top w:w="100" w:type="dxa"/>
              <w:left w:w="100" w:type="dxa"/>
              <w:bottom w:w="100" w:type="dxa"/>
              <w:right w:w="100" w:type="dxa"/>
            </w:tcMar>
          </w:tcPr>
          <w:p w14:paraId="1A94161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805" w:type="dxa"/>
            <w:shd w:val="clear" w:color="auto" w:fill="auto"/>
            <w:tcMar>
              <w:top w:w="100" w:type="dxa"/>
              <w:left w:w="100" w:type="dxa"/>
              <w:bottom w:w="100" w:type="dxa"/>
              <w:right w:w="100" w:type="dxa"/>
            </w:tcMar>
          </w:tcPr>
          <w:p w14:paraId="3E1FD3E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227.20</w:t>
            </w:r>
          </w:p>
        </w:tc>
        <w:tc>
          <w:tcPr>
            <w:tcW w:w="506" w:type="dxa"/>
            <w:shd w:val="clear" w:color="auto" w:fill="auto"/>
            <w:tcMar>
              <w:top w:w="100" w:type="dxa"/>
              <w:left w:w="100" w:type="dxa"/>
              <w:bottom w:w="100" w:type="dxa"/>
              <w:right w:w="100" w:type="dxa"/>
            </w:tcMar>
          </w:tcPr>
          <w:p w14:paraId="66105E0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w:t>
            </w:r>
          </w:p>
        </w:tc>
        <w:tc>
          <w:tcPr>
            <w:tcW w:w="1263" w:type="dxa"/>
            <w:shd w:val="clear" w:color="auto" w:fill="auto"/>
            <w:tcMar>
              <w:top w:w="100" w:type="dxa"/>
              <w:left w:w="100" w:type="dxa"/>
              <w:bottom w:w="100" w:type="dxa"/>
              <w:right w:w="100" w:type="dxa"/>
            </w:tcMar>
          </w:tcPr>
          <w:p w14:paraId="1CF496C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148.29</w:t>
            </w:r>
          </w:p>
        </w:tc>
        <w:tc>
          <w:tcPr>
            <w:tcW w:w="885" w:type="dxa"/>
            <w:shd w:val="clear" w:color="auto" w:fill="auto"/>
            <w:tcMar>
              <w:top w:w="100" w:type="dxa"/>
              <w:left w:w="100" w:type="dxa"/>
              <w:bottom w:w="100" w:type="dxa"/>
              <w:right w:w="100" w:type="dxa"/>
            </w:tcMar>
          </w:tcPr>
          <w:p w14:paraId="6E490E6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44</w:t>
            </w:r>
          </w:p>
        </w:tc>
      </w:tr>
      <w:tr w:rsidR="000501D4" w:rsidRPr="00791DDB" w14:paraId="5F1CCECC" w14:textId="77777777">
        <w:tc>
          <w:tcPr>
            <w:tcW w:w="834" w:type="dxa"/>
          </w:tcPr>
          <w:p w14:paraId="28FAB00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899" w:type="dxa"/>
          </w:tcPr>
          <w:p w14:paraId="343FB33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Apigenin</w:t>
            </w:r>
          </w:p>
        </w:tc>
        <w:tc>
          <w:tcPr>
            <w:tcW w:w="888" w:type="dxa"/>
            <w:shd w:val="clear" w:color="auto" w:fill="auto"/>
            <w:tcMar>
              <w:top w:w="100" w:type="dxa"/>
              <w:left w:w="100" w:type="dxa"/>
              <w:bottom w:w="100" w:type="dxa"/>
              <w:right w:w="100" w:type="dxa"/>
            </w:tcMar>
          </w:tcPr>
          <w:p w14:paraId="0ACC1BE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270.24</w:t>
            </w:r>
          </w:p>
        </w:tc>
        <w:tc>
          <w:tcPr>
            <w:tcW w:w="585" w:type="dxa"/>
            <w:shd w:val="clear" w:color="auto" w:fill="auto"/>
            <w:tcMar>
              <w:top w:w="100" w:type="dxa"/>
              <w:left w:w="100" w:type="dxa"/>
              <w:bottom w:w="100" w:type="dxa"/>
              <w:right w:w="100" w:type="dxa"/>
            </w:tcMar>
          </w:tcPr>
          <w:p w14:paraId="53583B1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1.89</w:t>
            </w:r>
          </w:p>
        </w:tc>
        <w:tc>
          <w:tcPr>
            <w:tcW w:w="677" w:type="dxa"/>
            <w:shd w:val="clear" w:color="auto" w:fill="auto"/>
            <w:tcMar>
              <w:top w:w="100" w:type="dxa"/>
              <w:left w:w="100" w:type="dxa"/>
              <w:bottom w:w="100" w:type="dxa"/>
              <w:right w:w="100" w:type="dxa"/>
            </w:tcMar>
          </w:tcPr>
          <w:p w14:paraId="7AE00C6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677" w:type="dxa"/>
            <w:shd w:val="clear" w:color="auto" w:fill="auto"/>
            <w:tcMar>
              <w:top w:w="100" w:type="dxa"/>
              <w:left w:w="100" w:type="dxa"/>
              <w:bottom w:w="100" w:type="dxa"/>
              <w:right w:w="100" w:type="dxa"/>
            </w:tcMar>
          </w:tcPr>
          <w:p w14:paraId="004932A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805" w:type="dxa"/>
            <w:shd w:val="clear" w:color="auto" w:fill="auto"/>
            <w:tcMar>
              <w:top w:w="100" w:type="dxa"/>
              <w:left w:w="100" w:type="dxa"/>
              <w:bottom w:w="100" w:type="dxa"/>
              <w:right w:w="100" w:type="dxa"/>
            </w:tcMar>
          </w:tcPr>
          <w:p w14:paraId="1328D2C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90.90</w:t>
            </w:r>
          </w:p>
        </w:tc>
        <w:tc>
          <w:tcPr>
            <w:tcW w:w="506" w:type="dxa"/>
            <w:shd w:val="clear" w:color="auto" w:fill="auto"/>
            <w:tcMar>
              <w:top w:w="100" w:type="dxa"/>
              <w:left w:w="100" w:type="dxa"/>
              <w:bottom w:w="100" w:type="dxa"/>
              <w:right w:w="100" w:type="dxa"/>
            </w:tcMar>
          </w:tcPr>
          <w:p w14:paraId="202A4F1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122A16A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73.99</w:t>
            </w:r>
          </w:p>
        </w:tc>
        <w:tc>
          <w:tcPr>
            <w:tcW w:w="885" w:type="dxa"/>
            <w:shd w:val="clear" w:color="auto" w:fill="auto"/>
            <w:tcMar>
              <w:top w:w="100" w:type="dxa"/>
              <w:left w:w="100" w:type="dxa"/>
              <w:bottom w:w="100" w:type="dxa"/>
              <w:right w:w="100" w:type="dxa"/>
            </w:tcMar>
          </w:tcPr>
          <w:p w14:paraId="73B4188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w:t>
            </w:r>
          </w:p>
        </w:tc>
      </w:tr>
      <w:tr w:rsidR="000501D4" w:rsidRPr="00791DDB" w14:paraId="2F25FEC1" w14:textId="77777777">
        <w:tc>
          <w:tcPr>
            <w:tcW w:w="834" w:type="dxa"/>
          </w:tcPr>
          <w:p w14:paraId="6F36625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1899" w:type="dxa"/>
          </w:tcPr>
          <w:p w14:paraId="1466A11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Amentoflavone</w:t>
            </w:r>
          </w:p>
        </w:tc>
        <w:tc>
          <w:tcPr>
            <w:tcW w:w="888" w:type="dxa"/>
            <w:shd w:val="clear" w:color="auto" w:fill="auto"/>
            <w:tcMar>
              <w:top w:w="100" w:type="dxa"/>
              <w:left w:w="100" w:type="dxa"/>
              <w:bottom w:w="100" w:type="dxa"/>
              <w:right w:w="100" w:type="dxa"/>
            </w:tcMar>
          </w:tcPr>
          <w:p w14:paraId="403E6C95" w14:textId="77777777" w:rsidR="000501D4" w:rsidRPr="00791DDB" w:rsidRDefault="00206CBB">
            <w:pPr>
              <w:widowControl w:val="0"/>
              <w:spacing w:line="360" w:lineRule="auto"/>
              <w:rPr>
                <w:rFonts w:ascii="Times New Roman" w:eastAsia="Times New Roman" w:hAnsi="Times New Roman" w:cs="Times New Roman"/>
                <w:sz w:val="16"/>
                <w:szCs w:val="16"/>
                <w:vertAlign w:val="superscript"/>
              </w:rPr>
            </w:pPr>
            <w:r w:rsidRPr="00791DDB">
              <w:rPr>
                <w:rFonts w:ascii="Times New Roman" w:eastAsia="Times New Roman" w:hAnsi="Times New Roman" w:cs="Times New Roman"/>
                <w:sz w:val="16"/>
                <w:szCs w:val="16"/>
              </w:rPr>
              <w:t>538.46</w:t>
            </w:r>
          </w:p>
        </w:tc>
        <w:tc>
          <w:tcPr>
            <w:tcW w:w="585" w:type="dxa"/>
            <w:shd w:val="clear" w:color="auto" w:fill="auto"/>
            <w:tcMar>
              <w:top w:w="100" w:type="dxa"/>
              <w:left w:w="100" w:type="dxa"/>
              <w:bottom w:w="100" w:type="dxa"/>
              <w:right w:w="100" w:type="dxa"/>
            </w:tcMar>
          </w:tcPr>
          <w:p w14:paraId="35D874A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3.06</w:t>
            </w:r>
          </w:p>
        </w:tc>
        <w:tc>
          <w:tcPr>
            <w:tcW w:w="677" w:type="dxa"/>
            <w:shd w:val="clear" w:color="auto" w:fill="auto"/>
            <w:tcMar>
              <w:top w:w="100" w:type="dxa"/>
              <w:left w:w="100" w:type="dxa"/>
              <w:bottom w:w="100" w:type="dxa"/>
              <w:right w:w="100" w:type="dxa"/>
            </w:tcMar>
          </w:tcPr>
          <w:p w14:paraId="4C012E4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tc>
        <w:tc>
          <w:tcPr>
            <w:tcW w:w="677" w:type="dxa"/>
            <w:shd w:val="clear" w:color="auto" w:fill="auto"/>
            <w:tcMar>
              <w:top w:w="100" w:type="dxa"/>
              <w:left w:w="100" w:type="dxa"/>
              <w:bottom w:w="100" w:type="dxa"/>
              <w:right w:w="100" w:type="dxa"/>
            </w:tcMar>
          </w:tcPr>
          <w:p w14:paraId="6458FEF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805" w:type="dxa"/>
            <w:shd w:val="clear" w:color="auto" w:fill="auto"/>
            <w:tcMar>
              <w:top w:w="100" w:type="dxa"/>
              <w:left w:w="100" w:type="dxa"/>
              <w:bottom w:w="100" w:type="dxa"/>
              <w:right w:w="100" w:type="dxa"/>
            </w:tcMar>
          </w:tcPr>
          <w:p w14:paraId="4539DA7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181.80</w:t>
            </w:r>
          </w:p>
        </w:tc>
        <w:tc>
          <w:tcPr>
            <w:tcW w:w="506" w:type="dxa"/>
            <w:shd w:val="clear" w:color="auto" w:fill="auto"/>
            <w:tcMar>
              <w:top w:w="100" w:type="dxa"/>
              <w:left w:w="100" w:type="dxa"/>
              <w:bottom w:w="100" w:type="dxa"/>
              <w:right w:w="100" w:type="dxa"/>
            </w:tcMar>
          </w:tcPr>
          <w:p w14:paraId="577DE7E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263" w:type="dxa"/>
            <w:shd w:val="clear" w:color="auto" w:fill="auto"/>
            <w:tcMar>
              <w:top w:w="100" w:type="dxa"/>
              <w:left w:w="100" w:type="dxa"/>
              <w:bottom w:w="100" w:type="dxa"/>
              <w:right w:w="100" w:type="dxa"/>
            </w:tcMar>
          </w:tcPr>
          <w:p w14:paraId="14378F3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146.97</w:t>
            </w:r>
          </w:p>
        </w:tc>
        <w:tc>
          <w:tcPr>
            <w:tcW w:w="885" w:type="dxa"/>
            <w:shd w:val="clear" w:color="auto" w:fill="auto"/>
            <w:tcMar>
              <w:top w:w="100" w:type="dxa"/>
              <w:left w:w="100" w:type="dxa"/>
              <w:bottom w:w="100" w:type="dxa"/>
              <w:right w:w="100" w:type="dxa"/>
            </w:tcMar>
          </w:tcPr>
          <w:p w14:paraId="327E378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40</w:t>
            </w:r>
          </w:p>
        </w:tc>
      </w:tr>
      <w:tr w:rsidR="000501D4" w:rsidRPr="00791DDB" w14:paraId="35EF25F1" w14:textId="77777777">
        <w:tc>
          <w:tcPr>
            <w:tcW w:w="834" w:type="dxa"/>
          </w:tcPr>
          <w:p w14:paraId="5FAB067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8.</w:t>
            </w:r>
          </w:p>
        </w:tc>
        <w:tc>
          <w:tcPr>
            <w:tcW w:w="1899" w:type="dxa"/>
          </w:tcPr>
          <w:p w14:paraId="3F248AC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Rutin</w:t>
            </w:r>
          </w:p>
        </w:tc>
        <w:tc>
          <w:tcPr>
            <w:tcW w:w="888" w:type="dxa"/>
            <w:shd w:val="clear" w:color="auto" w:fill="auto"/>
            <w:tcMar>
              <w:top w:w="100" w:type="dxa"/>
              <w:left w:w="100" w:type="dxa"/>
              <w:bottom w:w="100" w:type="dxa"/>
              <w:right w:w="100" w:type="dxa"/>
            </w:tcMar>
          </w:tcPr>
          <w:p w14:paraId="77EBE16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610.52</w:t>
            </w:r>
          </w:p>
        </w:tc>
        <w:tc>
          <w:tcPr>
            <w:tcW w:w="585" w:type="dxa"/>
            <w:shd w:val="clear" w:color="auto" w:fill="auto"/>
            <w:tcMar>
              <w:top w:w="100" w:type="dxa"/>
              <w:left w:w="100" w:type="dxa"/>
              <w:bottom w:w="100" w:type="dxa"/>
              <w:right w:w="100" w:type="dxa"/>
            </w:tcMar>
          </w:tcPr>
          <w:p w14:paraId="2F34389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0.46</w:t>
            </w:r>
          </w:p>
        </w:tc>
        <w:tc>
          <w:tcPr>
            <w:tcW w:w="677" w:type="dxa"/>
            <w:shd w:val="clear" w:color="auto" w:fill="auto"/>
            <w:tcMar>
              <w:top w:w="100" w:type="dxa"/>
              <w:left w:w="100" w:type="dxa"/>
              <w:bottom w:w="100" w:type="dxa"/>
              <w:right w:w="100" w:type="dxa"/>
            </w:tcMar>
          </w:tcPr>
          <w:p w14:paraId="016AD30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16</w:t>
            </w:r>
          </w:p>
        </w:tc>
        <w:tc>
          <w:tcPr>
            <w:tcW w:w="677" w:type="dxa"/>
            <w:shd w:val="clear" w:color="auto" w:fill="auto"/>
            <w:tcMar>
              <w:top w:w="100" w:type="dxa"/>
              <w:left w:w="100" w:type="dxa"/>
              <w:bottom w:w="100" w:type="dxa"/>
              <w:right w:w="100" w:type="dxa"/>
            </w:tcMar>
          </w:tcPr>
          <w:p w14:paraId="7A2F019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tc>
        <w:tc>
          <w:tcPr>
            <w:tcW w:w="805" w:type="dxa"/>
            <w:shd w:val="clear" w:color="auto" w:fill="auto"/>
            <w:tcMar>
              <w:top w:w="100" w:type="dxa"/>
              <w:left w:w="100" w:type="dxa"/>
              <w:bottom w:w="100" w:type="dxa"/>
              <w:right w:w="100" w:type="dxa"/>
            </w:tcMar>
          </w:tcPr>
          <w:p w14:paraId="785D11B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269.43</w:t>
            </w:r>
          </w:p>
        </w:tc>
        <w:tc>
          <w:tcPr>
            <w:tcW w:w="506" w:type="dxa"/>
            <w:shd w:val="clear" w:color="auto" w:fill="auto"/>
            <w:tcMar>
              <w:top w:w="100" w:type="dxa"/>
              <w:left w:w="100" w:type="dxa"/>
              <w:bottom w:w="100" w:type="dxa"/>
              <w:right w:w="100" w:type="dxa"/>
            </w:tcMar>
          </w:tcPr>
          <w:p w14:paraId="257C80D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3" w:type="dxa"/>
            <w:shd w:val="clear" w:color="auto" w:fill="auto"/>
            <w:tcMar>
              <w:top w:w="100" w:type="dxa"/>
              <w:left w:w="100" w:type="dxa"/>
              <w:bottom w:w="100" w:type="dxa"/>
              <w:right w:w="100" w:type="dxa"/>
            </w:tcMar>
          </w:tcPr>
          <w:p w14:paraId="3468050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141.38</w:t>
            </w:r>
          </w:p>
        </w:tc>
        <w:tc>
          <w:tcPr>
            <w:tcW w:w="885" w:type="dxa"/>
            <w:shd w:val="clear" w:color="auto" w:fill="auto"/>
            <w:tcMar>
              <w:top w:w="100" w:type="dxa"/>
              <w:left w:w="100" w:type="dxa"/>
              <w:bottom w:w="100" w:type="dxa"/>
              <w:right w:w="100" w:type="dxa"/>
            </w:tcMar>
          </w:tcPr>
          <w:p w14:paraId="1595FB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43</w:t>
            </w:r>
          </w:p>
        </w:tc>
      </w:tr>
      <w:tr w:rsidR="000501D4" w:rsidRPr="00791DDB" w14:paraId="617C9E25" w14:textId="77777777">
        <w:tc>
          <w:tcPr>
            <w:tcW w:w="834" w:type="dxa"/>
          </w:tcPr>
          <w:p w14:paraId="328F5CC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w:t>
            </w:r>
          </w:p>
        </w:tc>
        <w:tc>
          <w:tcPr>
            <w:tcW w:w="1899" w:type="dxa"/>
          </w:tcPr>
          <w:p w14:paraId="40E70A0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Rhoifolin</w:t>
            </w:r>
          </w:p>
        </w:tc>
        <w:tc>
          <w:tcPr>
            <w:tcW w:w="888" w:type="dxa"/>
            <w:shd w:val="clear" w:color="auto" w:fill="auto"/>
            <w:tcMar>
              <w:top w:w="100" w:type="dxa"/>
              <w:left w:w="100" w:type="dxa"/>
              <w:bottom w:w="100" w:type="dxa"/>
              <w:right w:w="100" w:type="dxa"/>
            </w:tcMar>
          </w:tcPr>
          <w:p w14:paraId="7A793A5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578.52</w:t>
            </w:r>
          </w:p>
        </w:tc>
        <w:tc>
          <w:tcPr>
            <w:tcW w:w="585" w:type="dxa"/>
            <w:shd w:val="clear" w:color="auto" w:fill="auto"/>
            <w:tcMar>
              <w:top w:w="100" w:type="dxa"/>
              <w:left w:w="100" w:type="dxa"/>
              <w:bottom w:w="100" w:type="dxa"/>
              <w:right w:w="100" w:type="dxa"/>
            </w:tcMar>
          </w:tcPr>
          <w:p w14:paraId="17BFD62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-0.64</w:t>
            </w:r>
          </w:p>
        </w:tc>
        <w:tc>
          <w:tcPr>
            <w:tcW w:w="677" w:type="dxa"/>
            <w:shd w:val="clear" w:color="auto" w:fill="auto"/>
            <w:tcMar>
              <w:top w:w="100" w:type="dxa"/>
              <w:left w:w="100" w:type="dxa"/>
              <w:bottom w:w="100" w:type="dxa"/>
              <w:right w:w="100" w:type="dxa"/>
            </w:tcMar>
          </w:tcPr>
          <w:p w14:paraId="35865E3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w:t>
            </w:r>
          </w:p>
        </w:tc>
        <w:tc>
          <w:tcPr>
            <w:tcW w:w="677" w:type="dxa"/>
            <w:shd w:val="clear" w:color="auto" w:fill="auto"/>
            <w:tcMar>
              <w:top w:w="100" w:type="dxa"/>
              <w:left w:w="100" w:type="dxa"/>
              <w:bottom w:w="100" w:type="dxa"/>
              <w:right w:w="100" w:type="dxa"/>
            </w:tcMar>
          </w:tcPr>
          <w:p w14:paraId="7ED966F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w:t>
            </w:r>
          </w:p>
        </w:tc>
        <w:tc>
          <w:tcPr>
            <w:tcW w:w="805" w:type="dxa"/>
            <w:shd w:val="clear" w:color="auto" w:fill="auto"/>
            <w:tcMar>
              <w:top w:w="100" w:type="dxa"/>
              <w:left w:w="100" w:type="dxa"/>
              <w:bottom w:w="100" w:type="dxa"/>
              <w:right w:w="100" w:type="dxa"/>
            </w:tcMar>
          </w:tcPr>
          <w:p w14:paraId="754F8BF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228.97</w:t>
            </w:r>
          </w:p>
        </w:tc>
        <w:tc>
          <w:tcPr>
            <w:tcW w:w="506" w:type="dxa"/>
            <w:shd w:val="clear" w:color="auto" w:fill="auto"/>
            <w:tcMar>
              <w:top w:w="100" w:type="dxa"/>
              <w:left w:w="100" w:type="dxa"/>
              <w:bottom w:w="100" w:type="dxa"/>
              <w:right w:w="100" w:type="dxa"/>
            </w:tcMar>
          </w:tcPr>
          <w:p w14:paraId="07B936C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3" w:type="dxa"/>
            <w:shd w:val="clear" w:color="auto" w:fill="auto"/>
            <w:tcMar>
              <w:top w:w="100" w:type="dxa"/>
              <w:left w:w="100" w:type="dxa"/>
              <w:bottom w:w="100" w:type="dxa"/>
              <w:right w:w="100" w:type="dxa"/>
            </w:tcMar>
          </w:tcPr>
          <w:p w14:paraId="67785FF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137.33</w:t>
            </w:r>
          </w:p>
        </w:tc>
        <w:tc>
          <w:tcPr>
            <w:tcW w:w="885" w:type="dxa"/>
            <w:shd w:val="clear" w:color="auto" w:fill="auto"/>
            <w:tcMar>
              <w:top w:w="100" w:type="dxa"/>
              <w:left w:w="100" w:type="dxa"/>
              <w:bottom w:w="100" w:type="dxa"/>
              <w:right w:w="100" w:type="dxa"/>
            </w:tcMar>
          </w:tcPr>
          <w:p w14:paraId="10066C7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41</w:t>
            </w:r>
          </w:p>
        </w:tc>
      </w:tr>
      <w:tr w:rsidR="000501D4" w:rsidRPr="00791DDB" w14:paraId="2394BF95" w14:textId="77777777">
        <w:tc>
          <w:tcPr>
            <w:tcW w:w="834" w:type="dxa"/>
          </w:tcPr>
          <w:p w14:paraId="04CBEE2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w:t>
            </w:r>
          </w:p>
        </w:tc>
        <w:tc>
          <w:tcPr>
            <w:tcW w:w="1899" w:type="dxa"/>
          </w:tcPr>
          <w:p w14:paraId="1E7AFEB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Fisetin</w:t>
            </w:r>
          </w:p>
        </w:tc>
        <w:tc>
          <w:tcPr>
            <w:tcW w:w="888" w:type="dxa"/>
            <w:shd w:val="clear" w:color="auto" w:fill="auto"/>
            <w:tcMar>
              <w:top w:w="100" w:type="dxa"/>
              <w:left w:w="100" w:type="dxa"/>
              <w:bottom w:w="100" w:type="dxa"/>
              <w:right w:w="100" w:type="dxa"/>
            </w:tcMar>
          </w:tcPr>
          <w:p w14:paraId="6F89A79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286.24</w:t>
            </w:r>
          </w:p>
        </w:tc>
        <w:tc>
          <w:tcPr>
            <w:tcW w:w="585" w:type="dxa"/>
            <w:shd w:val="clear" w:color="auto" w:fill="auto"/>
            <w:tcMar>
              <w:top w:w="100" w:type="dxa"/>
              <w:left w:w="100" w:type="dxa"/>
              <w:bottom w:w="100" w:type="dxa"/>
              <w:right w:w="100" w:type="dxa"/>
            </w:tcMar>
          </w:tcPr>
          <w:p w14:paraId="0EEE224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1.55</w:t>
            </w:r>
          </w:p>
        </w:tc>
        <w:tc>
          <w:tcPr>
            <w:tcW w:w="677" w:type="dxa"/>
            <w:shd w:val="clear" w:color="auto" w:fill="auto"/>
            <w:tcMar>
              <w:top w:w="100" w:type="dxa"/>
              <w:left w:w="100" w:type="dxa"/>
              <w:bottom w:w="100" w:type="dxa"/>
              <w:right w:w="100" w:type="dxa"/>
            </w:tcMar>
          </w:tcPr>
          <w:p w14:paraId="60A66F2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677" w:type="dxa"/>
            <w:shd w:val="clear" w:color="auto" w:fill="auto"/>
            <w:tcMar>
              <w:top w:w="100" w:type="dxa"/>
              <w:left w:w="100" w:type="dxa"/>
              <w:bottom w:w="100" w:type="dxa"/>
              <w:right w:w="100" w:type="dxa"/>
            </w:tcMar>
          </w:tcPr>
          <w:p w14:paraId="6C026E0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3443D3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111.13</w:t>
            </w:r>
          </w:p>
        </w:tc>
        <w:tc>
          <w:tcPr>
            <w:tcW w:w="506" w:type="dxa"/>
            <w:shd w:val="clear" w:color="auto" w:fill="auto"/>
            <w:tcMar>
              <w:top w:w="100" w:type="dxa"/>
              <w:left w:w="100" w:type="dxa"/>
              <w:bottom w:w="100" w:type="dxa"/>
              <w:right w:w="100" w:type="dxa"/>
            </w:tcMar>
          </w:tcPr>
          <w:p w14:paraId="29287BD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11237BF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76.01</w:t>
            </w:r>
          </w:p>
        </w:tc>
        <w:tc>
          <w:tcPr>
            <w:tcW w:w="885" w:type="dxa"/>
            <w:shd w:val="clear" w:color="auto" w:fill="auto"/>
            <w:tcMar>
              <w:top w:w="100" w:type="dxa"/>
              <w:left w:w="100" w:type="dxa"/>
              <w:bottom w:w="100" w:type="dxa"/>
              <w:right w:w="100" w:type="dxa"/>
            </w:tcMar>
          </w:tcPr>
          <w:p w14:paraId="19566CB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w:t>
            </w:r>
          </w:p>
        </w:tc>
      </w:tr>
      <w:tr w:rsidR="000501D4" w:rsidRPr="00791DDB" w14:paraId="31E3D3EA" w14:textId="77777777">
        <w:tc>
          <w:tcPr>
            <w:tcW w:w="834" w:type="dxa"/>
          </w:tcPr>
          <w:p w14:paraId="1C86859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w:t>
            </w:r>
          </w:p>
        </w:tc>
        <w:tc>
          <w:tcPr>
            <w:tcW w:w="1899" w:type="dxa"/>
          </w:tcPr>
          <w:p w14:paraId="6FBF5F6C"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Galangin</w:t>
            </w:r>
          </w:p>
        </w:tc>
        <w:tc>
          <w:tcPr>
            <w:tcW w:w="888" w:type="dxa"/>
            <w:shd w:val="clear" w:color="auto" w:fill="auto"/>
            <w:tcMar>
              <w:top w:w="100" w:type="dxa"/>
              <w:left w:w="100" w:type="dxa"/>
              <w:bottom w:w="100" w:type="dxa"/>
              <w:right w:w="100" w:type="dxa"/>
            </w:tcMar>
          </w:tcPr>
          <w:p w14:paraId="1BBC983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270.24</w:t>
            </w:r>
          </w:p>
        </w:tc>
        <w:tc>
          <w:tcPr>
            <w:tcW w:w="585" w:type="dxa"/>
            <w:shd w:val="clear" w:color="auto" w:fill="auto"/>
            <w:tcMar>
              <w:top w:w="100" w:type="dxa"/>
              <w:left w:w="100" w:type="dxa"/>
              <w:bottom w:w="100" w:type="dxa"/>
              <w:right w:w="100" w:type="dxa"/>
            </w:tcMar>
          </w:tcPr>
          <w:p w14:paraId="2D2831B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2.08</w:t>
            </w:r>
          </w:p>
        </w:tc>
        <w:tc>
          <w:tcPr>
            <w:tcW w:w="677" w:type="dxa"/>
            <w:shd w:val="clear" w:color="auto" w:fill="auto"/>
            <w:tcMar>
              <w:top w:w="100" w:type="dxa"/>
              <w:left w:w="100" w:type="dxa"/>
              <w:bottom w:w="100" w:type="dxa"/>
              <w:right w:w="100" w:type="dxa"/>
            </w:tcMar>
          </w:tcPr>
          <w:p w14:paraId="7A0770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677" w:type="dxa"/>
            <w:shd w:val="clear" w:color="auto" w:fill="auto"/>
            <w:tcMar>
              <w:top w:w="100" w:type="dxa"/>
              <w:left w:w="100" w:type="dxa"/>
              <w:bottom w:w="100" w:type="dxa"/>
              <w:right w:w="100" w:type="dxa"/>
            </w:tcMar>
          </w:tcPr>
          <w:p w14:paraId="0A84FAB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805" w:type="dxa"/>
            <w:shd w:val="clear" w:color="auto" w:fill="auto"/>
            <w:tcMar>
              <w:top w:w="100" w:type="dxa"/>
              <w:left w:w="100" w:type="dxa"/>
              <w:bottom w:w="100" w:type="dxa"/>
              <w:right w:w="100" w:type="dxa"/>
            </w:tcMar>
          </w:tcPr>
          <w:p w14:paraId="2A92E94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90.90</w:t>
            </w:r>
          </w:p>
        </w:tc>
        <w:tc>
          <w:tcPr>
            <w:tcW w:w="506" w:type="dxa"/>
            <w:shd w:val="clear" w:color="auto" w:fill="auto"/>
            <w:tcMar>
              <w:top w:w="100" w:type="dxa"/>
              <w:left w:w="100" w:type="dxa"/>
              <w:bottom w:w="100" w:type="dxa"/>
              <w:right w:w="100" w:type="dxa"/>
            </w:tcMar>
          </w:tcPr>
          <w:p w14:paraId="610BA4A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16B96BE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73.99</w:t>
            </w:r>
          </w:p>
        </w:tc>
        <w:tc>
          <w:tcPr>
            <w:tcW w:w="885" w:type="dxa"/>
            <w:shd w:val="clear" w:color="auto" w:fill="auto"/>
            <w:tcMar>
              <w:top w:w="100" w:type="dxa"/>
              <w:left w:w="100" w:type="dxa"/>
              <w:bottom w:w="100" w:type="dxa"/>
              <w:right w:w="100" w:type="dxa"/>
            </w:tcMar>
          </w:tcPr>
          <w:p w14:paraId="626E05D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w:t>
            </w:r>
          </w:p>
        </w:tc>
      </w:tr>
      <w:tr w:rsidR="000501D4" w:rsidRPr="00791DDB" w14:paraId="4670887A" w14:textId="77777777">
        <w:tc>
          <w:tcPr>
            <w:tcW w:w="834" w:type="dxa"/>
          </w:tcPr>
          <w:p w14:paraId="0C458FA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w:t>
            </w:r>
          </w:p>
        </w:tc>
        <w:tc>
          <w:tcPr>
            <w:tcW w:w="1899" w:type="dxa"/>
          </w:tcPr>
          <w:p w14:paraId="63A5A74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Herbacetin </w:t>
            </w:r>
          </w:p>
        </w:tc>
        <w:tc>
          <w:tcPr>
            <w:tcW w:w="888" w:type="dxa"/>
            <w:shd w:val="clear" w:color="auto" w:fill="auto"/>
            <w:tcMar>
              <w:top w:w="100" w:type="dxa"/>
              <w:left w:w="100" w:type="dxa"/>
              <w:bottom w:w="100" w:type="dxa"/>
              <w:right w:w="100" w:type="dxa"/>
            </w:tcMar>
          </w:tcPr>
          <w:p w14:paraId="650E466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302.24</w:t>
            </w:r>
          </w:p>
        </w:tc>
        <w:tc>
          <w:tcPr>
            <w:tcW w:w="585" w:type="dxa"/>
            <w:shd w:val="clear" w:color="auto" w:fill="auto"/>
            <w:tcMar>
              <w:top w:w="100" w:type="dxa"/>
              <w:left w:w="100" w:type="dxa"/>
              <w:bottom w:w="100" w:type="dxa"/>
              <w:right w:w="100" w:type="dxa"/>
            </w:tcMar>
          </w:tcPr>
          <w:p w14:paraId="6FB086F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1.50</w:t>
            </w:r>
          </w:p>
        </w:tc>
        <w:tc>
          <w:tcPr>
            <w:tcW w:w="677" w:type="dxa"/>
            <w:shd w:val="clear" w:color="auto" w:fill="auto"/>
            <w:tcMar>
              <w:top w:w="100" w:type="dxa"/>
              <w:left w:w="100" w:type="dxa"/>
              <w:bottom w:w="100" w:type="dxa"/>
              <w:right w:w="100" w:type="dxa"/>
            </w:tcMar>
          </w:tcPr>
          <w:p w14:paraId="62364A2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57C7C2C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805" w:type="dxa"/>
            <w:shd w:val="clear" w:color="auto" w:fill="auto"/>
            <w:tcMar>
              <w:top w:w="100" w:type="dxa"/>
              <w:left w:w="100" w:type="dxa"/>
              <w:bottom w:w="100" w:type="dxa"/>
              <w:right w:w="100" w:type="dxa"/>
            </w:tcMar>
          </w:tcPr>
          <w:p w14:paraId="258791B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131.36</w:t>
            </w:r>
          </w:p>
        </w:tc>
        <w:tc>
          <w:tcPr>
            <w:tcW w:w="506" w:type="dxa"/>
            <w:shd w:val="clear" w:color="auto" w:fill="auto"/>
            <w:tcMar>
              <w:top w:w="100" w:type="dxa"/>
              <w:left w:w="100" w:type="dxa"/>
              <w:bottom w:w="100" w:type="dxa"/>
              <w:right w:w="100" w:type="dxa"/>
            </w:tcMar>
          </w:tcPr>
          <w:p w14:paraId="5CED583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185E2E2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78.03</w:t>
            </w:r>
          </w:p>
        </w:tc>
        <w:tc>
          <w:tcPr>
            <w:tcW w:w="885" w:type="dxa"/>
            <w:shd w:val="clear" w:color="auto" w:fill="auto"/>
            <w:tcMar>
              <w:top w:w="100" w:type="dxa"/>
              <w:left w:w="100" w:type="dxa"/>
              <w:bottom w:w="100" w:type="dxa"/>
              <w:right w:w="100" w:type="dxa"/>
            </w:tcMar>
          </w:tcPr>
          <w:p w14:paraId="701DE89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w:t>
            </w:r>
          </w:p>
        </w:tc>
      </w:tr>
      <w:tr w:rsidR="000501D4" w:rsidRPr="00791DDB" w14:paraId="03E01CA7" w14:textId="77777777">
        <w:tc>
          <w:tcPr>
            <w:tcW w:w="834" w:type="dxa"/>
          </w:tcPr>
          <w:p w14:paraId="66307CF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w:t>
            </w:r>
          </w:p>
        </w:tc>
        <w:tc>
          <w:tcPr>
            <w:tcW w:w="1899" w:type="dxa"/>
          </w:tcPr>
          <w:p w14:paraId="6D372F5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Myricetin</w:t>
            </w:r>
          </w:p>
        </w:tc>
        <w:tc>
          <w:tcPr>
            <w:tcW w:w="888" w:type="dxa"/>
            <w:shd w:val="clear" w:color="auto" w:fill="auto"/>
            <w:tcMar>
              <w:top w:w="100" w:type="dxa"/>
              <w:left w:w="100" w:type="dxa"/>
              <w:bottom w:w="100" w:type="dxa"/>
              <w:right w:w="100" w:type="dxa"/>
            </w:tcMar>
          </w:tcPr>
          <w:p w14:paraId="791F7F4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318.24</w:t>
            </w:r>
          </w:p>
        </w:tc>
        <w:tc>
          <w:tcPr>
            <w:tcW w:w="585" w:type="dxa"/>
            <w:shd w:val="clear" w:color="auto" w:fill="auto"/>
            <w:tcMar>
              <w:top w:w="100" w:type="dxa"/>
              <w:left w:w="100" w:type="dxa"/>
              <w:bottom w:w="100" w:type="dxa"/>
              <w:right w:w="100" w:type="dxa"/>
            </w:tcMar>
          </w:tcPr>
          <w:p w14:paraId="4863D2C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0.79</w:t>
            </w:r>
          </w:p>
        </w:tc>
        <w:tc>
          <w:tcPr>
            <w:tcW w:w="677" w:type="dxa"/>
            <w:shd w:val="clear" w:color="auto" w:fill="auto"/>
            <w:tcMar>
              <w:top w:w="100" w:type="dxa"/>
              <w:left w:w="100" w:type="dxa"/>
              <w:bottom w:w="100" w:type="dxa"/>
              <w:right w:w="100" w:type="dxa"/>
            </w:tcMar>
          </w:tcPr>
          <w:p w14:paraId="389A682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w:t>
            </w:r>
          </w:p>
        </w:tc>
        <w:tc>
          <w:tcPr>
            <w:tcW w:w="677" w:type="dxa"/>
            <w:shd w:val="clear" w:color="auto" w:fill="auto"/>
            <w:tcMar>
              <w:top w:w="100" w:type="dxa"/>
              <w:left w:w="100" w:type="dxa"/>
              <w:bottom w:w="100" w:type="dxa"/>
              <w:right w:w="100" w:type="dxa"/>
            </w:tcMar>
          </w:tcPr>
          <w:p w14:paraId="169B433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805" w:type="dxa"/>
            <w:shd w:val="clear" w:color="auto" w:fill="auto"/>
            <w:tcMar>
              <w:top w:w="100" w:type="dxa"/>
              <w:left w:w="100" w:type="dxa"/>
              <w:bottom w:w="100" w:type="dxa"/>
              <w:right w:w="100" w:type="dxa"/>
            </w:tcMar>
          </w:tcPr>
          <w:p w14:paraId="5D6D752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151.59</w:t>
            </w:r>
          </w:p>
        </w:tc>
        <w:tc>
          <w:tcPr>
            <w:tcW w:w="506" w:type="dxa"/>
            <w:shd w:val="clear" w:color="auto" w:fill="auto"/>
            <w:tcMar>
              <w:top w:w="100" w:type="dxa"/>
              <w:left w:w="100" w:type="dxa"/>
              <w:bottom w:w="100" w:type="dxa"/>
              <w:right w:w="100" w:type="dxa"/>
            </w:tcMar>
          </w:tcPr>
          <w:p w14:paraId="4B346EE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358E5E1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80.06</w:t>
            </w:r>
          </w:p>
        </w:tc>
        <w:tc>
          <w:tcPr>
            <w:tcW w:w="885" w:type="dxa"/>
            <w:shd w:val="clear" w:color="auto" w:fill="auto"/>
            <w:tcMar>
              <w:top w:w="100" w:type="dxa"/>
              <w:left w:w="100" w:type="dxa"/>
              <w:bottom w:w="100" w:type="dxa"/>
              <w:right w:w="100" w:type="dxa"/>
            </w:tcMar>
          </w:tcPr>
          <w:p w14:paraId="31BB921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w:t>
            </w:r>
          </w:p>
        </w:tc>
      </w:tr>
      <w:tr w:rsidR="000501D4" w:rsidRPr="00791DDB" w14:paraId="71F9EAEA" w14:textId="77777777">
        <w:tc>
          <w:tcPr>
            <w:tcW w:w="834" w:type="dxa"/>
          </w:tcPr>
          <w:p w14:paraId="47B7F12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14.</w:t>
            </w:r>
          </w:p>
        </w:tc>
        <w:tc>
          <w:tcPr>
            <w:tcW w:w="1899" w:type="dxa"/>
          </w:tcPr>
          <w:p w14:paraId="76AB781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Morin</w:t>
            </w:r>
          </w:p>
        </w:tc>
        <w:tc>
          <w:tcPr>
            <w:tcW w:w="888" w:type="dxa"/>
            <w:shd w:val="clear" w:color="auto" w:fill="auto"/>
            <w:tcMar>
              <w:top w:w="100" w:type="dxa"/>
              <w:left w:w="100" w:type="dxa"/>
              <w:bottom w:w="100" w:type="dxa"/>
              <w:right w:w="100" w:type="dxa"/>
            </w:tcMar>
          </w:tcPr>
          <w:p w14:paraId="2B2B5ED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302.24</w:t>
            </w:r>
          </w:p>
        </w:tc>
        <w:tc>
          <w:tcPr>
            <w:tcW w:w="585" w:type="dxa"/>
            <w:shd w:val="clear" w:color="auto" w:fill="auto"/>
            <w:tcMar>
              <w:top w:w="100" w:type="dxa"/>
              <w:left w:w="100" w:type="dxa"/>
              <w:bottom w:w="100" w:type="dxa"/>
              <w:right w:w="100" w:type="dxa"/>
            </w:tcMar>
          </w:tcPr>
          <w:p w14:paraId="39E2B02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1.20</w:t>
            </w:r>
          </w:p>
        </w:tc>
        <w:tc>
          <w:tcPr>
            <w:tcW w:w="677" w:type="dxa"/>
            <w:shd w:val="clear" w:color="auto" w:fill="auto"/>
            <w:tcMar>
              <w:top w:w="100" w:type="dxa"/>
              <w:left w:w="100" w:type="dxa"/>
              <w:bottom w:w="100" w:type="dxa"/>
              <w:right w:w="100" w:type="dxa"/>
            </w:tcMar>
          </w:tcPr>
          <w:p w14:paraId="488BC12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347D9C8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805" w:type="dxa"/>
            <w:shd w:val="clear" w:color="auto" w:fill="auto"/>
            <w:tcMar>
              <w:top w:w="100" w:type="dxa"/>
              <w:left w:w="100" w:type="dxa"/>
              <w:bottom w:w="100" w:type="dxa"/>
              <w:right w:w="100" w:type="dxa"/>
            </w:tcMar>
          </w:tcPr>
          <w:p w14:paraId="51E9E89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131.36</w:t>
            </w:r>
          </w:p>
        </w:tc>
        <w:tc>
          <w:tcPr>
            <w:tcW w:w="506" w:type="dxa"/>
            <w:shd w:val="clear" w:color="auto" w:fill="auto"/>
            <w:tcMar>
              <w:top w:w="100" w:type="dxa"/>
              <w:left w:w="100" w:type="dxa"/>
              <w:bottom w:w="100" w:type="dxa"/>
              <w:right w:w="100" w:type="dxa"/>
            </w:tcMar>
          </w:tcPr>
          <w:p w14:paraId="158BC52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2E16ADF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78.03</w:t>
            </w:r>
          </w:p>
        </w:tc>
        <w:tc>
          <w:tcPr>
            <w:tcW w:w="885" w:type="dxa"/>
            <w:shd w:val="clear" w:color="auto" w:fill="auto"/>
            <w:tcMar>
              <w:top w:w="100" w:type="dxa"/>
              <w:left w:w="100" w:type="dxa"/>
              <w:bottom w:w="100" w:type="dxa"/>
              <w:right w:w="100" w:type="dxa"/>
            </w:tcMar>
          </w:tcPr>
          <w:p w14:paraId="371D16A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w:t>
            </w:r>
          </w:p>
        </w:tc>
      </w:tr>
      <w:tr w:rsidR="000501D4" w:rsidRPr="00791DDB" w14:paraId="447F9B6A" w14:textId="77777777">
        <w:tc>
          <w:tcPr>
            <w:tcW w:w="834" w:type="dxa"/>
          </w:tcPr>
          <w:p w14:paraId="1BB5F75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w:t>
            </w:r>
          </w:p>
        </w:tc>
        <w:tc>
          <w:tcPr>
            <w:tcW w:w="1899" w:type="dxa"/>
          </w:tcPr>
          <w:p w14:paraId="2EDE807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Tomentin A</w:t>
            </w:r>
          </w:p>
        </w:tc>
        <w:tc>
          <w:tcPr>
            <w:tcW w:w="888" w:type="dxa"/>
            <w:shd w:val="clear" w:color="auto" w:fill="auto"/>
            <w:tcMar>
              <w:top w:w="100" w:type="dxa"/>
              <w:left w:w="100" w:type="dxa"/>
              <w:bottom w:w="100" w:type="dxa"/>
              <w:right w:w="100" w:type="dxa"/>
            </w:tcMar>
          </w:tcPr>
          <w:p w14:paraId="28F380D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442.50</w:t>
            </w:r>
          </w:p>
        </w:tc>
        <w:tc>
          <w:tcPr>
            <w:tcW w:w="585" w:type="dxa"/>
            <w:shd w:val="clear" w:color="auto" w:fill="auto"/>
            <w:tcMar>
              <w:top w:w="100" w:type="dxa"/>
              <w:left w:w="100" w:type="dxa"/>
              <w:bottom w:w="100" w:type="dxa"/>
              <w:right w:w="100" w:type="dxa"/>
            </w:tcMar>
          </w:tcPr>
          <w:p w14:paraId="20A1AA1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3.59</w:t>
            </w:r>
          </w:p>
        </w:tc>
        <w:tc>
          <w:tcPr>
            <w:tcW w:w="677" w:type="dxa"/>
            <w:shd w:val="clear" w:color="auto" w:fill="auto"/>
            <w:tcMar>
              <w:top w:w="100" w:type="dxa"/>
              <w:left w:w="100" w:type="dxa"/>
              <w:bottom w:w="100" w:type="dxa"/>
              <w:right w:w="100" w:type="dxa"/>
            </w:tcMar>
          </w:tcPr>
          <w:p w14:paraId="750812B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51C3042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4183D20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116.45</w:t>
            </w:r>
          </w:p>
        </w:tc>
        <w:tc>
          <w:tcPr>
            <w:tcW w:w="506" w:type="dxa"/>
            <w:shd w:val="clear" w:color="auto" w:fill="auto"/>
            <w:tcMar>
              <w:top w:w="100" w:type="dxa"/>
              <w:left w:w="100" w:type="dxa"/>
              <w:bottom w:w="100" w:type="dxa"/>
              <w:right w:w="100" w:type="dxa"/>
            </w:tcMar>
          </w:tcPr>
          <w:p w14:paraId="791DC37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1263" w:type="dxa"/>
            <w:shd w:val="clear" w:color="auto" w:fill="auto"/>
            <w:tcMar>
              <w:top w:w="100" w:type="dxa"/>
              <w:left w:w="100" w:type="dxa"/>
              <w:bottom w:w="100" w:type="dxa"/>
              <w:right w:w="100" w:type="dxa"/>
            </w:tcMar>
          </w:tcPr>
          <w:p w14:paraId="05E0936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120.61</w:t>
            </w:r>
          </w:p>
        </w:tc>
        <w:tc>
          <w:tcPr>
            <w:tcW w:w="885" w:type="dxa"/>
            <w:shd w:val="clear" w:color="auto" w:fill="auto"/>
            <w:tcMar>
              <w:top w:w="100" w:type="dxa"/>
              <w:left w:w="100" w:type="dxa"/>
              <w:bottom w:w="100" w:type="dxa"/>
              <w:right w:w="100" w:type="dxa"/>
            </w:tcMar>
          </w:tcPr>
          <w:p w14:paraId="1383DB4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w:t>
            </w:r>
          </w:p>
        </w:tc>
      </w:tr>
      <w:tr w:rsidR="000501D4" w:rsidRPr="00791DDB" w14:paraId="4BBBA1F8" w14:textId="77777777">
        <w:tc>
          <w:tcPr>
            <w:tcW w:w="834" w:type="dxa"/>
          </w:tcPr>
          <w:p w14:paraId="6E7A17E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16.</w:t>
            </w:r>
          </w:p>
        </w:tc>
        <w:tc>
          <w:tcPr>
            <w:tcW w:w="1899" w:type="dxa"/>
          </w:tcPr>
          <w:p w14:paraId="5CF5114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Tomentin B</w:t>
            </w:r>
          </w:p>
        </w:tc>
        <w:tc>
          <w:tcPr>
            <w:tcW w:w="888" w:type="dxa"/>
            <w:shd w:val="clear" w:color="auto" w:fill="auto"/>
            <w:tcMar>
              <w:top w:w="100" w:type="dxa"/>
              <w:left w:w="100" w:type="dxa"/>
              <w:bottom w:w="100" w:type="dxa"/>
              <w:right w:w="100" w:type="dxa"/>
            </w:tcMar>
          </w:tcPr>
          <w:p w14:paraId="40A4A88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456.53</w:t>
            </w:r>
          </w:p>
        </w:tc>
        <w:tc>
          <w:tcPr>
            <w:tcW w:w="585" w:type="dxa"/>
            <w:shd w:val="clear" w:color="auto" w:fill="auto"/>
            <w:tcMar>
              <w:top w:w="100" w:type="dxa"/>
              <w:left w:w="100" w:type="dxa"/>
              <w:bottom w:w="100" w:type="dxa"/>
              <w:right w:w="100" w:type="dxa"/>
            </w:tcMar>
          </w:tcPr>
          <w:p w14:paraId="07E25E2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3.98</w:t>
            </w:r>
          </w:p>
        </w:tc>
        <w:tc>
          <w:tcPr>
            <w:tcW w:w="677" w:type="dxa"/>
            <w:shd w:val="clear" w:color="auto" w:fill="auto"/>
            <w:tcMar>
              <w:top w:w="100" w:type="dxa"/>
              <w:left w:w="100" w:type="dxa"/>
              <w:bottom w:w="100" w:type="dxa"/>
              <w:right w:w="100" w:type="dxa"/>
            </w:tcMar>
          </w:tcPr>
          <w:p w14:paraId="12428B2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1DE05B1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805" w:type="dxa"/>
            <w:shd w:val="clear" w:color="auto" w:fill="auto"/>
            <w:tcMar>
              <w:top w:w="100" w:type="dxa"/>
              <w:left w:w="100" w:type="dxa"/>
              <w:bottom w:w="100" w:type="dxa"/>
              <w:right w:w="100" w:type="dxa"/>
            </w:tcMar>
          </w:tcPr>
          <w:p w14:paraId="43133CA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105.45</w:t>
            </w:r>
          </w:p>
        </w:tc>
        <w:tc>
          <w:tcPr>
            <w:tcW w:w="506" w:type="dxa"/>
            <w:shd w:val="clear" w:color="auto" w:fill="auto"/>
            <w:tcMar>
              <w:top w:w="100" w:type="dxa"/>
              <w:left w:w="100" w:type="dxa"/>
              <w:bottom w:w="100" w:type="dxa"/>
              <w:right w:w="100" w:type="dxa"/>
            </w:tcMar>
          </w:tcPr>
          <w:p w14:paraId="5409939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3" w:type="dxa"/>
            <w:shd w:val="clear" w:color="auto" w:fill="auto"/>
            <w:tcMar>
              <w:top w:w="100" w:type="dxa"/>
              <w:left w:w="100" w:type="dxa"/>
              <w:bottom w:w="100" w:type="dxa"/>
              <w:right w:w="100" w:type="dxa"/>
            </w:tcMar>
          </w:tcPr>
          <w:p w14:paraId="0E704DB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125.08</w:t>
            </w:r>
          </w:p>
        </w:tc>
        <w:tc>
          <w:tcPr>
            <w:tcW w:w="885" w:type="dxa"/>
            <w:shd w:val="clear" w:color="auto" w:fill="auto"/>
            <w:tcMar>
              <w:top w:w="100" w:type="dxa"/>
              <w:left w:w="100" w:type="dxa"/>
              <w:bottom w:w="100" w:type="dxa"/>
              <w:right w:w="100" w:type="dxa"/>
            </w:tcMar>
          </w:tcPr>
          <w:p w14:paraId="056340D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w:t>
            </w:r>
          </w:p>
        </w:tc>
      </w:tr>
      <w:tr w:rsidR="000501D4" w:rsidRPr="00791DDB" w14:paraId="28611563" w14:textId="77777777">
        <w:tc>
          <w:tcPr>
            <w:tcW w:w="834" w:type="dxa"/>
          </w:tcPr>
          <w:p w14:paraId="7841787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w:t>
            </w:r>
          </w:p>
        </w:tc>
        <w:tc>
          <w:tcPr>
            <w:tcW w:w="1899" w:type="dxa"/>
          </w:tcPr>
          <w:p w14:paraId="02B7511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Tomentin E</w:t>
            </w:r>
          </w:p>
        </w:tc>
        <w:tc>
          <w:tcPr>
            <w:tcW w:w="888" w:type="dxa"/>
            <w:shd w:val="clear" w:color="auto" w:fill="auto"/>
            <w:tcMar>
              <w:top w:w="100" w:type="dxa"/>
              <w:left w:w="100" w:type="dxa"/>
              <w:bottom w:w="100" w:type="dxa"/>
              <w:right w:w="100" w:type="dxa"/>
            </w:tcMar>
          </w:tcPr>
          <w:p w14:paraId="4DAF7DF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472.53</w:t>
            </w:r>
          </w:p>
        </w:tc>
        <w:tc>
          <w:tcPr>
            <w:tcW w:w="585" w:type="dxa"/>
            <w:shd w:val="clear" w:color="auto" w:fill="auto"/>
            <w:tcMar>
              <w:top w:w="100" w:type="dxa"/>
              <w:left w:w="100" w:type="dxa"/>
              <w:bottom w:w="100" w:type="dxa"/>
              <w:right w:w="100" w:type="dxa"/>
            </w:tcMar>
          </w:tcPr>
          <w:p w14:paraId="607FF13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3.24</w:t>
            </w:r>
          </w:p>
        </w:tc>
        <w:tc>
          <w:tcPr>
            <w:tcW w:w="677" w:type="dxa"/>
            <w:shd w:val="clear" w:color="auto" w:fill="auto"/>
            <w:tcMar>
              <w:top w:w="100" w:type="dxa"/>
              <w:left w:w="100" w:type="dxa"/>
              <w:bottom w:w="100" w:type="dxa"/>
              <w:right w:w="100" w:type="dxa"/>
            </w:tcMar>
          </w:tcPr>
          <w:p w14:paraId="27562B0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w:t>
            </w:r>
          </w:p>
        </w:tc>
        <w:tc>
          <w:tcPr>
            <w:tcW w:w="677" w:type="dxa"/>
            <w:shd w:val="clear" w:color="auto" w:fill="auto"/>
            <w:tcMar>
              <w:top w:w="100" w:type="dxa"/>
              <w:left w:w="100" w:type="dxa"/>
              <w:bottom w:w="100" w:type="dxa"/>
              <w:right w:w="100" w:type="dxa"/>
            </w:tcMar>
          </w:tcPr>
          <w:p w14:paraId="2FBD165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040ED1F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125.68</w:t>
            </w:r>
          </w:p>
        </w:tc>
        <w:tc>
          <w:tcPr>
            <w:tcW w:w="506" w:type="dxa"/>
            <w:shd w:val="clear" w:color="auto" w:fill="auto"/>
            <w:tcMar>
              <w:top w:w="100" w:type="dxa"/>
              <w:left w:w="100" w:type="dxa"/>
              <w:bottom w:w="100" w:type="dxa"/>
              <w:right w:w="100" w:type="dxa"/>
            </w:tcMar>
          </w:tcPr>
          <w:p w14:paraId="47989ED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3" w:type="dxa"/>
            <w:shd w:val="clear" w:color="auto" w:fill="auto"/>
            <w:tcMar>
              <w:top w:w="100" w:type="dxa"/>
              <w:left w:w="100" w:type="dxa"/>
              <w:bottom w:w="100" w:type="dxa"/>
              <w:right w:w="100" w:type="dxa"/>
            </w:tcMar>
          </w:tcPr>
          <w:p w14:paraId="45131A0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126.24</w:t>
            </w:r>
          </w:p>
        </w:tc>
        <w:tc>
          <w:tcPr>
            <w:tcW w:w="885" w:type="dxa"/>
            <w:shd w:val="clear" w:color="auto" w:fill="auto"/>
            <w:tcMar>
              <w:top w:w="100" w:type="dxa"/>
              <w:left w:w="100" w:type="dxa"/>
              <w:bottom w:w="100" w:type="dxa"/>
              <w:right w:w="100" w:type="dxa"/>
            </w:tcMar>
          </w:tcPr>
          <w:p w14:paraId="08D9D8D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w:t>
            </w:r>
          </w:p>
        </w:tc>
      </w:tr>
      <w:tr w:rsidR="000501D4" w:rsidRPr="00791DDB" w14:paraId="6401FCC3" w14:textId="77777777">
        <w:tc>
          <w:tcPr>
            <w:tcW w:w="834" w:type="dxa"/>
          </w:tcPr>
          <w:p w14:paraId="2F7E49E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w:t>
            </w:r>
          </w:p>
        </w:tc>
        <w:tc>
          <w:tcPr>
            <w:tcW w:w="1899" w:type="dxa"/>
          </w:tcPr>
          <w:p w14:paraId="1AE64C69"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Naringenin</w:t>
            </w:r>
          </w:p>
        </w:tc>
        <w:tc>
          <w:tcPr>
            <w:tcW w:w="888" w:type="dxa"/>
            <w:shd w:val="clear" w:color="auto" w:fill="auto"/>
            <w:tcMar>
              <w:top w:w="100" w:type="dxa"/>
              <w:left w:w="100" w:type="dxa"/>
              <w:bottom w:w="100" w:type="dxa"/>
              <w:right w:w="100" w:type="dxa"/>
            </w:tcMar>
          </w:tcPr>
          <w:p w14:paraId="100E06A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272.25</w:t>
            </w:r>
          </w:p>
        </w:tc>
        <w:tc>
          <w:tcPr>
            <w:tcW w:w="585" w:type="dxa"/>
            <w:shd w:val="clear" w:color="auto" w:fill="auto"/>
            <w:tcMar>
              <w:top w:w="100" w:type="dxa"/>
              <w:left w:w="100" w:type="dxa"/>
              <w:bottom w:w="100" w:type="dxa"/>
              <w:right w:w="100" w:type="dxa"/>
            </w:tcMar>
          </w:tcPr>
          <w:p w14:paraId="0522ECF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1.84</w:t>
            </w:r>
          </w:p>
        </w:tc>
        <w:tc>
          <w:tcPr>
            <w:tcW w:w="677" w:type="dxa"/>
            <w:shd w:val="clear" w:color="auto" w:fill="auto"/>
            <w:tcMar>
              <w:top w:w="100" w:type="dxa"/>
              <w:left w:w="100" w:type="dxa"/>
              <w:bottom w:w="100" w:type="dxa"/>
              <w:right w:w="100" w:type="dxa"/>
            </w:tcMar>
          </w:tcPr>
          <w:p w14:paraId="27E9C2E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677" w:type="dxa"/>
            <w:shd w:val="clear" w:color="auto" w:fill="auto"/>
            <w:tcMar>
              <w:top w:w="100" w:type="dxa"/>
              <w:left w:w="100" w:type="dxa"/>
              <w:bottom w:w="100" w:type="dxa"/>
              <w:right w:w="100" w:type="dxa"/>
            </w:tcMar>
          </w:tcPr>
          <w:p w14:paraId="4DE8005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805" w:type="dxa"/>
            <w:shd w:val="clear" w:color="auto" w:fill="auto"/>
            <w:tcMar>
              <w:top w:w="100" w:type="dxa"/>
              <w:left w:w="100" w:type="dxa"/>
              <w:bottom w:w="100" w:type="dxa"/>
              <w:right w:w="100" w:type="dxa"/>
            </w:tcMar>
          </w:tcPr>
          <w:p w14:paraId="58613E2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86.99</w:t>
            </w:r>
          </w:p>
        </w:tc>
        <w:tc>
          <w:tcPr>
            <w:tcW w:w="506" w:type="dxa"/>
            <w:shd w:val="clear" w:color="auto" w:fill="auto"/>
            <w:tcMar>
              <w:top w:w="100" w:type="dxa"/>
              <w:left w:w="100" w:type="dxa"/>
              <w:bottom w:w="100" w:type="dxa"/>
              <w:right w:w="100" w:type="dxa"/>
            </w:tcMar>
          </w:tcPr>
          <w:p w14:paraId="259A3B6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28E4D09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71.57</w:t>
            </w:r>
          </w:p>
        </w:tc>
        <w:tc>
          <w:tcPr>
            <w:tcW w:w="885" w:type="dxa"/>
            <w:shd w:val="clear" w:color="auto" w:fill="auto"/>
            <w:tcMar>
              <w:top w:w="100" w:type="dxa"/>
              <w:left w:w="100" w:type="dxa"/>
              <w:bottom w:w="100" w:type="dxa"/>
              <w:right w:w="100" w:type="dxa"/>
            </w:tcMar>
          </w:tcPr>
          <w:p w14:paraId="6D229D8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w:t>
            </w:r>
          </w:p>
        </w:tc>
      </w:tr>
      <w:tr w:rsidR="000501D4" w:rsidRPr="00791DDB" w14:paraId="1DED3DCA" w14:textId="77777777">
        <w:tc>
          <w:tcPr>
            <w:tcW w:w="834" w:type="dxa"/>
          </w:tcPr>
          <w:p w14:paraId="3B4AB203"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w:t>
            </w:r>
          </w:p>
        </w:tc>
        <w:tc>
          <w:tcPr>
            <w:tcW w:w="1899" w:type="dxa"/>
          </w:tcPr>
          <w:p w14:paraId="3B9BE98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Mimulone</w:t>
            </w:r>
          </w:p>
        </w:tc>
        <w:tc>
          <w:tcPr>
            <w:tcW w:w="888" w:type="dxa"/>
            <w:shd w:val="clear" w:color="auto" w:fill="auto"/>
            <w:tcMar>
              <w:top w:w="100" w:type="dxa"/>
              <w:left w:w="100" w:type="dxa"/>
              <w:bottom w:w="100" w:type="dxa"/>
              <w:right w:w="100" w:type="dxa"/>
            </w:tcMar>
          </w:tcPr>
          <w:p w14:paraId="675A514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408.49</w:t>
            </w:r>
          </w:p>
        </w:tc>
        <w:tc>
          <w:tcPr>
            <w:tcW w:w="585" w:type="dxa"/>
            <w:shd w:val="clear" w:color="auto" w:fill="auto"/>
            <w:tcMar>
              <w:top w:w="100" w:type="dxa"/>
              <w:left w:w="100" w:type="dxa"/>
              <w:bottom w:w="100" w:type="dxa"/>
              <w:right w:w="100" w:type="dxa"/>
            </w:tcMar>
          </w:tcPr>
          <w:p w14:paraId="0EED195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4.80</w:t>
            </w:r>
          </w:p>
        </w:tc>
        <w:tc>
          <w:tcPr>
            <w:tcW w:w="677" w:type="dxa"/>
            <w:shd w:val="clear" w:color="auto" w:fill="auto"/>
            <w:tcMar>
              <w:top w:w="100" w:type="dxa"/>
              <w:left w:w="100" w:type="dxa"/>
              <w:bottom w:w="100" w:type="dxa"/>
              <w:right w:w="100" w:type="dxa"/>
            </w:tcMar>
          </w:tcPr>
          <w:p w14:paraId="38F0E9F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677" w:type="dxa"/>
            <w:shd w:val="clear" w:color="auto" w:fill="auto"/>
            <w:tcMar>
              <w:top w:w="100" w:type="dxa"/>
              <w:left w:w="100" w:type="dxa"/>
              <w:bottom w:w="100" w:type="dxa"/>
              <w:right w:w="100" w:type="dxa"/>
            </w:tcMar>
          </w:tcPr>
          <w:p w14:paraId="0D4C11F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805" w:type="dxa"/>
            <w:shd w:val="clear" w:color="auto" w:fill="auto"/>
            <w:tcMar>
              <w:top w:w="100" w:type="dxa"/>
              <w:left w:w="100" w:type="dxa"/>
              <w:bottom w:w="100" w:type="dxa"/>
              <w:right w:w="100" w:type="dxa"/>
            </w:tcMar>
          </w:tcPr>
          <w:p w14:paraId="3A598F1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86.99</w:t>
            </w:r>
          </w:p>
        </w:tc>
        <w:tc>
          <w:tcPr>
            <w:tcW w:w="506" w:type="dxa"/>
            <w:shd w:val="clear" w:color="auto" w:fill="auto"/>
            <w:tcMar>
              <w:top w:w="100" w:type="dxa"/>
              <w:left w:w="100" w:type="dxa"/>
              <w:bottom w:w="100" w:type="dxa"/>
              <w:right w:w="100" w:type="dxa"/>
            </w:tcMar>
          </w:tcPr>
          <w:p w14:paraId="18D329D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3" w:type="dxa"/>
            <w:shd w:val="clear" w:color="auto" w:fill="auto"/>
            <w:tcMar>
              <w:top w:w="100" w:type="dxa"/>
              <w:left w:w="100" w:type="dxa"/>
              <w:bottom w:w="100" w:type="dxa"/>
              <w:right w:w="100" w:type="dxa"/>
            </w:tcMar>
          </w:tcPr>
          <w:p w14:paraId="77F8F7B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118.85</w:t>
            </w:r>
          </w:p>
        </w:tc>
        <w:tc>
          <w:tcPr>
            <w:tcW w:w="885" w:type="dxa"/>
            <w:shd w:val="clear" w:color="auto" w:fill="auto"/>
            <w:tcMar>
              <w:top w:w="100" w:type="dxa"/>
              <w:left w:w="100" w:type="dxa"/>
              <w:bottom w:w="100" w:type="dxa"/>
              <w:right w:w="100" w:type="dxa"/>
            </w:tcMar>
          </w:tcPr>
          <w:p w14:paraId="2543324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w:t>
            </w:r>
          </w:p>
        </w:tc>
      </w:tr>
      <w:tr w:rsidR="000501D4" w:rsidRPr="00791DDB" w14:paraId="29BF8393" w14:textId="77777777">
        <w:tc>
          <w:tcPr>
            <w:tcW w:w="834" w:type="dxa"/>
          </w:tcPr>
          <w:p w14:paraId="3168405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w:t>
            </w:r>
          </w:p>
        </w:tc>
        <w:tc>
          <w:tcPr>
            <w:tcW w:w="1899" w:type="dxa"/>
          </w:tcPr>
          <w:p w14:paraId="0779B1F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Diplacone</w:t>
            </w:r>
          </w:p>
        </w:tc>
        <w:tc>
          <w:tcPr>
            <w:tcW w:w="888" w:type="dxa"/>
            <w:shd w:val="clear" w:color="auto" w:fill="auto"/>
            <w:tcMar>
              <w:top w:w="100" w:type="dxa"/>
              <w:left w:w="100" w:type="dxa"/>
              <w:bottom w:w="100" w:type="dxa"/>
              <w:right w:w="100" w:type="dxa"/>
            </w:tcMar>
          </w:tcPr>
          <w:p w14:paraId="62ACE81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424.49</w:t>
            </w:r>
          </w:p>
        </w:tc>
        <w:tc>
          <w:tcPr>
            <w:tcW w:w="585" w:type="dxa"/>
            <w:shd w:val="clear" w:color="auto" w:fill="auto"/>
            <w:tcMar>
              <w:top w:w="100" w:type="dxa"/>
              <w:left w:w="100" w:type="dxa"/>
              <w:bottom w:w="100" w:type="dxa"/>
              <w:right w:w="100" w:type="dxa"/>
            </w:tcMar>
          </w:tcPr>
          <w:p w14:paraId="1E51476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4.42</w:t>
            </w:r>
          </w:p>
        </w:tc>
        <w:tc>
          <w:tcPr>
            <w:tcW w:w="677" w:type="dxa"/>
            <w:shd w:val="clear" w:color="auto" w:fill="auto"/>
            <w:tcMar>
              <w:top w:w="100" w:type="dxa"/>
              <w:left w:w="100" w:type="dxa"/>
              <w:bottom w:w="100" w:type="dxa"/>
              <w:right w:w="100" w:type="dxa"/>
            </w:tcMar>
          </w:tcPr>
          <w:p w14:paraId="2F2DDE7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677" w:type="dxa"/>
            <w:shd w:val="clear" w:color="auto" w:fill="auto"/>
            <w:tcMar>
              <w:top w:w="100" w:type="dxa"/>
              <w:left w:w="100" w:type="dxa"/>
              <w:bottom w:w="100" w:type="dxa"/>
              <w:right w:w="100" w:type="dxa"/>
            </w:tcMar>
          </w:tcPr>
          <w:p w14:paraId="0DBD3C9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2FCA959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107.22</w:t>
            </w:r>
          </w:p>
        </w:tc>
        <w:tc>
          <w:tcPr>
            <w:tcW w:w="506" w:type="dxa"/>
            <w:shd w:val="clear" w:color="auto" w:fill="auto"/>
            <w:tcMar>
              <w:top w:w="100" w:type="dxa"/>
              <w:left w:w="100" w:type="dxa"/>
              <w:bottom w:w="100" w:type="dxa"/>
              <w:right w:w="100" w:type="dxa"/>
            </w:tcMar>
          </w:tcPr>
          <w:p w14:paraId="09D9C42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3" w:type="dxa"/>
            <w:shd w:val="clear" w:color="auto" w:fill="auto"/>
            <w:tcMar>
              <w:top w:w="100" w:type="dxa"/>
              <w:left w:w="100" w:type="dxa"/>
              <w:bottom w:w="100" w:type="dxa"/>
              <w:right w:w="100" w:type="dxa"/>
            </w:tcMar>
          </w:tcPr>
          <w:p w14:paraId="0247078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120.87</w:t>
            </w:r>
          </w:p>
        </w:tc>
        <w:tc>
          <w:tcPr>
            <w:tcW w:w="885" w:type="dxa"/>
            <w:shd w:val="clear" w:color="auto" w:fill="auto"/>
            <w:tcMar>
              <w:top w:w="100" w:type="dxa"/>
              <w:left w:w="100" w:type="dxa"/>
              <w:bottom w:w="100" w:type="dxa"/>
              <w:right w:w="100" w:type="dxa"/>
            </w:tcMar>
          </w:tcPr>
          <w:p w14:paraId="79F7929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w:t>
            </w:r>
          </w:p>
        </w:tc>
      </w:tr>
      <w:tr w:rsidR="000501D4" w:rsidRPr="00791DDB" w14:paraId="77ACEC1D" w14:textId="77777777">
        <w:tc>
          <w:tcPr>
            <w:tcW w:w="834" w:type="dxa"/>
          </w:tcPr>
          <w:p w14:paraId="33276B5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w:t>
            </w:r>
          </w:p>
        </w:tc>
        <w:tc>
          <w:tcPr>
            <w:tcW w:w="1899" w:type="dxa"/>
          </w:tcPr>
          <w:p w14:paraId="0A4E4A71"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Hesperetin</w:t>
            </w:r>
          </w:p>
        </w:tc>
        <w:tc>
          <w:tcPr>
            <w:tcW w:w="888" w:type="dxa"/>
            <w:shd w:val="clear" w:color="auto" w:fill="auto"/>
            <w:tcMar>
              <w:top w:w="100" w:type="dxa"/>
              <w:left w:w="100" w:type="dxa"/>
              <w:bottom w:w="100" w:type="dxa"/>
              <w:right w:w="100" w:type="dxa"/>
            </w:tcMar>
          </w:tcPr>
          <w:p w14:paraId="788A965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302.28</w:t>
            </w:r>
          </w:p>
        </w:tc>
        <w:tc>
          <w:tcPr>
            <w:tcW w:w="585" w:type="dxa"/>
            <w:shd w:val="clear" w:color="auto" w:fill="auto"/>
            <w:tcMar>
              <w:top w:w="100" w:type="dxa"/>
              <w:left w:w="100" w:type="dxa"/>
              <w:bottom w:w="100" w:type="dxa"/>
              <w:right w:w="100" w:type="dxa"/>
            </w:tcMar>
          </w:tcPr>
          <w:p w14:paraId="77B721E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1.91</w:t>
            </w:r>
          </w:p>
        </w:tc>
        <w:tc>
          <w:tcPr>
            <w:tcW w:w="677" w:type="dxa"/>
            <w:shd w:val="clear" w:color="auto" w:fill="auto"/>
            <w:tcMar>
              <w:top w:w="100" w:type="dxa"/>
              <w:left w:w="100" w:type="dxa"/>
              <w:bottom w:w="100" w:type="dxa"/>
              <w:right w:w="100" w:type="dxa"/>
            </w:tcMar>
          </w:tcPr>
          <w:p w14:paraId="479DB7D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677" w:type="dxa"/>
            <w:shd w:val="clear" w:color="auto" w:fill="auto"/>
            <w:tcMar>
              <w:top w:w="100" w:type="dxa"/>
              <w:left w:w="100" w:type="dxa"/>
              <w:bottom w:w="100" w:type="dxa"/>
              <w:right w:w="100" w:type="dxa"/>
            </w:tcMar>
          </w:tcPr>
          <w:p w14:paraId="08A2DA9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805" w:type="dxa"/>
            <w:shd w:val="clear" w:color="auto" w:fill="auto"/>
            <w:tcMar>
              <w:top w:w="100" w:type="dxa"/>
              <w:left w:w="100" w:type="dxa"/>
              <w:bottom w:w="100" w:type="dxa"/>
              <w:right w:w="100" w:type="dxa"/>
            </w:tcMar>
          </w:tcPr>
          <w:p w14:paraId="6AA7EB9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96.22</w:t>
            </w:r>
          </w:p>
        </w:tc>
        <w:tc>
          <w:tcPr>
            <w:tcW w:w="506" w:type="dxa"/>
            <w:shd w:val="clear" w:color="auto" w:fill="auto"/>
            <w:tcMar>
              <w:top w:w="100" w:type="dxa"/>
              <w:left w:w="100" w:type="dxa"/>
              <w:bottom w:w="100" w:type="dxa"/>
              <w:right w:w="100" w:type="dxa"/>
            </w:tcMar>
          </w:tcPr>
          <w:p w14:paraId="4706679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1263" w:type="dxa"/>
            <w:shd w:val="clear" w:color="auto" w:fill="auto"/>
            <w:tcMar>
              <w:top w:w="100" w:type="dxa"/>
              <w:left w:w="100" w:type="dxa"/>
              <w:bottom w:w="100" w:type="dxa"/>
              <w:right w:w="100" w:type="dxa"/>
            </w:tcMar>
          </w:tcPr>
          <w:p w14:paraId="5BC19E6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78.06</w:t>
            </w:r>
          </w:p>
        </w:tc>
        <w:tc>
          <w:tcPr>
            <w:tcW w:w="885" w:type="dxa"/>
            <w:shd w:val="clear" w:color="auto" w:fill="auto"/>
            <w:tcMar>
              <w:top w:w="100" w:type="dxa"/>
              <w:left w:w="100" w:type="dxa"/>
              <w:bottom w:w="100" w:type="dxa"/>
              <w:right w:w="100" w:type="dxa"/>
            </w:tcMar>
          </w:tcPr>
          <w:p w14:paraId="2DE6508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w:t>
            </w:r>
          </w:p>
        </w:tc>
      </w:tr>
      <w:tr w:rsidR="000501D4" w:rsidRPr="00791DDB" w14:paraId="05984E41" w14:textId="77777777">
        <w:tc>
          <w:tcPr>
            <w:tcW w:w="834" w:type="dxa"/>
          </w:tcPr>
          <w:p w14:paraId="3FEB0BE5"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w:t>
            </w:r>
          </w:p>
        </w:tc>
        <w:tc>
          <w:tcPr>
            <w:tcW w:w="1899" w:type="dxa"/>
          </w:tcPr>
          <w:p w14:paraId="373437A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3’-o-methyldiplacol</w:t>
            </w:r>
          </w:p>
        </w:tc>
        <w:tc>
          <w:tcPr>
            <w:tcW w:w="888" w:type="dxa"/>
            <w:shd w:val="clear" w:color="auto" w:fill="auto"/>
            <w:tcMar>
              <w:top w:w="100" w:type="dxa"/>
              <w:left w:w="100" w:type="dxa"/>
              <w:bottom w:w="100" w:type="dxa"/>
              <w:right w:w="100" w:type="dxa"/>
            </w:tcMar>
          </w:tcPr>
          <w:p w14:paraId="69486F0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454.51</w:t>
            </w:r>
          </w:p>
        </w:tc>
        <w:tc>
          <w:tcPr>
            <w:tcW w:w="585" w:type="dxa"/>
            <w:shd w:val="clear" w:color="auto" w:fill="auto"/>
            <w:tcMar>
              <w:top w:w="100" w:type="dxa"/>
              <w:left w:w="100" w:type="dxa"/>
              <w:bottom w:w="100" w:type="dxa"/>
              <w:right w:w="100" w:type="dxa"/>
            </w:tcMar>
          </w:tcPr>
          <w:p w14:paraId="1AD8BD4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4.07</w:t>
            </w:r>
          </w:p>
        </w:tc>
        <w:tc>
          <w:tcPr>
            <w:tcW w:w="677" w:type="dxa"/>
            <w:shd w:val="clear" w:color="auto" w:fill="auto"/>
            <w:tcMar>
              <w:top w:w="100" w:type="dxa"/>
              <w:left w:w="100" w:type="dxa"/>
              <w:bottom w:w="100" w:type="dxa"/>
              <w:right w:w="100" w:type="dxa"/>
            </w:tcMar>
          </w:tcPr>
          <w:p w14:paraId="07E152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6A2CF46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59A84F6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116.45</w:t>
            </w:r>
          </w:p>
        </w:tc>
        <w:tc>
          <w:tcPr>
            <w:tcW w:w="506" w:type="dxa"/>
            <w:shd w:val="clear" w:color="auto" w:fill="auto"/>
            <w:tcMar>
              <w:top w:w="100" w:type="dxa"/>
              <w:left w:w="100" w:type="dxa"/>
              <w:bottom w:w="100" w:type="dxa"/>
              <w:right w:w="100" w:type="dxa"/>
            </w:tcMar>
          </w:tcPr>
          <w:p w14:paraId="28FA3F2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p w14:paraId="23550812"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102352AA"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1263" w:type="dxa"/>
            <w:shd w:val="clear" w:color="auto" w:fill="auto"/>
            <w:tcMar>
              <w:top w:w="100" w:type="dxa"/>
              <w:left w:w="100" w:type="dxa"/>
              <w:bottom w:w="100" w:type="dxa"/>
              <w:right w:w="100" w:type="dxa"/>
            </w:tcMar>
          </w:tcPr>
          <w:p w14:paraId="3626F91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126.51</w:t>
            </w:r>
          </w:p>
        </w:tc>
        <w:tc>
          <w:tcPr>
            <w:tcW w:w="885" w:type="dxa"/>
            <w:shd w:val="clear" w:color="auto" w:fill="auto"/>
            <w:tcMar>
              <w:top w:w="100" w:type="dxa"/>
              <w:left w:w="100" w:type="dxa"/>
              <w:bottom w:w="100" w:type="dxa"/>
              <w:right w:w="100" w:type="dxa"/>
            </w:tcMar>
          </w:tcPr>
          <w:p w14:paraId="102F673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w:t>
            </w:r>
          </w:p>
        </w:tc>
      </w:tr>
      <w:tr w:rsidR="000501D4" w:rsidRPr="00791DDB" w14:paraId="12372A9A" w14:textId="77777777">
        <w:tc>
          <w:tcPr>
            <w:tcW w:w="834" w:type="dxa"/>
          </w:tcPr>
          <w:p w14:paraId="3EFEC4D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w:t>
            </w:r>
          </w:p>
        </w:tc>
        <w:tc>
          <w:tcPr>
            <w:tcW w:w="1899" w:type="dxa"/>
          </w:tcPr>
          <w:p w14:paraId="4ED252E8"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Bavachinin</w:t>
            </w:r>
          </w:p>
        </w:tc>
        <w:tc>
          <w:tcPr>
            <w:tcW w:w="888" w:type="dxa"/>
            <w:shd w:val="clear" w:color="auto" w:fill="auto"/>
            <w:tcMar>
              <w:top w:w="100" w:type="dxa"/>
              <w:left w:w="100" w:type="dxa"/>
              <w:bottom w:w="100" w:type="dxa"/>
              <w:right w:w="100" w:type="dxa"/>
            </w:tcMar>
          </w:tcPr>
          <w:p w14:paraId="75C3703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338.40</w:t>
            </w:r>
          </w:p>
        </w:tc>
        <w:tc>
          <w:tcPr>
            <w:tcW w:w="585" w:type="dxa"/>
            <w:shd w:val="clear" w:color="auto" w:fill="auto"/>
            <w:tcMar>
              <w:top w:w="100" w:type="dxa"/>
              <w:left w:w="100" w:type="dxa"/>
              <w:bottom w:w="100" w:type="dxa"/>
              <w:right w:w="100" w:type="dxa"/>
            </w:tcMar>
          </w:tcPr>
          <w:p w14:paraId="65B4B0F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3.92</w:t>
            </w:r>
          </w:p>
        </w:tc>
        <w:tc>
          <w:tcPr>
            <w:tcW w:w="677" w:type="dxa"/>
            <w:shd w:val="clear" w:color="auto" w:fill="auto"/>
            <w:tcMar>
              <w:top w:w="100" w:type="dxa"/>
              <w:left w:w="100" w:type="dxa"/>
              <w:bottom w:w="100" w:type="dxa"/>
              <w:right w:w="100" w:type="dxa"/>
            </w:tcMar>
          </w:tcPr>
          <w:p w14:paraId="5FF5DC8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677" w:type="dxa"/>
            <w:shd w:val="clear" w:color="auto" w:fill="auto"/>
            <w:tcMar>
              <w:top w:w="100" w:type="dxa"/>
              <w:left w:w="100" w:type="dxa"/>
              <w:bottom w:w="100" w:type="dxa"/>
              <w:right w:w="100" w:type="dxa"/>
            </w:tcMar>
          </w:tcPr>
          <w:p w14:paraId="761B11D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805" w:type="dxa"/>
            <w:shd w:val="clear" w:color="auto" w:fill="auto"/>
            <w:tcMar>
              <w:top w:w="100" w:type="dxa"/>
              <w:left w:w="100" w:type="dxa"/>
              <w:bottom w:w="100" w:type="dxa"/>
              <w:right w:w="100" w:type="dxa"/>
            </w:tcMar>
          </w:tcPr>
          <w:p w14:paraId="078878A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55.76</w:t>
            </w:r>
          </w:p>
        </w:tc>
        <w:tc>
          <w:tcPr>
            <w:tcW w:w="506" w:type="dxa"/>
            <w:shd w:val="clear" w:color="auto" w:fill="auto"/>
            <w:tcMar>
              <w:top w:w="100" w:type="dxa"/>
              <w:left w:w="100" w:type="dxa"/>
              <w:bottom w:w="100" w:type="dxa"/>
              <w:right w:w="100" w:type="dxa"/>
            </w:tcMar>
          </w:tcPr>
          <w:p w14:paraId="1988F81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1263" w:type="dxa"/>
            <w:shd w:val="clear" w:color="auto" w:fill="auto"/>
            <w:tcMar>
              <w:top w:w="100" w:type="dxa"/>
              <w:left w:w="100" w:type="dxa"/>
              <w:bottom w:w="100" w:type="dxa"/>
              <w:right w:w="100" w:type="dxa"/>
            </w:tcMar>
          </w:tcPr>
          <w:p w14:paraId="36A2029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97.74</w:t>
            </w:r>
          </w:p>
        </w:tc>
        <w:tc>
          <w:tcPr>
            <w:tcW w:w="885" w:type="dxa"/>
            <w:shd w:val="clear" w:color="auto" w:fill="auto"/>
            <w:tcMar>
              <w:top w:w="100" w:type="dxa"/>
              <w:left w:w="100" w:type="dxa"/>
              <w:bottom w:w="100" w:type="dxa"/>
              <w:right w:w="100" w:type="dxa"/>
            </w:tcMar>
          </w:tcPr>
          <w:p w14:paraId="00492C5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w:t>
            </w:r>
          </w:p>
        </w:tc>
      </w:tr>
      <w:tr w:rsidR="000501D4" w:rsidRPr="00791DDB" w14:paraId="41B9A426" w14:textId="77777777">
        <w:tc>
          <w:tcPr>
            <w:tcW w:w="834" w:type="dxa"/>
          </w:tcPr>
          <w:p w14:paraId="696A085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w:t>
            </w:r>
          </w:p>
        </w:tc>
        <w:tc>
          <w:tcPr>
            <w:tcW w:w="1899" w:type="dxa"/>
          </w:tcPr>
          <w:p w14:paraId="23D0161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4’-o-methyldiplacol</w:t>
            </w:r>
          </w:p>
          <w:p w14:paraId="00EC136D" w14:textId="77777777" w:rsidR="000501D4" w:rsidRPr="00791DDB" w:rsidRDefault="000501D4">
            <w:pPr>
              <w:spacing w:after="160" w:line="360" w:lineRule="auto"/>
              <w:jc w:val="both"/>
              <w:rPr>
                <w:rFonts w:ascii="Times New Roman" w:eastAsia="Times New Roman" w:hAnsi="Times New Roman" w:cs="Times New Roman"/>
                <w:sz w:val="16"/>
                <w:szCs w:val="16"/>
              </w:rPr>
            </w:pPr>
          </w:p>
        </w:tc>
        <w:tc>
          <w:tcPr>
            <w:tcW w:w="888" w:type="dxa"/>
            <w:shd w:val="clear" w:color="auto" w:fill="auto"/>
            <w:tcMar>
              <w:top w:w="100" w:type="dxa"/>
              <w:left w:w="100" w:type="dxa"/>
              <w:bottom w:w="100" w:type="dxa"/>
              <w:right w:w="100" w:type="dxa"/>
            </w:tcMar>
          </w:tcPr>
          <w:p w14:paraId="7BB1F05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454.51</w:t>
            </w:r>
          </w:p>
        </w:tc>
        <w:tc>
          <w:tcPr>
            <w:tcW w:w="585" w:type="dxa"/>
            <w:shd w:val="clear" w:color="auto" w:fill="auto"/>
            <w:tcMar>
              <w:top w:w="100" w:type="dxa"/>
              <w:left w:w="100" w:type="dxa"/>
              <w:bottom w:w="100" w:type="dxa"/>
              <w:right w:w="100" w:type="dxa"/>
            </w:tcMar>
          </w:tcPr>
          <w:p w14:paraId="745F5A0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4.32</w:t>
            </w:r>
          </w:p>
        </w:tc>
        <w:tc>
          <w:tcPr>
            <w:tcW w:w="677" w:type="dxa"/>
            <w:shd w:val="clear" w:color="auto" w:fill="auto"/>
            <w:tcMar>
              <w:top w:w="100" w:type="dxa"/>
              <w:left w:w="100" w:type="dxa"/>
              <w:bottom w:w="100" w:type="dxa"/>
              <w:right w:w="100" w:type="dxa"/>
            </w:tcMar>
          </w:tcPr>
          <w:p w14:paraId="090EC5E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16CAB0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78F2E3B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116.45</w:t>
            </w:r>
          </w:p>
        </w:tc>
        <w:tc>
          <w:tcPr>
            <w:tcW w:w="506" w:type="dxa"/>
            <w:shd w:val="clear" w:color="auto" w:fill="auto"/>
            <w:tcMar>
              <w:top w:w="100" w:type="dxa"/>
              <w:left w:w="100" w:type="dxa"/>
              <w:bottom w:w="100" w:type="dxa"/>
              <w:right w:w="100" w:type="dxa"/>
            </w:tcMar>
          </w:tcPr>
          <w:p w14:paraId="1916DF5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1263" w:type="dxa"/>
            <w:shd w:val="clear" w:color="auto" w:fill="auto"/>
            <w:tcMar>
              <w:top w:w="100" w:type="dxa"/>
              <w:left w:w="100" w:type="dxa"/>
              <w:bottom w:w="100" w:type="dxa"/>
              <w:right w:w="100" w:type="dxa"/>
            </w:tcMar>
          </w:tcPr>
          <w:p w14:paraId="1D82C9D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126.51</w:t>
            </w:r>
          </w:p>
        </w:tc>
        <w:tc>
          <w:tcPr>
            <w:tcW w:w="885" w:type="dxa"/>
            <w:shd w:val="clear" w:color="auto" w:fill="auto"/>
            <w:tcMar>
              <w:top w:w="100" w:type="dxa"/>
              <w:left w:w="100" w:type="dxa"/>
              <w:bottom w:w="100" w:type="dxa"/>
              <w:right w:w="100" w:type="dxa"/>
            </w:tcMar>
          </w:tcPr>
          <w:p w14:paraId="3D85667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w:t>
            </w:r>
          </w:p>
        </w:tc>
      </w:tr>
      <w:tr w:rsidR="000501D4" w:rsidRPr="00791DDB" w14:paraId="4DBE1876" w14:textId="77777777">
        <w:tc>
          <w:tcPr>
            <w:tcW w:w="834" w:type="dxa"/>
          </w:tcPr>
          <w:p w14:paraId="09DB1E6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w:t>
            </w:r>
          </w:p>
        </w:tc>
        <w:tc>
          <w:tcPr>
            <w:tcW w:w="1899" w:type="dxa"/>
          </w:tcPr>
          <w:p w14:paraId="3628F0D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Daidzein</w:t>
            </w:r>
          </w:p>
        </w:tc>
        <w:tc>
          <w:tcPr>
            <w:tcW w:w="888" w:type="dxa"/>
            <w:shd w:val="clear" w:color="auto" w:fill="auto"/>
            <w:tcMar>
              <w:top w:w="100" w:type="dxa"/>
              <w:left w:w="100" w:type="dxa"/>
              <w:bottom w:w="100" w:type="dxa"/>
              <w:right w:w="100" w:type="dxa"/>
            </w:tcMar>
          </w:tcPr>
          <w:p w14:paraId="5BAB2E4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254.24</w:t>
            </w:r>
          </w:p>
        </w:tc>
        <w:tc>
          <w:tcPr>
            <w:tcW w:w="585" w:type="dxa"/>
            <w:shd w:val="clear" w:color="auto" w:fill="auto"/>
            <w:tcMar>
              <w:top w:w="100" w:type="dxa"/>
              <w:left w:w="100" w:type="dxa"/>
              <w:bottom w:w="100" w:type="dxa"/>
              <w:right w:w="100" w:type="dxa"/>
            </w:tcMar>
          </w:tcPr>
          <w:p w14:paraId="511B6E6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1.77</w:t>
            </w:r>
          </w:p>
        </w:tc>
        <w:tc>
          <w:tcPr>
            <w:tcW w:w="677" w:type="dxa"/>
            <w:shd w:val="clear" w:color="auto" w:fill="auto"/>
            <w:tcMar>
              <w:top w:w="100" w:type="dxa"/>
              <w:left w:w="100" w:type="dxa"/>
              <w:bottom w:w="100" w:type="dxa"/>
              <w:right w:w="100" w:type="dxa"/>
            </w:tcMar>
          </w:tcPr>
          <w:p w14:paraId="24663A2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677" w:type="dxa"/>
            <w:shd w:val="clear" w:color="auto" w:fill="auto"/>
            <w:tcMar>
              <w:top w:w="100" w:type="dxa"/>
              <w:left w:w="100" w:type="dxa"/>
              <w:bottom w:w="100" w:type="dxa"/>
              <w:right w:w="100" w:type="dxa"/>
            </w:tcMar>
          </w:tcPr>
          <w:p w14:paraId="00D0FB5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805" w:type="dxa"/>
            <w:shd w:val="clear" w:color="auto" w:fill="auto"/>
            <w:tcMar>
              <w:top w:w="100" w:type="dxa"/>
              <w:left w:w="100" w:type="dxa"/>
              <w:bottom w:w="100" w:type="dxa"/>
              <w:right w:w="100" w:type="dxa"/>
            </w:tcMar>
          </w:tcPr>
          <w:p w14:paraId="6C476CB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70.67</w:t>
            </w:r>
          </w:p>
        </w:tc>
        <w:tc>
          <w:tcPr>
            <w:tcW w:w="506" w:type="dxa"/>
            <w:shd w:val="clear" w:color="auto" w:fill="auto"/>
            <w:tcMar>
              <w:top w:w="100" w:type="dxa"/>
              <w:left w:w="100" w:type="dxa"/>
              <w:bottom w:w="100" w:type="dxa"/>
              <w:right w:w="100" w:type="dxa"/>
            </w:tcMar>
          </w:tcPr>
          <w:p w14:paraId="0B23354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60BEAC3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71.97</w:t>
            </w:r>
          </w:p>
        </w:tc>
        <w:tc>
          <w:tcPr>
            <w:tcW w:w="885" w:type="dxa"/>
            <w:shd w:val="clear" w:color="auto" w:fill="auto"/>
            <w:tcMar>
              <w:top w:w="100" w:type="dxa"/>
              <w:left w:w="100" w:type="dxa"/>
              <w:bottom w:w="100" w:type="dxa"/>
              <w:right w:w="100" w:type="dxa"/>
            </w:tcMar>
          </w:tcPr>
          <w:p w14:paraId="0DE2B81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w:t>
            </w:r>
          </w:p>
        </w:tc>
      </w:tr>
      <w:tr w:rsidR="000501D4" w:rsidRPr="00791DDB" w14:paraId="29755272" w14:textId="77777777">
        <w:tc>
          <w:tcPr>
            <w:tcW w:w="834" w:type="dxa"/>
          </w:tcPr>
          <w:p w14:paraId="10BD3E3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26.</w:t>
            </w:r>
          </w:p>
        </w:tc>
        <w:tc>
          <w:tcPr>
            <w:tcW w:w="1899" w:type="dxa"/>
          </w:tcPr>
          <w:p w14:paraId="470955B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Corylifol A</w:t>
            </w:r>
          </w:p>
        </w:tc>
        <w:tc>
          <w:tcPr>
            <w:tcW w:w="888" w:type="dxa"/>
            <w:shd w:val="clear" w:color="auto" w:fill="auto"/>
            <w:tcMar>
              <w:top w:w="100" w:type="dxa"/>
              <w:left w:w="100" w:type="dxa"/>
              <w:bottom w:w="100" w:type="dxa"/>
              <w:right w:w="100" w:type="dxa"/>
            </w:tcMar>
          </w:tcPr>
          <w:p w14:paraId="4C29559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390.47</w:t>
            </w:r>
          </w:p>
        </w:tc>
        <w:tc>
          <w:tcPr>
            <w:tcW w:w="585" w:type="dxa"/>
            <w:shd w:val="clear" w:color="auto" w:fill="auto"/>
            <w:tcMar>
              <w:top w:w="100" w:type="dxa"/>
              <w:left w:w="100" w:type="dxa"/>
              <w:bottom w:w="100" w:type="dxa"/>
              <w:right w:w="100" w:type="dxa"/>
            </w:tcMar>
          </w:tcPr>
          <w:p w14:paraId="68C5907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5.15</w:t>
            </w:r>
          </w:p>
        </w:tc>
        <w:tc>
          <w:tcPr>
            <w:tcW w:w="677" w:type="dxa"/>
            <w:shd w:val="clear" w:color="auto" w:fill="auto"/>
            <w:tcMar>
              <w:top w:w="100" w:type="dxa"/>
              <w:left w:w="100" w:type="dxa"/>
              <w:bottom w:w="100" w:type="dxa"/>
              <w:right w:w="100" w:type="dxa"/>
            </w:tcMar>
          </w:tcPr>
          <w:p w14:paraId="7E43324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677" w:type="dxa"/>
            <w:shd w:val="clear" w:color="auto" w:fill="auto"/>
            <w:tcMar>
              <w:top w:w="100" w:type="dxa"/>
              <w:left w:w="100" w:type="dxa"/>
              <w:bottom w:w="100" w:type="dxa"/>
              <w:right w:w="100" w:type="dxa"/>
            </w:tcMar>
          </w:tcPr>
          <w:p w14:paraId="72ED28A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805" w:type="dxa"/>
            <w:shd w:val="clear" w:color="auto" w:fill="auto"/>
            <w:tcMar>
              <w:top w:w="100" w:type="dxa"/>
              <w:left w:w="100" w:type="dxa"/>
              <w:bottom w:w="100" w:type="dxa"/>
              <w:right w:w="100" w:type="dxa"/>
            </w:tcMar>
          </w:tcPr>
          <w:p w14:paraId="0F3DA4E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70.67</w:t>
            </w:r>
          </w:p>
        </w:tc>
        <w:tc>
          <w:tcPr>
            <w:tcW w:w="506" w:type="dxa"/>
            <w:shd w:val="clear" w:color="auto" w:fill="auto"/>
            <w:tcMar>
              <w:top w:w="100" w:type="dxa"/>
              <w:left w:w="100" w:type="dxa"/>
              <w:bottom w:w="100" w:type="dxa"/>
              <w:right w:w="100" w:type="dxa"/>
            </w:tcMar>
          </w:tcPr>
          <w:p w14:paraId="4AEBECB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1263" w:type="dxa"/>
            <w:shd w:val="clear" w:color="auto" w:fill="auto"/>
            <w:tcMar>
              <w:top w:w="100" w:type="dxa"/>
              <w:left w:w="100" w:type="dxa"/>
              <w:bottom w:w="100" w:type="dxa"/>
              <w:right w:w="100" w:type="dxa"/>
            </w:tcMar>
          </w:tcPr>
          <w:p w14:paraId="57E5D8B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119.25</w:t>
            </w:r>
          </w:p>
        </w:tc>
        <w:tc>
          <w:tcPr>
            <w:tcW w:w="885" w:type="dxa"/>
            <w:shd w:val="clear" w:color="auto" w:fill="auto"/>
            <w:tcMar>
              <w:top w:w="100" w:type="dxa"/>
              <w:left w:w="100" w:type="dxa"/>
              <w:bottom w:w="100" w:type="dxa"/>
              <w:right w:w="100" w:type="dxa"/>
            </w:tcMar>
          </w:tcPr>
          <w:p w14:paraId="27B6C37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w:t>
            </w:r>
          </w:p>
        </w:tc>
      </w:tr>
      <w:tr w:rsidR="000501D4" w:rsidRPr="00791DDB" w14:paraId="4BAF1EDE" w14:textId="77777777">
        <w:tc>
          <w:tcPr>
            <w:tcW w:w="834" w:type="dxa"/>
          </w:tcPr>
          <w:p w14:paraId="14E8AB5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27.</w:t>
            </w:r>
          </w:p>
        </w:tc>
        <w:tc>
          <w:tcPr>
            <w:tcW w:w="1899" w:type="dxa"/>
          </w:tcPr>
          <w:p w14:paraId="3D011C5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Puerarin</w:t>
            </w:r>
          </w:p>
        </w:tc>
        <w:tc>
          <w:tcPr>
            <w:tcW w:w="888" w:type="dxa"/>
            <w:shd w:val="clear" w:color="auto" w:fill="auto"/>
            <w:tcMar>
              <w:top w:w="100" w:type="dxa"/>
              <w:left w:w="100" w:type="dxa"/>
              <w:bottom w:w="100" w:type="dxa"/>
              <w:right w:w="100" w:type="dxa"/>
            </w:tcMar>
          </w:tcPr>
          <w:p w14:paraId="6EA90E3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416.38</w:t>
            </w:r>
          </w:p>
        </w:tc>
        <w:tc>
          <w:tcPr>
            <w:tcW w:w="585" w:type="dxa"/>
            <w:shd w:val="clear" w:color="auto" w:fill="auto"/>
            <w:tcMar>
              <w:top w:w="100" w:type="dxa"/>
              <w:left w:w="100" w:type="dxa"/>
              <w:bottom w:w="100" w:type="dxa"/>
              <w:right w:w="100" w:type="dxa"/>
            </w:tcMar>
          </w:tcPr>
          <w:p w14:paraId="66945C2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0.23</w:t>
            </w:r>
          </w:p>
        </w:tc>
        <w:tc>
          <w:tcPr>
            <w:tcW w:w="677" w:type="dxa"/>
            <w:shd w:val="clear" w:color="auto" w:fill="auto"/>
            <w:tcMar>
              <w:top w:w="100" w:type="dxa"/>
              <w:left w:w="100" w:type="dxa"/>
              <w:bottom w:w="100" w:type="dxa"/>
              <w:right w:w="100" w:type="dxa"/>
            </w:tcMar>
          </w:tcPr>
          <w:p w14:paraId="64A0394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w:t>
            </w:r>
          </w:p>
        </w:tc>
        <w:tc>
          <w:tcPr>
            <w:tcW w:w="677" w:type="dxa"/>
            <w:shd w:val="clear" w:color="auto" w:fill="auto"/>
            <w:tcMar>
              <w:top w:w="100" w:type="dxa"/>
              <w:left w:w="100" w:type="dxa"/>
              <w:bottom w:w="100" w:type="dxa"/>
              <w:right w:w="100" w:type="dxa"/>
            </w:tcMar>
          </w:tcPr>
          <w:p w14:paraId="71C2555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805" w:type="dxa"/>
            <w:shd w:val="clear" w:color="auto" w:fill="auto"/>
            <w:tcMar>
              <w:top w:w="100" w:type="dxa"/>
              <w:left w:w="100" w:type="dxa"/>
              <w:bottom w:w="100" w:type="dxa"/>
              <w:right w:w="100" w:type="dxa"/>
            </w:tcMar>
          </w:tcPr>
          <w:p w14:paraId="475026A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160.82</w:t>
            </w:r>
          </w:p>
        </w:tc>
        <w:tc>
          <w:tcPr>
            <w:tcW w:w="506" w:type="dxa"/>
            <w:shd w:val="clear" w:color="auto" w:fill="auto"/>
            <w:tcMar>
              <w:top w:w="100" w:type="dxa"/>
              <w:left w:w="100" w:type="dxa"/>
              <w:bottom w:w="100" w:type="dxa"/>
              <w:right w:w="100" w:type="dxa"/>
            </w:tcMar>
          </w:tcPr>
          <w:p w14:paraId="68E76B8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263" w:type="dxa"/>
            <w:shd w:val="clear" w:color="auto" w:fill="auto"/>
            <w:tcMar>
              <w:top w:w="100" w:type="dxa"/>
              <w:left w:w="100" w:type="dxa"/>
              <w:bottom w:w="100" w:type="dxa"/>
              <w:right w:w="100" w:type="dxa"/>
            </w:tcMar>
          </w:tcPr>
          <w:p w14:paraId="1114B68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104.59</w:t>
            </w:r>
          </w:p>
        </w:tc>
        <w:tc>
          <w:tcPr>
            <w:tcW w:w="885" w:type="dxa"/>
            <w:shd w:val="clear" w:color="auto" w:fill="auto"/>
            <w:tcMar>
              <w:top w:w="100" w:type="dxa"/>
              <w:left w:w="100" w:type="dxa"/>
              <w:bottom w:w="100" w:type="dxa"/>
              <w:right w:w="100" w:type="dxa"/>
            </w:tcMar>
          </w:tcPr>
          <w:p w14:paraId="62AAC0B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w:t>
            </w:r>
          </w:p>
        </w:tc>
      </w:tr>
      <w:tr w:rsidR="000501D4" w:rsidRPr="00791DDB" w14:paraId="600911F1" w14:textId="77777777">
        <w:tc>
          <w:tcPr>
            <w:tcW w:w="834" w:type="dxa"/>
          </w:tcPr>
          <w:p w14:paraId="183FF8F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28.</w:t>
            </w:r>
          </w:p>
        </w:tc>
        <w:tc>
          <w:tcPr>
            <w:tcW w:w="1899" w:type="dxa"/>
          </w:tcPr>
          <w:p w14:paraId="693E54F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Neobavaisoflavone</w:t>
            </w:r>
          </w:p>
        </w:tc>
        <w:tc>
          <w:tcPr>
            <w:tcW w:w="888" w:type="dxa"/>
            <w:shd w:val="clear" w:color="auto" w:fill="auto"/>
            <w:tcMar>
              <w:top w:w="100" w:type="dxa"/>
              <w:left w:w="100" w:type="dxa"/>
              <w:bottom w:w="100" w:type="dxa"/>
              <w:right w:w="100" w:type="dxa"/>
            </w:tcMar>
          </w:tcPr>
          <w:p w14:paraId="174FA8D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322.35</w:t>
            </w:r>
          </w:p>
        </w:tc>
        <w:tc>
          <w:tcPr>
            <w:tcW w:w="585" w:type="dxa"/>
            <w:shd w:val="clear" w:color="auto" w:fill="auto"/>
            <w:tcMar>
              <w:top w:w="100" w:type="dxa"/>
              <w:left w:w="100" w:type="dxa"/>
              <w:bottom w:w="100" w:type="dxa"/>
              <w:right w:w="100" w:type="dxa"/>
            </w:tcMar>
          </w:tcPr>
          <w:p w14:paraId="660DBAD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3.74</w:t>
            </w:r>
          </w:p>
        </w:tc>
        <w:tc>
          <w:tcPr>
            <w:tcW w:w="677" w:type="dxa"/>
            <w:shd w:val="clear" w:color="auto" w:fill="auto"/>
            <w:tcMar>
              <w:top w:w="100" w:type="dxa"/>
              <w:left w:w="100" w:type="dxa"/>
              <w:bottom w:w="100" w:type="dxa"/>
              <w:right w:w="100" w:type="dxa"/>
            </w:tcMar>
          </w:tcPr>
          <w:p w14:paraId="37C4B4E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677" w:type="dxa"/>
            <w:shd w:val="clear" w:color="auto" w:fill="auto"/>
            <w:tcMar>
              <w:top w:w="100" w:type="dxa"/>
              <w:left w:w="100" w:type="dxa"/>
              <w:bottom w:w="100" w:type="dxa"/>
              <w:right w:w="100" w:type="dxa"/>
            </w:tcMar>
          </w:tcPr>
          <w:p w14:paraId="105DA92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805" w:type="dxa"/>
            <w:shd w:val="clear" w:color="auto" w:fill="auto"/>
            <w:tcMar>
              <w:top w:w="100" w:type="dxa"/>
              <w:left w:w="100" w:type="dxa"/>
              <w:bottom w:w="100" w:type="dxa"/>
              <w:right w:w="100" w:type="dxa"/>
            </w:tcMar>
          </w:tcPr>
          <w:p w14:paraId="742E70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70.67</w:t>
            </w:r>
          </w:p>
        </w:tc>
        <w:tc>
          <w:tcPr>
            <w:tcW w:w="506" w:type="dxa"/>
            <w:shd w:val="clear" w:color="auto" w:fill="auto"/>
            <w:tcMar>
              <w:top w:w="100" w:type="dxa"/>
              <w:left w:w="100" w:type="dxa"/>
              <w:bottom w:w="100" w:type="dxa"/>
              <w:right w:w="100" w:type="dxa"/>
            </w:tcMar>
          </w:tcPr>
          <w:p w14:paraId="34A5188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263" w:type="dxa"/>
            <w:shd w:val="clear" w:color="auto" w:fill="auto"/>
            <w:tcMar>
              <w:top w:w="100" w:type="dxa"/>
              <w:left w:w="100" w:type="dxa"/>
              <w:bottom w:w="100" w:type="dxa"/>
              <w:right w:w="100" w:type="dxa"/>
            </w:tcMar>
          </w:tcPr>
          <w:p w14:paraId="3CA9D25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95.69</w:t>
            </w:r>
          </w:p>
        </w:tc>
        <w:tc>
          <w:tcPr>
            <w:tcW w:w="885" w:type="dxa"/>
            <w:shd w:val="clear" w:color="auto" w:fill="auto"/>
            <w:tcMar>
              <w:top w:w="100" w:type="dxa"/>
              <w:left w:w="100" w:type="dxa"/>
              <w:bottom w:w="100" w:type="dxa"/>
              <w:right w:w="100" w:type="dxa"/>
            </w:tcMar>
          </w:tcPr>
          <w:p w14:paraId="59F67C3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w:t>
            </w:r>
          </w:p>
        </w:tc>
      </w:tr>
      <w:tr w:rsidR="000501D4" w:rsidRPr="00791DDB" w14:paraId="63A570FB" w14:textId="77777777">
        <w:tc>
          <w:tcPr>
            <w:tcW w:w="834" w:type="dxa"/>
          </w:tcPr>
          <w:p w14:paraId="570225F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29.</w:t>
            </w:r>
          </w:p>
        </w:tc>
        <w:tc>
          <w:tcPr>
            <w:tcW w:w="1899" w:type="dxa"/>
          </w:tcPr>
          <w:p w14:paraId="08773F4A"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Epigallocatechin gallate</w:t>
            </w:r>
          </w:p>
        </w:tc>
        <w:tc>
          <w:tcPr>
            <w:tcW w:w="888" w:type="dxa"/>
            <w:shd w:val="clear" w:color="auto" w:fill="auto"/>
            <w:tcMar>
              <w:top w:w="100" w:type="dxa"/>
              <w:left w:w="100" w:type="dxa"/>
              <w:bottom w:w="100" w:type="dxa"/>
              <w:right w:w="100" w:type="dxa"/>
            </w:tcMar>
          </w:tcPr>
          <w:p w14:paraId="61C3A31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458.37</w:t>
            </w:r>
          </w:p>
        </w:tc>
        <w:tc>
          <w:tcPr>
            <w:tcW w:w="585" w:type="dxa"/>
            <w:shd w:val="clear" w:color="auto" w:fill="auto"/>
            <w:tcMar>
              <w:top w:w="100" w:type="dxa"/>
              <w:left w:w="100" w:type="dxa"/>
              <w:bottom w:w="100" w:type="dxa"/>
              <w:right w:w="100" w:type="dxa"/>
            </w:tcMar>
          </w:tcPr>
          <w:p w14:paraId="2954A5D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1.53</w:t>
            </w:r>
          </w:p>
        </w:tc>
        <w:tc>
          <w:tcPr>
            <w:tcW w:w="677" w:type="dxa"/>
            <w:shd w:val="clear" w:color="auto" w:fill="auto"/>
            <w:tcMar>
              <w:top w:w="100" w:type="dxa"/>
              <w:left w:w="100" w:type="dxa"/>
              <w:bottom w:w="100" w:type="dxa"/>
              <w:right w:w="100" w:type="dxa"/>
            </w:tcMar>
          </w:tcPr>
          <w:p w14:paraId="2F69EB1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w:t>
            </w:r>
          </w:p>
        </w:tc>
        <w:tc>
          <w:tcPr>
            <w:tcW w:w="677" w:type="dxa"/>
            <w:shd w:val="clear" w:color="auto" w:fill="auto"/>
            <w:tcMar>
              <w:top w:w="100" w:type="dxa"/>
              <w:left w:w="100" w:type="dxa"/>
              <w:bottom w:w="100" w:type="dxa"/>
              <w:right w:w="100" w:type="dxa"/>
            </w:tcMar>
          </w:tcPr>
          <w:p w14:paraId="0D6C929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w:t>
            </w:r>
          </w:p>
        </w:tc>
        <w:tc>
          <w:tcPr>
            <w:tcW w:w="805" w:type="dxa"/>
            <w:shd w:val="clear" w:color="auto" w:fill="auto"/>
            <w:tcMar>
              <w:top w:w="100" w:type="dxa"/>
              <w:left w:w="100" w:type="dxa"/>
              <w:bottom w:w="100" w:type="dxa"/>
              <w:right w:w="100" w:type="dxa"/>
            </w:tcMar>
          </w:tcPr>
          <w:p w14:paraId="1941994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197.37</w:t>
            </w:r>
          </w:p>
        </w:tc>
        <w:tc>
          <w:tcPr>
            <w:tcW w:w="506" w:type="dxa"/>
            <w:shd w:val="clear" w:color="auto" w:fill="auto"/>
            <w:tcMar>
              <w:top w:w="100" w:type="dxa"/>
              <w:left w:w="100" w:type="dxa"/>
              <w:bottom w:w="100" w:type="dxa"/>
              <w:right w:w="100" w:type="dxa"/>
            </w:tcMar>
          </w:tcPr>
          <w:p w14:paraId="04A1350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1263" w:type="dxa"/>
            <w:shd w:val="clear" w:color="auto" w:fill="auto"/>
            <w:tcMar>
              <w:top w:w="100" w:type="dxa"/>
              <w:left w:w="100" w:type="dxa"/>
              <w:bottom w:w="100" w:type="dxa"/>
              <w:right w:w="100" w:type="dxa"/>
            </w:tcMar>
          </w:tcPr>
          <w:p w14:paraId="377AE11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112.06</w:t>
            </w:r>
          </w:p>
        </w:tc>
        <w:tc>
          <w:tcPr>
            <w:tcW w:w="885" w:type="dxa"/>
            <w:shd w:val="clear" w:color="auto" w:fill="auto"/>
            <w:tcMar>
              <w:top w:w="100" w:type="dxa"/>
              <w:left w:w="100" w:type="dxa"/>
              <w:bottom w:w="100" w:type="dxa"/>
              <w:right w:w="100" w:type="dxa"/>
            </w:tcMar>
          </w:tcPr>
          <w:p w14:paraId="00193F7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w:t>
            </w:r>
          </w:p>
        </w:tc>
      </w:tr>
      <w:tr w:rsidR="000501D4" w:rsidRPr="00791DDB" w14:paraId="644E8435" w14:textId="77777777">
        <w:tc>
          <w:tcPr>
            <w:tcW w:w="834" w:type="dxa"/>
          </w:tcPr>
          <w:p w14:paraId="5CEC2D7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w:t>
            </w:r>
          </w:p>
        </w:tc>
        <w:tc>
          <w:tcPr>
            <w:tcW w:w="1899" w:type="dxa"/>
          </w:tcPr>
          <w:p w14:paraId="6B99255D"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Silymarin </w:t>
            </w:r>
          </w:p>
        </w:tc>
        <w:tc>
          <w:tcPr>
            <w:tcW w:w="888" w:type="dxa"/>
            <w:shd w:val="clear" w:color="auto" w:fill="auto"/>
            <w:tcMar>
              <w:top w:w="100" w:type="dxa"/>
              <w:left w:w="100" w:type="dxa"/>
              <w:bottom w:w="100" w:type="dxa"/>
              <w:right w:w="100" w:type="dxa"/>
            </w:tcMar>
          </w:tcPr>
          <w:p w14:paraId="6D3B59A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482.44</w:t>
            </w:r>
          </w:p>
        </w:tc>
        <w:tc>
          <w:tcPr>
            <w:tcW w:w="585" w:type="dxa"/>
            <w:shd w:val="clear" w:color="auto" w:fill="auto"/>
            <w:tcMar>
              <w:top w:w="100" w:type="dxa"/>
              <w:left w:w="100" w:type="dxa"/>
              <w:bottom w:w="100" w:type="dxa"/>
              <w:right w:w="100" w:type="dxa"/>
            </w:tcMar>
          </w:tcPr>
          <w:p w14:paraId="18EAE85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1.59</w:t>
            </w:r>
          </w:p>
        </w:tc>
        <w:tc>
          <w:tcPr>
            <w:tcW w:w="677" w:type="dxa"/>
            <w:shd w:val="clear" w:color="auto" w:fill="auto"/>
            <w:tcMar>
              <w:top w:w="100" w:type="dxa"/>
              <w:left w:w="100" w:type="dxa"/>
              <w:bottom w:w="100" w:type="dxa"/>
              <w:right w:w="100" w:type="dxa"/>
            </w:tcMar>
          </w:tcPr>
          <w:p w14:paraId="06DFD32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10 </w:t>
            </w:r>
          </w:p>
        </w:tc>
        <w:tc>
          <w:tcPr>
            <w:tcW w:w="677" w:type="dxa"/>
            <w:shd w:val="clear" w:color="auto" w:fill="auto"/>
            <w:tcMar>
              <w:top w:w="100" w:type="dxa"/>
              <w:left w:w="100" w:type="dxa"/>
              <w:bottom w:w="100" w:type="dxa"/>
              <w:right w:w="100" w:type="dxa"/>
            </w:tcMar>
          </w:tcPr>
          <w:p w14:paraId="53B55E6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805" w:type="dxa"/>
            <w:shd w:val="clear" w:color="auto" w:fill="auto"/>
            <w:tcMar>
              <w:top w:w="100" w:type="dxa"/>
              <w:left w:w="100" w:type="dxa"/>
              <w:bottom w:w="100" w:type="dxa"/>
              <w:right w:w="100" w:type="dxa"/>
            </w:tcMar>
          </w:tcPr>
          <w:p w14:paraId="6FF4902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155.14</w:t>
            </w:r>
          </w:p>
        </w:tc>
        <w:tc>
          <w:tcPr>
            <w:tcW w:w="506" w:type="dxa"/>
            <w:shd w:val="clear" w:color="auto" w:fill="auto"/>
            <w:tcMar>
              <w:top w:w="100" w:type="dxa"/>
              <w:left w:w="100" w:type="dxa"/>
              <w:bottom w:w="100" w:type="dxa"/>
              <w:right w:w="100" w:type="dxa"/>
            </w:tcMar>
          </w:tcPr>
          <w:p w14:paraId="144C15F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1263" w:type="dxa"/>
            <w:shd w:val="clear" w:color="auto" w:fill="auto"/>
            <w:tcMar>
              <w:top w:w="100" w:type="dxa"/>
              <w:left w:w="100" w:type="dxa"/>
              <w:bottom w:w="100" w:type="dxa"/>
              <w:right w:w="100" w:type="dxa"/>
            </w:tcMar>
          </w:tcPr>
          <w:p w14:paraId="45F39C3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120.55</w:t>
            </w:r>
          </w:p>
        </w:tc>
        <w:tc>
          <w:tcPr>
            <w:tcW w:w="885" w:type="dxa"/>
            <w:shd w:val="clear" w:color="auto" w:fill="auto"/>
            <w:tcMar>
              <w:top w:w="100" w:type="dxa"/>
              <w:left w:w="100" w:type="dxa"/>
              <w:bottom w:w="100" w:type="dxa"/>
              <w:right w:w="100" w:type="dxa"/>
            </w:tcMar>
          </w:tcPr>
          <w:p w14:paraId="2DBDC58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57</w:t>
            </w:r>
          </w:p>
        </w:tc>
      </w:tr>
      <w:tr w:rsidR="000501D4" w:rsidRPr="00791DDB" w14:paraId="5B931CB4" w14:textId="77777777">
        <w:tc>
          <w:tcPr>
            <w:tcW w:w="834" w:type="dxa"/>
          </w:tcPr>
          <w:p w14:paraId="3332D4C0"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w:t>
            </w:r>
          </w:p>
        </w:tc>
        <w:tc>
          <w:tcPr>
            <w:tcW w:w="1899" w:type="dxa"/>
          </w:tcPr>
          <w:p w14:paraId="4018880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Broussoflavan A</w:t>
            </w:r>
          </w:p>
        </w:tc>
        <w:tc>
          <w:tcPr>
            <w:tcW w:w="888" w:type="dxa"/>
            <w:shd w:val="clear" w:color="auto" w:fill="auto"/>
            <w:tcMar>
              <w:top w:w="100" w:type="dxa"/>
              <w:left w:w="100" w:type="dxa"/>
              <w:bottom w:w="100" w:type="dxa"/>
              <w:right w:w="100" w:type="dxa"/>
            </w:tcMar>
          </w:tcPr>
          <w:p w14:paraId="0826D91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426.50</w:t>
            </w:r>
          </w:p>
        </w:tc>
        <w:tc>
          <w:tcPr>
            <w:tcW w:w="585" w:type="dxa"/>
            <w:shd w:val="clear" w:color="auto" w:fill="auto"/>
            <w:tcMar>
              <w:top w:w="100" w:type="dxa"/>
              <w:left w:w="100" w:type="dxa"/>
              <w:bottom w:w="100" w:type="dxa"/>
              <w:right w:w="100" w:type="dxa"/>
            </w:tcMar>
          </w:tcPr>
          <w:p w14:paraId="556441A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3.42</w:t>
            </w:r>
          </w:p>
        </w:tc>
        <w:tc>
          <w:tcPr>
            <w:tcW w:w="677" w:type="dxa"/>
            <w:shd w:val="clear" w:color="auto" w:fill="auto"/>
            <w:tcMar>
              <w:top w:w="100" w:type="dxa"/>
              <w:left w:w="100" w:type="dxa"/>
              <w:bottom w:w="100" w:type="dxa"/>
              <w:right w:w="100" w:type="dxa"/>
            </w:tcMar>
          </w:tcPr>
          <w:p w14:paraId="02381AE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677" w:type="dxa"/>
            <w:shd w:val="clear" w:color="auto" w:fill="auto"/>
            <w:tcMar>
              <w:top w:w="100" w:type="dxa"/>
              <w:left w:w="100" w:type="dxa"/>
              <w:bottom w:w="100" w:type="dxa"/>
              <w:right w:w="100" w:type="dxa"/>
            </w:tcMar>
          </w:tcPr>
          <w:p w14:paraId="3D6E062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40F01E3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99.38</w:t>
            </w:r>
          </w:p>
        </w:tc>
        <w:tc>
          <w:tcPr>
            <w:tcW w:w="506" w:type="dxa"/>
            <w:shd w:val="clear" w:color="auto" w:fill="auto"/>
            <w:tcMar>
              <w:top w:w="100" w:type="dxa"/>
              <w:left w:w="100" w:type="dxa"/>
              <w:bottom w:w="100" w:type="dxa"/>
              <w:right w:w="100" w:type="dxa"/>
            </w:tcMar>
          </w:tcPr>
          <w:p w14:paraId="56C4902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263" w:type="dxa"/>
            <w:shd w:val="clear" w:color="auto" w:fill="auto"/>
            <w:tcMar>
              <w:top w:w="100" w:type="dxa"/>
              <w:left w:w="100" w:type="dxa"/>
              <w:bottom w:w="100" w:type="dxa"/>
              <w:right w:w="100" w:type="dxa"/>
            </w:tcMar>
          </w:tcPr>
          <w:p w14:paraId="4DDB166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118.97</w:t>
            </w:r>
          </w:p>
        </w:tc>
        <w:tc>
          <w:tcPr>
            <w:tcW w:w="885" w:type="dxa"/>
            <w:shd w:val="clear" w:color="auto" w:fill="auto"/>
            <w:tcMar>
              <w:top w:w="100" w:type="dxa"/>
              <w:left w:w="100" w:type="dxa"/>
              <w:bottom w:w="100" w:type="dxa"/>
              <w:right w:w="100" w:type="dxa"/>
            </w:tcMar>
          </w:tcPr>
          <w:p w14:paraId="68F6B53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w:t>
            </w:r>
          </w:p>
        </w:tc>
      </w:tr>
      <w:tr w:rsidR="000501D4" w:rsidRPr="00791DDB" w14:paraId="48DAC574" w14:textId="77777777">
        <w:trPr>
          <w:trHeight w:val="905"/>
        </w:trPr>
        <w:tc>
          <w:tcPr>
            <w:tcW w:w="834" w:type="dxa"/>
          </w:tcPr>
          <w:p w14:paraId="35C10CCB"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w:t>
            </w:r>
          </w:p>
        </w:tc>
        <w:tc>
          <w:tcPr>
            <w:tcW w:w="1899" w:type="dxa"/>
          </w:tcPr>
          <w:p w14:paraId="4A1494B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Kazinol A</w:t>
            </w:r>
          </w:p>
        </w:tc>
        <w:tc>
          <w:tcPr>
            <w:tcW w:w="888" w:type="dxa"/>
            <w:shd w:val="clear" w:color="auto" w:fill="auto"/>
            <w:tcMar>
              <w:top w:w="100" w:type="dxa"/>
              <w:left w:w="100" w:type="dxa"/>
              <w:bottom w:w="100" w:type="dxa"/>
              <w:right w:w="100" w:type="dxa"/>
            </w:tcMar>
          </w:tcPr>
          <w:p w14:paraId="12995F6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394.50</w:t>
            </w:r>
          </w:p>
        </w:tc>
        <w:tc>
          <w:tcPr>
            <w:tcW w:w="585" w:type="dxa"/>
            <w:shd w:val="clear" w:color="auto" w:fill="auto"/>
            <w:tcMar>
              <w:top w:w="100" w:type="dxa"/>
              <w:left w:w="100" w:type="dxa"/>
              <w:bottom w:w="100" w:type="dxa"/>
              <w:right w:w="100" w:type="dxa"/>
            </w:tcMar>
          </w:tcPr>
          <w:p w14:paraId="20EE047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5.09 </w:t>
            </w:r>
          </w:p>
        </w:tc>
        <w:tc>
          <w:tcPr>
            <w:tcW w:w="677" w:type="dxa"/>
            <w:shd w:val="clear" w:color="auto" w:fill="auto"/>
            <w:tcMar>
              <w:top w:w="100" w:type="dxa"/>
              <w:left w:w="100" w:type="dxa"/>
              <w:bottom w:w="100" w:type="dxa"/>
              <w:right w:w="100" w:type="dxa"/>
            </w:tcMar>
          </w:tcPr>
          <w:p w14:paraId="662DB0A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677" w:type="dxa"/>
            <w:shd w:val="clear" w:color="auto" w:fill="auto"/>
            <w:tcMar>
              <w:top w:w="100" w:type="dxa"/>
              <w:left w:w="100" w:type="dxa"/>
              <w:bottom w:w="100" w:type="dxa"/>
              <w:right w:w="100" w:type="dxa"/>
            </w:tcMar>
          </w:tcPr>
          <w:p w14:paraId="01DEE0B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805" w:type="dxa"/>
            <w:shd w:val="clear" w:color="auto" w:fill="auto"/>
            <w:tcMar>
              <w:top w:w="100" w:type="dxa"/>
              <w:left w:w="100" w:type="dxa"/>
              <w:bottom w:w="100" w:type="dxa"/>
              <w:right w:w="100" w:type="dxa"/>
            </w:tcMar>
          </w:tcPr>
          <w:p w14:paraId="5E5EC0F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69.92 </w:t>
            </w:r>
          </w:p>
        </w:tc>
        <w:tc>
          <w:tcPr>
            <w:tcW w:w="506" w:type="dxa"/>
            <w:shd w:val="clear" w:color="auto" w:fill="auto"/>
            <w:tcMar>
              <w:top w:w="100" w:type="dxa"/>
              <w:left w:w="100" w:type="dxa"/>
              <w:bottom w:w="100" w:type="dxa"/>
              <w:right w:w="100" w:type="dxa"/>
            </w:tcMar>
          </w:tcPr>
          <w:p w14:paraId="741D955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1263" w:type="dxa"/>
            <w:shd w:val="clear" w:color="auto" w:fill="auto"/>
            <w:tcMar>
              <w:top w:w="100" w:type="dxa"/>
              <w:left w:w="100" w:type="dxa"/>
              <w:bottom w:w="100" w:type="dxa"/>
              <w:right w:w="100" w:type="dxa"/>
            </w:tcMar>
          </w:tcPr>
          <w:p w14:paraId="2DF6A0F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118.59</w:t>
            </w:r>
          </w:p>
        </w:tc>
        <w:tc>
          <w:tcPr>
            <w:tcW w:w="885" w:type="dxa"/>
            <w:shd w:val="clear" w:color="auto" w:fill="auto"/>
            <w:tcMar>
              <w:top w:w="100" w:type="dxa"/>
              <w:left w:w="100" w:type="dxa"/>
              <w:bottom w:w="100" w:type="dxa"/>
              <w:right w:w="100" w:type="dxa"/>
            </w:tcMar>
          </w:tcPr>
          <w:p w14:paraId="698906E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59</w:t>
            </w:r>
          </w:p>
        </w:tc>
      </w:tr>
      <w:tr w:rsidR="000501D4" w:rsidRPr="00791DDB" w14:paraId="16052B99" w14:textId="77777777">
        <w:tc>
          <w:tcPr>
            <w:tcW w:w="834" w:type="dxa"/>
          </w:tcPr>
          <w:p w14:paraId="0BD5BE7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w:t>
            </w:r>
          </w:p>
        </w:tc>
        <w:tc>
          <w:tcPr>
            <w:tcW w:w="1899" w:type="dxa"/>
          </w:tcPr>
          <w:p w14:paraId="21F7E3F2"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Kazinol B</w:t>
            </w:r>
          </w:p>
        </w:tc>
        <w:tc>
          <w:tcPr>
            <w:tcW w:w="888" w:type="dxa"/>
            <w:shd w:val="clear" w:color="auto" w:fill="auto"/>
            <w:tcMar>
              <w:top w:w="100" w:type="dxa"/>
              <w:left w:w="100" w:type="dxa"/>
              <w:bottom w:w="100" w:type="dxa"/>
              <w:right w:w="100" w:type="dxa"/>
            </w:tcMar>
          </w:tcPr>
          <w:p w14:paraId="3DF08E2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392.49</w:t>
            </w:r>
          </w:p>
        </w:tc>
        <w:tc>
          <w:tcPr>
            <w:tcW w:w="585" w:type="dxa"/>
            <w:shd w:val="clear" w:color="auto" w:fill="auto"/>
            <w:tcMar>
              <w:top w:w="100" w:type="dxa"/>
              <w:left w:w="100" w:type="dxa"/>
              <w:bottom w:w="100" w:type="dxa"/>
              <w:right w:w="100" w:type="dxa"/>
            </w:tcMar>
          </w:tcPr>
          <w:p w14:paraId="508A8D2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4.93  </w:t>
            </w:r>
          </w:p>
        </w:tc>
        <w:tc>
          <w:tcPr>
            <w:tcW w:w="677" w:type="dxa"/>
            <w:shd w:val="clear" w:color="auto" w:fill="auto"/>
            <w:tcMar>
              <w:top w:w="100" w:type="dxa"/>
              <w:left w:w="100" w:type="dxa"/>
              <w:bottom w:w="100" w:type="dxa"/>
              <w:right w:w="100" w:type="dxa"/>
            </w:tcMar>
          </w:tcPr>
          <w:p w14:paraId="6E566F0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677" w:type="dxa"/>
            <w:shd w:val="clear" w:color="auto" w:fill="auto"/>
            <w:tcMar>
              <w:top w:w="100" w:type="dxa"/>
              <w:left w:w="100" w:type="dxa"/>
              <w:bottom w:w="100" w:type="dxa"/>
              <w:right w:w="100" w:type="dxa"/>
            </w:tcMar>
          </w:tcPr>
          <w:p w14:paraId="04EE598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w:t>
            </w:r>
          </w:p>
        </w:tc>
        <w:tc>
          <w:tcPr>
            <w:tcW w:w="805" w:type="dxa"/>
            <w:shd w:val="clear" w:color="auto" w:fill="auto"/>
            <w:tcMar>
              <w:top w:w="100" w:type="dxa"/>
              <w:left w:w="100" w:type="dxa"/>
              <w:bottom w:w="100" w:type="dxa"/>
              <w:right w:w="100" w:type="dxa"/>
            </w:tcMar>
          </w:tcPr>
          <w:p w14:paraId="46ED5EC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58.92 </w:t>
            </w:r>
          </w:p>
        </w:tc>
        <w:tc>
          <w:tcPr>
            <w:tcW w:w="506" w:type="dxa"/>
            <w:shd w:val="clear" w:color="auto" w:fill="auto"/>
            <w:tcMar>
              <w:top w:w="100" w:type="dxa"/>
              <w:left w:w="100" w:type="dxa"/>
              <w:bottom w:w="100" w:type="dxa"/>
              <w:right w:w="100" w:type="dxa"/>
            </w:tcMar>
          </w:tcPr>
          <w:p w14:paraId="1B5A67E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263" w:type="dxa"/>
            <w:shd w:val="clear" w:color="auto" w:fill="auto"/>
            <w:tcMar>
              <w:top w:w="100" w:type="dxa"/>
              <w:left w:w="100" w:type="dxa"/>
              <w:bottom w:w="100" w:type="dxa"/>
              <w:right w:w="100" w:type="dxa"/>
            </w:tcMar>
          </w:tcPr>
          <w:p w14:paraId="7651517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116.97</w:t>
            </w:r>
          </w:p>
        </w:tc>
        <w:tc>
          <w:tcPr>
            <w:tcW w:w="885" w:type="dxa"/>
            <w:shd w:val="clear" w:color="auto" w:fill="auto"/>
            <w:tcMar>
              <w:top w:w="100" w:type="dxa"/>
              <w:left w:w="100" w:type="dxa"/>
              <w:bottom w:w="100" w:type="dxa"/>
              <w:right w:w="100" w:type="dxa"/>
            </w:tcMar>
          </w:tcPr>
          <w:p w14:paraId="28B07F0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57</w:t>
            </w:r>
          </w:p>
        </w:tc>
      </w:tr>
      <w:tr w:rsidR="000501D4" w:rsidRPr="00791DDB" w14:paraId="24F91783" w14:textId="77777777">
        <w:tc>
          <w:tcPr>
            <w:tcW w:w="834" w:type="dxa"/>
          </w:tcPr>
          <w:p w14:paraId="5F66451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34.</w:t>
            </w:r>
          </w:p>
        </w:tc>
        <w:tc>
          <w:tcPr>
            <w:tcW w:w="1899" w:type="dxa"/>
          </w:tcPr>
          <w:p w14:paraId="7174E874"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Cyanidin</w:t>
            </w:r>
          </w:p>
        </w:tc>
        <w:tc>
          <w:tcPr>
            <w:tcW w:w="888" w:type="dxa"/>
            <w:shd w:val="clear" w:color="auto" w:fill="auto"/>
            <w:tcMar>
              <w:top w:w="100" w:type="dxa"/>
              <w:left w:w="100" w:type="dxa"/>
              <w:bottom w:w="100" w:type="dxa"/>
              <w:right w:w="100" w:type="dxa"/>
            </w:tcMar>
          </w:tcPr>
          <w:p w14:paraId="2D06A25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287.24</w:t>
            </w:r>
          </w:p>
        </w:tc>
        <w:tc>
          <w:tcPr>
            <w:tcW w:w="585" w:type="dxa"/>
            <w:shd w:val="clear" w:color="auto" w:fill="auto"/>
            <w:tcMar>
              <w:top w:w="100" w:type="dxa"/>
              <w:left w:w="100" w:type="dxa"/>
              <w:bottom w:w="100" w:type="dxa"/>
              <w:right w:w="100" w:type="dxa"/>
            </w:tcMar>
          </w:tcPr>
          <w:p w14:paraId="728E317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0.56</w:t>
            </w:r>
          </w:p>
        </w:tc>
        <w:tc>
          <w:tcPr>
            <w:tcW w:w="677" w:type="dxa"/>
            <w:shd w:val="clear" w:color="auto" w:fill="auto"/>
            <w:tcMar>
              <w:top w:w="100" w:type="dxa"/>
              <w:left w:w="100" w:type="dxa"/>
              <w:bottom w:w="100" w:type="dxa"/>
              <w:right w:w="100" w:type="dxa"/>
            </w:tcMar>
          </w:tcPr>
          <w:p w14:paraId="540D01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677" w:type="dxa"/>
            <w:shd w:val="clear" w:color="auto" w:fill="auto"/>
            <w:tcMar>
              <w:top w:w="100" w:type="dxa"/>
              <w:left w:w="100" w:type="dxa"/>
              <w:bottom w:w="100" w:type="dxa"/>
              <w:right w:w="100" w:type="dxa"/>
            </w:tcMar>
          </w:tcPr>
          <w:p w14:paraId="1205C9C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w:t>
            </w:r>
          </w:p>
        </w:tc>
        <w:tc>
          <w:tcPr>
            <w:tcW w:w="805" w:type="dxa"/>
            <w:shd w:val="clear" w:color="auto" w:fill="auto"/>
            <w:tcMar>
              <w:top w:w="100" w:type="dxa"/>
              <w:left w:w="100" w:type="dxa"/>
              <w:bottom w:w="100" w:type="dxa"/>
              <w:right w:w="100" w:type="dxa"/>
            </w:tcMar>
          </w:tcPr>
          <w:p w14:paraId="031A83C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114.29</w:t>
            </w:r>
          </w:p>
        </w:tc>
        <w:tc>
          <w:tcPr>
            <w:tcW w:w="506" w:type="dxa"/>
            <w:shd w:val="clear" w:color="auto" w:fill="auto"/>
            <w:tcMar>
              <w:top w:w="100" w:type="dxa"/>
              <w:left w:w="100" w:type="dxa"/>
              <w:bottom w:w="100" w:type="dxa"/>
              <w:right w:w="100" w:type="dxa"/>
            </w:tcMar>
          </w:tcPr>
          <w:p w14:paraId="2B3F254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30857AB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76.17 </w:t>
            </w:r>
          </w:p>
        </w:tc>
        <w:tc>
          <w:tcPr>
            <w:tcW w:w="885" w:type="dxa"/>
            <w:shd w:val="clear" w:color="auto" w:fill="auto"/>
            <w:tcMar>
              <w:top w:w="100" w:type="dxa"/>
              <w:left w:w="100" w:type="dxa"/>
              <w:bottom w:w="100" w:type="dxa"/>
              <w:right w:w="100" w:type="dxa"/>
            </w:tcMar>
          </w:tcPr>
          <w:p w14:paraId="0BC1CD9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w:t>
            </w:r>
          </w:p>
        </w:tc>
      </w:tr>
      <w:tr w:rsidR="000501D4" w:rsidRPr="00791DDB" w14:paraId="16DB65BC" w14:textId="77777777">
        <w:tc>
          <w:tcPr>
            <w:tcW w:w="834" w:type="dxa"/>
          </w:tcPr>
          <w:p w14:paraId="0307C786"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35.</w:t>
            </w:r>
          </w:p>
        </w:tc>
        <w:tc>
          <w:tcPr>
            <w:tcW w:w="1899" w:type="dxa"/>
          </w:tcPr>
          <w:p w14:paraId="5C7E055E"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Malvidin</w:t>
            </w:r>
          </w:p>
        </w:tc>
        <w:tc>
          <w:tcPr>
            <w:tcW w:w="888" w:type="dxa"/>
            <w:shd w:val="clear" w:color="auto" w:fill="auto"/>
            <w:tcMar>
              <w:top w:w="100" w:type="dxa"/>
              <w:left w:w="100" w:type="dxa"/>
              <w:bottom w:w="100" w:type="dxa"/>
              <w:right w:w="100" w:type="dxa"/>
            </w:tcMar>
          </w:tcPr>
          <w:p w14:paraId="69A0CF0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331.30</w:t>
            </w:r>
          </w:p>
        </w:tc>
        <w:tc>
          <w:tcPr>
            <w:tcW w:w="585" w:type="dxa"/>
            <w:shd w:val="clear" w:color="auto" w:fill="auto"/>
            <w:tcMar>
              <w:top w:w="100" w:type="dxa"/>
              <w:left w:w="100" w:type="dxa"/>
              <w:bottom w:w="100" w:type="dxa"/>
              <w:right w:w="100" w:type="dxa"/>
            </w:tcMar>
          </w:tcPr>
          <w:p w14:paraId="59321A6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0.71</w:t>
            </w:r>
          </w:p>
        </w:tc>
        <w:tc>
          <w:tcPr>
            <w:tcW w:w="677" w:type="dxa"/>
            <w:shd w:val="clear" w:color="auto" w:fill="auto"/>
            <w:tcMar>
              <w:top w:w="100" w:type="dxa"/>
              <w:left w:w="100" w:type="dxa"/>
              <w:bottom w:w="100" w:type="dxa"/>
              <w:right w:w="100" w:type="dxa"/>
            </w:tcMar>
          </w:tcPr>
          <w:p w14:paraId="722BAE5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10CD3AE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w:t>
            </w:r>
          </w:p>
        </w:tc>
        <w:tc>
          <w:tcPr>
            <w:tcW w:w="805" w:type="dxa"/>
            <w:shd w:val="clear" w:color="auto" w:fill="auto"/>
            <w:tcMar>
              <w:top w:w="100" w:type="dxa"/>
              <w:left w:w="100" w:type="dxa"/>
              <w:bottom w:w="100" w:type="dxa"/>
              <w:right w:w="100" w:type="dxa"/>
            </w:tcMar>
          </w:tcPr>
          <w:p w14:paraId="2C5928A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112.52</w:t>
            </w:r>
          </w:p>
        </w:tc>
        <w:tc>
          <w:tcPr>
            <w:tcW w:w="506" w:type="dxa"/>
            <w:shd w:val="clear" w:color="auto" w:fill="auto"/>
            <w:tcMar>
              <w:top w:w="100" w:type="dxa"/>
              <w:left w:w="100" w:type="dxa"/>
              <w:bottom w:w="100" w:type="dxa"/>
              <w:right w:w="100" w:type="dxa"/>
            </w:tcMar>
          </w:tcPr>
          <w:p w14:paraId="737950C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w:t>
            </w:r>
          </w:p>
        </w:tc>
        <w:tc>
          <w:tcPr>
            <w:tcW w:w="1263" w:type="dxa"/>
            <w:shd w:val="clear" w:color="auto" w:fill="auto"/>
            <w:tcMar>
              <w:top w:w="100" w:type="dxa"/>
              <w:left w:w="100" w:type="dxa"/>
              <w:bottom w:w="100" w:type="dxa"/>
              <w:right w:w="100" w:type="dxa"/>
            </w:tcMar>
          </w:tcPr>
          <w:p w14:paraId="101BDDE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87.13</w:t>
            </w:r>
          </w:p>
        </w:tc>
        <w:tc>
          <w:tcPr>
            <w:tcW w:w="885" w:type="dxa"/>
            <w:shd w:val="clear" w:color="auto" w:fill="auto"/>
            <w:tcMar>
              <w:top w:w="100" w:type="dxa"/>
              <w:left w:w="100" w:type="dxa"/>
              <w:bottom w:w="100" w:type="dxa"/>
              <w:right w:w="100" w:type="dxa"/>
            </w:tcMar>
          </w:tcPr>
          <w:p w14:paraId="181C75A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w:t>
            </w:r>
          </w:p>
        </w:tc>
      </w:tr>
      <w:tr w:rsidR="000501D4" w:rsidRPr="00791DDB" w14:paraId="7DA3F80E" w14:textId="77777777">
        <w:trPr>
          <w:trHeight w:val="1109"/>
        </w:trPr>
        <w:tc>
          <w:tcPr>
            <w:tcW w:w="834" w:type="dxa"/>
          </w:tcPr>
          <w:p w14:paraId="79DAA8BF"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36.</w:t>
            </w:r>
          </w:p>
        </w:tc>
        <w:tc>
          <w:tcPr>
            <w:tcW w:w="1899" w:type="dxa"/>
          </w:tcPr>
          <w:p w14:paraId="5488A437" w14:textId="77777777" w:rsidR="000501D4" w:rsidRPr="00791DDB" w:rsidRDefault="00206CBB">
            <w:pPr>
              <w:spacing w:after="160" w:line="360" w:lineRule="auto"/>
              <w:jc w:val="both"/>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 Delphinidin</w:t>
            </w:r>
          </w:p>
        </w:tc>
        <w:tc>
          <w:tcPr>
            <w:tcW w:w="888" w:type="dxa"/>
            <w:shd w:val="clear" w:color="auto" w:fill="auto"/>
            <w:tcMar>
              <w:top w:w="100" w:type="dxa"/>
              <w:left w:w="100" w:type="dxa"/>
              <w:bottom w:w="100" w:type="dxa"/>
              <w:right w:w="100" w:type="dxa"/>
            </w:tcMar>
          </w:tcPr>
          <w:p w14:paraId="1910C38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303.24</w:t>
            </w:r>
          </w:p>
          <w:p w14:paraId="3328C018"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D5E3435"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585" w:type="dxa"/>
            <w:shd w:val="clear" w:color="auto" w:fill="auto"/>
            <w:tcMar>
              <w:top w:w="100" w:type="dxa"/>
              <w:left w:w="100" w:type="dxa"/>
              <w:bottom w:w="100" w:type="dxa"/>
              <w:right w:w="100" w:type="dxa"/>
            </w:tcMar>
          </w:tcPr>
          <w:p w14:paraId="6205A6C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0.13 </w:t>
            </w:r>
          </w:p>
        </w:tc>
        <w:tc>
          <w:tcPr>
            <w:tcW w:w="677" w:type="dxa"/>
            <w:shd w:val="clear" w:color="auto" w:fill="auto"/>
            <w:tcMar>
              <w:top w:w="100" w:type="dxa"/>
              <w:left w:w="100" w:type="dxa"/>
              <w:bottom w:w="100" w:type="dxa"/>
              <w:right w:w="100" w:type="dxa"/>
            </w:tcMar>
          </w:tcPr>
          <w:p w14:paraId="0DDBEBC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w:t>
            </w:r>
          </w:p>
        </w:tc>
        <w:tc>
          <w:tcPr>
            <w:tcW w:w="677" w:type="dxa"/>
            <w:shd w:val="clear" w:color="auto" w:fill="auto"/>
            <w:tcMar>
              <w:top w:w="100" w:type="dxa"/>
              <w:left w:w="100" w:type="dxa"/>
              <w:bottom w:w="100" w:type="dxa"/>
              <w:right w:w="100" w:type="dxa"/>
            </w:tcMar>
          </w:tcPr>
          <w:p w14:paraId="48EFD4D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6</w:t>
            </w:r>
          </w:p>
        </w:tc>
        <w:tc>
          <w:tcPr>
            <w:tcW w:w="805" w:type="dxa"/>
            <w:shd w:val="clear" w:color="auto" w:fill="auto"/>
            <w:tcMar>
              <w:top w:w="100" w:type="dxa"/>
              <w:left w:w="100" w:type="dxa"/>
              <w:bottom w:w="100" w:type="dxa"/>
              <w:right w:w="100" w:type="dxa"/>
            </w:tcMar>
          </w:tcPr>
          <w:p w14:paraId="33C5A09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134.52</w:t>
            </w:r>
          </w:p>
        </w:tc>
        <w:tc>
          <w:tcPr>
            <w:tcW w:w="506" w:type="dxa"/>
            <w:shd w:val="clear" w:color="auto" w:fill="auto"/>
            <w:tcMar>
              <w:top w:w="100" w:type="dxa"/>
              <w:left w:w="100" w:type="dxa"/>
              <w:bottom w:w="100" w:type="dxa"/>
              <w:right w:w="100" w:type="dxa"/>
            </w:tcMar>
          </w:tcPr>
          <w:p w14:paraId="3FAD875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w:t>
            </w:r>
          </w:p>
        </w:tc>
        <w:tc>
          <w:tcPr>
            <w:tcW w:w="1263" w:type="dxa"/>
            <w:shd w:val="clear" w:color="auto" w:fill="auto"/>
            <w:tcMar>
              <w:top w:w="100" w:type="dxa"/>
              <w:left w:w="100" w:type="dxa"/>
              <w:bottom w:w="100" w:type="dxa"/>
              <w:right w:w="100" w:type="dxa"/>
            </w:tcMar>
          </w:tcPr>
          <w:p w14:paraId="7F2DAB9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78.20</w:t>
            </w:r>
          </w:p>
        </w:tc>
        <w:tc>
          <w:tcPr>
            <w:tcW w:w="885" w:type="dxa"/>
            <w:shd w:val="clear" w:color="auto" w:fill="auto"/>
            <w:tcMar>
              <w:top w:w="100" w:type="dxa"/>
              <w:left w:w="100" w:type="dxa"/>
              <w:bottom w:w="100" w:type="dxa"/>
              <w:right w:w="100" w:type="dxa"/>
            </w:tcMar>
          </w:tcPr>
          <w:p w14:paraId="161D507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33</w:t>
            </w:r>
          </w:p>
        </w:tc>
      </w:tr>
    </w:tbl>
    <w:p w14:paraId="29870F6F" w14:textId="77777777" w:rsidR="000501D4" w:rsidRPr="00791DDB" w:rsidRDefault="000501D4">
      <w:pPr>
        <w:rPr>
          <w:rFonts w:ascii="Times New Roman" w:eastAsia="Times New Roman" w:hAnsi="Times New Roman" w:cs="Times New Roman"/>
          <w:b/>
          <w:sz w:val="16"/>
          <w:szCs w:val="16"/>
        </w:rPr>
      </w:pPr>
    </w:p>
    <w:p w14:paraId="3D67ED5E" w14:textId="77777777" w:rsidR="000501D4" w:rsidRPr="00791DDB" w:rsidRDefault="00206CBB">
      <w:pPr>
        <w:rPr>
          <w:rFonts w:ascii="Times New Roman" w:eastAsia="Times New Roman" w:hAnsi="Times New Roman" w:cs="Times New Roman"/>
          <w:b/>
          <w:sz w:val="16"/>
          <w:szCs w:val="16"/>
        </w:rPr>
      </w:pPr>
      <w:r w:rsidRPr="00791DDB">
        <w:rPr>
          <w:rFonts w:ascii="Times New Roman" w:hAnsi="Times New Roman" w:cs="Times New Roman"/>
          <w:sz w:val="16"/>
          <w:szCs w:val="16"/>
        </w:rPr>
        <w:br w:type="page"/>
      </w:r>
    </w:p>
    <w:p w14:paraId="5709F308" w14:textId="666F5AA6" w:rsidR="000501D4" w:rsidRPr="00791DDB" w:rsidRDefault="00206CBB">
      <w:pPr>
        <w:rPr>
          <w:rFonts w:ascii="Times New Roman" w:eastAsia="Times New Roman" w:hAnsi="Times New Roman" w:cs="Times New Roman"/>
          <w:b/>
          <w:sz w:val="16"/>
          <w:szCs w:val="16"/>
        </w:rPr>
      </w:pPr>
      <w:r w:rsidRPr="00791DDB">
        <w:rPr>
          <w:rFonts w:ascii="Times New Roman" w:eastAsia="Times New Roman" w:hAnsi="Times New Roman" w:cs="Times New Roman"/>
          <w:b/>
          <w:sz w:val="16"/>
          <w:szCs w:val="16"/>
        </w:rPr>
        <w:lastRenderedPageBreak/>
        <w:t xml:space="preserve">Table S6: GOLD Fitness score, Binding Free Energy, and Protein-Ligand interaction of </w:t>
      </w:r>
      <w:r w:rsidR="00112646" w:rsidRPr="00791DDB">
        <w:rPr>
          <w:rFonts w:ascii="Times New Roman" w:eastAsia="Times New Roman" w:hAnsi="Times New Roman" w:cs="Times New Roman"/>
          <w:b/>
          <w:sz w:val="16"/>
          <w:szCs w:val="16"/>
        </w:rPr>
        <w:t>natural metabolite</w:t>
      </w:r>
      <w:r w:rsidRPr="00791DDB">
        <w:rPr>
          <w:rFonts w:ascii="Times New Roman" w:eastAsia="Times New Roman" w:hAnsi="Times New Roman" w:cs="Times New Roman"/>
          <w:b/>
          <w:sz w:val="16"/>
          <w:szCs w:val="16"/>
        </w:rPr>
        <w:t>s with Spike Protein RBD region (7NX8).</w:t>
      </w:r>
    </w:p>
    <w:p w14:paraId="33BD697A" w14:textId="77777777" w:rsidR="000501D4" w:rsidRPr="00791DDB" w:rsidRDefault="000501D4">
      <w:pPr>
        <w:widowControl w:val="0"/>
        <w:spacing w:line="360" w:lineRule="auto"/>
        <w:rPr>
          <w:rFonts w:ascii="Times New Roman" w:eastAsia="Times New Roman" w:hAnsi="Times New Roman" w:cs="Times New Roman"/>
          <w:sz w:val="16"/>
          <w:szCs w:val="16"/>
        </w:rPr>
      </w:pPr>
    </w:p>
    <w:tbl>
      <w:tblPr>
        <w:tblStyle w:val="a6"/>
        <w:tblW w:w="9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266"/>
        <w:gridCol w:w="2197"/>
        <w:gridCol w:w="2412"/>
        <w:gridCol w:w="2143"/>
      </w:tblGrid>
      <w:tr w:rsidR="000501D4" w:rsidRPr="00791DDB" w14:paraId="3BCC8BC6" w14:textId="77777777">
        <w:trPr>
          <w:trHeight w:val="825"/>
        </w:trPr>
        <w:tc>
          <w:tcPr>
            <w:tcW w:w="2267" w:type="dxa"/>
            <w:shd w:val="clear" w:color="auto" w:fill="auto"/>
            <w:tcMar>
              <w:top w:w="100" w:type="dxa"/>
              <w:left w:w="100" w:type="dxa"/>
              <w:bottom w:w="100" w:type="dxa"/>
              <w:right w:w="100" w:type="dxa"/>
            </w:tcMar>
          </w:tcPr>
          <w:p w14:paraId="0484328F"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Compounds</w:t>
            </w:r>
          </w:p>
        </w:tc>
        <w:tc>
          <w:tcPr>
            <w:tcW w:w="2197" w:type="dxa"/>
            <w:shd w:val="clear" w:color="auto" w:fill="auto"/>
            <w:tcMar>
              <w:top w:w="100" w:type="dxa"/>
              <w:left w:w="100" w:type="dxa"/>
              <w:bottom w:w="100" w:type="dxa"/>
              <w:right w:w="100" w:type="dxa"/>
            </w:tcMar>
          </w:tcPr>
          <w:p w14:paraId="5E94452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Gold Fitness Score</w:t>
            </w:r>
          </w:p>
        </w:tc>
        <w:tc>
          <w:tcPr>
            <w:tcW w:w="2412" w:type="dxa"/>
            <w:shd w:val="clear" w:color="auto" w:fill="auto"/>
            <w:tcMar>
              <w:top w:w="100" w:type="dxa"/>
              <w:left w:w="100" w:type="dxa"/>
              <w:bottom w:w="100" w:type="dxa"/>
              <w:right w:w="100" w:type="dxa"/>
            </w:tcMar>
          </w:tcPr>
          <w:p w14:paraId="792CF121"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Interacting residues</w:t>
            </w:r>
          </w:p>
        </w:tc>
        <w:tc>
          <w:tcPr>
            <w:tcW w:w="2143" w:type="dxa"/>
            <w:shd w:val="clear" w:color="auto" w:fill="auto"/>
            <w:tcMar>
              <w:top w:w="100" w:type="dxa"/>
              <w:left w:w="100" w:type="dxa"/>
              <w:bottom w:w="100" w:type="dxa"/>
              <w:right w:w="100" w:type="dxa"/>
            </w:tcMar>
          </w:tcPr>
          <w:p w14:paraId="4C2B7FA4" w14:textId="77777777" w:rsidR="000501D4" w:rsidRPr="00791DDB" w:rsidRDefault="00206CBB">
            <w:pPr>
              <w:widowControl w:val="0"/>
              <w:spacing w:line="360" w:lineRule="auto"/>
              <w:jc w:val="center"/>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Bond length (Å)</w:t>
            </w:r>
          </w:p>
        </w:tc>
      </w:tr>
      <w:tr w:rsidR="000501D4" w:rsidRPr="00791DDB" w14:paraId="16C301AB" w14:textId="77777777">
        <w:tc>
          <w:tcPr>
            <w:tcW w:w="2267" w:type="dxa"/>
            <w:shd w:val="clear" w:color="auto" w:fill="auto"/>
            <w:tcMar>
              <w:top w:w="100" w:type="dxa"/>
              <w:left w:w="100" w:type="dxa"/>
              <w:bottom w:w="100" w:type="dxa"/>
              <w:right w:w="100" w:type="dxa"/>
            </w:tcMar>
          </w:tcPr>
          <w:p w14:paraId="311AF29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Scutellarein</w:t>
            </w:r>
          </w:p>
        </w:tc>
        <w:tc>
          <w:tcPr>
            <w:tcW w:w="2197" w:type="dxa"/>
            <w:shd w:val="clear" w:color="auto" w:fill="auto"/>
            <w:tcMar>
              <w:top w:w="100" w:type="dxa"/>
              <w:left w:w="100" w:type="dxa"/>
              <w:bottom w:w="100" w:type="dxa"/>
              <w:right w:w="100" w:type="dxa"/>
            </w:tcMar>
          </w:tcPr>
          <w:p w14:paraId="71D84AA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42.01</w:t>
            </w:r>
          </w:p>
        </w:tc>
        <w:tc>
          <w:tcPr>
            <w:tcW w:w="2412" w:type="dxa"/>
            <w:shd w:val="clear" w:color="auto" w:fill="auto"/>
            <w:tcMar>
              <w:top w:w="100" w:type="dxa"/>
              <w:left w:w="100" w:type="dxa"/>
              <w:bottom w:w="100" w:type="dxa"/>
              <w:right w:w="100" w:type="dxa"/>
            </w:tcMar>
          </w:tcPr>
          <w:p w14:paraId="11B5391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Glu 340</w:t>
            </w:r>
          </w:p>
          <w:p w14:paraId="705D1A5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Arg 346</w:t>
            </w:r>
          </w:p>
          <w:p w14:paraId="3EC7C79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399</w:t>
            </w:r>
          </w:p>
        </w:tc>
        <w:tc>
          <w:tcPr>
            <w:tcW w:w="2143" w:type="dxa"/>
            <w:shd w:val="clear" w:color="auto" w:fill="auto"/>
            <w:tcMar>
              <w:top w:w="100" w:type="dxa"/>
              <w:left w:w="100" w:type="dxa"/>
              <w:bottom w:w="100" w:type="dxa"/>
              <w:right w:w="100" w:type="dxa"/>
            </w:tcMar>
          </w:tcPr>
          <w:p w14:paraId="11415D0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2.15</w:t>
            </w:r>
          </w:p>
          <w:p w14:paraId="139B8A1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2.20</w:t>
            </w:r>
          </w:p>
          <w:p w14:paraId="510DBAC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2.08</w:t>
            </w:r>
          </w:p>
        </w:tc>
      </w:tr>
      <w:tr w:rsidR="000501D4" w:rsidRPr="00791DDB" w14:paraId="747C88FB" w14:textId="77777777">
        <w:tc>
          <w:tcPr>
            <w:tcW w:w="2267" w:type="dxa"/>
            <w:shd w:val="clear" w:color="auto" w:fill="auto"/>
            <w:tcMar>
              <w:top w:w="100" w:type="dxa"/>
              <w:left w:w="100" w:type="dxa"/>
              <w:bottom w:w="100" w:type="dxa"/>
              <w:right w:w="100" w:type="dxa"/>
            </w:tcMar>
          </w:tcPr>
          <w:p w14:paraId="5223B86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Wogonin</w:t>
            </w:r>
          </w:p>
        </w:tc>
        <w:tc>
          <w:tcPr>
            <w:tcW w:w="2197" w:type="dxa"/>
            <w:shd w:val="clear" w:color="auto" w:fill="auto"/>
            <w:tcMar>
              <w:top w:w="100" w:type="dxa"/>
              <w:left w:w="100" w:type="dxa"/>
              <w:bottom w:w="100" w:type="dxa"/>
              <w:right w:w="100" w:type="dxa"/>
            </w:tcMar>
          </w:tcPr>
          <w:p w14:paraId="3F65A1C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36.30</w:t>
            </w:r>
          </w:p>
        </w:tc>
        <w:tc>
          <w:tcPr>
            <w:tcW w:w="2412" w:type="dxa"/>
            <w:shd w:val="clear" w:color="auto" w:fill="auto"/>
            <w:tcMar>
              <w:top w:w="100" w:type="dxa"/>
              <w:left w:w="100" w:type="dxa"/>
              <w:bottom w:w="100" w:type="dxa"/>
              <w:right w:w="100" w:type="dxa"/>
            </w:tcMar>
          </w:tcPr>
          <w:p w14:paraId="38FD2EA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343</w:t>
            </w:r>
          </w:p>
        </w:tc>
        <w:tc>
          <w:tcPr>
            <w:tcW w:w="2143" w:type="dxa"/>
            <w:shd w:val="clear" w:color="auto" w:fill="auto"/>
            <w:tcMar>
              <w:top w:w="100" w:type="dxa"/>
              <w:left w:w="100" w:type="dxa"/>
              <w:bottom w:w="100" w:type="dxa"/>
              <w:right w:w="100" w:type="dxa"/>
            </w:tcMar>
          </w:tcPr>
          <w:p w14:paraId="63F2CBA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2.02</w:t>
            </w:r>
          </w:p>
        </w:tc>
      </w:tr>
      <w:tr w:rsidR="000501D4" w:rsidRPr="00791DDB" w14:paraId="1D37C8C7" w14:textId="77777777">
        <w:tc>
          <w:tcPr>
            <w:tcW w:w="2267" w:type="dxa"/>
            <w:shd w:val="clear" w:color="auto" w:fill="auto"/>
            <w:tcMar>
              <w:top w:w="100" w:type="dxa"/>
              <w:left w:w="100" w:type="dxa"/>
              <w:bottom w:w="100" w:type="dxa"/>
              <w:right w:w="100" w:type="dxa"/>
            </w:tcMar>
          </w:tcPr>
          <w:p w14:paraId="689FFCE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Luteolin</w:t>
            </w:r>
          </w:p>
          <w:p w14:paraId="5CB6A766"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2197" w:type="dxa"/>
            <w:shd w:val="clear" w:color="auto" w:fill="auto"/>
            <w:tcMar>
              <w:top w:w="100" w:type="dxa"/>
              <w:left w:w="100" w:type="dxa"/>
              <w:bottom w:w="100" w:type="dxa"/>
              <w:right w:w="100" w:type="dxa"/>
            </w:tcMar>
          </w:tcPr>
          <w:p w14:paraId="6640E0B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46.27</w:t>
            </w:r>
          </w:p>
        </w:tc>
        <w:tc>
          <w:tcPr>
            <w:tcW w:w="2412" w:type="dxa"/>
            <w:shd w:val="clear" w:color="auto" w:fill="auto"/>
            <w:tcMar>
              <w:top w:w="100" w:type="dxa"/>
              <w:left w:w="100" w:type="dxa"/>
              <w:bottom w:w="100" w:type="dxa"/>
              <w:right w:w="100" w:type="dxa"/>
            </w:tcMar>
          </w:tcPr>
          <w:p w14:paraId="61F91B6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Glu 340</w:t>
            </w:r>
          </w:p>
          <w:p w14:paraId="2C9D193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Thr 345</w:t>
            </w:r>
          </w:p>
          <w:p w14:paraId="21DDCBF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Arg 355</w:t>
            </w:r>
          </w:p>
          <w:p w14:paraId="54E6B346"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2143" w:type="dxa"/>
            <w:shd w:val="clear" w:color="auto" w:fill="auto"/>
            <w:tcMar>
              <w:top w:w="100" w:type="dxa"/>
              <w:left w:w="100" w:type="dxa"/>
              <w:bottom w:w="100" w:type="dxa"/>
              <w:right w:w="100" w:type="dxa"/>
            </w:tcMar>
          </w:tcPr>
          <w:p w14:paraId="3178578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2.24</w:t>
            </w:r>
          </w:p>
          <w:p w14:paraId="70C29A6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2.19</w:t>
            </w:r>
          </w:p>
          <w:p w14:paraId="74A947E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1.97</w:t>
            </w:r>
          </w:p>
        </w:tc>
      </w:tr>
      <w:tr w:rsidR="000501D4" w:rsidRPr="00791DDB" w14:paraId="2BC8BDBF" w14:textId="77777777">
        <w:tc>
          <w:tcPr>
            <w:tcW w:w="2267" w:type="dxa"/>
            <w:shd w:val="clear" w:color="auto" w:fill="auto"/>
            <w:tcMar>
              <w:top w:w="100" w:type="dxa"/>
              <w:left w:w="100" w:type="dxa"/>
              <w:bottom w:w="100" w:type="dxa"/>
              <w:right w:w="100" w:type="dxa"/>
            </w:tcMar>
          </w:tcPr>
          <w:p w14:paraId="001E30C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Apigenin</w:t>
            </w:r>
          </w:p>
        </w:tc>
        <w:tc>
          <w:tcPr>
            <w:tcW w:w="2197" w:type="dxa"/>
            <w:shd w:val="clear" w:color="auto" w:fill="auto"/>
            <w:tcMar>
              <w:top w:w="100" w:type="dxa"/>
              <w:left w:w="100" w:type="dxa"/>
              <w:bottom w:w="100" w:type="dxa"/>
              <w:right w:w="100" w:type="dxa"/>
            </w:tcMar>
          </w:tcPr>
          <w:p w14:paraId="2141AB1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48.66</w:t>
            </w:r>
          </w:p>
        </w:tc>
        <w:tc>
          <w:tcPr>
            <w:tcW w:w="2412" w:type="dxa"/>
            <w:shd w:val="clear" w:color="auto" w:fill="auto"/>
            <w:tcMar>
              <w:top w:w="100" w:type="dxa"/>
              <w:left w:w="100" w:type="dxa"/>
              <w:bottom w:w="100" w:type="dxa"/>
              <w:right w:w="100" w:type="dxa"/>
            </w:tcMar>
          </w:tcPr>
          <w:p w14:paraId="6F4C792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Thr 345</w:t>
            </w:r>
          </w:p>
          <w:p w14:paraId="63D19EF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Arg 355</w:t>
            </w:r>
          </w:p>
        </w:tc>
        <w:tc>
          <w:tcPr>
            <w:tcW w:w="2143" w:type="dxa"/>
            <w:shd w:val="clear" w:color="auto" w:fill="auto"/>
            <w:tcMar>
              <w:top w:w="100" w:type="dxa"/>
              <w:left w:w="100" w:type="dxa"/>
              <w:bottom w:w="100" w:type="dxa"/>
              <w:right w:w="100" w:type="dxa"/>
            </w:tcMar>
          </w:tcPr>
          <w:p w14:paraId="7BCB7D7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1.87</w:t>
            </w:r>
          </w:p>
          <w:p w14:paraId="4898DFA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1.96</w:t>
            </w:r>
          </w:p>
        </w:tc>
      </w:tr>
      <w:tr w:rsidR="000501D4" w:rsidRPr="00791DDB" w14:paraId="17A60B8C" w14:textId="77777777">
        <w:tc>
          <w:tcPr>
            <w:tcW w:w="2267" w:type="dxa"/>
            <w:shd w:val="clear" w:color="auto" w:fill="auto"/>
            <w:tcMar>
              <w:top w:w="100" w:type="dxa"/>
              <w:left w:w="100" w:type="dxa"/>
              <w:bottom w:w="100" w:type="dxa"/>
              <w:right w:w="100" w:type="dxa"/>
            </w:tcMar>
          </w:tcPr>
          <w:p w14:paraId="4F24051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Fisetin</w:t>
            </w:r>
          </w:p>
        </w:tc>
        <w:tc>
          <w:tcPr>
            <w:tcW w:w="2197" w:type="dxa"/>
            <w:shd w:val="clear" w:color="auto" w:fill="auto"/>
            <w:tcMar>
              <w:top w:w="100" w:type="dxa"/>
              <w:left w:w="100" w:type="dxa"/>
              <w:bottom w:w="100" w:type="dxa"/>
              <w:right w:w="100" w:type="dxa"/>
            </w:tcMar>
          </w:tcPr>
          <w:p w14:paraId="33E3AF0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46.33</w:t>
            </w:r>
          </w:p>
        </w:tc>
        <w:tc>
          <w:tcPr>
            <w:tcW w:w="2412" w:type="dxa"/>
            <w:shd w:val="clear" w:color="auto" w:fill="auto"/>
            <w:tcMar>
              <w:top w:w="100" w:type="dxa"/>
              <w:left w:w="100" w:type="dxa"/>
              <w:bottom w:w="100" w:type="dxa"/>
              <w:right w:w="100" w:type="dxa"/>
            </w:tcMar>
          </w:tcPr>
          <w:p w14:paraId="40BF56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Glu 340</w:t>
            </w:r>
          </w:p>
          <w:p w14:paraId="077757D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Val 341</w:t>
            </w:r>
          </w:p>
          <w:p w14:paraId="0872538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399</w:t>
            </w:r>
          </w:p>
        </w:tc>
        <w:tc>
          <w:tcPr>
            <w:tcW w:w="2143" w:type="dxa"/>
            <w:shd w:val="clear" w:color="auto" w:fill="auto"/>
            <w:tcMar>
              <w:top w:w="100" w:type="dxa"/>
              <w:left w:w="100" w:type="dxa"/>
              <w:bottom w:w="100" w:type="dxa"/>
              <w:right w:w="100" w:type="dxa"/>
            </w:tcMar>
          </w:tcPr>
          <w:p w14:paraId="24FA921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4.24</w:t>
            </w:r>
          </w:p>
          <w:p w14:paraId="3BC383D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4.55</w:t>
            </w:r>
          </w:p>
          <w:p w14:paraId="56A51F1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2.30</w:t>
            </w:r>
          </w:p>
        </w:tc>
      </w:tr>
      <w:tr w:rsidR="000501D4" w:rsidRPr="00791DDB" w14:paraId="2134889E" w14:textId="77777777">
        <w:tc>
          <w:tcPr>
            <w:tcW w:w="2267" w:type="dxa"/>
            <w:shd w:val="clear" w:color="auto" w:fill="auto"/>
            <w:tcMar>
              <w:top w:w="100" w:type="dxa"/>
              <w:left w:w="100" w:type="dxa"/>
              <w:bottom w:w="100" w:type="dxa"/>
              <w:right w:w="100" w:type="dxa"/>
            </w:tcMar>
          </w:tcPr>
          <w:p w14:paraId="5815C60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Galangin</w:t>
            </w:r>
          </w:p>
        </w:tc>
        <w:tc>
          <w:tcPr>
            <w:tcW w:w="2197" w:type="dxa"/>
            <w:shd w:val="clear" w:color="auto" w:fill="auto"/>
            <w:tcMar>
              <w:top w:w="100" w:type="dxa"/>
              <w:left w:w="100" w:type="dxa"/>
              <w:bottom w:w="100" w:type="dxa"/>
              <w:right w:w="100" w:type="dxa"/>
            </w:tcMar>
          </w:tcPr>
          <w:p w14:paraId="565C233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48.35</w:t>
            </w:r>
          </w:p>
        </w:tc>
        <w:tc>
          <w:tcPr>
            <w:tcW w:w="2412" w:type="dxa"/>
            <w:shd w:val="clear" w:color="auto" w:fill="auto"/>
            <w:tcMar>
              <w:top w:w="100" w:type="dxa"/>
              <w:left w:w="100" w:type="dxa"/>
              <w:bottom w:w="100" w:type="dxa"/>
              <w:right w:w="100" w:type="dxa"/>
            </w:tcMar>
          </w:tcPr>
          <w:p w14:paraId="27C0A35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Asp 467</w:t>
            </w:r>
          </w:p>
          <w:p w14:paraId="2446313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Tyr 473</w:t>
            </w:r>
          </w:p>
        </w:tc>
        <w:tc>
          <w:tcPr>
            <w:tcW w:w="2143" w:type="dxa"/>
            <w:shd w:val="clear" w:color="auto" w:fill="auto"/>
            <w:tcMar>
              <w:top w:w="100" w:type="dxa"/>
              <w:left w:w="100" w:type="dxa"/>
              <w:bottom w:w="100" w:type="dxa"/>
              <w:right w:w="100" w:type="dxa"/>
            </w:tcMar>
          </w:tcPr>
          <w:p w14:paraId="33DA0BA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1.79</w:t>
            </w:r>
          </w:p>
          <w:p w14:paraId="4EFED4B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4.38</w:t>
            </w:r>
          </w:p>
        </w:tc>
      </w:tr>
      <w:tr w:rsidR="000501D4" w:rsidRPr="00791DDB" w14:paraId="0F00225C" w14:textId="77777777">
        <w:tc>
          <w:tcPr>
            <w:tcW w:w="2267" w:type="dxa"/>
            <w:shd w:val="clear" w:color="auto" w:fill="auto"/>
            <w:tcMar>
              <w:top w:w="100" w:type="dxa"/>
              <w:left w:w="100" w:type="dxa"/>
              <w:bottom w:w="100" w:type="dxa"/>
              <w:right w:w="100" w:type="dxa"/>
            </w:tcMar>
          </w:tcPr>
          <w:p w14:paraId="7769D81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Herbacetin</w:t>
            </w:r>
          </w:p>
        </w:tc>
        <w:tc>
          <w:tcPr>
            <w:tcW w:w="2197" w:type="dxa"/>
            <w:shd w:val="clear" w:color="auto" w:fill="auto"/>
            <w:tcMar>
              <w:top w:w="100" w:type="dxa"/>
              <w:left w:w="100" w:type="dxa"/>
              <w:bottom w:w="100" w:type="dxa"/>
              <w:right w:w="100" w:type="dxa"/>
            </w:tcMar>
          </w:tcPr>
          <w:p w14:paraId="329390C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47.02</w:t>
            </w:r>
          </w:p>
        </w:tc>
        <w:tc>
          <w:tcPr>
            <w:tcW w:w="2412" w:type="dxa"/>
            <w:shd w:val="clear" w:color="auto" w:fill="auto"/>
            <w:tcMar>
              <w:top w:w="100" w:type="dxa"/>
              <w:left w:w="100" w:type="dxa"/>
              <w:bottom w:w="100" w:type="dxa"/>
              <w:right w:w="100" w:type="dxa"/>
            </w:tcMar>
          </w:tcPr>
          <w:p w14:paraId="62269CA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371</w:t>
            </w:r>
          </w:p>
          <w:p w14:paraId="7E53A10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Trp 436</w:t>
            </w:r>
          </w:p>
          <w:p w14:paraId="69549F5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437</w:t>
            </w:r>
          </w:p>
        </w:tc>
        <w:tc>
          <w:tcPr>
            <w:tcW w:w="2143" w:type="dxa"/>
            <w:shd w:val="clear" w:color="auto" w:fill="auto"/>
            <w:tcMar>
              <w:top w:w="100" w:type="dxa"/>
              <w:left w:w="100" w:type="dxa"/>
              <w:bottom w:w="100" w:type="dxa"/>
              <w:right w:w="100" w:type="dxa"/>
            </w:tcMar>
          </w:tcPr>
          <w:p w14:paraId="6E72CA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2.08</w:t>
            </w:r>
          </w:p>
          <w:p w14:paraId="44D5BCB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2.06</w:t>
            </w:r>
          </w:p>
          <w:p w14:paraId="56B5941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2.08</w:t>
            </w:r>
          </w:p>
        </w:tc>
      </w:tr>
      <w:tr w:rsidR="000501D4" w:rsidRPr="00791DDB" w14:paraId="72807C9D" w14:textId="77777777">
        <w:tc>
          <w:tcPr>
            <w:tcW w:w="2267" w:type="dxa"/>
            <w:shd w:val="clear" w:color="auto" w:fill="auto"/>
            <w:tcMar>
              <w:top w:w="100" w:type="dxa"/>
              <w:left w:w="100" w:type="dxa"/>
              <w:bottom w:w="100" w:type="dxa"/>
              <w:right w:w="100" w:type="dxa"/>
            </w:tcMar>
          </w:tcPr>
          <w:p w14:paraId="1332E6A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Morin</w:t>
            </w:r>
          </w:p>
        </w:tc>
        <w:tc>
          <w:tcPr>
            <w:tcW w:w="2197" w:type="dxa"/>
            <w:shd w:val="clear" w:color="auto" w:fill="auto"/>
            <w:tcMar>
              <w:top w:w="100" w:type="dxa"/>
              <w:left w:w="100" w:type="dxa"/>
              <w:bottom w:w="100" w:type="dxa"/>
              <w:right w:w="100" w:type="dxa"/>
            </w:tcMar>
          </w:tcPr>
          <w:p w14:paraId="22C6AC1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42.86</w:t>
            </w:r>
          </w:p>
        </w:tc>
        <w:tc>
          <w:tcPr>
            <w:tcW w:w="2412" w:type="dxa"/>
            <w:shd w:val="clear" w:color="auto" w:fill="auto"/>
            <w:tcMar>
              <w:top w:w="100" w:type="dxa"/>
              <w:left w:w="100" w:type="dxa"/>
              <w:bottom w:w="100" w:type="dxa"/>
              <w:right w:w="100" w:type="dxa"/>
            </w:tcMar>
          </w:tcPr>
          <w:p w14:paraId="3AC3F28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Glu340</w:t>
            </w:r>
          </w:p>
          <w:p w14:paraId="0A3AE8A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Glu 340</w:t>
            </w:r>
          </w:p>
          <w:p w14:paraId="10FCF5F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399</w:t>
            </w:r>
          </w:p>
        </w:tc>
        <w:tc>
          <w:tcPr>
            <w:tcW w:w="2143" w:type="dxa"/>
            <w:shd w:val="clear" w:color="auto" w:fill="auto"/>
            <w:tcMar>
              <w:top w:w="100" w:type="dxa"/>
              <w:left w:w="100" w:type="dxa"/>
              <w:bottom w:w="100" w:type="dxa"/>
              <w:right w:w="100" w:type="dxa"/>
            </w:tcMar>
          </w:tcPr>
          <w:p w14:paraId="5374B24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2.37</w:t>
            </w:r>
          </w:p>
          <w:p w14:paraId="3EE8852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3.15</w:t>
            </w:r>
          </w:p>
          <w:p w14:paraId="7948A21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2.22</w:t>
            </w:r>
          </w:p>
        </w:tc>
      </w:tr>
      <w:tr w:rsidR="000501D4" w:rsidRPr="00791DDB" w14:paraId="4F77B326" w14:textId="77777777">
        <w:tc>
          <w:tcPr>
            <w:tcW w:w="2267" w:type="dxa"/>
            <w:shd w:val="clear" w:color="auto" w:fill="auto"/>
            <w:tcMar>
              <w:top w:w="100" w:type="dxa"/>
              <w:left w:w="100" w:type="dxa"/>
              <w:bottom w:w="100" w:type="dxa"/>
              <w:right w:w="100" w:type="dxa"/>
            </w:tcMar>
          </w:tcPr>
          <w:p w14:paraId="46398EE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Tomentin A</w:t>
            </w:r>
          </w:p>
        </w:tc>
        <w:tc>
          <w:tcPr>
            <w:tcW w:w="2197" w:type="dxa"/>
            <w:shd w:val="clear" w:color="auto" w:fill="auto"/>
            <w:tcMar>
              <w:top w:w="100" w:type="dxa"/>
              <w:left w:w="100" w:type="dxa"/>
              <w:bottom w:w="100" w:type="dxa"/>
              <w:right w:w="100" w:type="dxa"/>
            </w:tcMar>
          </w:tcPr>
          <w:p w14:paraId="292BA46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41.32</w:t>
            </w:r>
          </w:p>
        </w:tc>
        <w:tc>
          <w:tcPr>
            <w:tcW w:w="2412" w:type="dxa"/>
            <w:shd w:val="clear" w:color="auto" w:fill="auto"/>
            <w:tcMar>
              <w:top w:w="100" w:type="dxa"/>
              <w:left w:w="100" w:type="dxa"/>
              <w:bottom w:w="100" w:type="dxa"/>
              <w:right w:w="100" w:type="dxa"/>
            </w:tcMar>
          </w:tcPr>
          <w:p w14:paraId="0A4F12F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Phe 342</w:t>
            </w:r>
          </w:p>
          <w:p w14:paraId="169801E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Thr 345</w:t>
            </w:r>
          </w:p>
        </w:tc>
        <w:tc>
          <w:tcPr>
            <w:tcW w:w="2143" w:type="dxa"/>
            <w:shd w:val="clear" w:color="auto" w:fill="auto"/>
            <w:tcMar>
              <w:top w:w="100" w:type="dxa"/>
              <w:left w:w="100" w:type="dxa"/>
              <w:bottom w:w="100" w:type="dxa"/>
              <w:right w:w="100" w:type="dxa"/>
            </w:tcMar>
          </w:tcPr>
          <w:p w14:paraId="608E934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2.45</w:t>
            </w:r>
          </w:p>
          <w:p w14:paraId="58B5BF4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4.27</w:t>
            </w:r>
          </w:p>
        </w:tc>
      </w:tr>
      <w:tr w:rsidR="000501D4" w:rsidRPr="00791DDB" w14:paraId="55535F34" w14:textId="77777777">
        <w:tc>
          <w:tcPr>
            <w:tcW w:w="2267" w:type="dxa"/>
            <w:shd w:val="clear" w:color="auto" w:fill="auto"/>
            <w:tcMar>
              <w:top w:w="100" w:type="dxa"/>
              <w:left w:w="100" w:type="dxa"/>
              <w:bottom w:w="100" w:type="dxa"/>
              <w:right w:w="100" w:type="dxa"/>
            </w:tcMar>
          </w:tcPr>
          <w:p w14:paraId="3E20A70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Tometin B</w:t>
            </w:r>
          </w:p>
        </w:tc>
        <w:tc>
          <w:tcPr>
            <w:tcW w:w="2197" w:type="dxa"/>
            <w:shd w:val="clear" w:color="auto" w:fill="auto"/>
            <w:tcMar>
              <w:top w:w="100" w:type="dxa"/>
              <w:left w:w="100" w:type="dxa"/>
              <w:bottom w:w="100" w:type="dxa"/>
              <w:right w:w="100" w:type="dxa"/>
            </w:tcMar>
          </w:tcPr>
          <w:p w14:paraId="05B4727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52.18</w:t>
            </w:r>
          </w:p>
        </w:tc>
        <w:tc>
          <w:tcPr>
            <w:tcW w:w="2412" w:type="dxa"/>
            <w:shd w:val="clear" w:color="auto" w:fill="auto"/>
            <w:tcMar>
              <w:top w:w="100" w:type="dxa"/>
              <w:left w:w="100" w:type="dxa"/>
              <w:bottom w:w="100" w:type="dxa"/>
              <w:right w:w="100" w:type="dxa"/>
            </w:tcMar>
          </w:tcPr>
          <w:p w14:paraId="769703A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Gly 339</w:t>
            </w:r>
          </w:p>
          <w:p w14:paraId="1A7537F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Thr 345</w:t>
            </w:r>
          </w:p>
          <w:p w14:paraId="1DF13EC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Arg 355</w:t>
            </w:r>
          </w:p>
        </w:tc>
        <w:tc>
          <w:tcPr>
            <w:tcW w:w="2143" w:type="dxa"/>
            <w:shd w:val="clear" w:color="auto" w:fill="auto"/>
            <w:tcMar>
              <w:top w:w="100" w:type="dxa"/>
              <w:left w:w="100" w:type="dxa"/>
              <w:bottom w:w="100" w:type="dxa"/>
              <w:right w:w="100" w:type="dxa"/>
            </w:tcMar>
          </w:tcPr>
          <w:p w14:paraId="4B01FA4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2.15</w:t>
            </w:r>
          </w:p>
          <w:p w14:paraId="25EC946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2.41</w:t>
            </w:r>
          </w:p>
          <w:p w14:paraId="0004DB0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2.12</w:t>
            </w:r>
          </w:p>
        </w:tc>
      </w:tr>
      <w:tr w:rsidR="000501D4" w:rsidRPr="00791DDB" w14:paraId="599EC333" w14:textId="77777777">
        <w:tc>
          <w:tcPr>
            <w:tcW w:w="2267" w:type="dxa"/>
            <w:shd w:val="clear" w:color="auto" w:fill="auto"/>
            <w:tcMar>
              <w:top w:w="100" w:type="dxa"/>
              <w:left w:w="100" w:type="dxa"/>
              <w:bottom w:w="100" w:type="dxa"/>
              <w:right w:w="100" w:type="dxa"/>
            </w:tcMar>
          </w:tcPr>
          <w:p w14:paraId="7A78288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Naringenin</w:t>
            </w:r>
          </w:p>
        </w:tc>
        <w:tc>
          <w:tcPr>
            <w:tcW w:w="2197" w:type="dxa"/>
            <w:shd w:val="clear" w:color="auto" w:fill="auto"/>
            <w:tcMar>
              <w:top w:w="100" w:type="dxa"/>
              <w:left w:w="100" w:type="dxa"/>
              <w:bottom w:w="100" w:type="dxa"/>
              <w:right w:w="100" w:type="dxa"/>
            </w:tcMar>
          </w:tcPr>
          <w:p w14:paraId="6EB8AF0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42.82</w:t>
            </w:r>
          </w:p>
        </w:tc>
        <w:tc>
          <w:tcPr>
            <w:tcW w:w="2412" w:type="dxa"/>
            <w:shd w:val="clear" w:color="auto" w:fill="auto"/>
            <w:tcMar>
              <w:top w:w="100" w:type="dxa"/>
              <w:left w:w="100" w:type="dxa"/>
              <w:bottom w:w="100" w:type="dxa"/>
              <w:right w:w="100" w:type="dxa"/>
            </w:tcMar>
          </w:tcPr>
          <w:p w14:paraId="3E2022B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Val 341</w:t>
            </w:r>
          </w:p>
          <w:p w14:paraId="71E0D21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Thr 345</w:t>
            </w:r>
          </w:p>
          <w:p w14:paraId="58E7E59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399</w:t>
            </w:r>
          </w:p>
        </w:tc>
        <w:tc>
          <w:tcPr>
            <w:tcW w:w="2143" w:type="dxa"/>
            <w:shd w:val="clear" w:color="auto" w:fill="auto"/>
            <w:tcMar>
              <w:top w:w="100" w:type="dxa"/>
              <w:left w:w="100" w:type="dxa"/>
              <w:bottom w:w="100" w:type="dxa"/>
              <w:right w:w="100" w:type="dxa"/>
            </w:tcMar>
          </w:tcPr>
          <w:p w14:paraId="535F9EC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4.53</w:t>
            </w:r>
          </w:p>
          <w:p w14:paraId="165C339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2.04</w:t>
            </w:r>
          </w:p>
          <w:p w14:paraId="6A33A06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2.10</w:t>
            </w:r>
          </w:p>
        </w:tc>
      </w:tr>
      <w:tr w:rsidR="000501D4" w:rsidRPr="00791DDB" w14:paraId="50816647" w14:textId="77777777">
        <w:tc>
          <w:tcPr>
            <w:tcW w:w="2267" w:type="dxa"/>
            <w:shd w:val="clear" w:color="auto" w:fill="auto"/>
            <w:tcMar>
              <w:top w:w="100" w:type="dxa"/>
              <w:left w:w="100" w:type="dxa"/>
              <w:bottom w:w="100" w:type="dxa"/>
              <w:right w:w="100" w:type="dxa"/>
            </w:tcMar>
          </w:tcPr>
          <w:p w14:paraId="3AB3658D"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0F4BACE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Diplacone</w:t>
            </w:r>
          </w:p>
          <w:p w14:paraId="6534520F"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233D023C"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768B8A24"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2197" w:type="dxa"/>
            <w:shd w:val="clear" w:color="auto" w:fill="auto"/>
            <w:tcMar>
              <w:top w:w="100" w:type="dxa"/>
              <w:left w:w="100" w:type="dxa"/>
              <w:bottom w:w="100" w:type="dxa"/>
              <w:right w:w="100" w:type="dxa"/>
            </w:tcMar>
          </w:tcPr>
          <w:p w14:paraId="623F78D1" w14:textId="77777777" w:rsidR="000501D4" w:rsidRPr="00791DDB" w:rsidRDefault="000501D4">
            <w:pPr>
              <w:widowControl w:val="0"/>
              <w:spacing w:line="360" w:lineRule="auto"/>
              <w:rPr>
                <w:rFonts w:ascii="Times New Roman" w:eastAsia="Times New Roman" w:hAnsi="Times New Roman" w:cs="Times New Roman"/>
                <w:sz w:val="16"/>
                <w:szCs w:val="16"/>
              </w:rPr>
            </w:pPr>
          </w:p>
          <w:p w14:paraId="380ADFF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45.49</w:t>
            </w:r>
          </w:p>
        </w:tc>
        <w:tc>
          <w:tcPr>
            <w:tcW w:w="2412" w:type="dxa"/>
            <w:shd w:val="clear" w:color="auto" w:fill="auto"/>
            <w:tcMar>
              <w:top w:w="100" w:type="dxa"/>
              <w:left w:w="100" w:type="dxa"/>
              <w:bottom w:w="100" w:type="dxa"/>
              <w:right w:w="100" w:type="dxa"/>
            </w:tcMar>
          </w:tcPr>
          <w:p w14:paraId="143DD74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343</w:t>
            </w:r>
          </w:p>
          <w:p w14:paraId="23777CA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Arg 509</w:t>
            </w:r>
          </w:p>
        </w:tc>
        <w:tc>
          <w:tcPr>
            <w:tcW w:w="2143" w:type="dxa"/>
            <w:shd w:val="clear" w:color="auto" w:fill="auto"/>
            <w:tcMar>
              <w:top w:w="100" w:type="dxa"/>
              <w:left w:w="100" w:type="dxa"/>
              <w:bottom w:w="100" w:type="dxa"/>
              <w:right w:w="100" w:type="dxa"/>
            </w:tcMar>
          </w:tcPr>
          <w:p w14:paraId="39F5FAA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1.97</w:t>
            </w:r>
          </w:p>
          <w:p w14:paraId="2C9E507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2.49</w:t>
            </w:r>
          </w:p>
        </w:tc>
      </w:tr>
      <w:tr w:rsidR="000501D4" w:rsidRPr="00791DDB" w14:paraId="75FED5F3" w14:textId="77777777">
        <w:tc>
          <w:tcPr>
            <w:tcW w:w="2267" w:type="dxa"/>
            <w:shd w:val="clear" w:color="auto" w:fill="auto"/>
            <w:tcMar>
              <w:top w:w="100" w:type="dxa"/>
              <w:left w:w="100" w:type="dxa"/>
              <w:bottom w:w="100" w:type="dxa"/>
              <w:right w:w="100" w:type="dxa"/>
            </w:tcMar>
          </w:tcPr>
          <w:p w14:paraId="0F3DA07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lastRenderedPageBreak/>
              <w:t>Hesperetin</w:t>
            </w:r>
          </w:p>
        </w:tc>
        <w:tc>
          <w:tcPr>
            <w:tcW w:w="2197" w:type="dxa"/>
            <w:shd w:val="clear" w:color="auto" w:fill="auto"/>
            <w:tcMar>
              <w:top w:w="100" w:type="dxa"/>
              <w:left w:w="100" w:type="dxa"/>
              <w:bottom w:w="100" w:type="dxa"/>
              <w:right w:w="100" w:type="dxa"/>
            </w:tcMar>
          </w:tcPr>
          <w:p w14:paraId="4A41B39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42.78</w:t>
            </w:r>
          </w:p>
        </w:tc>
        <w:tc>
          <w:tcPr>
            <w:tcW w:w="2412" w:type="dxa"/>
            <w:shd w:val="clear" w:color="auto" w:fill="auto"/>
            <w:tcMar>
              <w:top w:w="100" w:type="dxa"/>
              <w:left w:w="100" w:type="dxa"/>
              <w:bottom w:w="100" w:type="dxa"/>
              <w:right w:w="100" w:type="dxa"/>
            </w:tcMar>
          </w:tcPr>
          <w:p w14:paraId="5592C6A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371</w:t>
            </w:r>
          </w:p>
          <w:p w14:paraId="7ADC9E2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373</w:t>
            </w:r>
          </w:p>
        </w:tc>
        <w:tc>
          <w:tcPr>
            <w:tcW w:w="2143" w:type="dxa"/>
            <w:shd w:val="clear" w:color="auto" w:fill="auto"/>
            <w:tcMar>
              <w:top w:w="100" w:type="dxa"/>
              <w:left w:w="100" w:type="dxa"/>
              <w:bottom w:w="100" w:type="dxa"/>
              <w:right w:w="100" w:type="dxa"/>
            </w:tcMar>
          </w:tcPr>
          <w:p w14:paraId="7CAB5C8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2.13</w:t>
            </w:r>
          </w:p>
          <w:p w14:paraId="5509DA0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2.31</w:t>
            </w:r>
          </w:p>
        </w:tc>
      </w:tr>
      <w:tr w:rsidR="000501D4" w:rsidRPr="00791DDB" w14:paraId="4D2D9C8C" w14:textId="77777777">
        <w:tc>
          <w:tcPr>
            <w:tcW w:w="2267" w:type="dxa"/>
            <w:shd w:val="clear" w:color="auto" w:fill="auto"/>
            <w:tcMar>
              <w:top w:w="100" w:type="dxa"/>
              <w:left w:w="100" w:type="dxa"/>
              <w:bottom w:w="100" w:type="dxa"/>
              <w:right w:w="100" w:type="dxa"/>
            </w:tcMar>
          </w:tcPr>
          <w:p w14:paraId="4C62B21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3’-o-Methyldiplacol</w:t>
            </w:r>
          </w:p>
          <w:p w14:paraId="01568B33"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2197" w:type="dxa"/>
            <w:shd w:val="clear" w:color="auto" w:fill="auto"/>
            <w:tcMar>
              <w:top w:w="100" w:type="dxa"/>
              <w:left w:w="100" w:type="dxa"/>
              <w:bottom w:w="100" w:type="dxa"/>
              <w:right w:w="100" w:type="dxa"/>
            </w:tcMar>
          </w:tcPr>
          <w:p w14:paraId="7026E68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45.26</w:t>
            </w:r>
          </w:p>
        </w:tc>
        <w:tc>
          <w:tcPr>
            <w:tcW w:w="2412" w:type="dxa"/>
            <w:shd w:val="clear" w:color="auto" w:fill="auto"/>
            <w:tcMar>
              <w:top w:w="100" w:type="dxa"/>
              <w:left w:w="100" w:type="dxa"/>
              <w:bottom w:w="100" w:type="dxa"/>
              <w:right w:w="100" w:type="dxa"/>
            </w:tcMar>
          </w:tcPr>
          <w:p w14:paraId="1F66184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 xml:space="preserve">Ser 373 </w:t>
            </w:r>
          </w:p>
        </w:tc>
        <w:tc>
          <w:tcPr>
            <w:tcW w:w="2143" w:type="dxa"/>
            <w:shd w:val="clear" w:color="auto" w:fill="auto"/>
            <w:tcMar>
              <w:top w:w="100" w:type="dxa"/>
              <w:left w:w="100" w:type="dxa"/>
              <w:bottom w:w="100" w:type="dxa"/>
              <w:right w:w="100" w:type="dxa"/>
            </w:tcMar>
          </w:tcPr>
          <w:p w14:paraId="2ABDC4A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2.13</w:t>
            </w:r>
          </w:p>
        </w:tc>
      </w:tr>
      <w:tr w:rsidR="000501D4" w:rsidRPr="00791DDB" w14:paraId="0D03882F" w14:textId="77777777">
        <w:tc>
          <w:tcPr>
            <w:tcW w:w="2267" w:type="dxa"/>
            <w:shd w:val="clear" w:color="auto" w:fill="auto"/>
            <w:tcMar>
              <w:top w:w="100" w:type="dxa"/>
              <w:left w:w="100" w:type="dxa"/>
              <w:bottom w:w="100" w:type="dxa"/>
              <w:right w:w="100" w:type="dxa"/>
            </w:tcMar>
          </w:tcPr>
          <w:p w14:paraId="69DB7FF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Bavachinin</w:t>
            </w:r>
          </w:p>
        </w:tc>
        <w:tc>
          <w:tcPr>
            <w:tcW w:w="2197" w:type="dxa"/>
            <w:shd w:val="clear" w:color="auto" w:fill="auto"/>
            <w:tcMar>
              <w:top w:w="100" w:type="dxa"/>
              <w:left w:w="100" w:type="dxa"/>
              <w:bottom w:w="100" w:type="dxa"/>
              <w:right w:w="100" w:type="dxa"/>
            </w:tcMar>
          </w:tcPr>
          <w:p w14:paraId="24C865F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42.58</w:t>
            </w:r>
          </w:p>
        </w:tc>
        <w:tc>
          <w:tcPr>
            <w:tcW w:w="2412" w:type="dxa"/>
            <w:shd w:val="clear" w:color="auto" w:fill="auto"/>
            <w:tcMar>
              <w:top w:w="100" w:type="dxa"/>
              <w:left w:w="100" w:type="dxa"/>
              <w:bottom w:w="100" w:type="dxa"/>
              <w:right w:w="100" w:type="dxa"/>
            </w:tcMar>
          </w:tcPr>
          <w:p w14:paraId="36FD9D8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373</w:t>
            </w:r>
          </w:p>
          <w:p w14:paraId="3A90751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437</w:t>
            </w:r>
          </w:p>
        </w:tc>
        <w:tc>
          <w:tcPr>
            <w:tcW w:w="2143" w:type="dxa"/>
            <w:shd w:val="clear" w:color="auto" w:fill="auto"/>
            <w:tcMar>
              <w:top w:w="100" w:type="dxa"/>
              <w:left w:w="100" w:type="dxa"/>
              <w:bottom w:w="100" w:type="dxa"/>
              <w:right w:w="100" w:type="dxa"/>
            </w:tcMar>
          </w:tcPr>
          <w:p w14:paraId="52E7FC2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3.75</w:t>
            </w:r>
          </w:p>
          <w:p w14:paraId="28C0F1A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3.94</w:t>
            </w:r>
          </w:p>
        </w:tc>
      </w:tr>
      <w:tr w:rsidR="000501D4" w:rsidRPr="00791DDB" w14:paraId="3E26F6E1" w14:textId="77777777">
        <w:tc>
          <w:tcPr>
            <w:tcW w:w="2267" w:type="dxa"/>
            <w:shd w:val="clear" w:color="auto" w:fill="auto"/>
            <w:tcMar>
              <w:top w:w="100" w:type="dxa"/>
              <w:left w:w="100" w:type="dxa"/>
              <w:bottom w:w="100" w:type="dxa"/>
              <w:right w:w="100" w:type="dxa"/>
            </w:tcMar>
          </w:tcPr>
          <w:p w14:paraId="5B8C37D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Daidzein</w:t>
            </w:r>
          </w:p>
        </w:tc>
        <w:tc>
          <w:tcPr>
            <w:tcW w:w="2197" w:type="dxa"/>
            <w:shd w:val="clear" w:color="auto" w:fill="auto"/>
            <w:tcMar>
              <w:top w:w="100" w:type="dxa"/>
              <w:left w:w="100" w:type="dxa"/>
              <w:bottom w:w="100" w:type="dxa"/>
              <w:right w:w="100" w:type="dxa"/>
            </w:tcMar>
          </w:tcPr>
          <w:p w14:paraId="2D47C30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45.34</w:t>
            </w:r>
          </w:p>
        </w:tc>
        <w:tc>
          <w:tcPr>
            <w:tcW w:w="2412" w:type="dxa"/>
            <w:shd w:val="clear" w:color="auto" w:fill="auto"/>
            <w:tcMar>
              <w:top w:w="100" w:type="dxa"/>
              <w:left w:w="100" w:type="dxa"/>
              <w:bottom w:w="100" w:type="dxa"/>
              <w:right w:w="100" w:type="dxa"/>
            </w:tcMar>
          </w:tcPr>
          <w:p w14:paraId="3511775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Asp 467</w:t>
            </w:r>
          </w:p>
          <w:p w14:paraId="7A1B833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469</w:t>
            </w:r>
          </w:p>
          <w:p w14:paraId="0C84D90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Gln 474</w:t>
            </w:r>
          </w:p>
        </w:tc>
        <w:tc>
          <w:tcPr>
            <w:tcW w:w="2143" w:type="dxa"/>
            <w:shd w:val="clear" w:color="auto" w:fill="auto"/>
            <w:tcMar>
              <w:top w:w="100" w:type="dxa"/>
              <w:left w:w="100" w:type="dxa"/>
              <w:bottom w:w="100" w:type="dxa"/>
              <w:right w:w="100" w:type="dxa"/>
            </w:tcMar>
          </w:tcPr>
          <w:p w14:paraId="5F87911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1.96</w:t>
            </w:r>
          </w:p>
          <w:p w14:paraId="6ED57F6F"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3.67</w:t>
            </w:r>
          </w:p>
          <w:p w14:paraId="0F86B6F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2.40</w:t>
            </w:r>
          </w:p>
        </w:tc>
      </w:tr>
      <w:tr w:rsidR="000501D4" w:rsidRPr="00791DDB" w14:paraId="74998A8C" w14:textId="77777777">
        <w:tc>
          <w:tcPr>
            <w:tcW w:w="2267" w:type="dxa"/>
            <w:shd w:val="clear" w:color="auto" w:fill="auto"/>
            <w:tcMar>
              <w:top w:w="100" w:type="dxa"/>
              <w:left w:w="100" w:type="dxa"/>
              <w:bottom w:w="100" w:type="dxa"/>
              <w:right w:w="100" w:type="dxa"/>
            </w:tcMar>
          </w:tcPr>
          <w:p w14:paraId="77D9EFF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Puerarin</w:t>
            </w:r>
          </w:p>
        </w:tc>
        <w:tc>
          <w:tcPr>
            <w:tcW w:w="2197" w:type="dxa"/>
            <w:shd w:val="clear" w:color="auto" w:fill="auto"/>
            <w:tcMar>
              <w:top w:w="100" w:type="dxa"/>
              <w:left w:w="100" w:type="dxa"/>
              <w:bottom w:w="100" w:type="dxa"/>
              <w:right w:w="100" w:type="dxa"/>
            </w:tcMar>
          </w:tcPr>
          <w:p w14:paraId="7ED731C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48.12</w:t>
            </w:r>
          </w:p>
        </w:tc>
        <w:tc>
          <w:tcPr>
            <w:tcW w:w="2412" w:type="dxa"/>
            <w:shd w:val="clear" w:color="auto" w:fill="auto"/>
            <w:tcMar>
              <w:top w:w="100" w:type="dxa"/>
              <w:left w:w="100" w:type="dxa"/>
              <w:bottom w:w="100" w:type="dxa"/>
              <w:right w:w="100" w:type="dxa"/>
            </w:tcMar>
          </w:tcPr>
          <w:p w14:paraId="209DFD9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371</w:t>
            </w:r>
          </w:p>
          <w:p w14:paraId="6816FA7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437</w:t>
            </w:r>
          </w:p>
          <w:p w14:paraId="5492F122"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440</w:t>
            </w:r>
          </w:p>
          <w:p w14:paraId="243979A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Leu 441</w:t>
            </w:r>
          </w:p>
          <w:p w14:paraId="4BFC960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Leu 441</w:t>
            </w:r>
          </w:p>
          <w:p w14:paraId="3414FB7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Arg 509</w:t>
            </w:r>
          </w:p>
          <w:p w14:paraId="23FED08E" w14:textId="77777777" w:rsidR="000501D4" w:rsidRPr="00791DDB" w:rsidRDefault="000501D4">
            <w:pPr>
              <w:widowControl w:val="0"/>
              <w:spacing w:line="360" w:lineRule="auto"/>
              <w:rPr>
                <w:rFonts w:ascii="Times New Roman" w:eastAsia="Times New Roman" w:hAnsi="Times New Roman" w:cs="Times New Roman"/>
                <w:sz w:val="16"/>
                <w:szCs w:val="16"/>
              </w:rPr>
            </w:pPr>
          </w:p>
        </w:tc>
        <w:tc>
          <w:tcPr>
            <w:tcW w:w="2143" w:type="dxa"/>
            <w:shd w:val="clear" w:color="auto" w:fill="auto"/>
            <w:tcMar>
              <w:top w:w="100" w:type="dxa"/>
              <w:left w:w="100" w:type="dxa"/>
              <w:bottom w:w="100" w:type="dxa"/>
              <w:right w:w="100" w:type="dxa"/>
            </w:tcMar>
          </w:tcPr>
          <w:p w14:paraId="01939B6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2.44</w:t>
            </w:r>
          </w:p>
          <w:p w14:paraId="16BD5A4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2.19</w:t>
            </w:r>
          </w:p>
          <w:p w14:paraId="793DB89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2.20</w:t>
            </w:r>
          </w:p>
          <w:p w14:paraId="4FDFCA9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3.93</w:t>
            </w:r>
          </w:p>
          <w:p w14:paraId="576CE96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3.94</w:t>
            </w:r>
          </w:p>
          <w:p w14:paraId="08425A94"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2.29</w:t>
            </w:r>
          </w:p>
        </w:tc>
      </w:tr>
      <w:tr w:rsidR="000501D4" w:rsidRPr="00791DDB" w14:paraId="3338BCA6" w14:textId="77777777">
        <w:tc>
          <w:tcPr>
            <w:tcW w:w="2267" w:type="dxa"/>
            <w:shd w:val="clear" w:color="auto" w:fill="auto"/>
            <w:tcMar>
              <w:top w:w="100" w:type="dxa"/>
              <w:left w:w="100" w:type="dxa"/>
              <w:bottom w:w="100" w:type="dxa"/>
              <w:right w:w="100" w:type="dxa"/>
            </w:tcMar>
          </w:tcPr>
          <w:p w14:paraId="4165123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Silymarin</w:t>
            </w:r>
          </w:p>
        </w:tc>
        <w:tc>
          <w:tcPr>
            <w:tcW w:w="2197" w:type="dxa"/>
            <w:shd w:val="clear" w:color="auto" w:fill="auto"/>
            <w:tcMar>
              <w:top w:w="100" w:type="dxa"/>
              <w:left w:w="100" w:type="dxa"/>
              <w:bottom w:w="100" w:type="dxa"/>
              <w:right w:w="100" w:type="dxa"/>
            </w:tcMar>
          </w:tcPr>
          <w:p w14:paraId="5D77F363"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32.21</w:t>
            </w:r>
          </w:p>
        </w:tc>
        <w:tc>
          <w:tcPr>
            <w:tcW w:w="2412" w:type="dxa"/>
            <w:shd w:val="clear" w:color="auto" w:fill="auto"/>
            <w:tcMar>
              <w:top w:w="100" w:type="dxa"/>
              <w:left w:w="100" w:type="dxa"/>
              <w:bottom w:w="100" w:type="dxa"/>
              <w:right w:w="100" w:type="dxa"/>
            </w:tcMar>
          </w:tcPr>
          <w:p w14:paraId="5DC0F40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Phe 342</w:t>
            </w:r>
          </w:p>
          <w:p w14:paraId="4E5EB34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439</w:t>
            </w:r>
          </w:p>
          <w:p w14:paraId="22111CA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440</w:t>
            </w:r>
          </w:p>
        </w:tc>
        <w:tc>
          <w:tcPr>
            <w:tcW w:w="2143" w:type="dxa"/>
            <w:shd w:val="clear" w:color="auto" w:fill="auto"/>
            <w:tcMar>
              <w:top w:w="100" w:type="dxa"/>
              <w:left w:w="100" w:type="dxa"/>
              <w:bottom w:w="100" w:type="dxa"/>
              <w:right w:w="100" w:type="dxa"/>
            </w:tcMar>
          </w:tcPr>
          <w:p w14:paraId="0585662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1.88</w:t>
            </w:r>
          </w:p>
          <w:p w14:paraId="69AB8E3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2.31</w:t>
            </w:r>
          </w:p>
          <w:p w14:paraId="757C0E2D"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2.43</w:t>
            </w:r>
          </w:p>
        </w:tc>
      </w:tr>
      <w:tr w:rsidR="000501D4" w:rsidRPr="00791DDB" w14:paraId="00042426" w14:textId="77777777">
        <w:tc>
          <w:tcPr>
            <w:tcW w:w="2267" w:type="dxa"/>
            <w:shd w:val="clear" w:color="auto" w:fill="auto"/>
            <w:tcMar>
              <w:top w:w="100" w:type="dxa"/>
              <w:left w:w="100" w:type="dxa"/>
              <w:bottom w:w="100" w:type="dxa"/>
              <w:right w:w="100" w:type="dxa"/>
            </w:tcMar>
          </w:tcPr>
          <w:p w14:paraId="22AA0027"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Broussoflavan</w:t>
            </w:r>
          </w:p>
        </w:tc>
        <w:tc>
          <w:tcPr>
            <w:tcW w:w="2197" w:type="dxa"/>
            <w:shd w:val="clear" w:color="auto" w:fill="auto"/>
            <w:tcMar>
              <w:top w:w="100" w:type="dxa"/>
              <w:left w:w="100" w:type="dxa"/>
              <w:bottom w:w="100" w:type="dxa"/>
              <w:right w:w="100" w:type="dxa"/>
            </w:tcMar>
          </w:tcPr>
          <w:p w14:paraId="6ED4957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47.03</w:t>
            </w:r>
          </w:p>
        </w:tc>
        <w:tc>
          <w:tcPr>
            <w:tcW w:w="2412" w:type="dxa"/>
            <w:shd w:val="clear" w:color="auto" w:fill="auto"/>
            <w:tcMar>
              <w:top w:w="100" w:type="dxa"/>
              <w:left w:w="100" w:type="dxa"/>
              <w:bottom w:w="100" w:type="dxa"/>
              <w:right w:w="100" w:type="dxa"/>
            </w:tcMar>
          </w:tcPr>
          <w:p w14:paraId="6C7699AB"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Asn 370</w:t>
            </w:r>
          </w:p>
          <w:p w14:paraId="1CF2322E"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371</w:t>
            </w:r>
          </w:p>
          <w:p w14:paraId="127BC85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373</w:t>
            </w:r>
          </w:p>
        </w:tc>
        <w:tc>
          <w:tcPr>
            <w:tcW w:w="2143" w:type="dxa"/>
            <w:shd w:val="clear" w:color="auto" w:fill="auto"/>
            <w:tcMar>
              <w:top w:w="100" w:type="dxa"/>
              <w:left w:w="100" w:type="dxa"/>
              <w:bottom w:w="100" w:type="dxa"/>
              <w:right w:w="100" w:type="dxa"/>
            </w:tcMar>
          </w:tcPr>
          <w:p w14:paraId="31C13281"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1.97</w:t>
            </w:r>
          </w:p>
          <w:p w14:paraId="5BBB5F98"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2.20</w:t>
            </w:r>
          </w:p>
          <w:p w14:paraId="3E4F372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4.86</w:t>
            </w:r>
          </w:p>
        </w:tc>
      </w:tr>
      <w:tr w:rsidR="000501D4" w:rsidRPr="00791DDB" w14:paraId="4D38A391" w14:textId="77777777">
        <w:tc>
          <w:tcPr>
            <w:tcW w:w="2267" w:type="dxa"/>
            <w:shd w:val="clear" w:color="auto" w:fill="auto"/>
            <w:tcMar>
              <w:top w:w="100" w:type="dxa"/>
              <w:left w:w="100" w:type="dxa"/>
              <w:bottom w:w="100" w:type="dxa"/>
              <w:right w:w="100" w:type="dxa"/>
            </w:tcMar>
          </w:tcPr>
          <w:p w14:paraId="39EB69C5"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Kazinol B</w:t>
            </w:r>
          </w:p>
        </w:tc>
        <w:tc>
          <w:tcPr>
            <w:tcW w:w="2197" w:type="dxa"/>
            <w:shd w:val="clear" w:color="auto" w:fill="auto"/>
            <w:tcMar>
              <w:top w:w="100" w:type="dxa"/>
              <w:left w:w="100" w:type="dxa"/>
              <w:bottom w:w="100" w:type="dxa"/>
              <w:right w:w="100" w:type="dxa"/>
            </w:tcMar>
          </w:tcPr>
          <w:p w14:paraId="17458B9A"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38.92</w:t>
            </w:r>
          </w:p>
        </w:tc>
        <w:tc>
          <w:tcPr>
            <w:tcW w:w="2412" w:type="dxa"/>
            <w:shd w:val="clear" w:color="auto" w:fill="auto"/>
            <w:tcMar>
              <w:top w:w="100" w:type="dxa"/>
              <w:left w:w="100" w:type="dxa"/>
              <w:bottom w:w="100" w:type="dxa"/>
              <w:right w:w="100" w:type="dxa"/>
            </w:tcMar>
          </w:tcPr>
          <w:p w14:paraId="62095CE6"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Ala 372</w:t>
            </w:r>
          </w:p>
          <w:p w14:paraId="1C3DC81C"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Ser 373</w:t>
            </w:r>
          </w:p>
        </w:tc>
        <w:tc>
          <w:tcPr>
            <w:tcW w:w="2143" w:type="dxa"/>
            <w:shd w:val="clear" w:color="auto" w:fill="auto"/>
            <w:tcMar>
              <w:top w:w="100" w:type="dxa"/>
              <w:left w:w="100" w:type="dxa"/>
              <w:bottom w:w="100" w:type="dxa"/>
              <w:right w:w="100" w:type="dxa"/>
            </w:tcMar>
          </w:tcPr>
          <w:p w14:paraId="0932AAE0"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3.79</w:t>
            </w:r>
          </w:p>
          <w:p w14:paraId="77D1F889" w14:textId="77777777" w:rsidR="000501D4" w:rsidRPr="00791DDB" w:rsidRDefault="00206CBB">
            <w:pPr>
              <w:widowControl w:val="0"/>
              <w:spacing w:line="360" w:lineRule="auto"/>
              <w:rPr>
                <w:rFonts w:ascii="Times New Roman" w:eastAsia="Times New Roman" w:hAnsi="Times New Roman" w:cs="Times New Roman"/>
                <w:sz w:val="16"/>
                <w:szCs w:val="16"/>
              </w:rPr>
            </w:pPr>
            <w:r w:rsidRPr="00791DDB">
              <w:rPr>
                <w:rFonts w:ascii="Times New Roman" w:eastAsia="Times New Roman" w:hAnsi="Times New Roman" w:cs="Times New Roman"/>
                <w:sz w:val="16"/>
                <w:szCs w:val="16"/>
              </w:rPr>
              <w:t>4.52</w:t>
            </w:r>
          </w:p>
        </w:tc>
      </w:tr>
    </w:tbl>
    <w:p w14:paraId="10E7DF00" w14:textId="77777777" w:rsidR="000501D4" w:rsidRPr="00791DDB" w:rsidRDefault="000501D4">
      <w:pPr>
        <w:widowControl w:val="0"/>
        <w:spacing w:line="360" w:lineRule="auto"/>
        <w:rPr>
          <w:rFonts w:ascii="Times New Roman" w:eastAsia="Times New Roman" w:hAnsi="Times New Roman" w:cs="Times New Roman"/>
          <w:b/>
          <w:sz w:val="16"/>
          <w:szCs w:val="16"/>
          <w:highlight w:val="white"/>
        </w:rPr>
      </w:pPr>
      <w:bookmarkStart w:id="5" w:name="_3dy6vkm" w:colFirst="0" w:colLast="0"/>
      <w:bookmarkEnd w:id="5"/>
    </w:p>
    <w:tbl>
      <w:tblPr>
        <w:tblStyle w:val="a7"/>
        <w:tblW w:w="8892" w:type="dxa"/>
        <w:tblBorders>
          <w:top w:val="nil"/>
          <w:left w:val="nil"/>
          <w:bottom w:val="nil"/>
          <w:right w:val="nil"/>
          <w:insideH w:val="nil"/>
          <w:insideV w:val="nil"/>
        </w:tblBorders>
        <w:tblLayout w:type="fixed"/>
        <w:tblLook w:val="0600" w:firstRow="0" w:lastRow="0" w:firstColumn="0" w:lastColumn="0" w:noHBand="1" w:noVBand="1"/>
      </w:tblPr>
      <w:tblGrid>
        <w:gridCol w:w="4446"/>
        <w:gridCol w:w="4446"/>
      </w:tblGrid>
      <w:tr w:rsidR="000501D4" w:rsidRPr="00791DDB" w14:paraId="0900C9E7" w14:textId="77777777">
        <w:trPr>
          <w:trHeight w:val="481"/>
        </w:trPr>
        <w:tc>
          <w:tcPr>
            <w:tcW w:w="4446" w:type="dxa"/>
            <w:tcBorders>
              <w:top w:val="nil"/>
              <w:left w:val="nil"/>
              <w:bottom w:val="single" w:sz="8" w:space="0" w:color="7F7F7F"/>
              <w:right w:val="nil"/>
            </w:tcBorders>
            <w:tcMar>
              <w:top w:w="100" w:type="dxa"/>
              <w:left w:w="100" w:type="dxa"/>
              <w:bottom w:w="100" w:type="dxa"/>
              <w:right w:w="100" w:type="dxa"/>
            </w:tcMar>
          </w:tcPr>
          <w:p w14:paraId="2A62B700" w14:textId="77777777" w:rsidR="000501D4" w:rsidRPr="00791DDB" w:rsidRDefault="00206CBB">
            <w:pPr>
              <w:widowControl w:val="0"/>
              <w:spacing w:before="240" w:line="360" w:lineRule="auto"/>
              <w:jc w:val="center"/>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2D</w:t>
            </w:r>
          </w:p>
        </w:tc>
        <w:tc>
          <w:tcPr>
            <w:tcW w:w="4446" w:type="dxa"/>
            <w:tcBorders>
              <w:top w:val="nil"/>
              <w:left w:val="nil"/>
              <w:bottom w:val="single" w:sz="8" w:space="0" w:color="7F7F7F"/>
              <w:right w:val="nil"/>
            </w:tcBorders>
            <w:tcMar>
              <w:top w:w="100" w:type="dxa"/>
              <w:left w:w="100" w:type="dxa"/>
              <w:bottom w:w="100" w:type="dxa"/>
              <w:right w:w="100" w:type="dxa"/>
            </w:tcMar>
          </w:tcPr>
          <w:p w14:paraId="28135717" w14:textId="77777777" w:rsidR="000501D4" w:rsidRPr="00791DDB" w:rsidRDefault="00206CBB">
            <w:pPr>
              <w:widowControl w:val="0"/>
              <w:spacing w:before="240" w:line="360" w:lineRule="auto"/>
              <w:jc w:val="center"/>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3D</w:t>
            </w:r>
          </w:p>
        </w:tc>
      </w:tr>
      <w:tr w:rsidR="000501D4" w:rsidRPr="00791DDB" w14:paraId="14785073" w14:textId="77777777">
        <w:trPr>
          <w:trHeight w:val="466"/>
        </w:trPr>
        <w:tc>
          <w:tcPr>
            <w:tcW w:w="4446" w:type="dxa"/>
            <w:tcBorders>
              <w:top w:val="nil"/>
              <w:left w:val="nil"/>
              <w:bottom w:val="nil"/>
              <w:right w:val="single" w:sz="8" w:space="0" w:color="7F7F7F"/>
            </w:tcBorders>
            <w:shd w:val="clear" w:color="auto" w:fill="F2F2F2"/>
            <w:tcMar>
              <w:top w:w="100" w:type="dxa"/>
              <w:left w:w="100" w:type="dxa"/>
              <w:bottom w:w="100" w:type="dxa"/>
              <w:right w:w="100" w:type="dxa"/>
            </w:tcMar>
          </w:tcPr>
          <w:p w14:paraId="7E4E4D66" w14:textId="77777777" w:rsidR="000501D4" w:rsidRPr="00791DDB" w:rsidRDefault="00206CBB">
            <w:pPr>
              <w:widowControl w:val="0"/>
              <w:spacing w:before="240"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lastRenderedPageBreak/>
              <w:t>(a)</w:t>
            </w:r>
            <w:r w:rsidRPr="00791DDB">
              <w:rPr>
                <w:rFonts w:ascii="Times New Roman" w:eastAsia="Times New Roman" w:hAnsi="Times New Roman" w:cs="Times New Roman"/>
                <w:b/>
                <w:noProof/>
                <w:sz w:val="16"/>
                <w:szCs w:val="16"/>
                <w:highlight w:val="white"/>
                <w:lang w:val="en-US"/>
              </w:rPr>
              <w:drawing>
                <wp:inline distT="114300" distB="114300" distL="114300" distR="114300" wp14:anchorId="6DFFC5B6" wp14:editId="0850D78C">
                  <wp:extent cx="2862263" cy="25908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862263" cy="2590800"/>
                          </a:xfrm>
                          <a:prstGeom prst="rect">
                            <a:avLst/>
                          </a:prstGeom>
                          <a:ln/>
                        </pic:spPr>
                      </pic:pic>
                    </a:graphicData>
                  </a:graphic>
                </wp:inline>
              </w:drawing>
            </w:r>
            <w:r w:rsidRPr="00791DDB">
              <w:rPr>
                <w:rFonts w:ascii="Times New Roman" w:eastAsia="Times New Roman" w:hAnsi="Times New Roman" w:cs="Times New Roman"/>
                <w:b/>
                <w:sz w:val="16"/>
                <w:szCs w:val="16"/>
                <w:highlight w:val="white"/>
              </w:rPr>
              <w:t xml:space="preserve"> </w:t>
            </w:r>
          </w:p>
        </w:tc>
        <w:tc>
          <w:tcPr>
            <w:tcW w:w="4446" w:type="dxa"/>
            <w:tcBorders>
              <w:top w:val="nil"/>
              <w:left w:val="nil"/>
              <w:bottom w:val="nil"/>
              <w:right w:val="nil"/>
            </w:tcBorders>
            <w:shd w:val="clear" w:color="auto" w:fill="F2F2F2"/>
            <w:tcMar>
              <w:top w:w="100" w:type="dxa"/>
              <w:left w:w="100" w:type="dxa"/>
              <w:bottom w:w="100" w:type="dxa"/>
              <w:right w:w="100" w:type="dxa"/>
            </w:tcMar>
          </w:tcPr>
          <w:p w14:paraId="1CFC41E3" w14:textId="77777777" w:rsidR="000501D4" w:rsidRPr="00791DDB" w:rsidRDefault="00206CBB">
            <w:pPr>
              <w:widowControl w:val="0"/>
              <w:spacing w:before="240" w:line="360" w:lineRule="auto"/>
              <w:jc w:val="center"/>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noProof/>
                <w:sz w:val="16"/>
                <w:szCs w:val="16"/>
                <w:highlight w:val="white"/>
                <w:lang w:val="en-US"/>
              </w:rPr>
              <w:drawing>
                <wp:inline distT="114300" distB="114300" distL="114300" distR="114300" wp14:anchorId="2069D63A" wp14:editId="174C23AC">
                  <wp:extent cx="3228975" cy="2923217"/>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228975" cy="2923217"/>
                          </a:xfrm>
                          <a:prstGeom prst="rect">
                            <a:avLst/>
                          </a:prstGeom>
                          <a:ln/>
                        </pic:spPr>
                      </pic:pic>
                    </a:graphicData>
                  </a:graphic>
                </wp:inline>
              </w:drawing>
            </w:r>
            <w:r w:rsidRPr="00791DDB">
              <w:rPr>
                <w:rFonts w:ascii="Times New Roman" w:eastAsia="Times New Roman" w:hAnsi="Times New Roman" w:cs="Times New Roman"/>
                <w:b/>
                <w:sz w:val="16"/>
                <w:szCs w:val="16"/>
                <w:highlight w:val="white"/>
              </w:rPr>
              <w:t xml:space="preserve"> </w:t>
            </w:r>
          </w:p>
        </w:tc>
      </w:tr>
      <w:tr w:rsidR="000501D4" w:rsidRPr="00791DDB" w14:paraId="44EF1A83" w14:textId="77777777">
        <w:trPr>
          <w:trHeight w:val="466"/>
        </w:trPr>
        <w:tc>
          <w:tcPr>
            <w:tcW w:w="4446" w:type="dxa"/>
            <w:tcBorders>
              <w:top w:val="nil"/>
              <w:left w:val="nil"/>
              <w:bottom w:val="nil"/>
              <w:right w:val="single" w:sz="8" w:space="0" w:color="7F7F7F"/>
            </w:tcBorders>
            <w:shd w:val="clear" w:color="auto" w:fill="F2F2F2"/>
            <w:tcMar>
              <w:top w:w="100" w:type="dxa"/>
              <w:left w:w="100" w:type="dxa"/>
              <w:bottom w:w="100" w:type="dxa"/>
              <w:right w:w="100" w:type="dxa"/>
            </w:tcMar>
          </w:tcPr>
          <w:p w14:paraId="61AC244F" w14:textId="24003840" w:rsidR="000501D4" w:rsidRPr="00791DDB" w:rsidRDefault="007250D8">
            <w:pPr>
              <w:widowControl w:val="0"/>
              <w:spacing w:before="240"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(b</w:t>
            </w:r>
            <w:r w:rsidR="00206CBB" w:rsidRPr="00791DDB">
              <w:rPr>
                <w:rFonts w:ascii="Times New Roman" w:eastAsia="Times New Roman" w:hAnsi="Times New Roman" w:cs="Times New Roman"/>
                <w:b/>
                <w:sz w:val="16"/>
                <w:szCs w:val="16"/>
                <w:highlight w:val="white"/>
              </w:rPr>
              <w:t>)</w:t>
            </w:r>
            <w:r w:rsidR="00206CBB" w:rsidRPr="00791DDB">
              <w:rPr>
                <w:rFonts w:ascii="Times New Roman" w:eastAsia="Times New Roman" w:hAnsi="Times New Roman" w:cs="Times New Roman"/>
                <w:b/>
                <w:noProof/>
                <w:sz w:val="16"/>
                <w:szCs w:val="16"/>
                <w:highlight w:val="white"/>
                <w:lang w:val="en-US"/>
              </w:rPr>
              <w:drawing>
                <wp:inline distT="114300" distB="114300" distL="114300" distR="114300" wp14:anchorId="1D5CAC37" wp14:editId="074775B4">
                  <wp:extent cx="2717167" cy="2078869"/>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2717167" cy="2078869"/>
                          </a:xfrm>
                          <a:prstGeom prst="rect">
                            <a:avLst/>
                          </a:prstGeom>
                          <a:ln/>
                        </pic:spPr>
                      </pic:pic>
                    </a:graphicData>
                  </a:graphic>
                </wp:inline>
              </w:drawing>
            </w:r>
            <w:r w:rsidR="00206CBB" w:rsidRPr="00791DDB">
              <w:rPr>
                <w:rFonts w:ascii="Times New Roman" w:eastAsia="Times New Roman" w:hAnsi="Times New Roman" w:cs="Times New Roman"/>
                <w:b/>
                <w:sz w:val="16"/>
                <w:szCs w:val="16"/>
                <w:highlight w:val="white"/>
              </w:rPr>
              <w:t xml:space="preserve"> </w:t>
            </w:r>
          </w:p>
        </w:tc>
        <w:tc>
          <w:tcPr>
            <w:tcW w:w="4446" w:type="dxa"/>
            <w:tcBorders>
              <w:top w:val="nil"/>
              <w:left w:val="nil"/>
              <w:bottom w:val="nil"/>
              <w:right w:val="nil"/>
            </w:tcBorders>
            <w:shd w:val="clear" w:color="auto" w:fill="F2F2F2"/>
            <w:tcMar>
              <w:top w:w="100" w:type="dxa"/>
              <w:left w:w="100" w:type="dxa"/>
              <w:bottom w:w="100" w:type="dxa"/>
              <w:right w:w="100" w:type="dxa"/>
            </w:tcMar>
          </w:tcPr>
          <w:p w14:paraId="23F9E5BC" w14:textId="77777777" w:rsidR="000501D4" w:rsidRPr="00791DDB" w:rsidRDefault="00206CBB">
            <w:pPr>
              <w:widowControl w:val="0"/>
              <w:spacing w:before="240" w:line="360" w:lineRule="auto"/>
              <w:jc w:val="center"/>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noProof/>
                <w:sz w:val="16"/>
                <w:szCs w:val="16"/>
                <w:highlight w:val="white"/>
                <w:lang w:val="en-US"/>
              </w:rPr>
              <w:drawing>
                <wp:inline distT="114300" distB="114300" distL="114300" distR="114300" wp14:anchorId="5B7B24F3" wp14:editId="1E455EB6">
                  <wp:extent cx="2716607" cy="2443552"/>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2716607" cy="2443552"/>
                          </a:xfrm>
                          <a:prstGeom prst="rect">
                            <a:avLst/>
                          </a:prstGeom>
                          <a:ln/>
                        </pic:spPr>
                      </pic:pic>
                    </a:graphicData>
                  </a:graphic>
                </wp:inline>
              </w:drawing>
            </w:r>
            <w:r w:rsidRPr="00791DDB">
              <w:rPr>
                <w:rFonts w:ascii="Times New Roman" w:eastAsia="Times New Roman" w:hAnsi="Times New Roman" w:cs="Times New Roman"/>
                <w:b/>
                <w:sz w:val="16"/>
                <w:szCs w:val="16"/>
                <w:highlight w:val="white"/>
              </w:rPr>
              <w:t xml:space="preserve"> </w:t>
            </w:r>
          </w:p>
        </w:tc>
      </w:tr>
      <w:tr w:rsidR="000501D4" w:rsidRPr="00791DDB" w14:paraId="24341FAA" w14:textId="77777777">
        <w:trPr>
          <w:trHeight w:val="466"/>
        </w:trPr>
        <w:tc>
          <w:tcPr>
            <w:tcW w:w="4446" w:type="dxa"/>
            <w:tcBorders>
              <w:top w:val="nil"/>
              <w:left w:val="nil"/>
              <w:bottom w:val="nil"/>
              <w:right w:val="single" w:sz="8" w:space="0" w:color="7F7F7F"/>
            </w:tcBorders>
            <w:shd w:val="clear" w:color="auto" w:fill="F2F2F2"/>
            <w:tcMar>
              <w:top w:w="100" w:type="dxa"/>
              <w:left w:w="100" w:type="dxa"/>
              <w:bottom w:w="100" w:type="dxa"/>
              <w:right w:w="100" w:type="dxa"/>
            </w:tcMar>
          </w:tcPr>
          <w:p w14:paraId="00AE0852" w14:textId="20BBBAF8" w:rsidR="000501D4" w:rsidRPr="00791DDB" w:rsidRDefault="00FF42DA">
            <w:pPr>
              <w:widowControl w:val="0"/>
              <w:spacing w:before="240" w:line="360" w:lineRule="auto"/>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sz w:val="16"/>
                <w:szCs w:val="16"/>
                <w:highlight w:val="white"/>
              </w:rPr>
              <w:t>(c</w:t>
            </w:r>
            <w:r w:rsidR="00206CBB" w:rsidRPr="00791DDB">
              <w:rPr>
                <w:rFonts w:ascii="Times New Roman" w:eastAsia="Times New Roman" w:hAnsi="Times New Roman" w:cs="Times New Roman"/>
                <w:b/>
                <w:sz w:val="16"/>
                <w:szCs w:val="16"/>
                <w:highlight w:val="white"/>
              </w:rPr>
              <w:t>)</w:t>
            </w:r>
            <w:r w:rsidR="00206CBB" w:rsidRPr="00791DDB">
              <w:rPr>
                <w:rFonts w:ascii="Times New Roman" w:eastAsia="Times New Roman" w:hAnsi="Times New Roman" w:cs="Times New Roman"/>
                <w:b/>
                <w:noProof/>
                <w:sz w:val="16"/>
                <w:szCs w:val="16"/>
                <w:highlight w:val="white"/>
                <w:lang w:val="en-US"/>
              </w:rPr>
              <w:drawing>
                <wp:inline distT="114300" distB="114300" distL="114300" distR="114300" wp14:anchorId="35CF908C" wp14:editId="76E910C4">
                  <wp:extent cx="2752725" cy="2179969"/>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2752725" cy="2179969"/>
                          </a:xfrm>
                          <a:prstGeom prst="rect">
                            <a:avLst/>
                          </a:prstGeom>
                          <a:ln/>
                        </pic:spPr>
                      </pic:pic>
                    </a:graphicData>
                  </a:graphic>
                </wp:inline>
              </w:drawing>
            </w:r>
            <w:r w:rsidR="00206CBB" w:rsidRPr="00791DDB">
              <w:rPr>
                <w:rFonts w:ascii="Times New Roman" w:eastAsia="Times New Roman" w:hAnsi="Times New Roman" w:cs="Times New Roman"/>
                <w:b/>
                <w:sz w:val="16"/>
                <w:szCs w:val="16"/>
                <w:highlight w:val="white"/>
              </w:rPr>
              <w:t xml:space="preserve"> </w:t>
            </w:r>
          </w:p>
        </w:tc>
        <w:tc>
          <w:tcPr>
            <w:tcW w:w="4446" w:type="dxa"/>
            <w:tcBorders>
              <w:top w:val="nil"/>
              <w:left w:val="nil"/>
              <w:bottom w:val="nil"/>
              <w:right w:val="nil"/>
            </w:tcBorders>
            <w:shd w:val="clear" w:color="auto" w:fill="F2F2F2"/>
            <w:tcMar>
              <w:top w:w="100" w:type="dxa"/>
              <w:left w:w="100" w:type="dxa"/>
              <w:bottom w:w="100" w:type="dxa"/>
              <w:right w:w="100" w:type="dxa"/>
            </w:tcMar>
          </w:tcPr>
          <w:p w14:paraId="2F81DE26" w14:textId="77777777" w:rsidR="000501D4" w:rsidRPr="00791DDB" w:rsidRDefault="00206CBB">
            <w:pPr>
              <w:widowControl w:val="0"/>
              <w:spacing w:before="240" w:line="360" w:lineRule="auto"/>
              <w:jc w:val="center"/>
              <w:rPr>
                <w:rFonts w:ascii="Times New Roman" w:eastAsia="Times New Roman" w:hAnsi="Times New Roman" w:cs="Times New Roman"/>
                <w:b/>
                <w:sz w:val="16"/>
                <w:szCs w:val="16"/>
                <w:highlight w:val="white"/>
              </w:rPr>
            </w:pPr>
            <w:r w:rsidRPr="00791DDB">
              <w:rPr>
                <w:rFonts w:ascii="Times New Roman" w:eastAsia="Times New Roman" w:hAnsi="Times New Roman" w:cs="Times New Roman"/>
                <w:b/>
                <w:noProof/>
                <w:sz w:val="16"/>
                <w:szCs w:val="16"/>
                <w:highlight w:val="white"/>
                <w:lang w:val="en-US"/>
              </w:rPr>
              <w:drawing>
                <wp:inline distT="114300" distB="114300" distL="114300" distR="114300" wp14:anchorId="66351B19" wp14:editId="1E5D7D81">
                  <wp:extent cx="2933700" cy="2366963"/>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2933700" cy="2366963"/>
                          </a:xfrm>
                          <a:prstGeom prst="rect">
                            <a:avLst/>
                          </a:prstGeom>
                          <a:ln/>
                        </pic:spPr>
                      </pic:pic>
                    </a:graphicData>
                  </a:graphic>
                </wp:inline>
              </w:drawing>
            </w:r>
            <w:r w:rsidRPr="00791DDB">
              <w:rPr>
                <w:rFonts w:ascii="Times New Roman" w:eastAsia="Times New Roman" w:hAnsi="Times New Roman" w:cs="Times New Roman"/>
                <w:b/>
                <w:sz w:val="16"/>
                <w:szCs w:val="16"/>
                <w:highlight w:val="white"/>
              </w:rPr>
              <w:t xml:space="preserve"> </w:t>
            </w:r>
          </w:p>
        </w:tc>
      </w:tr>
    </w:tbl>
    <w:p w14:paraId="7EAF8326" w14:textId="63F17745" w:rsidR="000501D4" w:rsidRPr="00791DDB" w:rsidRDefault="00206CBB">
      <w:pPr>
        <w:widowControl w:val="0"/>
        <w:spacing w:before="240" w:after="240" w:line="360" w:lineRule="auto"/>
        <w:rPr>
          <w:rFonts w:ascii="Times New Roman" w:eastAsia="Times New Roman" w:hAnsi="Times New Roman" w:cs="Times New Roman"/>
          <w:b/>
          <w:sz w:val="16"/>
          <w:szCs w:val="16"/>
          <w:highlight w:val="white"/>
        </w:rPr>
      </w:pPr>
      <w:bookmarkStart w:id="6" w:name="_1t3h5sf" w:colFirst="0" w:colLast="0"/>
      <w:bookmarkEnd w:id="6"/>
      <w:r w:rsidRPr="00791DDB">
        <w:rPr>
          <w:rFonts w:ascii="Times New Roman" w:eastAsia="Times New Roman" w:hAnsi="Times New Roman" w:cs="Times New Roman"/>
          <w:b/>
          <w:sz w:val="16"/>
          <w:szCs w:val="16"/>
          <w:highlight w:val="white"/>
        </w:rPr>
        <w:lastRenderedPageBreak/>
        <w:t>Figure S1:</w:t>
      </w:r>
      <w:r w:rsidRPr="00791DDB">
        <w:rPr>
          <w:rFonts w:ascii="Times New Roman" w:eastAsia="Times New Roman" w:hAnsi="Times New Roman" w:cs="Times New Roman"/>
          <w:sz w:val="16"/>
          <w:szCs w:val="16"/>
          <w:highlight w:val="white"/>
        </w:rPr>
        <w:t xml:space="preserve"> 2D and 3D stru</w:t>
      </w:r>
      <w:r w:rsidR="007250D8" w:rsidRPr="00791DDB">
        <w:rPr>
          <w:rFonts w:ascii="Times New Roman" w:eastAsia="Times New Roman" w:hAnsi="Times New Roman" w:cs="Times New Roman"/>
          <w:sz w:val="16"/>
          <w:szCs w:val="16"/>
          <w:highlight w:val="white"/>
        </w:rPr>
        <w:t>ctures of Malvidin,</w:t>
      </w:r>
      <w:r w:rsidR="00FF42DA" w:rsidRPr="00791DDB">
        <w:rPr>
          <w:rFonts w:ascii="Times New Roman" w:eastAsia="Times New Roman" w:hAnsi="Times New Roman" w:cs="Times New Roman"/>
          <w:sz w:val="16"/>
          <w:szCs w:val="16"/>
          <w:highlight w:val="white"/>
        </w:rPr>
        <w:t xml:space="preserve"> Tomentin E,</w:t>
      </w:r>
      <w:r w:rsidRPr="00791DDB">
        <w:rPr>
          <w:rFonts w:ascii="Times New Roman" w:eastAsia="Times New Roman" w:hAnsi="Times New Roman" w:cs="Times New Roman"/>
          <w:sz w:val="16"/>
          <w:szCs w:val="16"/>
          <w:highlight w:val="white"/>
        </w:rPr>
        <w:t xml:space="preserve"> Neobavaisoflavo</w:t>
      </w:r>
      <w:r w:rsidR="0078664F" w:rsidRPr="00791DDB">
        <w:rPr>
          <w:rFonts w:ascii="Times New Roman" w:eastAsia="Times New Roman" w:hAnsi="Times New Roman" w:cs="Times New Roman"/>
          <w:sz w:val="16"/>
          <w:szCs w:val="16"/>
          <w:highlight w:val="white"/>
        </w:rPr>
        <w:t>ne complexed with</w:t>
      </w:r>
      <w:r w:rsidRPr="00791DDB">
        <w:rPr>
          <w:rFonts w:ascii="Times New Roman" w:eastAsia="Times New Roman" w:hAnsi="Times New Roman" w:cs="Times New Roman"/>
          <w:sz w:val="16"/>
          <w:szCs w:val="16"/>
          <w:highlight w:val="white"/>
        </w:rPr>
        <w:t xml:space="preserve"> SARS-CoV-2</w:t>
      </w:r>
      <w:r w:rsidR="0078664F" w:rsidRPr="00791DDB">
        <w:rPr>
          <w:rFonts w:ascii="Times New Roman" w:eastAsia="Times New Roman" w:hAnsi="Times New Roman" w:cs="Times New Roman"/>
          <w:sz w:val="16"/>
          <w:szCs w:val="16"/>
          <w:highlight w:val="white"/>
        </w:rPr>
        <w:t xml:space="preserve"> S protein</w:t>
      </w:r>
      <w:r w:rsidRPr="00791DDB">
        <w:rPr>
          <w:rFonts w:ascii="Times New Roman" w:eastAsia="Times New Roman" w:hAnsi="Times New Roman" w:cs="Times New Roman"/>
          <w:sz w:val="16"/>
          <w:szCs w:val="16"/>
          <w:highlight w:val="white"/>
        </w:rPr>
        <w:t>.</w:t>
      </w:r>
    </w:p>
    <w:p w14:paraId="2E474ED1" w14:textId="77777777" w:rsidR="000501D4" w:rsidRDefault="00206CBB">
      <w:pPr>
        <w:spacing w:line="360" w:lineRule="auto"/>
        <w:rPr>
          <w:rFonts w:ascii="Times New Roman" w:eastAsia="Times New Roman" w:hAnsi="Times New Roman" w:cs="Times New Roman"/>
        </w:rPr>
      </w:pPr>
      <w:bookmarkStart w:id="7" w:name="_4d34og8" w:colFirst="0" w:colLast="0"/>
      <w:bookmarkEnd w:id="7"/>
      <w:r>
        <w:rPr>
          <w:rFonts w:ascii="Times New Roman" w:eastAsia="Times New Roman" w:hAnsi="Times New Roman" w:cs="Times New Roman"/>
          <w:b/>
        </w:rPr>
        <w:t>References</w:t>
      </w:r>
    </w:p>
    <w:p w14:paraId="51EFF197" w14:textId="77777777" w:rsidR="00DD3690" w:rsidRPr="00DD3690" w:rsidRDefault="00D531B7" w:rsidP="00DD3690">
      <w:pPr>
        <w:pStyle w:val="Bibliography"/>
        <w:rPr>
          <w:rFonts w:ascii="Times New Roman" w:hAnsi="Times New Roman" w:cs="Times New Roman"/>
          <w:sz w:val="16"/>
        </w:rPr>
      </w:pPr>
      <w:r w:rsidRPr="00791DDB">
        <w:rPr>
          <w:rFonts w:eastAsia="Times New Roman"/>
          <w:sz w:val="16"/>
        </w:rPr>
        <w:fldChar w:fldCharType="begin"/>
      </w:r>
      <w:r w:rsidR="00DD3690">
        <w:rPr>
          <w:rFonts w:eastAsia="Times New Roman"/>
          <w:sz w:val="16"/>
        </w:rPr>
        <w:instrText xml:space="preserve"> ADDIN ZOTERO_BIBL {"uncited":[],"omitted":[],"custom":[]} CSL_BIBLIOGRAPHY </w:instrText>
      </w:r>
      <w:r w:rsidRPr="00791DDB">
        <w:rPr>
          <w:rFonts w:eastAsia="Times New Roman"/>
          <w:sz w:val="16"/>
        </w:rPr>
        <w:fldChar w:fldCharType="separate"/>
      </w:r>
      <w:r w:rsidR="00DD3690" w:rsidRPr="00DD3690">
        <w:rPr>
          <w:rFonts w:ascii="Times New Roman" w:hAnsi="Times New Roman" w:cs="Times New Roman"/>
          <w:sz w:val="16"/>
        </w:rPr>
        <w:t xml:space="preserve">(1) </w:t>
      </w:r>
      <w:r w:rsidR="00DD3690" w:rsidRPr="00DD3690">
        <w:rPr>
          <w:rFonts w:ascii="Times New Roman" w:hAnsi="Times New Roman" w:cs="Times New Roman"/>
          <w:sz w:val="16"/>
        </w:rPr>
        <w:tab/>
        <w:t xml:space="preserve">Yu, M.-S.; Lee, J.; Lee, J. M.; Kim, Y.; Chin, Y.-W.; Jee, J.-G.; Keum, Y.-S.; Jeong, Y.-J. Identification of Myricetin and Scutellarein as Novel Chemical Inhibitors of the SARS Coronavirus Helicase, NsP13. </w:t>
      </w:r>
      <w:r w:rsidR="00DD3690" w:rsidRPr="00DD3690">
        <w:rPr>
          <w:rFonts w:ascii="Times New Roman" w:hAnsi="Times New Roman" w:cs="Times New Roman"/>
          <w:i/>
          <w:iCs/>
          <w:sz w:val="16"/>
        </w:rPr>
        <w:t>Bioorganic &amp; Medicinal Chemistry Letters</w:t>
      </w:r>
      <w:r w:rsidR="00DD3690" w:rsidRPr="00DD3690">
        <w:rPr>
          <w:rFonts w:ascii="Times New Roman" w:hAnsi="Times New Roman" w:cs="Times New Roman"/>
          <w:sz w:val="16"/>
        </w:rPr>
        <w:t xml:space="preserve"> </w:t>
      </w:r>
      <w:r w:rsidR="00DD3690" w:rsidRPr="00DD3690">
        <w:rPr>
          <w:rFonts w:ascii="Times New Roman" w:hAnsi="Times New Roman" w:cs="Times New Roman"/>
          <w:b/>
          <w:bCs/>
          <w:sz w:val="16"/>
        </w:rPr>
        <w:t>2012</w:t>
      </w:r>
      <w:r w:rsidR="00DD3690" w:rsidRPr="00DD3690">
        <w:rPr>
          <w:rFonts w:ascii="Times New Roman" w:hAnsi="Times New Roman" w:cs="Times New Roman"/>
          <w:sz w:val="16"/>
        </w:rPr>
        <w:t xml:space="preserve">, </w:t>
      </w:r>
      <w:r w:rsidR="00DD3690" w:rsidRPr="00DD3690">
        <w:rPr>
          <w:rFonts w:ascii="Times New Roman" w:hAnsi="Times New Roman" w:cs="Times New Roman"/>
          <w:i/>
          <w:iCs/>
          <w:sz w:val="16"/>
        </w:rPr>
        <w:t>22</w:t>
      </w:r>
      <w:r w:rsidR="00DD3690" w:rsidRPr="00DD3690">
        <w:rPr>
          <w:rFonts w:ascii="Times New Roman" w:hAnsi="Times New Roman" w:cs="Times New Roman"/>
          <w:sz w:val="16"/>
        </w:rPr>
        <w:t xml:space="preserve"> (12), 4049–4054. https://doi.org/10.1016/j.bmcl.2012.04.081.</w:t>
      </w:r>
    </w:p>
    <w:p w14:paraId="7D14200B"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 </w:t>
      </w:r>
      <w:r w:rsidRPr="00DD3690">
        <w:rPr>
          <w:rFonts w:ascii="Times New Roman" w:hAnsi="Times New Roman" w:cs="Times New Roman"/>
          <w:sz w:val="16"/>
        </w:rPr>
        <w:tab/>
        <w:t xml:space="preserve">Keum, Y.-S.; Jeong, Y.-J. Development of Chemical Inhibitors of the SARS Coronavirus: Viral Helicase as a Potential Target. </w:t>
      </w:r>
      <w:r w:rsidRPr="00DD3690">
        <w:rPr>
          <w:rFonts w:ascii="Times New Roman" w:hAnsi="Times New Roman" w:cs="Times New Roman"/>
          <w:i/>
          <w:iCs/>
          <w:sz w:val="16"/>
        </w:rPr>
        <w:t>Biochemical Pharmacology</w:t>
      </w:r>
      <w:r w:rsidRPr="00DD3690">
        <w:rPr>
          <w:rFonts w:ascii="Times New Roman" w:hAnsi="Times New Roman" w:cs="Times New Roman"/>
          <w:sz w:val="16"/>
        </w:rPr>
        <w:t xml:space="preserve"> </w:t>
      </w:r>
      <w:r w:rsidRPr="00DD3690">
        <w:rPr>
          <w:rFonts w:ascii="Times New Roman" w:hAnsi="Times New Roman" w:cs="Times New Roman"/>
          <w:b/>
          <w:bCs/>
          <w:sz w:val="16"/>
        </w:rPr>
        <w:t>2012</w:t>
      </w:r>
      <w:r w:rsidRPr="00DD3690">
        <w:rPr>
          <w:rFonts w:ascii="Times New Roman" w:hAnsi="Times New Roman" w:cs="Times New Roman"/>
          <w:sz w:val="16"/>
        </w:rPr>
        <w:t xml:space="preserve">, </w:t>
      </w:r>
      <w:r w:rsidRPr="00DD3690">
        <w:rPr>
          <w:rFonts w:ascii="Times New Roman" w:hAnsi="Times New Roman" w:cs="Times New Roman"/>
          <w:i/>
          <w:iCs/>
          <w:sz w:val="16"/>
        </w:rPr>
        <w:t>84</w:t>
      </w:r>
      <w:r w:rsidRPr="00DD3690">
        <w:rPr>
          <w:rFonts w:ascii="Times New Roman" w:hAnsi="Times New Roman" w:cs="Times New Roman"/>
          <w:sz w:val="16"/>
        </w:rPr>
        <w:t xml:space="preserve"> (10), 1351–1358. https://doi.org/10.1016/j.bcp.2012.08.012.</w:t>
      </w:r>
    </w:p>
    <w:p w14:paraId="081E3F4F"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(3) </w:t>
      </w:r>
      <w:r w:rsidRPr="00DD3690">
        <w:rPr>
          <w:rFonts w:ascii="Times New Roman" w:hAnsi="Times New Roman" w:cs="Times New Roman"/>
          <w:sz w:val="16"/>
        </w:rPr>
        <w:tab/>
        <w:t xml:space="preserve">Liu, H.; Ye, F.; Sun, Q.; Liang, H.; Li, C.; Li, S.; Lu, R.; Huang, B.; Tan, W.; Lai, L. Scutellaria Baicalensis Extract and Baicalein Inhibit Replication of SARS-CoV-2 and Its 3C-like Protease in Vitro. </w:t>
      </w:r>
      <w:r w:rsidRPr="00DD3690">
        <w:rPr>
          <w:rFonts w:ascii="Times New Roman" w:hAnsi="Times New Roman" w:cs="Times New Roman"/>
          <w:i/>
          <w:iCs/>
          <w:sz w:val="16"/>
        </w:rPr>
        <w:t>Journal of Enzyme Inhibition and Medicinal Chemistry</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36</w:t>
      </w:r>
      <w:r w:rsidRPr="00DD3690">
        <w:rPr>
          <w:rFonts w:ascii="Times New Roman" w:hAnsi="Times New Roman" w:cs="Times New Roman"/>
          <w:sz w:val="16"/>
        </w:rPr>
        <w:t xml:space="preserve"> (1), 497–503. https://doi.org/10.1080/14756366.2021.1873977.</w:t>
      </w:r>
    </w:p>
    <w:p w14:paraId="0B6F702D"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(4) </w:t>
      </w:r>
      <w:r w:rsidRPr="00DD3690">
        <w:rPr>
          <w:rFonts w:ascii="Times New Roman" w:hAnsi="Times New Roman" w:cs="Times New Roman"/>
          <w:sz w:val="16"/>
        </w:rPr>
        <w:tab/>
        <w:t xml:space="preserve">Gao, J.; Ding, Y.; Wang, Y.; Liang, P.; Zhang, L.; Liu, R. Oroxylin A Is a Severe Acute Respiratory Syndrome Coronavirus 2-Spiked Pseudotyped Virus Blocker Obtained from Radix Scutellariae Using Angiotensin-Converting Enzyme II/Cell Membrane Chromatography. </w:t>
      </w:r>
      <w:r w:rsidRPr="00DD3690">
        <w:rPr>
          <w:rFonts w:ascii="Times New Roman" w:hAnsi="Times New Roman" w:cs="Times New Roman"/>
          <w:i/>
          <w:iCs/>
          <w:sz w:val="16"/>
        </w:rPr>
        <w:t>Phytotherapy Research</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35</w:t>
      </w:r>
      <w:r w:rsidRPr="00DD3690">
        <w:rPr>
          <w:rFonts w:ascii="Times New Roman" w:hAnsi="Times New Roman" w:cs="Times New Roman"/>
          <w:sz w:val="16"/>
        </w:rPr>
        <w:t xml:space="preserve"> (6), 3194–3204. https://doi.org/10.1002/ptr.7030.</w:t>
      </w:r>
    </w:p>
    <w:p w14:paraId="4D2F23D9"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(5) </w:t>
      </w:r>
      <w:r w:rsidRPr="00DD3690">
        <w:rPr>
          <w:rFonts w:ascii="Times New Roman" w:hAnsi="Times New Roman" w:cs="Times New Roman"/>
          <w:sz w:val="16"/>
        </w:rPr>
        <w:tab/>
        <w:t xml:space="preserve">Su, H.; Yao, S.; Zhao, W.; Li, M.; Liu, J.; Shang, W.; Xie, H.; Ke, C.; Gao, M.; Yu, K.; Liu, H.; Shen, J.; Tang, W.; Zhang, L.; Zuo, J.; Jiang, H.; Bai, F.; Wu, Y.; Ye, Y.; Xu, Y. </w:t>
      </w:r>
      <w:r w:rsidRPr="00DD3690">
        <w:rPr>
          <w:rFonts w:ascii="Times New Roman" w:hAnsi="Times New Roman" w:cs="Times New Roman"/>
          <w:i/>
          <w:iCs/>
          <w:sz w:val="16"/>
        </w:rPr>
        <w:t>Discovery of Baicalin and Baicalein as Novel, Natural Product Inhibitors of SARS-CoV-2 3CL Protease in Vitro</w:t>
      </w:r>
      <w:r w:rsidRPr="00DD3690">
        <w:rPr>
          <w:rFonts w:ascii="Times New Roman" w:hAnsi="Times New Roman" w:cs="Times New Roman"/>
          <w:sz w:val="16"/>
        </w:rPr>
        <w:t>; 2020; p 2020.04.13.038687. https://doi.org/10.1101/2020.04.13.038687.</w:t>
      </w:r>
    </w:p>
    <w:p w14:paraId="247F09D6"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(6) </w:t>
      </w:r>
      <w:r w:rsidRPr="00DD3690">
        <w:rPr>
          <w:rFonts w:ascii="Times New Roman" w:hAnsi="Times New Roman" w:cs="Times New Roman"/>
          <w:sz w:val="16"/>
        </w:rPr>
        <w:tab/>
        <w:t xml:space="preserve">Boozari, M.; Hosseinzadeh, H. Natural Products for COVID-19 Prevention and Treatment Regarding to Previous Coronavirus Infections and Novel Studies. </w:t>
      </w:r>
      <w:r w:rsidRPr="00DD3690">
        <w:rPr>
          <w:rFonts w:ascii="Times New Roman" w:hAnsi="Times New Roman" w:cs="Times New Roman"/>
          <w:i/>
          <w:iCs/>
          <w:sz w:val="16"/>
        </w:rPr>
        <w:t>Phytotherapy Research</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35</w:t>
      </w:r>
      <w:r w:rsidRPr="00DD3690">
        <w:rPr>
          <w:rFonts w:ascii="Times New Roman" w:hAnsi="Times New Roman" w:cs="Times New Roman"/>
          <w:sz w:val="16"/>
        </w:rPr>
        <w:t xml:space="preserve"> (2), 864–876. https://doi.org/10.1002/ptr.6873.</w:t>
      </w:r>
    </w:p>
    <w:p w14:paraId="38A90D97"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(7) </w:t>
      </w:r>
      <w:r w:rsidRPr="00DD3690">
        <w:rPr>
          <w:rFonts w:ascii="Times New Roman" w:hAnsi="Times New Roman" w:cs="Times New Roman"/>
          <w:sz w:val="16"/>
        </w:rPr>
        <w:tab/>
        <w:t xml:space="preserve">Ryu, Y. B.; Jeong, H. J.; Kim, J. H.; Kim, Y. M.; Park, J.-Y.; Kim, D.; Naguyen, T. T. H.; Park, S.-J.; Chang, J. S.; Park, K. H.; Rho, M.-C.; Lee, W. S. Biflavonoids from Torreya Nucifera Displaying SARS-CoV 3CLpro Inhibition. </w:t>
      </w:r>
      <w:r w:rsidRPr="00DD3690">
        <w:rPr>
          <w:rFonts w:ascii="Times New Roman" w:hAnsi="Times New Roman" w:cs="Times New Roman"/>
          <w:i/>
          <w:iCs/>
          <w:sz w:val="16"/>
        </w:rPr>
        <w:t>Bioorganic &amp; Medicinal Chemistry</w:t>
      </w:r>
      <w:r w:rsidRPr="00DD3690">
        <w:rPr>
          <w:rFonts w:ascii="Times New Roman" w:hAnsi="Times New Roman" w:cs="Times New Roman"/>
          <w:sz w:val="16"/>
        </w:rPr>
        <w:t xml:space="preserve"> </w:t>
      </w:r>
      <w:r w:rsidRPr="00DD3690">
        <w:rPr>
          <w:rFonts w:ascii="Times New Roman" w:hAnsi="Times New Roman" w:cs="Times New Roman"/>
          <w:b/>
          <w:bCs/>
          <w:sz w:val="16"/>
        </w:rPr>
        <w:t>2010</w:t>
      </w:r>
      <w:r w:rsidRPr="00DD3690">
        <w:rPr>
          <w:rFonts w:ascii="Times New Roman" w:hAnsi="Times New Roman" w:cs="Times New Roman"/>
          <w:sz w:val="16"/>
        </w:rPr>
        <w:t xml:space="preserve">, </w:t>
      </w:r>
      <w:r w:rsidRPr="00DD3690">
        <w:rPr>
          <w:rFonts w:ascii="Times New Roman" w:hAnsi="Times New Roman" w:cs="Times New Roman"/>
          <w:i/>
          <w:iCs/>
          <w:sz w:val="16"/>
        </w:rPr>
        <w:t>18</w:t>
      </w:r>
      <w:r w:rsidRPr="00DD3690">
        <w:rPr>
          <w:rFonts w:ascii="Times New Roman" w:hAnsi="Times New Roman" w:cs="Times New Roman"/>
          <w:sz w:val="16"/>
        </w:rPr>
        <w:t xml:space="preserve"> (22), 7940–7947. https://doi.org/10.1016/j.bmc.2010.09.035.</w:t>
      </w:r>
    </w:p>
    <w:p w14:paraId="487B3232"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(8) </w:t>
      </w:r>
      <w:r w:rsidRPr="00DD3690">
        <w:rPr>
          <w:rFonts w:ascii="Times New Roman" w:hAnsi="Times New Roman" w:cs="Times New Roman"/>
          <w:sz w:val="16"/>
        </w:rPr>
        <w:tab/>
        <w:t xml:space="preserve">Jo, S.; Kim, S.; Shin, D. H.; Kim, M.-S. Inhibition of SARS-CoV 3CL Protease by Flavonoids. </w:t>
      </w:r>
      <w:r w:rsidRPr="00DD3690">
        <w:rPr>
          <w:rFonts w:ascii="Times New Roman" w:hAnsi="Times New Roman" w:cs="Times New Roman"/>
          <w:i/>
          <w:iCs/>
          <w:sz w:val="16"/>
        </w:rPr>
        <w:t>Journal of Enzyme Inhibition and Medicinal Chemistry</w:t>
      </w:r>
      <w:r w:rsidRPr="00DD3690">
        <w:rPr>
          <w:rFonts w:ascii="Times New Roman" w:hAnsi="Times New Roman" w:cs="Times New Roman"/>
          <w:sz w:val="16"/>
        </w:rPr>
        <w:t xml:space="preserve"> </w:t>
      </w:r>
      <w:r w:rsidRPr="00DD3690">
        <w:rPr>
          <w:rFonts w:ascii="Times New Roman" w:hAnsi="Times New Roman" w:cs="Times New Roman"/>
          <w:b/>
          <w:bCs/>
          <w:sz w:val="16"/>
        </w:rPr>
        <w:t>2020</w:t>
      </w:r>
      <w:r w:rsidRPr="00DD3690">
        <w:rPr>
          <w:rFonts w:ascii="Times New Roman" w:hAnsi="Times New Roman" w:cs="Times New Roman"/>
          <w:sz w:val="16"/>
        </w:rPr>
        <w:t xml:space="preserve">, </w:t>
      </w:r>
      <w:r w:rsidRPr="00DD3690">
        <w:rPr>
          <w:rFonts w:ascii="Times New Roman" w:hAnsi="Times New Roman" w:cs="Times New Roman"/>
          <w:i/>
          <w:iCs/>
          <w:sz w:val="16"/>
        </w:rPr>
        <w:t>35</w:t>
      </w:r>
      <w:r w:rsidRPr="00DD3690">
        <w:rPr>
          <w:rFonts w:ascii="Times New Roman" w:hAnsi="Times New Roman" w:cs="Times New Roman"/>
          <w:sz w:val="16"/>
        </w:rPr>
        <w:t xml:space="preserve"> (1), 145–151. https://doi.org/10.1080/14756366.2019.1690480.</w:t>
      </w:r>
    </w:p>
    <w:p w14:paraId="394187EC"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(9) </w:t>
      </w:r>
      <w:r w:rsidRPr="00DD3690">
        <w:rPr>
          <w:rFonts w:ascii="Times New Roman" w:hAnsi="Times New Roman" w:cs="Times New Roman"/>
          <w:sz w:val="16"/>
        </w:rPr>
        <w:tab/>
        <w:t xml:space="preserve">Goris, T.; Pérez‐Valero, Á.; Martínez, I.; Yi, D.; Fernández‐Calleja, L.; San León, D.; Bornscheuer, U. T.; Magadán‐Corpas, P.; Lombó, F.; Nogales, J. Repositioning Microbial Biotechnology against COVID‐19: The Case of Microbial Production of Flavonoids. </w:t>
      </w:r>
      <w:r w:rsidRPr="00DD3690">
        <w:rPr>
          <w:rFonts w:ascii="Times New Roman" w:hAnsi="Times New Roman" w:cs="Times New Roman"/>
          <w:i/>
          <w:iCs/>
          <w:sz w:val="16"/>
        </w:rPr>
        <w:t>Microb. Biotechnol.</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14</w:t>
      </w:r>
      <w:r w:rsidRPr="00DD3690">
        <w:rPr>
          <w:rFonts w:ascii="Times New Roman" w:hAnsi="Times New Roman" w:cs="Times New Roman"/>
          <w:sz w:val="16"/>
        </w:rPr>
        <w:t xml:space="preserve"> (1), 94–110. https://doi.org/10.1111/1751-7915.13675.</w:t>
      </w:r>
    </w:p>
    <w:p w14:paraId="220847D2"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(10) </w:t>
      </w:r>
      <w:r w:rsidRPr="00DD3690">
        <w:rPr>
          <w:rFonts w:ascii="Times New Roman" w:hAnsi="Times New Roman" w:cs="Times New Roman"/>
          <w:sz w:val="16"/>
        </w:rPr>
        <w:tab/>
        <w:t xml:space="preserve">Lin, Y.-J.; Chang, Y.-C.; Hsiao, N.-W.; Hsieh, J.-L.; Wang, C.-Y.; Kung, S.-H.; Tsai, F.-J.; Lan, Y.-C.; Lin, C.-W. Fisetin and Rutin as 3C Protease Inhibitors of Enterovirus A71. </w:t>
      </w:r>
      <w:r w:rsidRPr="00DD3690">
        <w:rPr>
          <w:rFonts w:ascii="Times New Roman" w:hAnsi="Times New Roman" w:cs="Times New Roman"/>
          <w:i/>
          <w:iCs/>
          <w:sz w:val="16"/>
        </w:rPr>
        <w:t>Journal of Virological Methods</w:t>
      </w:r>
      <w:r w:rsidRPr="00DD3690">
        <w:rPr>
          <w:rFonts w:ascii="Times New Roman" w:hAnsi="Times New Roman" w:cs="Times New Roman"/>
          <w:sz w:val="16"/>
        </w:rPr>
        <w:t xml:space="preserve"> </w:t>
      </w:r>
      <w:r w:rsidRPr="00DD3690">
        <w:rPr>
          <w:rFonts w:ascii="Times New Roman" w:hAnsi="Times New Roman" w:cs="Times New Roman"/>
          <w:b/>
          <w:bCs/>
          <w:sz w:val="16"/>
        </w:rPr>
        <w:t>2012</w:t>
      </w:r>
      <w:r w:rsidRPr="00DD3690">
        <w:rPr>
          <w:rFonts w:ascii="Times New Roman" w:hAnsi="Times New Roman" w:cs="Times New Roman"/>
          <w:sz w:val="16"/>
        </w:rPr>
        <w:t xml:space="preserve">, </w:t>
      </w:r>
      <w:r w:rsidRPr="00DD3690">
        <w:rPr>
          <w:rFonts w:ascii="Times New Roman" w:hAnsi="Times New Roman" w:cs="Times New Roman"/>
          <w:i/>
          <w:iCs/>
          <w:sz w:val="16"/>
        </w:rPr>
        <w:t>182</w:t>
      </w:r>
      <w:r w:rsidRPr="00DD3690">
        <w:rPr>
          <w:rFonts w:ascii="Times New Roman" w:hAnsi="Times New Roman" w:cs="Times New Roman"/>
          <w:sz w:val="16"/>
        </w:rPr>
        <w:t xml:space="preserve"> (1–2), 93–98. https://doi.org/10.1016/j.jviromet.2012.03.020.</w:t>
      </w:r>
    </w:p>
    <w:p w14:paraId="32B80A06"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(11) </w:t>
      </w:r>
      <w:r w:rsidRPr="00DD3690">
        <w:rPr>
          <w:rFonts w:ascii="Times New Roman" w:hAnsi="Times New Roman" w:cs="Times New Roman"/>
          <w:sz w:val="16"/>
        </w:rPr>
        <w:tab/>
        <w:t xml:space="preserve">Agrawal, P. K.; Agrawal, C.; Blunden, G. Rutin: A Potential Antiviral for Repurposing as a SARS-CoV-2 Main Protease (M </w:t>
      </w:r>
      <w:r w:rsidRPr="00DD3690">
        <w:rPr>
          <w:rFonts w:ascii="Times New Roman" w:hAnsi="Times New Roman" w:cs="Times New Roman"/>
          <w:sz w:val="16"/>
          <w:vertAlign w:val="superscript"/>
        </w:rPr>
        <w:t>pro</w:t>
      </w:r>
      <w:r w:rsidRPr="00DD3690">
        <w:rPr>
          <w:rFonts w:ascii="Times New Roman" w:hAnsi="Times New Roman" w:cs="Times New Roman"/>
          <w:sz w:val="16"/>
        </w:rPr>
        <w:t xml:space="preserve"> ) Inhibitor. </w:t>
      </w:r>
      <w:r w:rsidRPr="00DD3690">
        <w:rPr>
          <w:rFonts w:ascii="Times New Roman" w:hAnsi="Times New Roman" w:cs="Times New Roman"/>
          <w:i/>
          <w:iCs/>
          <w:sz w:val="16"/>
        </w:rPr>
        <w:t>Natural Product Communications</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16</w:t>
      </w:r>
      <w:r w:rsidRPr="00DD3690">
        <w:rPr>
          <w:rFonts w:ascii="Times New Roman" w:hAnsi="Times New Roman" w:cs="Times New Roman"/>
          <w:sz w:val="16"/>
        </w:rPr>
        <w:t xml:space="preserve"> (4), 1934578X2199172. https://doi.org/10.1177/1934578X21991723.</w:t>
      </w:r>
    </w:p>
    <w:p w14:paraId="59654DA3"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(12) </w:t>
      </w:r>
      <w:r w:rsidRPr="00DD3690">
        <w:rPr>
          <w:rFonts w:ascii="Times New Roman" w:hAnsi="Times New Roman" w:cs="Times New Roman"/>
          <w:sz w:val="16"/>
        </w:rPr>
        <w:tab/>
        <w:t xml:space="preserve">Mouffouk, C.; Mouffouk, S.; Mouffouk, S.; Hambaba, L.; Haba, H. Flavonols as Potential Antiviral Drugs Targeting SARS-CoV-2 Proteases (3CLpro and PLpro), Spike Protein, RNA-Dependent RNA Polymerase (RdRp) and Angiotensin-Converting Enzyme II Receptor (ACE2). </w:t>
      </w:r>
      <w:r w:rsidRPr="00DD3690">
        <w:rPr>
          <w:rFonts w:ascii="Times New Roman" w:hAnsi="Times New Roman" w:cs="Times New Roman"/>
          <w:i/>
          <w:iCs/>
          <w:sz w:val="16"/>
        </w:rPr>
        <w:t>European Journal of Pharmacology</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891</w:t>
      </w:r>
      <w:r w:rsidRPr="00DD3690">
        <w:rPr>
          <w:rFonts w:ascii="Times New Roman" w:hAnsi="Times New Roman" w:cs="Times New Roman"/>
          <w:sz w:val="16"/>
        </w:rPr>
        <w:t>, 173759. https://doi.org/10.1016/j.ejphar.2020.173759.</w:t>
      </w:r>
    </w:p>
    <w:p w14:paraId="1E604EAB"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(13) </w:t>
      </w:r>
      <w:r w:rsidRPr="00DD3690">
        <w:rPr>
          <w:rFonts w:ascii="Times New Roman" w:hAnsi="Times New Roman" w:cs="Times New Roman"/>
          <w:sz w:val="16"/>
        </w:rPr>
        <w:tab/>
        <w:t xml:space="preserve">Hashem, H. IN Silico Approach of Some Selected Honey Constituents as SARS-CoV-2 Main Protease (COVID-19) Inhibitors. </w:t>
      </w:r>
      <w:r w:rsidRPr="00DD3690">
        <w:rPr>
          <w:rFonts w:ascii="Times New Roman" w:hAnsi="Times New Roman" w:cs="Times New Roman"/>
          <w:b/>
          <w:bCs/>
          <w:sz w:val="16"/>
        </w:rPr>
        <w:t>2020</w:t>
      </w:r>
      <w:r w:rsidRPr="00DD3690">
        <w:rPr>
          <w:rFonts w:ascii="Times New Roman" w:hAnsi="Times New Roman" w:cs="Times New Roman"/>
          <w:sz w:val="16"/>
        </w:rPr>
        <w:t>. https://doi.org/10.26434/chemrxiv.12115359.v1.</w:t>
      </w:r>
    </w:p>
    <w:p w14:paraId="6FB6B189"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(14) </w:t>
      </w:r>
      <w:r w:rsidRPr="00DD3690">
        <w:rPr>
          <w:rFonts w:ascii="Times New Roman" w:hAnsi="Times New Roman" w:cs="Times New Roman"/>
          <w:sz w:val="16"/>
        </w:rPr>
        <w:tab/>
        <w:t xml:space="preserve">Meyer, J. J. M.; Afolayan, A. J.; Taylor, M. B.; Erasmus, D. Antiviral Activity of Galangin Isolated from the Aerial Parts of Helichrysum Aureonitens. </w:t>
      </w:r>
      <w:r w:rsidRPr="00DD3690">
        <w:rPr>
          <w:rFonts w:ascii="Times New Roman" w:hAnsi="Times New Roman" w:cs="Times New Roman"/>
          <w:i/>
          <w:iCs/>
          <w:sz w:val="16"/>
        </w:rPr>
        <w:t>Journal of Ethnopharmacology</w:t>
      </w:r>
      <w:r w:rsidRPr="00DD3690">
        <w:rPr>
          <w:rFonts w:ascii="Times New Roman" w:hAnsi="Times New Roman" w:cs="Times New Roman"/>
          <w:sz w:val="16"/>
        </w:rPr>
        <w:t xml:space="preserve"> </w:t>
      </w:r>
      <w:r w:rsidRPr="00DD3690">
        <w:rPr>
          <w:rFonts w:ascii="Times New Roman" w:hAnsi="Times New Roman" w:cs="Times New Roman"/>
          <w:b/>
          <w:bCs/>
          <w:sz w:val="16"/>
        </w:rPr>
        <w:t>1997</w:t>
      </w:r>
      <w:r w:rsidRPr="00DD3690">
        <w:rPr>
          <w:rFonts w:ascii="Times New Roman" w:hAnsi="Times New Roman" w:cs="Times New Roman"/>
          <w:sz w:val="16"/>
        </w:rPr>
        <w:t xml:space="preserve">, </w:t>
      </w:r>
      <w:r w:rsidRPr="00DD3690">
        <w:rPr>
          <w:rFonts w:ascii="Times New Roman" w:hAnsi="Times New Roman" w:cs="Times New Roman"/>
          <w:i/>
          <w:iCs/>
          <w:sz w:val="16"/>
        </w:rPr>
        <w:t>56</w:t>
      </w:r>
      <w:r w:rsidRPr="00DD3690">
        <w:rPr>
          <w:rFonts w:ascii="Times New Roman" w:hAnsi="Times New Roman" w:cs="Times New Roman"/>
          <w:sz w:val="16"/>
        </w:rPr>
        <w:t xml:space="preserve"> (2), 165–169. https://doi.org/10.1016/S0378-8741(97)01514-6.</w:t>
      </w:r>
    </w:p>
    <w:p w14:paraId="4EC5D68B"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(15) </w:t>
      </w:r>
      <w:r w:rsidRPr="00DD3690">
        <w:rPr>
          <w:rFonts w:ascii="Times New Roman" w:hAnsi="Times New Roman" w:cs="Times New Roman"/>
          <w:sz w:val="16"/>
        </w:rPr>
        <w:tab/>
        <w:t xml:space="preserve">Gupta, A.; Ahmad, R.; Siddiqui, S.; Yadav, K.; Srivastava, A.; Trivedi, A.; Ahmad, B.; Khan, M. A.; Shrivastava, A. K.; Singh, G. K. Flavonol Morin Targets Host ACE2, IMP-α, PARP-1 and Viral Proteins of SARS-CoV-2, SARS-CoV and MERS-CoV Critical for Infection and Survival: A Computational Analysis. </w:t>
      </w:r>
      <w:r w:rsidRPr="00DD3690">
        <w:rPr>
          <w:rFonts w:ascii="Times New Roman" w:hAnsi="Times New Roman" w:cs="Times New Roman"/>
          <w:i/>
          <w:iCs/>
          <w:sz w:val="16"/>
        </w:rPr>
        <w:t>Journal of Biomolecular Structure and Dynamics</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1–32. https://doi.org/10.1080/07391102.2021.1871863.</w:t>
      </w:r>
    </w:p>
    <w:p w14:paraId="16C4836A"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(16) </w:t>
      </w:r>
      <w:r w:rsidRPr="00DD3690">
        <w:rPr>
          <w:rFonts w:ascii="Times New Roman" w:hAnsi="Times New Roman" w:cs="Times New Roman"/>
          <w:sz w:val="16"/>
        </w:rPr>
        <w:tab/>
        <w:t xml:space="preserve">Maharani, A.; Sucipto, T. H.; Setyawati, H.; Untoro, Y. M.; Sholihah, N. F.; Churrotin, S.; Amarullah, I. H.; Wardhani, P.; Soegijanto, S. In Vitro Antiviral Activity of Morin Compound against Dengue Virus Type 1 in Vero Cells. </w:t>
      </w:r>
      <w:r w:rsidRPr="00DD3690">
        <w:rPr>
          <w:rFonts w:ascii="Times New Roman" w:hAnsi="Times New Roman" w:cs="Times New Roman"/>
          <w:i/>
          <w:iCs/>
          <w:sz w:val="16"/>
        </w:rPr>
        <w:t>Systematic Reviews in Pharmacy</w:t>
      </w:r>
      <w:r w:rsidRPr="00DD3690">
        <w:rPr>
          <w:rFonts w:ascii="Times New Roman" w:hAnsi="Times New Roman" w:cs="Times New Roman"/>
          <w:sz w:val="16"/>
        </w:rPr>
        <w:t xml:space="preserve"> </w:t>
      </w:r>
      <w:r w:rsidRPr="00DD3690">
        <w:rPr>
          <w:rFonts w:ascii="Times New Roman" w:hAnsi="Times New Roman" w:cs="Times New Roman"/>
          <w:b/>
          <w:bCs/>
          <w:sz w:val="16"/>
        </w:rPr>
        <w:t>2020</w:t>
      </w:r>
      <w:r w:rsidRPr="00DD3690">
        <w:rPr>
          <w:rFonts w:ascii="Times New Roman" w:hAnsi="Times New Roman" w:cs="Times New Roman"/>
          <w:sz w:val="16"/>
        </w:rPr>
        <w:t xml:space="preserve">, </w:t>
      </w:r>
      <w:r w:rsidRPr="00DD3690">
        <w:rPr>
          <w:rFonts w:ascii="Times New Roman" w:hAnsi="Times New Roman" w:cs="Times New Roman"/>
          <w:i/>
          <w:iCs/>
          <w:sz w:val="16"/>
        </w:rPr>
        <w:t>11</w:t>
      </w:r>
      <w:r w:rsidRPr="00DD3690">
        <w:rPr>
          <w:rFonts w:ascii="Times New Roman" w:hAnsi="Times New Roman" w:cs="Times New Roman"/>
          <w:sz w:val="16"/>
        </w:rPr>
        <w:t xml:space="preserve"> (9), 4.</w:t>
      </w:r>
    </w:p>
    <w:p w14:paraId="0BF24916"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(17) </w:t>
      </w:r>
      <w:r w:rsidRPr="00DD3690">
        <w:rPr>
          <w:rFonts w:ascii="Times New Roman" w:hAnsi="Times New Roman" w:cs="Times New Roman"/>
          <w:sz w:val="16"/>
        </w:rPr>
        <w:tab/>
        <w:t xml:space="preserve">Cho, J. K.; Curtis-Long, M. J.; Lee, K. H.; Kim, D. W.; Ryu, H. W.; Yuk, H. J.; Park, K. H. Geranylated Flavonoids Displaying SARS-CoV Papain-like Protease Inhibition from the Fruits of Paulownia Tomentosa. </w:t>
      </w:r>
      <w:r w:rsidRPr="00DD3690">
        <w:rPr>
          <w:rFonts w:ascii="Times New Roman" w:hAnsi="Times New Roman" w:cs="Times New Roman"/>
          <w:i/>
          <w:iCs/>
          <w:sz w:val="16"/>
        </w:rPr>
        <w:t>Bioorganic &amp; Medicinal Chemistry</w:t>
      </w:r>
      <w:r w:rsidRPr="00DD3690">
        <w:rPr>
          <w:rFonts w:ascii="Times New Roman" w:hAnsi="Times New Roman" w:cs="Times New Roman"/>
          <w:sz w:val="16"/>
        </w:rPr>
        <w:t xml:space="preserve"> </w:t>
      </w:r>
      <w:r w:rsidRPr="00DD3690">
        <w:rPr>
          <w:rFonts w:ascii="Times New Roman" w:hAnsi="Times New Roman" w:cs="Times New Roman"/>
          <w:b/>
          <w:bCs/>
          <w:sz w:val="16"/>
        </w:rPr>
        <w:t>2013</w:t>
      </w:r>
      <w:r w:rsidRPr="00DD3690">
        <w:rPr>
          <w:rFonts w:ascii="Times New Roman" w:hAnsi="Times New Roman" w:cs="Times New Roman"/>
          <w:sz w:val="16"/>
        </w:rPr>
        <w:t xml:space="preserve">, </w:t>
      </w:r>
      <w:r w:rsidRPr="00DD3690">
        <w:rPr>
          <w:rFonts w:ascii="Times New Roman" w:hAnsi="Times New Roman" w:cs="Times New Roman"/>
          <w:i/>
          <w:iCs/>
          <w:sz w:val="16"/>
        </w:rPr>
        <w:t>21</w:t>
      </w:r>
      <w:r w:rsidRPr="00DD3690">
        <w:rPr>
          <w:rFonts w:ascii="Times New Roman" w:hAnsi="Times New Roman" w:cs="Times New Roman"/>
          <w:sz w:val="16"/>
        </w:rPr>
        <w:t xml:space="preserve"> (11), 3051–3057. https://doi.org/10.1016/j.bmc.2013.03.027.</w:t>
      </w:r>
    </w:p>
    <w:p w14:paraId="68EA80B8"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(18) </w:t>
      </w:r>
      <w:r w:rsidRPr="00DD3690">
        <w:rPr>
          <w:rFonts w:ascii="Times New Roman" w:hAnsi="Times New Roman" w:cs="Times New Roman"/>
          <w:sz w:val="16"/>
        </w:rPr>
        <w:tab/>
        <w:t xml:space="preserve">Jang, M.; Park, Y.-I.; Cha, Y.-E.; Park, R.; Namkoong, S.; Lee, J. I.; Park, J. Tea Polyphenols EGCG and Theaflavin Inhibit the Activity of SARS-CoV-2 3CL-Protease In Vitro. </w:t>
      </w:r>
      <w:r w:rsidRPr="00DD3690">
        <w:rPr>
          <w:rFonts w:ascii="Times New Roman" w:hAnsi="Times New Roman" w:cs="Times New Roman"/>
          <w:i/>
          <w:iCs/>
          <w:sz w:val="16"/>
        </w:rPr>
        <w:t>Evidence-Based Complementary and Alternative Medicine</w:t>
      </w:r>
      <w:r w:rsidRPr="00DD3690">
        <w:rPr>
          <w:rFonts w:ascii="Times New Roman" w:hAnsi="Times New Roman" w:cs="Times New Roman"/>
          <w:sz w:val="16"/>
        </w:rPr>
        <w:t xml:space="preserve"> </w:t>
      </w:r>
      <w:r w:rsidRPr="00DD3690">
        <w:rPr>
          <w:rFonts w:ascii="Times New Roman" w:hAnsi="Times New Roman" w:cs="Times New Roman"/>
          <w:b/>
          <w:bCs/>
          <w:sz w:val="16"/>
        </w:rPr>
        <w:t>2020</w:t>
      </w:r>
      <w:r w:rsidRPr="00DD3690">
        <w:rPr>
          <w:rFonts w:ascii="Times New Roman" w:hAnsi="Times New Roman" w:cs="Times New Roman"/>
          <w:sz w:val="16"/>
        </w:rPr>
        <w:t xml:space="preserve">, </w:t>
      </w:r>
      <w:r w:rsidRPr="00DD3690">
        <w:rPr>
          <w:rFonts w:ascii="Times New Roman" w:hAnsi="Times New Roman" w:cs="Times New Roman"/>
          <w:i/>
          <w:iCs/>
          <w:sz w:val="16"/>
        </w:rPr>
        <w:t>2020</w:t>
      </w:r>
      <w:r w:rsidRPr="00DD3690">
        <w:rPr>
          <w:rFonts w:ascii="Times New Roman" w:hAnsi="Times New Roman" w:cs="Times New Roman"/>
          <w:sz w:val="16"/>
        </w:rPr>
        <w:t>, e5630838. https://doi.org/10.1155/2020/5630838.</w:t>
      </w:r>
    </w:p>
    <w:p w14:paraId="075907BC"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(19) </w:t>
      </w:r>
      <w:r w:rsidRPr="00DD3690">
        <w:rPr>
          <w:rFonts w:ascii="Times New Roman" w:hAnsi="Times New Roman" w:cs="Times New Roman"/>
          <w:sz w:val="16"/>
        </w:rPr>
        <w:tab/>
        <w:t xml:space="preserve">Lin, C.-W.; Tsai, F.-J.; Tsai, C.-H.; Lai, C.-C.; Wan, L.; Ho, T.-Y.; Hsieh, C.-C.; Chao, P.-D. L. Anti-SARS Coronavirus 3C-like Protease Effects of Isatis Indigotica Root and Plant-Derived Phenolic Compounds. </w:t>
      </w:r>
      <w:r w:rsidRPr="00DD3690">
        <w:rPr>
          <w:rFonts w:ascii="Times New Roman" w:hAnsi="Times New Roman" w:cs="Times New Roman"/>
          <w:i/>
          <w:iCs/>
          <w:sz w:val="16"/>
        </w:rPr>
        <w:t>Antiviral Research</w:t>
      </w:r>
      <w:r w:rsidRPr="00DD3690">
        <w:rPr>
          <w:rFonts w:ascii="Times New Roman" w:hAnsi="Times New Roman" w:cs="Times New Roman"/>
          <w:sz w:val="16"/>
        </w:rPr>
        <w:t xml:space="preserve"> </w:t>
      </w:r>
      <w:r w:rsidRPr="00DD3690">
        <w:rPr>
          <w:rFonts w:ascii="Times New Roman" w:hAnsi="Times New Roman" w:cs="Times New Roman"/>
          <w:b/>
          <w:bCs/>
          <w:sz w:val="16"/>
        </w:rPr>
        <w:t>2005</w:t>
      </w:r>
      <w:r w:rsidRPr="00DD3690">
        <w:rPr>
          <w:rFonts w:ascii="Times New Roman" w:hAnsi="Times New Roman" w:cs="Times New Roman"/>
          <w:sz w:val="16"/>
        </w:rPr>
        <w:t xml:space="preserve">, </w:t>
      </w:r>
      <w:r w:rsidRPr="00DD3690">
        <w:rPr>
          <w:rFonts w:ascii="Times New Roman" w:hAnsi="Times New Roman" w:cs="Times New Roman"/>
          <w:i/>
          <w:iCs/>
          <w:sz w:val="16"/>
        </w:rPr>
        <w:t>68</w:t>
      </w:r>
      <w:r w:rsidRPr="00DD3690">
        <w:rPr>
          <w:rFonts w:ascii="Times New Roman" w:hAnsi="Times New Roman" w:cs="Times New Roman"/>
          <w:sz w:val="16"/>
        </w:rPr>
        <w:t xml:space="preserve"> (1), 36–42. https://doi.org/10.1016/j.antiviral.2005.07.002.</w:t>
      </w:r>
    </w:p>
    <w:p w14:paraId="7D8A788E"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(20) </w:t>
      </w:r>
      <w:r w:rsidRPr="00DD3690">
        <w:rPr>
          <w:rFonts w:ascii="Times New Roman" w:hAnsi="Times New Roman" w:cs="Times New Roman"/>
          <w:sz w:val="16"/>
        </w:rPr>
        <w:tab/>
        <w:t xml:space="preserve">Solnier, J.; Fladerer, J.-P. Flavonoids: A Complementary Approach to Conventional Therapy of COVID-19? </w:t>
      </w:r>
      <w:r w:rsidRPr="00DD3690">
        <w:rPr>
          <w:rFonts w:ascii="Times New Roman" w:hAnsi="Times New Roman" w:cs="Times New Roman"/>
          <w:i/>
          <w:iCs/>
          <w:sz w:val="16"/>
        </w:rPr>
        <w:t>Phytochem Rev</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20</w:t>
      </w:r>
      <w:r w:rsidRPr="00DD3690">
        <w:rPr>
          <w:rFonts w:ascii="Times New Roman" w:hAnsi="Times New Roman" w:cs="Times New Roman"/>
          <w:sz w:val="16"/>
        </w:rPr>
        <w:t xml:space="preserve"> (4), 773–795. https://doi.org/10.1007/s11101-020-09720-6.</w:t>
      </w:r>
    </w:p>
    <w:p w14:paraId="443FE7CE"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(21) </w:t>
      </w:r>
      <w:r w:rsidRPr="00DD3690">
        <w:rPr>
          <w:rFonts w:ascii="Times New Roman" w:hAnsi="Times New Roman" w:cs="Times New Roman"/>
          <w:sz w:val="16"/>
        </w:rPr>
        <w:tab/>
        <w:t xml:space="preserve">Jo, S.; Kim, H.; Kim, S.; Shin, D. H.; Kim, M. Characteristics of Flavonoids as Potent MERS‐CoV 3C‐like Protease Inhibitors. </w:t>
      </w:r>
      <w:r w:rsidRPr="00DD3690">
        <w:rPr>
          <w:rFonts w:ascii="Times New Roman" w:hAnsi="Times New Roman" w:cs="Times New Roman"/>
          <w:i/>
          <w:iCs/>
          <w:sz w:val="16"/>
        </w:rPr>
        <w:t>Chem Biol Drug Des</w:t>
      </w:r>
      <w:r w:rsidRPr="00DD3690">
        <w:rPr>
          <w:rFonts w:ascii="Times New Roman" w:hAnsi="Times New Roman" w:cs="Times New Roman"/>
          <w:sz w:val="16"/>
        </w:rPr>
        <w:t xml:space="preserve"> </w:t>
      </w:r>
      <w:r w:rsidRPr="00DD3690">
        <w:rPr>
          <w:rFonts w:ascii="Times New Roman" w:hAnsi="Times New Roman" w:cs="Times New Roman"/>
          <w:b/>
          <w:bCs/>
          <w:sz w:val="16"/>
        </w:rPr>
        <w:t>2019</w:t>
      </w:r>
      <w:r w:rsidRPr="00DD3690">
        <w:rPr>
          <w:rFonts w:ascii="Times New Roman" w:hAnsi="Times New Roman" w:cs="Times New Roman"/>
          <w:sz w:val="16"/>
        </w:rPr>
        <w:t xml:space="preserve">, </w:t>
      </w:r>
      <w:r w:rsidRPr="00DD3690">
        <w:rPr>
          <w:rFonts w:ascii="Times New Roman" w:hAnsi="Times New Roman" w:cs="Times New Roman"/>
          <w:i/>
          <w:iCs/>
          <w:sz w:val="16"/>
        </w:rPr>
        <w:t>94</w:t>
      </w:r>
      <w:r w:rsidRPr="00DD3690">
        <w:rPr>
          <w:rFonts w:ascii="Times New Roman" w:hAnsi="Times New Roman" w:cs="Times New Roman"/>
          <w:sz w:val="16"/>
        </w:rPr>
        <w:t xml:space="preserve"> (6), 2023–2030. https://doi.org/10.1111/cbdd.13604.</w:t>
      </w:r>
    </w:p>
    <w:p w14:paraId="62ACAC5D"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(22) </w:t>
      </w:r>
      <w:r w:rsidRPr="00DD3690">
        <w:rPr>
          <w:rFonts w:ascii="Times New Roman" w:hAnsi="Times New Roman" w:cs="Times New Roman"/>
          <w:sz w:val="16"/>
        </w:rPr>
        <w:tab/>
        <w:t xml:space="preserve">Kim, D. W.; Seo, K. H.; Curtis-Long, M. J.; Oh, K. Y.; Oh, J.-W.; Cho, J. K.; Lee, K. H.; Park, K. H. Phenolic Phytochemical Displaying SARS-CoV Papain-like Protease Inhibition from the Seeds of </w:t>
      </w:r>
      <w:r w:rsidRPr="00DD3690">
        <w:rPr>
          <w:rFonts w:ascii="Times New Roman" w:hAnsi="Times New Roman" w:cs="Times New Roman"/>
          <w:i/>
          <w:iCs/>
          <w:sz w:val="16"/>
        </w:rPr>
        <w:t>Psoralea Corylifolia</w:t>
      </w:r>
      <w:r w:rsidRPr="00DD3690">
        <w:rPr>
          <w:rFonts w:ascii="Times New Roman" w:hAnsi="Times New Roman" w:cs="Times New Roman"/>
          <w:sz w:val="16"/>
        </w:rPr>
        <w:t xml:space="preserve">. </w:t>
      </w:r>
      <w:r w:rsidRPr="00DD3690">
        <w:rPr>
          <w:rFonts w:ascii="Times New Roman" w:hAnsi="Times New Roman" w:cs="Times New Roman"/>
          <w:i/>
          <w:iCs/>
          <w:sz w:val="16"/>
        </w:rPr>
        <w:t>Journal of Enzyme Inhibition and Medicinal Chemistry</w:t>
      </w:r>
      <w:r w:rsidRPr="00DD3690">
        <w:rPr>
          <w:rFonts w:ascii="Times New Roman" w:hAnsi="Times New Roman" w:cs="Times New Roman"/>
          <w:sz w:val="16"/>
        </w:rPr>
        <w:t xml:space="preserve"> </w:t>
      </w:r>
      <w:r w:rsidRPr="00DD3690">
        <w:rPr>
          <w:rFonts w:ascii="Times New Roman" w:hAnsi="Times New Roman" w:cs="Times New Roman"/>
          <w:b/>
          <w:bCs/>
          <w:sz w:val="16"/>
        </w:rPr>
        <w:t>2014</w:t>
      </w:r>
      <w:r w:rsidRPr="00DD3690">
        <w:rPr>
          <w:rFonts w:ascii="Times New Roman" w:hAnsi="Times New Roman" w:cs="Times New Roman"/>
          <w:sz w:val="16"/>
        </w:rPr>
        <w:t xml:space="preserve">, </w:t>
      </w:r>
      <w:r w:rsidRPr="00DD3690">
        <w:rPr>
          <w:rFonts w:ascii="Times New Roman" w:hAnsi="Times New Roman" w:cs="Times New Roman"/>
          <w:i/>
          <w:iCs/>
          <w:sz w:val="16"/>
        </w:rPr>
        <w:t>29</w:t>
      </w:r>
      <w:r w:rsidRPr="00DD3690">
        <w:rPr>
          <w:rFonts w:ascii="Times New Roman" w:hAnsi="Times New Roman" w:cs="Times New Roman"/>
          <w:sz w:val="16"/>
        </w:rPr>
        <w:t xml:space="preserve"> (1), 59–63. https://doi.org/10.3109/14756366.2012.753591.</w:t>
      </w:r>
    </w:p>
    <w:p w14:paraId="155D6685"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(23) </w:t>
      </w:r>
      <w:r w:rsidRPr="00DD3690">
        <w:rPr>
          <w:rFonts w:ascii="Times New Roman" w:hAnsi="Times New Roman" w:cs="Times New Roman"/>
          <w:sz w:val="16"/>
        </w:rPr>
        <w:tab/>
        <w:t xml:space="preserve">Henss, L.; Auste, A.; Schürmann, C.; Schmidt, C.; von Rhein, C.; Mühlebach, M. D.; Schnierle, B. S. Y. 2021. The Green Tea Catechin Epigallocatechin Gallate Inhibits SARS-CoV-2 Infection. </w:t>
      </w:r>
      <w:r w:rsidRPr="00DD3690">
        <w:rPr>
          <w:rFonts w:ascii="Times New Roman" w:hAnsi="Times New Roman" w:cs="Times New Roman"/>
          <w:i/>
          <w:iCs/>
          <w:sz w:val="16"/>
        </w:rPr>
        <w:t>Journal of General Virology</w:t>
      </w:r>
      <w:r w:rsidRPr="00DD3690">
        <w:rPr>
          <w:rFonts w:ascii="Times New Roman" w:hAnsi="Times New Roman" w:cs="Times New Roman"/>
          <w:sz w:val="16"/>
        </w:rPr>
        <w:t xml:space="preserve"> </w:t>
      </w:r>
      <w:r w:rsidRPr="00DD3690">
        <w:rPr>
          <w:rFonts w:ascii="Times New Roman" w:hAnsi="Times New Roman" w:cs="Times New Roman"/>
          <w:i/>
          <w:iCs/>
          <w:sz w:val="16"/>
        </w:rPr>
        <w:t>102</w:t>
      </w:r>
      <w:r w:rsidRPr="00DD3690">
        <w:rPr>
          <w:rFonts w:ascii="Times New Roman" w:hAnsi="Times New Roman" w:cs="Times New Roman"/>
          <w:sz w:val="16"/>
        </w:rPr>
        <w:t xml:space="preserve"> (4), 001574. https://doi.org/10.1099/jgv.0.001574.</w:t>
      </w:r>
    </w:p>
    <w:p w14:paraId="3B32C406"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(24) </w:t>
      </w:r>
      <w:r w:rsidRPr="00DD3690">
        <w:rPr>
          <w:rFonts w:ascii="Times New Roman" w:hAnsi="Times New Roman" w:cs="Times New Roman"/>
          <w:sz w:val="16"/>
        </w:rPr>
        <w:tab/>
        <w:t xml:space="preserve">Nguyen, T. T. H.; Woo, H.-J.; Kang, H.-K.; Nguyen, V. D.; Kim, Y.-M.; Kim, D.-W.; Ahn, S.-A.; Xia, Y.; Kim, D. Flavonoid-Mediated Inhibition of SARS Coronavirus 3C-like Protease Expressed in Pichia Pastoris. </w:t>
      </w:r>
      <w:r w:rsidRPr="00DD3690">
        <w:rPr>
          <w:rFonts w:ascii="Times New Roman" w:hAnsi="Times New Roman" w:cs="Times New Roman"/>
          <w:i/>
          <w:iCs/>
          <w:sz w:val="16"/>
        </w:rPr>
        <w:t>Biotechnol Lett</w:t>
      </w:r>
      <w:r w:rsidRPr="00DD3690">
        <w:rPr>
          <w:rFonts w:ascii="Times New Roman" w:hAnsi="Times New Roman" w:cs="Times New Roman"/>
          <w:sz w:val="16"/>
        </w:rPr>
        <w:t xml:space="preserve"> </w:t>
      </w:r>
      <w:r w:rsidRPr="00DD3690">
        <w:rPr>
          <w:rFonts w:ascii="Times New Roman" w:hAnsi="Times New Roman" w:cs="Times New Roman"/>
          <w:b/>
          <w:bCs/>
          <w:sz w:val="16"/>
        </w:rPr>
        <w:t>2012</w:t>
      </w:r>
      <w:r w:rsidRPr="00DD3690">
        <w:rPr>
          <w:rFonts w:ascii="Times New Roman" w:hAnsi="Times New Roman" w:cs="Times New Roman"/>
          <w:sz w:val="16"/>
        </w:rPr>
        <w:t xml:space="preserve">, </w:t>
      </w:r>
      <w:r w:rsidRPr="00DD3690">
        <w:rPr>
          <w:rFonts w:ascii="Times New Roman" w:hAnsi="Times New Roman" w:cs="Times New Roman"/>
          <w:i/>
          <w:iCs/>
          <w:sz w:val="16"/>
        </w:rPr>
        <w:t>34</w:t>
      </w:r>
      <w:r w:rsidRPr="00DD3690">
        <w:rPr>
          <w:rFonts w:ascii="Times New Roman" w:hAnsi="Times New Roman" w:cs="Times New Roman"/>
          <w:sz w:val="16"/>
        </w:rPr>
        <w:t xml:space="preserve"> (5), 831–838. https://doi.org/10.1007/s10529-011-0845-8.</w:t>
      </w:r>
    </w:p>
    <w:p w14:paraId="2596ED80"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(25) </w:t>
      </w:r>
      <w:r w:rsidRPr="00DD3690">
        <w:rPr>
          <w:rFonts w:ascii="Times New Roman" w:hAnsi="Times New Roman" w:cs="Times New Roman"/>
          <w:sz w:val="16"/>
        </w:rPr>
        <w:tab/>
        <w:t xml:space="preserve">Palit, P.; Mukhopadhyay, A.; Chattopadhyay, D. Phyto-Pharmacological Perspective of Silymarin: A Potential Prophylactic or Therapeutic Agent for COVID-19, Based on Its Promising Immunomodulatory, Anti-Coagulant and Anti-Viral Property. </w:t>
      </w:r>
      <w:r w:rsidRPr="00DD3690">
        <w:rPr>
          <w:rFonts w:ascii="Times New Roman" w:hAnsi="Times New Roman" w:cs="Times New Roman"/>
          <w:i/>
          <w:iCs/>
          <w:sz w:val="16"/>
        </w:rPr>
        <w:t>Phytotherapy Research</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35</w:t>
      </w:r>
      <w:r w:rsidRPr="00DD3690">
        <w:rPr>
          <w:rFonts w:ascii="Times New Roman" w:hAnsi="Times New Roman" w:cs="Times New Roman"/>
          <w:sz w:val="16"/>
        </w:rPr>
        <w:t xml:space="preserve"> (8), 4246–4257. https://doi.org/10.1002/ptr.7084.</w:t>
      </w:r>
    </w:p>
    <w:p w14:paraId="2A2220BE"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lastRenderedPageBreak/>
        <w:t xml:space="preserve">(26) </w:t>
      </w:r>
      <w:r w:rsidRPr="00DD3690">
        <w:rPr>
          <w:rFonts w:ascii="Times New Roman" w:hAnsi="Times New Roman" w:cs="Times New Roman"/>
          <w:sz w:val="16"/>
        </w:rPr>
        <w:tab/>
        <w:t xml:space="preserve">Lalani, S.; Poh, C. L. Flavonoids as Antiviral Agents for Enterovirus A71 (EV-A71). </w:t>
      </w:r>
      <w:r w:rsidRPr="00DD3690">
        <w:rPr>
          <w:rFonts w:ascii="Times New Roman" w:hAnsi="Times New Roman" w:cs="Times New Roman"/>
          <w:i/>
          <w:iCs/>
          <w:sz w:val="16"/>
        </w:rPr>
        <w:t>Viruses</w:t>
      </w:r>
      <w:r w:rsidRPr="00DD3690">
        <w:rPr>
          <w:rFonts w:ascii="Times New Roman" w:hAnsi="Times New Roman" w:cs="Times New Roman"/>
          <w:sz w:val="16"/>
        </w:rPr>
        <w:t xml:space="preserve"> </w:t>
      </w:r>
      <w:r w:rsidRPr="00DD3690">
        <w:rPr>
          <w:rFonts w:ascii="Times New Roman" w:hAnsi="Times New Roman" w:cs="Times New Roman"/>
          <w:b/>
          <w:bCs/>
          <w:sz w:val="16"/>
        </w:rPr>
        <w:t>2020</w:t>
      </w:r>
      <w:r w:rsidRPr="00DD3690">
        <w:rPr>
          <w:rFonts w:ascii="Times New Roman" w:hAnsi="Times New Roman" w:cs="Times New Roman"/>
          <w:sz w:val="16"/>
        </w:rPr>
        <w:t xml:space="preserve">, </w:t>
      </w:r>
      <w:r w:rsidRPr="00DD3690">
        <w:rPr>
          <w:rFonts w:ascii="Times New Roman" w:hAnsi="Times New Roman" w:cs="Times New Roman"/>
          <w:i/>
          <w:iCs/>
          <w:sz w:val="16"/>
        </w:rPr>
        <w:t>12</w:t>
      </w:r>
      <w:r w:rsidRPr="00DD3690">
        <w:rPr>
          <w:rFonts w:ascii="Times New Roman" w:hAnsi="Times New Roman" w:cs="Times New Roman"/>
          <w:sz w:val="16"/>
        </w:rPr>
        <w:t xml:space="preserve"> (2), 184. https://doi.org/10.3390/v12020184.</w:t>
      </w:r>
    </w:p>
    <w:p w14:paraId="7A4ED94F"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(27) </w:t>
      </w:r>
      <w:r w:rsidRPr="00DD3690">
        <w:rPr>
          <w:rFonts w:ascii="Times New Roman" w:hAnsi="Times New Roman" w:cs="Times New Roman"/>
          <w:sz w:val="16"/>
        </w:rPr>
        <w:tab/>
        <w:t xml:space="preserve">Park, J.-Y.; Yuk, H. J.; Ryu, H. W.; Lim, S. H.; Kim, K. S.; Park, K. H.; Ryu, Y. B.; Lee, W. S. Evaluation of Polyphenols from </w:t>
      </w:r>
      <w:r w:rsidRPr="00DD3690">
        <w:rPr>
          <w:rFonts w:ascii="Times New Roman" w:hAnsi="Times New Roman" w:cs="Times New Roman"/>
          <w:i/>
          <w:iCs/>
          <w:sz w:val="16"/>
        </w:rPr>
        <w:t>Broussonetia Papyrifera</w:t>
      </w:r>
      <w:r w:rsidRPr="00DD3690">
        <w:rPr>
          <w:rFonts w:ascii="Times New Roman" w:hAnsi="Times New Roman" w:cs="Times New Roman"/>
          <w:sz w:val="16"/>
        </w:rPr>
        <w:t xml:space="preserve"> as Coronavirus Protease Inhibitors. </w:t>
      </w:r>
      <w:r w:rsidRPr="00DD3690">
        <w:rPr>
          <w:rFonts w:ascii="Times New Roman" w:hAnsi="Times New Roman" w:cs="Times New Roman"/>
          <w:i/>
          <w:iCs/>
          <w:sz w:val="16"/>
        </w:rPr>
        <w:t>Journal of Enzyme Inhibition and Medicinal Chemistry</w:t>
      </w:r>
      <w:r w:rsidRPr="00DD3690">
        <w:rPr>
          <w:rFonts w:ascii="Times New Roman" w:hAnsi="Times New Roman" w:cs="Times New Roman"/>
          <w:sz w:val="16"/>
        </w:rPr>
        <w:t xml:space="preserve"> </w:t>
      </w:r>
      <w:r w:rsidRPr="00DD3690">
        <w:rPr>
          <w:rFonts w:ascii="Times New Roman" w:hAnsi="Times New Roman" w:cs="Times New Roman"/>
          <w:b/>
          <w:bCs/>
          <w:sz w:val="16"/>
        </w:rPr>
        <w:t>2017</w:t>
      </w:r>
      <w:r w:rsidRPr="00DD3690">
        <w:rPr>
          <w:rFonts w:ascii="Times New Roman" w:hAnsi="Times New Roman" w:cs="Times New Roman"/>
          <w:sz w:val="16"/>
        </w:rPr>
        <w:t xml:space="preserve">, </w:t>
      </w:r>
      <w:r w:rsidRPr="00DD3690">
        <w:rPr>
          <w:rFonts w:ascii="Times New Roman" w:hAnsi="Times New Roman" w:cs="Times New Roman"/>
          <w:i/>
          <w:iCs/>
          <w:sz w:val="16"/>
        </w:rPr>
        <w:t>32</w:t>
      </w:r>
      <w:r w:rsidRPr="00DD3690">
        <w:rPr>
          <w:rFonts w:ascii="Times New Roman" w:hAnsi="Times New Roman" w:cs="Times New Roman"/>
          <w:sz w:val="16"/>
        </w:rPr>
        <w:t xml:space="preserve"> (1), 504–512. https://doi.org/10.1080/14756366.2016.1265519.</w:t>
      </w:r>
    </w:p>
    <w:p w14:paraId="3DF3A60F"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(28) </w:t>
      </w:r>
      <w:r w:rsidRPr="00DD3690">
        <w:rPr>
          <w:rFonts w:ascii="Times New Roman" w:hAnsi="Times New Roman" w:cs="Times New Roman"/>
          <w:sz w:val="16"/>
        </w:rPr>
        <w:tab/>
        <w:t xml:space="preserve">Pitsillou, E.; Liang, J.; Karagiannis, C.; Ververis, K.; Darmawan, K. K.; Ng, K.; Hung, A.; Karagiannis, T. C. Interaction of Small Molecules with the SARS-CoV-2 Main Protease in Silico and in Vitro Validation of Potential Lead Compounds Using an Enzyme-Linked Immunosorbent Assay. </w:t>
      </w:r>
      <w:r w:rsidRPr="00DD3690">
        <w:rPr>
          <w:rFonts w:ascii="Times New Roman" w:hAnsi="Times New Roman" w:cs="Times New Roman"/>
          <w:i/>
          <w:iCs/>
          <w:sz w:val="16"/>
        </w:rPr>
        <w:t>Computational Biology and Chemistry</w:t>
      </w:r>
      <w:r w:rsidRPr="00DD3690">
        <w:rPr>
          <w:rFonts w:ascii="Times New Roman" w:hAnsi="Times New Roman" w:cs="Times New Roman"/>
          <w:sz w:val="16"/>
        </w:rPr>
        <w:t xml:space="preserve"> </w:t>
      </w:r>
      <w:r w:rsidRPr="00DD3690">
        <w:rPr>
          <w:rFonts w:ascii="Times New Roman" w:hAnsi="Times New Roman" w:cs="Times New Roman"/>
          <w:b/>
          <w:bCs/>
          <w:sz w:val="16"/>
        </w:rPr>
        <w:t>2020</w:t>
      </w:r>
      <w:r w:rsidRPr="00DD3690">
        <w:rPr>
          <w:rFonts w:ascii="Times New Roman" w:hAnsi="Times New Roman" w:cs="Times New Roman"/>
          <w:sz w:val="16"/>
        </w:rPr>
        <w:t xml:space="preserve">, </w:t>
      </w:r>
      <w:r w:rsidRPr="00DD3690">
        <w:rPr>
          <w:rFonts w:ascii="Times New Roman" w:hAnsi="Times New Roman" w:cs="Times New Roman"/>
          <w:i/>
          <w:iCs/>
          <w:sz w:val="16"/>
        </w:rPr>
        <w:t>89</w:t>
      </w:r>
      <w:r w:rsidRPr="00DD3690">
        <w:rPr>
          <w:rFonts w:ascii="Times New Roman" w:hAnsi="Times New Roman" w:cs="Times New Roman"/>
          <w:sz w:val="16"/>
        </w:rPr>
        <w:t>, 107408. https://doi.org/10.1016/j.compbiolchem.2020.107408.</w:t>
      </w:r>
    </w:p>
    <w:p w14:paraId="473658C1"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(29) </w:t>
      </w:r>
      <w:r w:rsidRPr="00DD3690">
        <w:rPr>
          <w:rFonts w:ascii="Times New Roman" w:hAnsi="Times New Roman" w:cs="Times New Roman"/>
          <w:sz w:val="16"/>
        </w:rPr>
        <w:tab/>
        <w:t xml:space="preserve">Messaoudi, O.; Gouzi, H.; El-Hoshoudy, A. N.; Benaceur, F.; Patel, C.; Goswami, D.; Boukerouis, D.; Bendahou, M. Berries Anthocyanins as Potential SARS-CoV–2 Inhibitors Targeting the Viral Attachment and Replication; Molecular Docking Simulation. </w:t>
      </w:r>
      <w:r w:rsidRPr="00DD3690">
        <w:rPr>
          <w:rFonts w:ascii="Times New Roman" w:hAnsi="Times New Roman" w:cs="Times New Roman"/>
          <w:i/>
          <w:iCs/>
          <w:sz w:val="16"/>
        </w:rPr>
        <w:t>Egyptian Journal of Petroleum</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30</w:t>
      </w:r>
      <w:r w:rsidRPr="00DD3690">
        <w:rPr>
          <w:rFonts w:ascii="Times New Roman" w:hAnsi="Times New Roman" w:cs="Times New Roman"/>
          <w:sz w:val="16"/>
        </w:rPr>
        <w:t xml:space="preserve"> (1), 33–43. https://doi.org/10.1016/j.ejpe.2021.01.001.</w:t>
      </w:r>
    </w:p>
    <w:p w14:paraId="0AF7ACA6" w14:textId="77777777" w:rsidR="00DD3690" w:rsidRPr="00DD3690" w:rsidRDefault="00DD3690" w:rsidP="00DD3690">
      <w:pPr>
        <w:pStyle w:val="Bibliography"/>
        <w:rPr>
          <w:rFonts w:ascii="Times New Roman" w:hAnsi="Times New Roman" w:cs="Times New Roman"/>
          <w:sz w:val="16"/>
        </w:rPr>
      </w:pPr>
      <w:r w:rsidRPr="00DD3690">
        <w:rPr>
          <w:rFonts w:ascii="Times New Roman" w:hAnsi="Times New Roman" w:cs="Times New Roman"/>
          <w:sz w:val="16"/>
        </w:rPr>
        <w:t xml:space="preserve">(30) </w:t>
      </w:r>
      <w:r w:rsidRPr="00DD3690">
        <w:rPr>
          <w:rFonts w:ascii="Times New Roman" w:hAnsi="Times New Roman" w:cs="Times New Roman"/>
          <w:sz w:val="16"/>
        </w:rPr>
        <w:tab/>
        <w:t xml:space="preserve">Wu, Y.; Pegan, S. D.; Crich, D.; Desrochers, E.; Starling, E. B.; Hansen, M. C.; Booth, C.; Nicole Mullininx, L.; Lou, L.; Chang, K. Y.; Xie, Z.-R. Polyphenols as Alternative Treatments of COVID-19. </w:t>
      </w:r>
      <w:r w:rsidRPr="00DD3690">
        <w:rPr>
          <w:rFonts w:ascii="Times New Roman" w:hAnsi="Times New Roman" w:cs="Times New Roman"/>
          <w:i/>
          <w:iCs/>
          <w:sz w:val="16"/>
        </w:rPr>
        <w:t>Computational and Structural Biotechnology Journal</w:t>
      </w:r>
      <w:r w:rsidRPr="00DD3690">
        <w:rPr>
          <w:rFonts w:ascii="Times New Roman" w:hAnsi="Times New Roman" w:cs="Times New Roman"/>
          <w:sz w:val="16"/>
        </w:rPr>
        <w:t xml:space="preserve"> </w:t>
      </w:r>
      <w:r w:rsidRPr="00DD3690">
        <w:rPr>
          <w:rFonts w:ascii="Times New Roman" w:hAnsi="Times New Roman" w:cs="Times New Roman"/>
          <w:b/>
          <w:bCs/>
          <w:sz w:val="16"/>
        </w:rPr>
        <w:t>2021</w:t>
      </w:r>
      <w:r w:rsidRPr="00DD3690">
        <w:rPr>
          <w:rFonts w:ascii="Times New Roman" w:hAnsi="Times New Roman" w:cs="Times New Roman"/>
          <w:sz w:val="16"/>
        </w:rPr>
        <w:t xml:space="preserve">, </w:t>
      </w:r>
      <w:r w:rsidRPr="00DD3690">
        <w:rPr>
          <w:rFonts w:ascii="Times New Roman" w:hAnsi="Times New Roman" w:cs="Times New Roman"/>
          <w:i/>
          <w:iCs/>
          <w:sz w:val="16"/>
        </w:rPr>
        <w:t>19</w:t>
      </w:r>
      <w:r w:rsidRPr="00DD3690">
        <w:rPr>
          <w:rFonts w:ascii="Times New Roman" w:hAnsi="Times New Roman" w:cs="Times New Roman"/>
          <w:sz w:val="16"/>
        </w:rPr>
        <w:t>, 5371–5380. https://doi.org/10.1016/j.csbj.2021.09.022.</w:t>
      </w:r>
    </w:p>
    <w:p w14:paraId="00A7697E" w14:textId="5AA7092F" w:rsidR="000501D4" w:rsidRPr="00791DDB" w:rsidRDefault="00D531B7">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16"/>
        </w:rPr>
      </w:pPr>
      <w:r w:rsidRPr="00791DDB">
        <w:rPr>
          <w:rFonts w:ascii="Times New Roman" w:eastAsia="Times New Roman" w:hAnsi="Times New Roman" w:cs="Times New Roman"/>
          <w:sz w:val="16"/>
        </w:rPr>
        <w:fldChar w:fldCharType="end"/>
      </w:r>
    </w:p>
    <w:sectPr w:rsidR="000501D4" w:rsidRPr="00791DDB">
      <w:headerReference w:type="even" r:id="rId12"/>
      <w:headerReference w:type="default" r:id="rId13"/>
      <w:footerReference w:type="even" r:id="rId14"/>
      <w:footerReference w:type="default" r:id="rId15"/>
      <w:headerReference w:type="first" r:id="rId16"/>
      <w:footerReference w:type="first" r:id="rId1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672D7" w14:textId="77777777" w:rsidR="00C63873" w:rsidRDefault="00C63873">
      <w:pPr>
        <w:spacing w:line="240" w:lineRule="auto"/>
      </w:pPr>
      <w:r>
        <w:separator/>
      </w:r>
    </w:p>
  </w:endnote>
  <w:endnote w:type="continuationSeparator" w:id="0">
    <w:p w14:paraId="40DD41E3" w14:textId="77777777" w:rsidR="00C63873" w:rsidRDefault="00C638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E9FEB" w14:textId="77777777" w:rsidR="00FF42DA" w:rsidRDefault="00FF42DA">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0501412"/>
      <w:docPartObj>
        <w:docPartGallery w:val="Page Numbers (Bottom of Page)"/>
        <w:docPartUnique/>
      </w:docPartObj>
    </w:sdtPr>
    <w:sdtEndPr>
      <w:rPr>
        <w:noProof/>
      </w:rPr>
    </w:sdtEndPr>
    <w:sdtContent>
      <w:p w14:paraId="75F5729A" w14:textId="74B0C32D" w:rsidR="00CE2D61" w:rsidRDefault="00CE2D61">
        <w:pPr>
          <w:pStyle w:val="Footer"/>
          <w:jc w:val="right"/>
        </w:pPr>
        <w:r>
          <w:fldChar w:fldCharType="begin"/>
        </w:r>
        <w:r>
          <w:instrText xml:space="preserve"> PAGE   \* MERGEFORMAT </w:instrText>
        </w:r>
        <w:r>
          <w:fldChar w:fldCharType="separate"/>
        </w:r>
        <w:r w:rsidR="00A55BB0">
          <w:rPr>
            <w:noProof/>
          </w:rPr>
          <w:t>1</w:t>
        </w:r>
        <w:r>
          <w:rPr>
            <w:noProof/>
          </w:rPr>
          <w:fldChar w:fldCharType="end"/>
        </w:r>
      </w:p>
    </w:sdtContent>
  </w:sdt>
  <w:p w14:paraId="7135A5C9" w14:textId="77777777" w:rsidR="00FF42DA" w:rsidRDefault="00FF42DA">
    <w:pPr>
      <w:pBdr>
        <w:top w:val="nil"/>
        <w:left w:val="nil"/>
        <w:bottom w:val="nil"/>
        <w:right w:val="nil"/>
        <w:between w:val="nil"/>
      </w:pBdr>
      <w:tabs>
        <w:tab w:val="center" w:pos="4680"/>
        <w:tab w:val="right" w:pos="9360"/>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2A59C" w14:textId="77777777" w:rsidR="00FF42DA" w:rsidRDefault="00FF42DA">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E6219" w14:textId="77777777" w:rsidR="00C63873" w:rsidRDefault="00C63873">
      <w:pPr>
        <w:spacing w:line="240" w:lineRule="auto"/>
      </w:pPr>
      <w:r>
        <w:separator/>
      </w:r>
    </w:p>
  </w:footnote>
  <w:footnote w:type="continuationSeparator" w:id="0">
    <w:p w14:paraId="297E1F6A" w14:textId="77777777" w:rsidR="00C63873" w:rsidRDefault="00C6387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83BD4" w14:textId="77777777" w:rsidR="00FF42DA" w:rsidRDefault="00FF42DA">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3D793" w14:textId="77777777" w:rsidR="00FF42DA" w:rsidRDefault="00FF42DA">
    <w:pPr>
      <w:pBdr>
        <w:top w:val="nil"/>
        <w:left w:val="nil"/>
        <w:bottom w:val="nil"/>
        <w:right w:val="nil"/>
        <w:between w:val="nil"/>
      </w:pBdr>
      <w:tabs>
        <w:tab w:val="center" w:pos="4680"/>
        <w:tab w:val="right" w:pos="9360"/>
      </w:tabs>
      <w:spacing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Supplementary Materials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4BC7D" w14:textId="77777777" w:rsidR="00FF42DA" w:rsidRDefault="00FF42DA">
    <w:pPr>
      <w:pBdr>
        <w:top w:val="nil"/>
        <w:left w:val="nil"/>
        <w:bottom w:val="nil"/>
        <w:right w:val="nil"/>
        <w:between w:val="nil"/>
      </w:pBdr>
      <w:tabs>
        <w:tab w:val="center" w:pos="4680"/>
        <w:tab w:val="right" w:pos="9360"/>
      </w:tabs>
      <w:spacing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KwNDA0NTE1MTIwtjRQ0lEKTi0uzszPAykwrQUAhSQeCiwAAAA="/>
  </w:docVars>
  <w:rsids>
    <w:rsidRoot w:val="000501D4"/>
    <w:rsid w:val="00012DDE"/>
    <w:rsid w:val="000501D4"/>
    <w:rsid w:val="00103F82"/>
    <w:rsid w:val="00112646"/>
    <w:rsid w:val="001A0F98"/>
    <w:rsid w:val="001B14DF"/>
    <w:rsid w:val="00206CBB"/>
    <w:rsid w:val="0021480D"/>
    <w:rsid w:val="00235969"/>
    <w:rsid w:val="00272A17"/>
    <w:rsid w:val="002B096B"/>
    <w:rsid w:val="002B244F"/>
    <w:rsid w:val="00300104"/>
    <w:rsid w:val="00387D07"/>
    <w:rsid w:val="003948F1"/>
    <w:rsid w:val="003C2657"/>
    <w:rsid w:val="003C2FBB"/>
    <w:rsid w:val="00456227"/>
    <w:rsid w:val="004974F5"/>
    <w:rsid w:val="004C152B"/>
    <w:rsid w:val="004F119B"/>
    <w:rsid w:val="00514981"/>
    <w:rsid w:val="005425F5"/>
    <w:rsid w:val="00587469"/>
    <w:rsid w:val="00613875"/>
    <w:rsid w:val="006164D4"/>
    <w:rsid w:val="00656ED6"/>
    <w:rsid w:val="006A3DBB"/>
    <w:rsid w:val="007048A7"/>
    <w:rsid w:val="00716F54"/>
    <w:rsid w:val="007250D8"/>
    <w:rsid w:val="007678FD"/>
    <w:rsid w:val="0078664F"/>
    <w:rsid w:val="00791DDB"/>
    <w:rsid w:val="007C1F8C"/>
    <w:rsid w:val="007F73B2"/>
    <w:rsid w:val="00872ABA"/>
    <w:rsid w:val="008741BF"/>
    <w:rsid w:val="008B57DD"/>
    <w:rsid w:val="008E6969"/>
    <w:rsid w:val="008F3C8F"/>
    <w:rsid w:val="00923ABF"/>
    <w:rsid w:val="0097657D"/>
    <w:rsid w:val="009922BF"/>
    <w:rsid w:val="009943D4"/>
    <w:rsid w:val="009E27A3"/>
    <w:rsid w:val="009F23AD"/>
    <w:rsid w:val="00A55BB0"/>
    <w:rsid w:val="00A90395"/>
    <w:rsid w:val="00AA1651"/>
    <w:rsid w:val="00AA1C61"/>
    <w:rsid w:val="00AE304F"/>
    <w:rsid w:val="00B15141"/>
    <w:rsid w:val="00BA27D8"/>
    <w:rsid w:val="00BD21EF"/>
    <w:rsid w:val="00C16B43"/>
    <w:rsid w:val="00C24A76"/>
    <w:rsid w:val="00C63873"/>
    <w:rsid w:val="00CB7800"/>
    <w:rsid w:val="00CD353A"/>
    <w:rsid w:val="00CE2D61"/>
    <w:rsid w:val="00D12998"/>
    <w:rsid w:val="00D531B7"/>
    <w:rsid w:val="00D80E1D"/>
    <w:rsid w:val="00DD3690"/>
    <w:rsid w:val="00DE6CA8"/>
    <w:rsid w:val="00E305F2"/>
    <w:rsid w:val="00E51409"/>
    <w:rsid w:val="00E62BEE"/>
    <w:rsid w:val="00EE3BC3"/>
    <w:rsid w:val="00F6085B"/>
    <w:rsid w:val="00F9778C"/>
    <w:rsid w:val="00FA24B2"/>
    <w:rsid w:val="00FB7F21"/>
    <w:rsid w:val="00FC31AF"/>
    <w:rsid w:val="00FF42DA"/>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C994A"/>
  <w15:docId w15:val="{79703849-753B-4E7A-8616-5D32E0F4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7">
    <w:basedOn w:val="TableNormal"/>
    <w:pPr>
      <w:spacing w:line="240" w:lineRule="auto"/>
    </w:pPr>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D531B7"/>
    <w:pPr>
      <w:tabs>
        <w:tab w:val="left" w:pos="624"/>
      </w:tabs>
      <w:spacing w:line="240" w:lineRule="auto"/>
      <w:ind w:left="624" w:hanging="624"/>
    </w:pPr>
  </w:style>
  <w:style w:type="paragraph" w:styleId="Footer">
    <w:name w:val="footer"/>
    <w:basedOn w:val="Normal"/>
    <w:link w:val="FooterChar"/>
    <w:uiPriority w:val="99"/>
    <w:unhideWhenUsed/>
    <w:rsid w:val="00CE2D61"/>
    <w:pPr>
      <w:tabs>
        <w:tab w:val="center" w:pos="4680"/>
        <w:tab w:val="right" w:pos="9360"/>
      </w:tabs>
      <w:spacing w:line="240" w:lineRule="auto"/>
    </w:pPr>
    <w:rPr>
      <w:rFonts w:asciiTheme="minorHAnsi" w:eastAsiaTheme="minorEastAsia" w:hAnsiTheme="minorHAnsi" w:cs="Times New Roman"/>
      <w:lang w:val="en-US"/>
    </w:rPr>
  </w:style>
  <w:style w:type="character" w:customStyle="1" w:styleId="FooterChar">
    <w:name w:val="Footer Char"/>
    <w:basedOn w:val="DefaultParagraphFont"/>
    <w:link w:val="Footer"/>
    <w:uiPriority w:val="99"/>
    <w:rsid w:val="00CE2D61"/>
    <w:rPr>
      <w:rFonts w:asciiTheme="minorHAnsi" w:eastAsiaTheme="minorEastAsia" w:hAnsiTheme="minorHAns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0433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21</Pages>
  <Words>20820</Words>
  <Characters>118679</Characters>
  <Application>Microsoft Office Word</Application>
  <DocSecurity>0</DocSecurity>
  <Lines>988</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N Parajuli</cp:lastModifiedBy>
  <cp:revision>7</cp:revision>
  <dcterms:created xsi:type="dcterms:W3CDTF">2022-06-06T08:00:00Z</dcterms:created>
  <dcterms:modified xsi:type="dcterms:W3CDTF">2022-06-12T12:55:00Z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id="LQsF7rw5"/&gt;&lt;style id="http://www.zotero.org/styles/american-chemical-society" hasBibliography="1" bibliographyStyleHasBeenSet="1"/&gt;&lt;prefs&gt;&lt;pref name="fieldType" value="Field"/&gt;&lt;pref name="dontA</vt:lpwstr>
  </property>
  <property fmtid="{D5CDD505-2E9C-101B-9397-08002B2CF9AE}" pid="3" name="ZOTERO_PREF_2">
    <vt:lpwstr>skDelayCitationUpdates" value="true"/&gt;&lt;/prefs&gt;&lt;/data&gt;</vt:lpwstr>
  </property>
</Properties>
</file>