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2E799" w14:textId="738A1683" w:rsidR="000B4B79" w:rsidRDefault="00AD7E88" w:rsidP="000B4B79">
      <w:pPr>
        <w:pStyle w:val="1"/>
        <w:spacing w:before="260" w:afterLines="50" w:after="156" w:line="360" w:lineRule="auto"/>
        <w:rPr>
          <w:rFonts w:ascii="Times New Roman" w:hAnsi="Times New Roman" w:cs="Times New Roman"/>
          <w:sz w:val="24"/>
          <w:szCs w:val="24"/>
        </w:rPr>
      </w:pPr>
      <w:r w:rsidRPr="00AD7E88">
        <w:rPr>
          <w:rFonts w:ascii="Times New Roman" w:hAnsi="Times New Roman" w:cs="Times New Roman"/>
          <w:sz w:val="24"/>
          <w:szCs w:val="24"/>
        </w:rPr>
        <w:t>Supplementary Information</w:t>
      </w:r>
    </w:p>
    <w:p w14:paraId="10EBCCF3" w14:textId="77777777" w:rsidR="000B4B79" w:rsidRPr="004E7A70" w:rsidRDefault="000B4B79" w:rsidP="000B4B79">
      <w:pPr>
        <w:pStyle w:val="1"/>
        <w:spacing w:before="260" w:afterLines="50" w:after="156" w:line="360" w:lineRule="auto"/>
        <w:rPr>
          <w:rFonts w:ascii="Times New Roman" w:hAnsi="Times New Roman" w:cs="Times New Roman"/>
          <w:sz w:val="24"/>
          <w:szCs w:val="24"/>
        </w:rPr>
      </w:pPr>
      <w:r w:rsidRPr="6DE06E9F">
        <w:rPr>
          <w:rFonts w:ascii="Times New Roman" w:hAnsi="Times New Roman" w:cs="Times New Roman"/>
          <w:sz w:val="24"/>
          <w:szCs w:val="24"/>
        </w:rPr>
        <w:t>PGMG: A Pharmacophore-Guided Deep Learning Approach for Bioactive Molecular Generation</w:t>
      </w:r>
    </w:p>
    <w:p w14:paraId="41223D20" w14:textId="77777777" w:rsidR="000B4B79" w:rsidRPr="00191C9B" w:rsidRDefault="000B4B79" w:rsidP="000B4B79">
      <w:pPr>
        <w:pStyle w:val="HTML"/>
        <w:spacing w:afterLines="50" w:after="156" w:line="360" w:lineRule="auto"/>
        <w:jc w:val="center"/>
        <w:textAlignment w:val="baseline"/>
        <w:rPr>
          <w:rFonts w:ascii="Times New Roman" w:hAnsi="Times New Roman" w:cs="Times New Roman"/>
          <w:lang w:val="sv-SE"/>
        </w:rPr>
      </w:pPr>
      <w:r w:rsidRPr="00191C9B">
        <w:rPr>
          <w:rFonts w:ascii="Times New Roman" w:hAnsi="Times New Roman" w:cs="Times New Roman"/>
          <w:lang w:val="sv-SE"/>
        </w:rPr>
        <w:t>Huimin Zhu</w:t>
      </w:r>
      <w:r w:rsidRPr="00191C9B">
        <w:rPr>
          <w:rFonts w:ascii="Times New Roman" w:hAnsi="Times New Roman" w:cs="Times New Roman"/>
          <w:vertAlign w:val="superscript"/>
          <w:lang w:val="sv-SE"/>
        </w:rPr>
        <w:t>1,†</w:t>
      </w:r>
      <w:r w:rsidRPr="00191C9B">
        <w:rPr>
          <w:rFonts w:ascii="Times New Roman" w:hAnsi="Times New Roman" w:cs="Times New Roman"/>
          <w:lang w:val="sv-SE"/>
        </w:rPr>
        <w:t>, Renyi Zhou</w:t>
      </w:r>
      <w:r w:rsidRPr="00191C9B">
        <w:rPr>
          <w:rFonts w:ascii="Times New Roman" w:hAnsi="Times New Roman" w:cs="Times New Roman"/>
          <w:vertAlign w:val="superscript"/>
          <w:lang w:val="sv-SE"/>
        </w:rPr>
        <w:t>1,†</w:t>
      </w:r>
      <w:r w:rsidRPr="00191C9B">
        <w:rPr>
          <w:rFonts w:ascii="Times New Roman" w:hAnsi="Times New Roman" w:cs="Times New Roman"/>
          <w:lang w:val="sv-SE"/>
        </w:rPr>
        <w:t xml:space="preserve">, </w:t>
      </w:r>
      <w:r w:rsidRPr="00191C9B">
        <w:rPr>
          <w:rFonts w:ascii="Times New Roman" w:eastAsia="Times New Roman" w:hAnsi="Times New Roman" w:cs="Times New Roman"/>
          <w:lang w:val="sv-SE"/>
        </w:rPr>
        <w:t>Jing Tang</w:t>
      </w:r>
      <w:r w:rsidRPr="00191C9B">
        <w:rPr>
          <w:rFonts w:ascii="Times New Roman" w:eastAsia="Times New Roman" w:hAnsi="Times New Roman" w:cs="Times New Roman"/>
          <w:sz w:val="21"/>
          <w:szCs w:val="21"/>
          <w:vertAlign w:val="superscript"/>
          <w:lang w:val="sv-SE"/>
        </w:rPr>
        <w:t>2</w:t>
      </w:r>
      <w:r w:rsidRPr="00191C9B">
        <w:rPr>
          <w:rFonts w:ascii="Times New Roman" w:hAnsi="Times New Roman" w:cs="Times New Roman"/>
          <w:lang w:val="sv-SE"/>
        </w:rPr>
        <w:t xml:space="preserve"> and Min Li</w:t>
      </w:r>
      <w:r w:rsidRPr="00191C9B">
        <w:rPr>
          <w:rFonts w:ascii="Times New Roman" w:hAnsi="Times New Roman" w:cs="Times New Roman"/>
          <w:vertAlign w:val="superscript"/>
          <w:lang w:val="sv-SE"/>
        </w:rPr>
        <w:t>1,*</w:t>
      </w:r>
      <w:r w:rsidRPr="00191C9B">
        <w:rPr>
          <w:rFonts w:ascii="Times New Roman" w:hAnsi="Times New Roman" w:cs="Times New Roman"/>
          <w:lang w:val="sv-SE"/>
        </w:rPr>
        <w:t xml:space="preserve"> </w:t>
      </w:r>
    </w:p>
    <w:p w14:paraId="598FCCF7" w14:textId="77777777" w:rsidR="000B4B79" w:rsidRPr="00474836" w:rsidRDefault="000B4B79" w:rsidP="000B4B79">
      <w:pPr>
        <w:pStyle w:val="Author-Affiliation"/>
        <w:spacing w:before="0" w:afterLines="50" w:after="156" w:line="240" w:lineRule="auto"/>
        <w:rPr>
          <w:rFonts w:ascii="Times New Roman" w:hAnsi="Times New Roman"/>
          <w:sz w:val="24"/>
          <w:szCs w:val="24"/>
        </w:rPr>
      </w:pPr>
      <w:r w:rsidRPr="6DE06E9F">
        <w:rPr>
          <w:rFonts w:ascii="Times New Roman" w:hAnsi="Times New Roman"/>
          <w:sz w:val="24"/>
          <w:szCs w:val="24"/>
          <w:vertAlign w:val="superscript"/>
        </w:rPr>
        <w:t xml:space="preserve">1 </w:t>
      </w:r>
      <w:r w:rsidRPr="6DE06E9F">
        <w:rPr>
          <w:rFonts w:ascii="Times New Roman" w:hAnsi="Times New Roman"/>
          <w:sz w:val="24"/>
          <w:szCs w:val="24"/>
        </w:rPr>
        <w:t>School of Computer Science and Engineering, Central South University, Changsha 410083, China</w:t>
      </w:r>
    </w:p>
    <w:p w14:paraId="7CB6FF7C" w14:textId="77777777" w:rsidR="000B4B79" w:rsidRPr="00E9296D" w:rsidRDefault="000B4B79" w:rsidP="000B4B79">
      <w:pPr>
        <w:pStyle w:val="Author-Affiliation"/>
        <w:spacing w:before="0" w:afterLines="50" w:after="156" w:line="240" w:lineRule="auto"/>
        <w:rPr>
          <w:rFonts w:ascii="Times New Roman" w:hAnsi="Times New Roman"/>
          <w:sz w:val="24"/>
          <w:szCs w:val="24"/>
        </w:rPr>
      </w:pPr>
      <w:r w:rsidRPr="00E9296D">
        <w:rPr>
          <w:rFonts w:ascii="Times New Roman" w:hAnsi="Times New Roman"/>
          <w:sz w:val="24"/>
          <w:szCs w:val="24"/>
          <w:vertAlign w:val="superscript"/>
        </w:rPr>
        <w:t>2</w:t>
      </w:r>
      <w:r w:rsidRPr="00E9296D">
        <w:rPr>
          <w:rFonts w:ascii="Times New Roman" w:hAnsi="Times New Roman"/>
          <w:sz w:val="24"/>
          <w:szCs w:val="24"/>
        </w:rPr>
        <w:t xml:space="preserve"> Faculty of Medicine, University o</w:t>
      </w:r>
      <w:r>
        <w:rPr>
          <w:rFonts w:ascii="Times New Roman" w:hAnsi="Times New Roman"/>
          <w:sz w:val="24"/>
          <w:szCs w:val="24"/>
        </w:rPr>
        <w:t>f Helsinki, Helsinki, 00290, Finland</w:t>
      </w:r>
    </w:p>
    <w:p w14:paraId="13743D7F" w14:textId="77777777" w:rsidR="000B4B79" w:rsidRPr="00474836" w:rsidRDefault="000B4B79" w:rsidP="000B4B79">
      <w:pPr>
        <w:pStyle w:val="HTML"/>
        <w:textAlignment w:val="baseline"/>
        <w:rPr>
          <w:rFonts w:ascii="Times New Roman" w:hAnsi="Times New Roman" w:cs="Times New Roman"/>
        </w:rPr>
      </w:pPr>
      <w:r w:rsidRPr="00474836">
        <w:rPr>
          <w:rFonts w:ascii="Times New Roman" w:hAnsi="Times New Roman" w:cs="Times New Roman"/>
          <w:bdr w:val="none" w:sz="0" w:space="0" w:color="auto" w:frame="1"/>
          <w:vertAlign w:val="superscript"/>
        </w:rPr>
        <w:t xml:space="preserve">† </w:t>
      </w:r>
      <w:r w:rsidRPr="00474836">
        <w:rPr>
          <w:rFonts w:ascii="Times New Roman" w:eastAsiaTheme="minorEastAsia" w:hAnsi="Times New Roman" w:cs="Times New Roman"/>
          <w:iCs/>
          <w:lang w:eastAsia="en-US"/>
        </w:rPr>
        <w:t>These two authors contribute equally to the work.</w:t>
      </w:r>
    </w:p>
    <w:p w14:paraId="3548ACEF" w14:textId="1EAA9969" w:rsidR="000B4B79" w:rsidRPr="00791393" w:rsidRDefault="000B4B79" w:rsidP="00791393">
      <w:pPr>
        <w:spacing w:afterLines="50" w:after="156"/>
        <w:rPr>
          <w:rFonts w:ascii="Times New Roman" w:hAnsi="Times New Roman" w:cs="Times New Roman"/>
          <w:sz w:val="24"/>
          <w:szCs w:val="24"/>
          <w:lang w:val="en-GB"/>
        </w:rPr>
      </w:pPr>
      <w:r>
        <w:rPr>
          <w:rFonts w:ascii="Times New Roman" w:hAnsi="Times New Roman" w:cs="Times New Roman"/>
          <w:sz w:val="24"/>
          <w:szCs w:val="24"/>
          <w:lang w:val="en-GB"/>
        </w:rPr>
        <w:t>*</w:t>
      </w:r>
      <w:r w:rsidRPr="00C56EFC">
        <w:rPr>
          <w:rFonts w:ascii="Times New Roman" w:hAnsi="Times New Roman" w:cs="Times New Roman"/>
          <w:sz w:val="24"/>
          <w:szCs w:val="24"/>
          <w:lang w:val="en-GB"/>
        </w:rPr>
        <w:t xml:space="preserve"> Corresponding author, </w:t>
      </w:r>
      <w:r w:rsidR="003B4DAE" w:rsidRPr="003B4DAE">
        <w:rPr>
          <w:rFonts w:ascii="Times New Roman" w:hAnsi="Times New Roman" w:cs="Times New Roman"/>
          <w:sz w:val="24"/>
          <w:szCs w:val="24"/>
          <w:lang w:val="en-GB"/>
        </w:rPr>
        <w:t>limin@mail.csu.edu.cn</w:t>
      </w:r>
    </w:p>
    <w:p w14:paraId="401F2EFB" w14:textId="77777777" w:rsidR="000B4B79" w:rsidRPr="001B21FD" w:rsidRDefault="000B4B79" w:rsidP="00791393">
      <w:pPr>
        <w:spacing w:after="160" w:line="360" w:lineRule="auto"/>
        <w:outlineLvl w:val="1"/>
        <w:rPr>
          <w:rFonts w:ascii="Times New Roman" w:eastAsia="Calibri" w:hAnsi="Times New Roman" w:cs="Times New Roman"/>
          <w:b/>
          <w:bCs/>
          <w:color w:val="004377"/>
          <w:sz w:val="24"/>
          <w:szCs w:val="24"/>
          <w:u w:val="single"/>
        </w:rPr>
      </w:pPr>
      <w:r w:rsidRPr="001B21FD">
        <w:rPr>
          <w:rFonts w:ascii="Times New Roman" w:hAnsi="Times New Roman" w:cs="Times New Roman"/>
          <w:b/>
          <w:bCs/>
          <w:sz w:val="24"/>
          <w:szCs w:val="24"/>
        </w:rPr>
        <w:t>Pharmacophore Description</w:t>
      </w:r>
    </w:p>
    <w:p w14:paraId="075A2B14" w14:textId="40CD9C76" w:rsidR="000B4B79" w:rsidRPr="00413AC4" w:rsidRDefault="000B4B79" w:rsidP="00413AC4">
      <w:pPr>
        <w:spacing w:afterLines="50" w:after="156" w:line="300" w:lineRule="auto"/>
        <w:rPr>
          <w:rFonts w:ascii="Times New Roman" w:eastAsia="Calibri" w:hAnsi="Times New Roman" w:cs="Times New Roman"/>
          <w:color w:val="000000" w:themeColor="text1"/>
          <w:sz w:val="24"/>
          <w:szCs w:val="24"/>
        </w:rPr>
      </w:pPr>
      <w:r w:rsidRPr="00413AC4">
        <w:rPr>
          <w:rFonts w:ascii="Times New Roman" w:eastAsia="Calibri" w:hAnsi="Times New Roman" w:cs="Times New Roman"/>
          <w:color w:val="000000" w:themeColor="text1"/>
          <w:sz w:val="24"/>
          <w:szCs w:val="24"/>
        </w:rPr>
        <w:t>We use</w:t>
      </w:r>
      <w:r w:rsidRPr="00413AC4">
        <w:rPr>
          <w:rFonts w:ascii="Times New Roman" w:eastAsia="Calibri" w:hAnsi="Times New Roman" w:cs="Times New Roman"/>
          <w:i/>
          <w:iCs/>
          <w:color w:val="000000" w:themeColor="text1"/>
          <w:sz w:val="24"/>
          <w:szCs w:val="24"/>
        </w:rPr>
        <w:t xml:space="preserve"> </w:t>
      </w:r>
      <w:proofErr w:type="spellStart"/>
      <w:r w:rsidRPr="00413AC4">
        <w:rPr>
          <w:rFonts w:ascii="Times New Roman" w:eastAsia="Calibri" w:hAnsi="Times New Roman" w:cs="Times New Roman"/>
          <w:i/>
          <w:iCs/>
          <w:color w:val="000000" w:themeColor="text1"/>
          <w:sz w:val="24"/>
          <w:szCs w:val="24"/>
        </w:rPr>
        <w:t>Basefeatues.fdef</w:t>
      </w:r>
      <w:proofErr w:type="spellEnd"/>
      <w:r w:rsidRPr="00413AC4">
        <w:rPr>
          <w:rFonts w:ascii="Times New Roman" w:eastAsia="Calibri" w:hAnsi="Times New Roman" w:cs="Times New Roman"/>
          <w:color w:val="000000" w:themeColor="text1"/>
          <w:sz w:val="24"/>
          <w:szCs w:val="24"/>
        </w:rPr>
        <w:t xml:space="preserve"> in RDKit</w:t>
      </w:r>
      <w:r w:rsidR="00E978A7" w:rsidRPr="00413AC4">
        <w:rPr>
          <w:rFonts w:ascii="Times New Roman" w:eastAsia="Calibri" w:hAnsi="Times New Roman" w:cs="Times New Roman"/>
          <w:color w:val="000000" w:themeColor="text1"/>
          <w:sz w:val="24"/>
          <w:szCs w:val="24"/>
        </w:rPr>
        <w:fldChar w:fldCharType="begin"/>
      </w:r>
      <w:r w:rsidR="00A34176" w:rsidRPr="00413AC4">
        <w:rPr>
          <w:rFonts w:ascii="Times New Roman" w:eastAsia="Calibri" w:hAnsi="Times New Roman" w:cs="Times New Roman"/>
          <w:color w:val="000000" w:themeColor="text1"/>
          <w:sz w:val="24"/>
          <w:szCs w:val="24"/>
        </w:rPr>
        <w:instrText xml:space="preserve"> ADDIN EN.CITE &lt;EndNote&gt;&lt;Cite&gt;&lt;Author&gt;Landrum&lt;/Author&gt;&lt;RecNum&gt;57&lt;/RecNum&gt;&lt;DisplayText&gt;&lt;style face="superscript"&gt;1&lt;/style&gt;&lt;/DisplayText&gt;&lt;record&gt;&lt;rec-number&gt;57&lt;/rec-number&gt;&lt;foreign-keys&gt;&lt;key app="EN" db-id="22zrf9ttz92aawexfvg5xs5hxsat0wdv9a2p" timestamp="1649172494"&gt;57&lt;/key&gt;&lt;/foreign-keys&gt;&lt;ref-type name="Generic"&gt;13&lt;/ref-type&gt;&lt;contributors&gt;&lt;authors&gt;&lt;author&gt;Landrum, Greg&lt;/author&gt;&lt;/authors&gt;&lt;/contributors&gt;&lt;titles&gt;&lt;title&gt;RDKit: Open-source cheminformatics&lt;/title&gt;&lt;/titles&gt;&lt;dates&gt;&lt;/dates&gt;&lt;publisher&gt; http://www.rdkit.org&lt;/publisher&gt;&lt;urls&gt;&lt;/urls&gt;&lt;/record&gt;&lt;/Cite&gt;&lt;/EndNote&gt;</w:instrText>
      </w:r>
      <w:r w:rsidR="00E978A7" w:rsidRPr="00413AC4">
        <w:rPr>
          <w:rFonts w:ascii="Times New Roman" w:eastAsia="Calibri" w:hAnsi="Times New Roman" w:cs="Times New Roman"/>
          <w:color w:val="000000" w:themeColor="text1"/>
          <w:sz w:val="24"/>
          <w:szCs w:val="24"/>
        </w:rPr>
        <w:fldChar w:fldCharType="separate"/>
      </w:r>
      <w:r w:rsidR="00E978A7" w:rsidRPr="00413AC4">
        <w:rPr>
          <w:rFonts w:ascii="Times New Roman" w:eastAsia="Calibri" w:hAnsi="Times New Roman" w:cs="Times New Roman"/>
          <w:noProof/>
          <w:color w:val="000000" w:themeColor="text1"/>
          <w:sz w:val="24"/>
          <w:szCs w:val="24"/>
          <w:vertAlign w:val="superscript"/>
        </w:rPr>
        <w:t>1</w:t>
      </w:r>
      <w:r w:rsidR="00E978A7" w:rsidRPr="00413AC4">
        <w:rPr>
          <w:rFonts w:ascii="Times New Roman" w:eastAsia="Calibri" w:hAnsi="Times New Roman" w:cs="Times New Roman"/>
          <w:color w:val="000000" w:themeColor="text1"/>
          <w:sz w:val="24"/>
          <w:szCs w:val="24"/>
        </w:rPr>
        <w:fldChar w:fldCharType="end"/>
      </w:r>
      <w:r w:rsidRPr="00413AC4">
        <w:rPr>
          <w:rFonts w:ascii="Times New Roman" w:eastAsia="Calibri" w:hAnsi="Times New Roman" w:cs="Times New Roman"/>
          <w:color w:val="000000" w:themeColor="text1"/>
          <w:sz w:val="24"/>
          <w:szCs w:val="24"/>
        </w:rPr>
        <w:t xml:space="preserve">, which contains a series of defined molecular substructures and their corresponding pharmacophore features, to obtain all the pharmacophore features of a molecule. The description and count for each pharmacophore feature are recorded in </w:t>
      </w:r>
      <w:r w:rsidRPr="00413AC4">
        <w:rPr>
          <w:rFonts w:ascii="Times New Roman" w:eastAsia="Calibri" w:hAnsi="Times New Roman" w:cs="Times New Roman"/>
          <w:b/>
          <w:bCs/>
          <w:color w:val="000000" w:themeColor="text1"/>
          <w:sz w:val="24"/>
          <w:szCs w:val="24"/>
        </w:rPr>
        <w:t>Table S1</w:t>
      </w:r>
      <w:r w:rsidRPr="00413AC4">
        <w:rPr>
          <w:rFonts w:ascii="Times New Roman" w:eastAsia="Calibri" w:hAnsi="Times New Roman" w:cs="Times New Roman"/>
          <w:color w:val="000000" w:themeColor="text1"/>
          <w:sz w:val="24"/>
          <w:szCs w:val="24"/>
        </w:rPr>
        <w:t xml:space="preserve">. The typical pharmacophore features include </w:t>
      </w:r>
      <w:r w:rsidR="007555A8" w:rsidRPr="00413AC4">
        <w:rPr>
          <w:rFonts w:ascii="Times New Roman" w:eastAsia="Calibri" w:hAnsi="Times New Roman" w:cs="Times New Roman"/>
          <w:color w:val="000000" w:themeColor="text1"/>
          <w:sz w:val="24"/>
          <w:szCs w:val="24"/>
        </w:rPr>
        <w:t xml:space="preserve">aromatic </w:t>
      </w:r>
      <w:r w:rsidRPr="00413AC4">
        <w:rPr>
          <w:rFonts w:ascii="Times New Roman" w:eastAsia="Calibri" w:hAnsi="Times New Roman" w:cs="Times New Roman"/>
          <w:color w:val="000000" w:themeColor="text1"/>
          <w:sz w:val="24"/>
          <w:szCs w:val="24"/>
        </w:rPr>
        <w:t xml:space="preserve">center, </w:t>
      </w:r>
      <w:bookmarkStart w:id="0" w:name="_Hlk105660144"/>
      <w:proofErr w:type="spellStart"/>
      <w:r w:rsidR="00D05E1E">
        <w:rPr>
          <w:rFonts w:ascii="Times New Roman" w:eastAsia="Calibri" w:hAnsi="Times New Roman" w:cs="Times New Roman"/>
          <w:color w:val="000000" w:themeColor="text1"/>
          <w:sz w:val="24"/>
          <w:szCs w:val="24"/>
        </w:rPr>
        <w:t>p</w:t>
      </w:r>
      <w:r w:rsidRPr="00413AC4">
        <w:rPr>
          <w:rFonts w:ascii="Times New Roman" w:eastAsia="Calibri" w:hAnsi="Times New Roman" w:cs="Times New Roman"/>
          <w:color w:val="000000" w:themeColor="text1"/>
          <w:sz w:val="24"/>
          <w:szCs w:val="24"/>
        </w:rPr>
        <w:t>os</w:t>
      </w:r>
      <w:r w:rsidR="00D05E1E">
        <w:rPr>
          <w:rFonts w:ascii="Times New Roman" w:eastAsia="Calibri" w:hAnsi="Times New Roman" w:cs="Times New Roman"/>
          <w:color w:val="000000" w:themeColor="text1"/>
          <w:sz w:val="24"/>
          <w:szCs w:val="24"/>
        </w:rPr>
        <w:t>i</w:t>
      </w:r>
      <w:r w:rsidRPr="00413AC4">
        <w:rPr>
          <w:rFonts w:ascii="Times New Roman" w:eastAsia="Calibri" w:hAnsi="Times New Roman" w:cs="Times New Roman"/>
          <w:color w:val="000000" w:themeColor="text1"/>
          <w:sz w:val="24"/>
          <w:szCs w:val="24"/>
        </w:rPr>
        <w:t>onizable</w:t>
      </w:r>
      <w:proofErr w:type="spellEnd"/>
      <w:r w:rsidRPr="00413AC4">
        <w:rPr>
          <w:rFonts w:ascii="Times New Roman" w:eastAsia="Calibri" w:hAnsi="Times New Roman" w:cs="Times New Roman"/>
          <w:color w:val="000000" w:themeColor="text1"/>
          <w:sz w:val="24"/>
          <w:szCs w:val="24"/>
        </w:rPr>
        <w:t xml:space="preserve"> </w:t>
      </w:r>
      <w:bookmarkEnd w:id="0"/>
      <w:r w:rsidR="007555A8" w:rsidRPr="00413AC4">
        <w:rPr>
          <w:rFonts w:ascii="Times New Roman" w:eastAsia="Calibri" w:hAnsi="Times New Roman" w:cs="Times New Roman"/>
          <w:color w:val="000000" w:themeColor="text1"/>
          <w:sz w:val="24"/>
          <w:szCs w:val="24"/>
        </w:rPr>
        <w:t>center</w:t>
      </w:r>
      <w:r w:rsidR="00926E46">
        <w:rPr>
          <w:rFonts w:ascii="Times New Roman" w:eastAsia="Calibri" w:hAnsi="Times New Roman" w:cs="Times New Roman"/>
          <w:color w:val="000000" w:themeColor="text1"/>
          <w:sz w:val="24"/>
          <w:szCs w:val="24"/>
        </w:rPr>
        <w:t xml:space="preserve"> (</w:t>
      </w:r>
      <w:r w:rsidR="00926E46" w:rsidRPr="00926E46">
        <w:rPr>
          <w:rFonts w:ascii="Times New Roman" w:eastAsia="Calibri" w:hAnsi="Times New Roman" w:cs="Times New Roman"/>
          <w:color w:val="000000" w:themeColor="text1"/>
          <w:sz w:val="24"/>
          <w:szCs w:val="24"/>
        </w:rPr>
        <w:t>positive charge center</w:t>
      </w:r>
      <w:r w:rsidR="00926E46">
        <w:rPr>
          <w:rFonts w:ascii="Times New Roman" w:eastAsia="Calibri" w:hAnsi="Times New Roman" w:cs="Times New Roman"/>
          <w:color w:val="000000" w:themeColor="text1"/>
          <w:sz w:val="24"/>
          <w:szCs w:val="24"/>
        </w:rPr>
        <w:t>)</w:t>
      </w:r>
      <w:r w:rsidRPr="00413AC4">
        <w:rPr>
          <w:rFonts w:ascii="Times New Roman" w:eastAsia="Calibri" w:hAnsi="Times New Roman" w:cs="Times New Roman"/>
          <w:color w:val="000000" w:themeColor="text1"/>
          <w:sz w:val="24"/>
          <w:szCs w:val="24"/>
        </w:rPr>
        <w:t xml:space="preserve">, </w:t>
      </w:r>
      <w:r w:rsidR="00A078F3" w:rsidRPr="00413AC4">
        <w:rPr>
          <w:rFonts w:ascii="Times New Roman" w:eastAsia="Calibri" w:hAnsi="Times New Roman" w:cs="Times New Roman"/>
          <w:color w:val="000000" w:themeColor="text1"/>
          <w:sz w:val="24"/>
          <w:szCs w:val="24"/>
        </w:rPr>
        <w:t>hydrogen-bonded acceptors</w:t>
      </w:r>
      <w:r w:rsidRPr="00413AC4">
        <w:rPr>
          <w:rFonts w:ascii="Times New Roman" w:eastAsia="Calibri" w:hAnsi="Times New Roman" w:cs="Times New Roman"/>
          <w:color w:val="000000" w:themeColor="text1"/>
          <w:sz w:val="24"/>
          <w:szCs w:val="24"/>
        </w:rPr>
        <w:t xml:space="preserve">, </w:t>
      </w:r>
      <w:r w:rsidR="00A078F3" w:rsidRPr="00413AC4">
        <w:rPr>
          <w:rFonts w:ascii="Times New Roman" w:eastAsia="Calibri" w:hAnsi="Times New Roman" w:cs="Times New Roman"/>
          <w:color w:val="000000" w:themeColor="text1"/>
          <w:sz w:val="24"/>
          <w:szCs w:val="24"/>
        </w:rPr>
        <w:t>hydrogen-bonded donor</w:t>
      </w:r>
      <w:r w:rsidRPr="00413AC4">
        <w:rPr>
          <w:rFonts w:ascii="Times New Roman" w:eastAsia="Calibri" w:hAnsi="Times New Roman" w:cs="Times New Roman"/>
          <w:color w:val="000000" w:themeColor="text1"/>
          <w:sz w:val="24"/>
          <w:szCs w:val="24"/>
        </w:rPr>
        <w:t xml:space="preserve">, and </w:t>
      </w:r>
      <w:r w:rsidR="00A078F3" w:rsidRPr="00413AC4">
        <w:rPr>
          <w:rFonts w:ascii="Times New Roman" w:hAnsi="Times New Roman" w:cs="Times New Roman"/>
          <w:sz w:val="24"/>
          <w:szCs w:val="24"/>
        </w:rPr>
        <w:t xml:space="preserve">hydrophobic center including </w:t>
      </w:r>
      <w:proofErr w:type="spellStart"/>
      <w:r w:rsidR="00A078F3" w:rsidRPr="00413AC4">
        <w:rPr>
          <w:rFonts w:ascii="Times New Roman" w:eastAsia="Calibri" w:hAnsi="Times New Roman" w:cs="Times New Roman"/>
          <w:color w:val="000000" w:themeColor="text1"/>
          <w:sz w:val="24"/>
          <w:szCs w:val="24"/>
        </w:rPr>
        <w:t>hydrophobe</w:t>
      </w:r>
      <w:proofErr w:type="spellEnd"/>
      <w:r w:rsidR="00A078F3" w:rsidRPr="00413AC4">
        <w:rPr>
          <w:rFonts w:ascii="Times New Roman" w:eastAsia="Calibri" w:hAnsi="Times New Roman" w:cs="Times New Roman"/>
          <w:color w:val="000000" w:themeColor="text1"/>
          <w:sz w:val="24"/>
          <w:szCs w:val="24"/>
        </w:rPr>
        <w:t xml:space="preserve">, </w:t>
      </w:r>
      <w:proofErr w:type="spellStart"/>
      <w:r w:rsidR="00A078F3" w:rsidRPr="00413AC4">
        <w:rPr>
          <w:rFonts w:ascii="Times New Roman" w:eastAsia="Calibri" w:hAnsi="Times New Roman" w:cs="Times New Roman"/>
          <w:color w:val="000000" w:themeColor="text1"/>
          <w:sz w:val="24"/>
          <w:szCs w:val="24"/>
        </w:rPr>
        <w:t>L</w:t>
      </w:r>
      <w:r w:rsidR="007555A8" w:rsidRPr="00413AC4">
        <w:rPr>
          <w:rFonts w:ascii="Times New Roman" w:eastAsia="Calibri" w:hAnsi="Times New Roman" w:cs="Times New Roman"/>
          <w:color w:val="000000" w:themeColor="text1"/>
          <w:sz w:val="24"/>
          <w:szCs w:val="24"/>
        </w:rPr>
        <w:t>umped</w:t>
      </w:r>
      <w:r w:rsidR="004C1EFC">
        <w:rPr>
          <w:rFonts w:ascii="Times New Roman" w:eastAsia="Calibri" w:hAnsi="Times New Roman" w:cs="Times New Roman"/>
          <w:color w:val="000000" w:themeColor="text1"/>
          <w:sz w:val="24"/>
          <w:szCs w:val="24"/>
        </w:rPr>
        <w:t>H</w:t>
      </w:r>
      <w:r w:rsidR="007555A8" w:rsidRPr="00413AC4">
        <w:rPr>
          <w:rFonts w:ascii="Times New Roman" w:eastAsia="Calibri" w:hAnsi="Times New Roman" w:cs="Times New Roman"/>
          <w:color w:val="000000" w:themeColor="text1"/>
          <w:sz w:val="24"/>
          <w:szCs w:val="24"/>
        </w:rPr>
        <w:t>ydrophobe</w:t>
      </w:r>
      <w:proofErr w:type="spellEnd"/>
      <w:r w:rsidRPr="00413AC4">
        <w:rPr>
          <w:rFonts w:ascii="Times New Roman" w:eastAsia="Calibri" w:hAnsi="Times New Roman" w:cs="Times New Roman"/>
          <w:color w:val="000000" w:themeColor="text1"/>
          <w:sz w:val="24"/>
          <w:szCs w:val="24"/>
        </w:rPr>
        <w:t xml:space="preserve">. As </w:t>
      </w:r>
      <w:proofErr w:type="spellStart"/>
      <w:r w:rsidR="004C1EFC">
        <w:rPr>
          <w:rFonts w:ascii="Times New Roman" w:eastAsia="Calibri" w:hAnsi="Times New Roman" w:cs="Times New Roman"/>
          <w:color w:val="000000" w:themeColor="text1"/>
          <w:sz w:val="24"/>
          <w:szCs w:val="24"/>
        </w:rPr>
        <w:t>n</w:t>
      </w:r>
      <w:r w:rsidRPr="00413AC4">
        <w:rPr>
          <w:rFonts w:ascii="Times New Roman" w:eastAsia="Calibri" w:hAnsi="Times New Roman" w:cs="Times New Roman"/>
          <w:color w:val="000000" w:themeColor="text1"/>
          <w:sz w:val="24"/>
          <w:szCs w:val="24"/>
        </w:rPr>
        <w:t>eg</w:t>
      </w:r>
      <w:r w:rsidR="004C1EFC">
        <w:rPr>
          <w:rFonts w:ascii="Times New Roman" w:eastAsia="Calibri" w:hAnsi="Times New Roman" w:cs="Times New Roman"/>
          <w:color w:val="000000" w:themeColor="text1"/>
          <w:sz w:val="24"/>
          <w:szCs w:val="24"/>
        </w:rPr>
        <w:t>i</w:t>
      </w:r>
      <w:r w:rsidRPr="00413AC4">
        <w:rPr>
          <w:rFonts w:ascii="Times New Roman" w:eastAsia="Calibri" w:hAnsi="Times New Roman" w:cs="Times New Roman"/>
          <w:color w:val="000000" w:themeColor="text1"/>
          <w:sz w:val="24"/>
          <w:szCs w:val="24"/>
        </w:rPr>
        <w:t>onizable</w:t>
      </w:r>
      <w:proofErr w:type="spellEnd"/>
      <w:r w:rsidRPr="00413AC4">
        <w:rPr>
          <w:rFonts w:ascii="Times New Roman" w:eastAsia="Calibri" w:hAnsi="Times New Roman" w:cs="Times New Roman"/>
          <w:color w:val="000000" w:themeColor="text1"/>
          <w:sz w:val="24"/>
          <w:szCs w:val="24"/>
        </w:rPr>
        <w:t xml:space="preserve"> </w:t>
      </w:r>
      <w:r w:rsidR="00005241" w:rsidRPr="00413AC4">
        <w:rPr>
          <w:rFonts w:ascii="Times New Roman" w:eastAsia="Calibri" w:hAnsi="Times New Roman" w:cs="Times New Roman"/>
          <w:color w:val="000000" w:themeColor="text1"/>
          <w:sz w:val="24"/>
          <w:szCs w:val="24"/>
        </w:rPr>
        <w:t xml:space="preserve">center </w:t>
      </w:r>
      <w:r w:rsidRPr="00413AC4">
        <w:rPr>
          <w:rFonts w:ascii="Times New Roman" w:eastAsia="Calibri" w:hAnsi="Times New Roman" w:cs="Times New Roman"/>
          <w:color w:val="000000" w:themeColor="text1"/>
          <w:sz w:val="24"/>
          <w:szCs w:val="24"/>
        </w:rPr>
        <w:t xml:space="preserve">and </w:t>
      </w:r>
      <w:proofErr w:type="spellStart"/>
      <w:r w:rsidR="004C1EFC">
        <w:rPr>
          <w:rFonts w:ascii="Times New Roman" w:eastAsia="Calibri" w:hAnsi="Times New Roman" w:cs="Times New Roman"/>
          <w:color w:val="000000" w:themeColor="text1"/>
          <w:sz w:val="24"/>
          <w:szCs w:val="24"/>
        </w:rPr>
        <w:t>z</w:t>
      </w:r>
      <w:r w:rsidRPr="00413AC4">
        <w:rPr>
          <w:rFonts w:ascii="Times New Roman" w:eastAsia="Calibri" w:hAnsi="Times New Roman" w:cs="Times New Roman"/>
          <w:color w:val="000000" w:themeColor="text1"/>
          <w:sz w:val="24"/>
          <w:szCs w:val="24"/>
        </w:rPr>
        <w:t>n</w:t>
      </w:r>
      <w:r w:rsidR="004C1EFC">
        <w:rPr>
          <w:rFonts w:ascii="Times New Roman" w:eastAsia="Calibri" w:hAnsi="Times New Roman" w:cs="Times New Roman"/>
          <w:color w:val="000000" w:themeColor="text1"/>
          <w:sz w:val="24"/>
          <w:szCs w:val="24"/>
        </w:rPr>
        <w:t>b</w:t>
      </w:r>
      <w:r w:rsidRPr="00413AC4">
        <w:rPr>
          <w:rFonts w:ascii="Times New Roman" w:eastAsia="Calibri" w:hAnsi="Times New Roman" w:cs="Times New Roman"/>
          <w:color w:val="000000" w:themeColor="text1"/>
          <w:sz w:val="24"/>
          <w:szCs w:val="24"/>
        </w:rPr>
        <w:t>inder</w:t>
      </w:r>
      <w:proofErr w:type="spellEnd"/>
      <w:r w:rsidRPr="00413AC4">
        <w:rPr>
          <w:rFonts w:ascii="Times New Roman" w:eastAsia="Calibri" w:hAnsi="Times New Roman" w:cs="Times New Roman"/>
          <w:color w:val="000000" w:themeColor="text1"/>
          <w:sz w:val="24"/>
          <w:szCs w:val="24"/>
        </w:rPr>
        <w:t xml:space="preserve"> are rare, we label them as unknown. As show</w:t>
      </w:r>
      <w:r w:rsidR="001B7A22">
        <w:rPr>
          <w:rFonts w:ascii="Times New Roman" w:eastAsia="Calibri" w:hAnsi="Times New Roman" w:cs="Times New Roman"/>
          <w:color w:val="000000" w:themeColor="text1"/>
          <w:sz w:val="24"/>
          <w:szCs w:val="24"/>
        </w:rPr>
        <w:t>s</w:t>
      </w:r>
      <w:r w:rsidRPr="00413AC4">
        <w:rPr>
          <w:rFonts w:ascii="Times New Roman" w:eastAsia="Calibri" w:hAnsi="Times New Roman" w:cs="Times New Roman"/>
          <w:color w:val="000000" w:themeColor="text1"/>
          <w:sz w:val="24"/>
          <w:szCs w:val="24"/>
        </w:rPr>
        <w:t xml:space="preserve"> in the </w:t>
      </w:r>
      <w:r w:rsidRPr="00413AC4">
        <w:rPr>
          <w:rFonts w:ascii="Times New Roman" w:eastAsia="Calibri" w:hAnsi="Times New Roman" w:cs="Times New Roman"/>
          <w:b/>
          <w:bCs/>
          <w:color w:val="000000" w:themeColor="text1"/>
          <w:sz w:val="24"/>
          <w:szCs w:val="24"/>
        </w:rPr>
        <w:t>Table S1</w:t>
      </w:r>
      <w:r w:rsidRPr="00413AC4">
        <w:rPr>
          <w:rFonts w:ascii="Times New Roman" w:eastAsia="Calibri" w:hAnsi="Times New Roman" w:cs="Times New Roman"/>
          <w:color w:val="000000" w:themeColor="text1"/>
          <w:sz w:val="24"/>
          <w:szCs w:val="24"/>
        </w:rPr>
        <w:t xml:space="preserve">, </w:t>
      </w:r>
      <w:r w:rsidR="001B7A22">
        <w:rPr>
          <w:rFonts w:ascii="Times New Roman" w:eastAsia="Calibri" w:hAnsi="Times New Roman" w:cs="Times New Roman"/>
          <w:color w:val="000000" w:themeColor="text1"/>
          <w:sz w:val="24"/>
          <w:szCs w:val="24"/>
        </w:rPr>
        <w:t>a</w:t>
      </w:r>
      <w:r w:rsidRPr="00413AC4">
        <w:rPr>
          <w:rFonts w:ascii="Times New Roman" w:eastAsia="Calibri" w:hAnsi="Times New Roman" w:cs="Times New Roman"/>
          <w:color w:val="000000" w:themeColor="text1"/>
          <w:sz w:val="24"/>
          <w:szCs w:val="24"/>
        </w:rPr>
        <w:t xml:space="preserve">romatic center, </w:t>
      </w:r>
      <w:proofErr w:type="spellStart"/>
      <w:r w:rsidR="001B7A22">
        <w:rPr>
          <w:rFonts w:ascii="Times New Roman" w:eastAsia="Calibri" w:hAnsi="Times New Roman" w:cs="Times New Roman"/>
          <w:color w:val="000000" w:themeColor="text1"/>
          <w:sz w:val="24"/>
          <w:szCs w:val="24"/>
        </w:rPr>
        <w:t>h</w:t>
      </w:r>
      <w:r w:rsidRPr="00413AC4">
        <w:rPr>
          <w:rFonts w:ascii="Times New Roman" w:eastAsia="Calibri" w:hAnsi="Times New Roman" w:cs="Times New Roman"/>
          <w:color w:val="000000" w:themeColor="text1"/>
          <w:sz w:val="24"/>
          <w:szCs w:val="24"/>
        </w:rPr>
        <w:t>ydrophobe</w:t>
      </w:r>
      <w:proofErr w:type="spellEnd"/>
      <w:r w:rsidRPr="00413AC4">
        <w:rPr>
          <w:rFonts w:ascii="Times New Roman" w:eastAsia="Calibri" w:hAnsi="Times New Roman" w:cs="Times New Roman"/>
          <w:color w:val="000000" w:themeColor="text1"/>
          <w:sz w:val="24"/>
          <w:szCs w:val="24"/>
        </w:rPr>
        <w:t xml:space="preserve">, </w:t>
      </w:r>
      <w:r w:rsidR="007555A8" w:rsidRPr="00413AC4">
        <w:rPr>
          <w:rFonts w:ascii="Times New Roman" w:eastAsia="Calibri" w:hAnsi="Times New Roman" w:cs="Times New Roman"/>
          <w:color w:val="000000" w:themeColor="text1"/>
          <w:sz w:val="24"/>
          <w:szCs w:val="24"/>
        </w:rPr>
        <w:t>hydrogen bond acceptor</w:t>
      </w:r>
      <w:r w:rsidRPr="00413AC4">
        <w:rPr>
          <w:rFonts w:ascii="Times New Roman" w:eastAsia="Calibri" w:hAnsi="Times New Roman" w:cs="Times New Roman"/>
          <w:color w:val="000000" w:themeColor="text1"/>
          <w:sz w:val="24"/>
          <w:szCs w:val="24"/>
        </w:rPr>
        <w:t xml:space="preserve">, </w:t>
      </w:r>
      <w:r w:rsidR="007555A8" w:rsidRPr="00413AC4">
        <w:rPr>
          <w:rFonts w:ascii="Times New Roman" w:eastAsia="Calibri" w:hAnsi="Times New Roman" w:cs="Times New Roman"/>
          <w:color w:val="000000" w:themeColor="text1"/>
          <w:sz w:val="24"/>
          <w:szCs w:val="24"/>
        </w:rPr>
        <w:t>hydrogen bond donor</w:t>
      </w:r>
      <w:r w:rsidRPr="00413AC4">
        <w:rPr>
          <w:rFonts w:ascii="Times New Roman" w:eastAsia="Calibri" w:hAnsi="Times New Roman" w:cs="Times New Roman"/>
          <w:color w:val="000000" w:themeColor="text1"/>
          <w:sz w:val="24"/>
          <w:szCs w:val="24"/>
        </w:rPr>
        <w:t xml:space="preserve">, </w:t>
      </w:r>
      <w:r w:rsidR="001B7A22">
        <w:rPr>
          <w:rFonts w:ascii="Times New Roman" w:eastAsia="Calibri" w:hAnsi="Times New Roman" w:cs="Times New Roman"/>
          <w:color w:val="000000" w:themeColor="text1"/>
          <w:sz w:val="24"/>
          <w:szCs w:val="24"/>
        </w:rPr>
        <w:t xml:space="preserve">and </w:t>
      </w:r>
      <w:proofErr w:type="spellStart"/>
      <w:r w:rsidR="00005241" w:rsidRPr="00413AC4">
        <w:rPr>
          <w:rFonts w:ascii="Times New Roman" w:eastAsia="Calibri" w:hAnsi="Times New Roman" w:cs="Times New Roman"/>
          <w:color w:val="000000" w:themeColor="text1"/>
          <w:sz w:val="24"/>
          <w:szCs w:val="24"/>
        </w:rPr>
        <w:t>L</w:t>
      </w:r>
      <w:r w:rsidR="00D627F6" w:rsidRPr="00413AC4">
        <w:rPr>
          <w:rFonts w:ascii="Times New Roman" w:eastAsia="Calibri" w:hAnsi="Times New Roman" w:cs="Times New Roman"/>
          <w:color w:val="000000" w:themeColor="text1"/>
          <w:sz w:val="24"/>
          <w:szCs w:val="24"/>
        </w:rPr>
        <w:t>umpedhydrophobe</w:t>
      </w:r>
      <w:proofErr w:type="spellEnd"/>
      <w:r w:rsidRPr="00413AC4">
        <w:rPr>
          <w:rFonts w:ascii="Times New Roman" w:eastAsia="Calibri" w:hAnsi="Times New Roman" w:cs="Times New Roman"/>
          <w:color w:val="000000" w:themeColor="text1"/>
          <w:sz w:val="24"/>
          <w:szCs w:val="24"/>
        </w:rPr>
        <w:t xml:space="preserve">, five kinds of pharmacophore </w:t>
      </w:r>
      <w:proofErr w:type="gramStart"/>
      <w:r w:rsidRPr="00413AC4">
        <w:rPr>
          <w:rFonts w:ascii="Times New Roman" w:eastAsia="Calibri" w:hAnsi="Times New Roman" w:cs="Times New Roman"/>
          <w:color w:val="000000" w:themeColor="text1"/>
          <w:sz w:val="24"/>
          <w:szCs w:val="24"/>
        </w:rPr>
        <w:t>feature</w:t>
      </w:r>
      <w:r w:rsidR="001B7A22">
        <w:rPr>
          <w:rFonts w:ascii="Times New Roman" w:eastAsia="Calibri" w:hAnsi="Times New Roman" w:cs="Times New Roman"/>
          <w:color w:val="000000" w:themeColor="text1"/>
          <w:sz w:val="24"/>
          <w:szCs w:val="24"/>
        </w:rPr>
        <w:t>s</w:t>
      </w:r>
      <w:proofErr w:type="gramEnd"/>
      <w:r w:rsidRPr="00413AC4">
        <w:rPr>
          <w:rFonts w:ascii="Times New Roman" w:eastAsia="Calibri" w:hAnsi="Times New Roman" w:cs="Times New Roman"/>
          <w:color w:val="000000" w:themeColor="text1"/>
          <w:sz w:val="24"/>
          <w:szCs w:val="24"/>
        </w:rPr>
        <w:t xml:space="preserve"> almost always appear in every molecule. </w:t>
      </w:r>
    </w:p>
    <w:p w14:paraId="29335437" w14:textId="3F0DCA90" w:rsidR="000B4B79" w:rsidRPr="00413AC4" w:rsidRDefault="000B4B79" w:rsidP="00F77AD4">
      <w:pPr>
        <w:spacing w:after="160" w:line="360" w:lineRule="auto"/>
        <w:jc w:val="center"/>
        <w:rPr>
          <w:rFonts w:ascii="Times New Roman" w:hAnsi="Times New Roman" w:cs="Times New Roman"/>
          <w:b/>
          <w:bCs/>
          <w:sz w:val="24"/>
          <w:szCs w:val="24"/>
        </w:rPr>
      </w:pPr>
      <w:r w:rsidRPr="00413AC4">
        <w:rPr>
          <w:rFonts w:ascii="Times New Roman" w:eastAsia="Calibri" w:hAnsi="Times New Roman" w:cs="Times New Roman"/>
          <w:b/>
          <w:bCs/>
          <w:color w:val="000000" w:themeColor="text1"/>
          <w:sz w:val="24"/>
          <w:szCs w:val="24"/>
        </w:rPr>
        <w:t>Table S1. Distribution of pharmacophore features and detailed description</w:t>
      </w:r>
      <w:r w:rsidR="00F77AD4" w:rsidRPr="00413AC4">
        <w:rPr>
          <w:rFonts w:ascii="Times New Roman" w:eastAsia="Calibri" w:hAnsi="Times New Roman" w:cs="Times New Roman"/>
          <w:b/>
          <w:bCs/>
          <w:color w:val="000000" w:themeColor="text1"/>
          <w:sz w:val="24"/>
          <w:szCs w:val="24"/>
        </w:rPr>
        <w:t>.</w:t>
      </w:r>
    </w:p>
    <w:tbl>
      <w:tblPr>
        <w:tblStyle w:val="a6"/>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8"/>
        <w:gridCol w:w="3479"/>
        <w:gridCol w:w="993"/>
        <w:gridCol w:w="1134"/>
        <w:gridCol w:w="850"/>
        <w:gridCol w:w="901"/>
      </w:tblGrid>
      <w:tr w:rsidR="000B4B79" w14:paraId="7CF7888B" w14:textId="77777777" w:rsidTr="00A078F3">
        <w:trPr>
          <w:jc w:val="center"/>
        </w:trPr>
        <w:tc>
          <w:tcPr>
            <w:tcW w:w="1428" w:type="dxa"/>
            <w:tcBorders>
              <w:top w:val="single" w:sz="8" w:space="0" w:color="auto"/>
              <w:bottom w:val="single" w:sz="8" w:space="0" w:color="auto"/>
            </w:tcBorders>
            <w:vAlign w:val="center"/>
          </w:tcPr>
          <w:p w14:paraId="3132936E" w14:textId="77777777"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type</w:t>
            </w:r>
          </w:p>
        </w:tc>
        <w:tc>
          <w:tcPr>
            <w:tcW w:w="3479" w:type="dxa"/>
            <w:tcBorders>
              <w:top w:val="single" w:sz="8" w:space="0" w:color="auto"/>
              <w:bottom w:val="single" w:sz="8" w:space="0" w:color="auto"/>
            </w:tcBorders>
            <w:vAlign w:val="center"/>
          </w:tcPr>
          <w:p w14:paraId="7C4EA771" w14:textId="77777777"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description</w:t>
            </w:r>
          </w:p>
        </w:tc>
        <w:tc>
          <w:tcPr>
            <w:tcW w:w="993" w:type="dxa"/>
            <w:tcBorders>
              <w:top w:val="single" w:sz="8" w:space="0" w:color="auto"/>
              <w:bottom w:val="single" w:sz="8" w:space="0" w:color="auto"/>
            </w:tcBorders>
            <w:vAlign w:val="center"/>
          </w:tcPr>
          <w:p w14:paraId="707A9B00" w14:textId="77777777"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Counts on training set</w:t>
            </w:r>
          </w:p>
        </w:tc>
        <w:tc>
          <w:tcPr>
            <w:tcW w:w="1134" w:type="dxa"/>
            <w:tcBorders>
              <w:top w:val="single" w:sz="8" w:space="0" w:color="auto"/>
              <w:bottom w:val="single" w:sz="8" w:space="0" w:color="auto"/>
            </w:tcBorders>
            <w:vAlign w:val="center"/>
          </w:tcPr>
          <w:p w14:paraId="2A994012" w14:textId="77777777"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 xml:space="preserve">Counts on </w:t>
            </w:r>
            <w:r>
              <w:rPr>
                <w:rFonts w:ascii="Times New Roman" w:hAnsi="Times New Roman" w:cs="Times New Roman"/>
                <w:color w:val="000000"/>
                <w:sz w:val="22"/>
              </w:rPr>
              <w:t>pharmacophore features</w:t>
            </w:r>
          </w:p>
        </w:tc>
        <w:tc>
          <w:tcPr>
            <w:tcW w:w="850" w:type="dxa"/>
            <w:tcBorders>
              <w:top w:val="single" w:sz="8" w:space="0" w:color="auto"/>
              <w:bottom w:val="single" w:sz="8" w:space="0" w:color="auto"/>
            </w:tcBorders>
            <w:vAlign w:val="center"/>
          </w:tcPr>
          <w:p w14:paraId="543BA9C3" w14:textId="77777777" w:rsidR="000B4B79" w:rsidRPr="001B21FD" w:rsidRDefault="000B4B79" w:rsidP="00886DC1">
            <w:pPr>
              <w:jc w:val="center"/>
              <w:rPr>
                <w:rFonts w:ascii="Times New Roman" w:eastAsia="宋体" w:hAnsi="Times New Roman" w:cs="Times New Roman"/>
                <w:color w:val="000000"/>
                <w:sz w:val="22"/>
              </w:rPr>
            </w:pPr>
            <w:bookmarkStart w:id="1" w:name="_Hlk105426765"/>
            <w:r w:rsidRPr="001B21FD">
              <w:rPr>
                <w:rFonts w:ascii="Times New Roman" w:hAnsi="Times New Roman" w:cs="Times New Roman"/>
                <w:color w:val="000000"/>
                <w:sz w:val="22"/>
              </w:rPr>
              <w:t>occurrence rate on training set</w:t>
            </w:r>
            <w:bookmarkEnd w:id="1"/>
          </w:p>
        </w:tc>
        <w:tc>
          <w:tcPr>
            <w:tcW w:w="901" w:type="dxa"/>
            <w:tcBorders>
              <w:top w:val="single" w:sz="8" w:space="0" w:color="auto"/>
              <w:bottom w:val="single" w:sz="8" w:space="0" w:color="auto"/>
            </w:tcBorders>
            <w:vAlign w:val="center"/>
          </w:tcPr>
          <w:p w14:paraId="0FEC72A9" w14:textId="77777777"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occurrence rate on pharmacophore</w:t>
            </w:r>
          </w:p>
        </w:tc>
      </w:tr>
      <w:tr w:rsidR="000B4B79" w14:paraId="54B73A36" w14:textId="77777777" w:rsidTr="00A078F3">
        <w:trPr>
          <w:jc w:val="center"/>
        </w:trPr>
        <w:tc>
          <w:tcPr>
            <w:tcW w:w="1428" w:type="dxa"/>
            <w:tcBorders>
              <w:top w:val="single" w:sz="8" w:space="0" w:color="auto"/>
              <w:bottom w:val="single" w:sz="4" w:space="0" w:color="auto"/>
            </w:tcBorders>
            <w:vAlign w:val="center"/>
          </w:tcPr>
          <w:p w14:paraId="3F3E43D1" w14:textId="3405076C" w:rsidR="000B4B79" w:rsidRPr="001B21FD" w:rsidRDefault="0030672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a</w:t>
            </w:r>
            <w:r w:rsidR="000B4B79" w:rsidRPr="001B21FD">
              <w:rPr>
                <w:rFonts w:ascii="Times New Roman" w:hAnsi="Times New Roman" w:cs="Times New Roman"/>
                <w:color w:val="000000"/>
                <w:sz w:val="22"/>
              </w:rPr>
              <w:t>romatic</w:t>
            </w:r>
            <w:r w:rsidR="000B4B79">
              <w:rPr>
                <w:rFonts w:ascii="Times New Roman" w:hAnsi="Times New Roman" w:cs="Times New Roman"/>
                <w:color w:val="000000"/>
                <w:sz w:val="22"/>
              </w:rPr>
              <w:t xml:space="preserve"> </w:t>
            </w:r>
            <w:r>
              <w:rPr>
                <w:rFonts w:ascii="Times New Roman" w:hAnsi="Times New Roman" w:cs="Times New Roman"/>
                <w:color w:val="000000"/>
                <w:sz w:val="22"/>
              </w:rPr>
              <w:t>c</w:t>
            </w:r>
            <w:r w:rsidR="000B4B79">
              <w:rPr>
                <w:rFonts w:ascii="Times New Roman" w:hAnsi="Times New Roman" w:cs="Times New Roman"/>
                <w:color w:val="000000"/>
                <w:sz w:val="22"/>
              </w:rPr>
              <w:t>enter</w:t>
            </w:r>
          </w:p>
        </w:tc>
        <w:tc>
          <w:tcPr>
            <w:tcW w:w="3479" w:type="dxa"/>
            <w:tcBorders>
              <w:top w:val="single" w:sz="8" w:space="0" w:color="auto"/>
              <w:bottom w:val="single" w:sz="4" w:space="0" w:color="auto"/>
            </w:tcBorders>
            <w:vAlign w:val="center"/>
          </w:tcPr>
          <w:p w14:paraId="52BC8490" w14:textId="69D61DA5"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Number of Π-electrons conforming to the 2n+2 rule</w:t>
            </w:r>
            <w:r w:rsidR="001C79BF">
              <w:rPr>
                <w:rFonts w:ascii="Times New Roman" w:hAnsi="Times New Roman" w:cs="Times New Roman"/>
                <w:color w:val="000000"/>
                <w:sz w:val="22"/>
              </w:rPr>
              <w:t xml:space="preserve"> and </w:t>
            </w:r>
            <w:r w:rsidR="001C79BF" w:rsidRPr="001C79BF">
              <w:rPr>
                <w:rFonts w:ascii="Times New Roman" w:hAnsi="Times New Roman" w:cs="Times New Roman"/>
                <w:color w:val="000000"/>
                <w:sz w:val="22"/>
              </w:rPr>
              <w:t>has no exocyclic double bonds</w:t>
            </w:r>
          </w:p>
        </w:tc>
        <w:tc>
          <w:tcPr>
            <w:tcW w:w="993" w:type="dxa"/>
            <w:tcBorders>
              <w:top w:val="single" w:sz="8" w:space="0" w:color="auto"/>
              <w:bottom w:val="single" w:sz="4" w:space="0" w:color="auto"/>
            </w:tcBorders>
            <w:vAlign w:val="center"/>
          </w:tcPr>
          <w:p w14:paraId="253667C6" w14:textId="22BFC3B7" w:rsidR="000B4B79" w:rsidRPr="001B21FD" w:rsidRDefault="005E4DC8"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3148081</w:t>
            </w:r>
          </w:p>
        </w:tc>
        <w:tc>
          <w:tcPr>
            <w:tcW w:w="1134" w:type="dxa"/>
            <w:tcBorders>
              <w:top w:val="single" w:sz="8" w:space="0" w:color="auto"/>
              <w:bottom w:val="single" w:sz="4" w:space="0" w:color="auto"/>
            </w:tcBorders>
            <w:vAlign w:val="center"/>
          </w:tcPr>
          <w:p w14:paraId="3337DA24" w14:textId="2041705E" w:rsidR="000B4B79" w:rsidRPr="001B21FD" w:rsidRDefault="005E4DC8"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1153471</w:t>
            </w:r>
          </w:p>
        </w:tc>
        <w:tc>
          <w:tcPr>
            <w:tcW w:w="850" w:type="dxa"/>
            <w:tcBorders>
              <w:top w:val="single" w:sz="8" w:space="0" w:color="auto"/>
              <w:bottom w:val="single" w:sz="4" w:space="0" w:color="auto"/>
            </w:tcBorders>
            <w:vAlign w:val="center"/>
          </w:tcPr>
          <w:p w14:paraId="00B86E4D" w14:textId="13B667C6" w:rsidR="000B4B79" w:rsidRPr="001B21FD" w:rsidRDefault="005E4DC8"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2.50</w:t>
            </w:r>
          </w:p>
        </w:tc>
        <w:tc>
          <w:tcPr>
            <w:tcW w:w="901" w:type="dxa"/>
            <w:tcBorders>
              <w:top w:val="single" w:sz="8" w:space="0" w:color="auto"/>
              <w:bottom w:val="single" w:sz="4" w:space="0" w:color="auto"/>
            </w:tcBorders>
            <w:vAlign w:val="center"/>
          </w:tcPr>
          <w:p w14:paraId="3E6C1D92" w14:textId="77777777" w:rsidR="000B4B79" w:rsidRPr="001B21FD" w:rsidRDefault="000B4B79"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0.92</w:t>
            </w:r>
          </w:p>
        </w:tc>
      </w:tr>
      <w:tr w:rsidR="00A078F3" w14:paraId="10EBE26B" w14:textId="77777777" w:rsidTr="00A078F3">
        <w:trPr>
          <w:jc w:val="center"/>
        </w:trPr>
        <w:tc>
          <w:tcPr>
            <w:tcW w:w="1428" w:type="dxa"/>
            <w:tcBorders>
              <w:top w:val="single" w:sz="4" w:space="0" w:color="auto"/>
              <w:bottom w:val="single" w:sz="4" w:space="0" w:color="auto"/>
            </w:tcBorders>
            <w:vAlign w:val="center"/>
          </w:tcPr>
          <w:p w14:paraId="14411C8F" w14:textId="401DFFD5" w:rsidR="00A078F3" w:rsidRPr="001B21FD" w:rsidRDefault="00D05E1E" w:rsidP="00886DC1">
            <w:pPr>
              <w:jc w:val="center"/>
              <w:rPr>
                <w:rFonts w:ascii="Times New Roman" w:eastAsia="宋体" w:hAnsi="Times New Roman" w:cs="Times New Roman"/>
                <w:color w:val="000000"/>
                <w:sz w:val="22"/>
              </w:rPr>
            </w:pPr>
            <w:bookmarkStart w:id="2" w:name="_Hlk105660838"/>
            <w:proofErr w:type="spellStart"/>
            <w:r>
              <w:rPr>
                <w:rFonts w:ascii="Times New Roman" w:hAnsi="Times New Roman" w:cs="Times New Roman"/>
                <w:color w:val="000000"/>
                <w:sz w:val="22"/>
              </w:rPr>
              <w:t>p</w:t>
            </w:r>
            <w:r w:rsidR="00A078F3" w:rsidRPr="001B21FD">
              <w:rPr>
                <w:rFonts w:ascii="Times New Roman" w:hAnsi="Times New Roman" w:cs="Times New Roman"/>
                <w:color w:val="000000"/>
                <w:sz w:val="22"/>
              </w:rPr>
              <w:t>os</w:t>
            </w:r>
            <w:r>
              <w:rPr>
                <w:rFonts w:ascii="Times New Roman" w:hAnsi="Times New Roman" w:cs="Times New Roman"/>
                <w:color w:val="000000"/>
                <w:sz w:val="22"/>
              </w:rPr>
              <w:t>i</w:t>
            </w:r>
            <w:r w:rsidR="00A078F3" w:rsidRPr="001B21FD">
              <w:rPr>
                <w:rFonts w:ascii="Times New Roman" w:hAnsi="Times New Roman" w:cs="Times New Roman"/>
                <w:color w:val="000000"/>
                <w:sz w:val="22"/>
              </w:rPr>
              <w:t>onizable</w:t>
            </w:r>
            <w:proofErr w:type="spellEnd"/>
            <w:r w:rsidR="00005241">
              <w:rPr>
                <w:rFonts w:ascii="Times New Roman" w:hAnsi="Times New Roman" w:cs="Times New Roman"/>
                <w:color w:val="000000"/>
                <w:sz w:val="22"/>
              </w:rPr>
              <w:t xml:space="preserve"> center</w:t>
            </w:r>
          </w:p>
        </w:tc>
        <w:tc>
          <w:tcPr>
            <w:tcW w:w="3479" w:type="dxa"/>
            <w:tcBorders>
              <w:top w:val="single" w:sz="4" w:space="0" w:color="auto"/>
              <w:bottom w:val="single" w:sz="4" w:space="0" w:color="auto"/>
            </w:tcBorders>
            <w:vAlign w:val="center"/>
          </w:tcPr>
          <w:p w14:paraId="20F165DB" w14:textId="79DB1D80" w:rsidR="00A078F3" w:rsidRPr="001B21FD" w:rsidRDefault="00970A70" w:rsidP="00886DC1">
            <w:pPr>
              <w:jc w:val="center"/>
              <w:rPr>
                <w:rFonts w:ascii="Times New Roman" w:eastAsia="宋体" w:hAnsi="Times New Roman" w:cs="Times New Roman"/>
                <w:color w:val="000000"/>
                <w:sz w:val="22"/>
              </w:rPr>
            </w:pPr>
            <w:r>
              <w:rPr>
                <w:rFonts w:ascii="Times New Roman" w:hAnsi="Times New Roman" w:cs="Times New Roman"/>
                <w:color w:val="000000" w:themeColor="text1"/>
                <w:sz w:val="22"/>
              </w:rPr>
              <w:t>A</w:t>
            </w:r>
            <w:r w:rsidR="00A078F3" w:rsidRPr="001B21FD">
              <w:rPr>
                <w:rFonts w:ascii="Times New Roman" w:hAnsi="Times New Roman" w:cs="Times New Roman"/>
                <w:color w:val="000000" w:themeColor="text1"/>
                <w:sz w:val="22"/>
              </w:rPr>
              <w:t xml:space="preserve">toms or functional groups ionized </w:t>
            </w:r>
            <w:r w:rsidR="00C055D7">
              <w:rPr>
                <w:rFonts w:ascii="Times New Roman" w:hAnsi="Times New Roman" w:cs="Times New Roman"/>
                <w:color w:val="000000" w:themeColor="text1"/>
                <w:sz w:val="22"/>
              </w:rPr>
              <w:t xml:space="preserve">with </w:t>
            </w:r>
            <w:r w:rsidR="00C055D7" w:rsidRPr="00C055D7">
              <w:rPr>
                <w:rFonts w:ascii="Times New Roman" w:hAnsi="Times New Roman" w:cs="Times New Roman"/>
                <w:color w:val="000000" w:themeColor="text1"/>
                <w:sz w:val="22"/>
              </w:rPr>
              <w:t>formal positively charge</w:t>
            </w:r>
            <w:r w:rsidR="00C055D7">
              <w:rPr>
                <w:rFonts w:ascii="Times New Roman" w:hAnsi="Times New Roman" w:cs="Times New Roman"/>
                <w:color w:val="000000" w:themeColor="text1"/>
                <w:sz w:val="22"/>
              </w:rPr>
              <w:t>s</w:t>
            </w:r>
          </w:p>
        </w:tc>
        <w:tc>
          <w:tcPr>
            <w:tcW w:w="993" w:type="dxa"/>
            <w:tcBorders>
              <w:top w:val="single" w:sz="4" w:space="0" w:color="auto"/>
              <w:bottom w:val="single" w:sz="4" w:space="0" w:color="auto"/>
            </w:tcBorders>
            <w:vAlign w:val="center"/>
          </w:tcPr>
          <w:p w14:paraId="67DD361B" w14:textId="343056CB" w:rsidR="00A078F3" w:rsidRPr="001B21FD" w:rsidRDefault="00A078F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183953</w:t>
            </w:r>
          </w:p>
        </w:tc>
        <w:tc>
          <w:tcPr>
            <w:tcW w:w="1134" w:type="dxa"/>
            <w:tcBorders>
              <w:top w:val="single" w:sz="4" w:space="0" w:color="auto"/>
              <w:bottom w:val="single" w:sz="4" w:space="0" w:color="auto"/>
            </w:tcBorders>
            <w:vAlign w:val="center"/>
          </w:tcPr>
          <w:p w14:paraId="2C71A8D0" w14:textId="360CEB63" w:rsidR="00A078F3" w:rsidRPr="001B21FD" w:rsidRDefault="00A078F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505109</w:t>
            </w:r>
          </w:p>
        </w:tc>
        <w:tc>
          <w:tcPr>
            <w:tcW w:w="850" w:type="dxa"/>
            <w:tcBorders>
              <w:top w:val="single" w:sz="4" w:space="0" w:color="auto"/>
              <w:bottom w:val="single" w:sz="4" w:space="0" w:color="auto"/>
            </w:tcBorders>
            <w:vAlign w:val="center"/>
          </w:tcPr>
          <w:p w14:paraId="1F6608D5" w14:textId="5B5F8E78"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0.4</w:t>
            </w:r>
            <w:r>
              <w:rPr>
                <w:rFonts w:ascii="Times New Roman" w:hAnsi="Times New Roman" w:cs="Times New Roman"/>
                <w:color w:val="000000"/>
                <w:sz w:val="22"/>
              </w:rPr>
              <w:t>0</w:t>
            </w:r>
          </w:p>
        </w:tc>
        <w:tc>
          <w:tcPr>
            <w:tcW w:w="901" w:type="dxa"/>
            <w:tcBorders>
              <w:top w:val="single" w:sz="4" w:space="0" w:color="auto"/>
              <w:bottom w:val="single" w:sz="4" w:space="0" w:color="auto"/>
            </w:tcBorders>
            <w:vAlign w:val="center"/>
          </w:tcPr>
          <w:p w14:paraId="286DA1FB" w14:textId="45D6A6F8"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0.1</w:t>
            </w:r>
            <w:r>
              <w:rPr>
                <w:rFonts w:ascii="Times New Roman" w:hAnsi="Times New Roman" w:cs="Times New Roman"/>
                <w:color w:val="000000"/>
                <w:sz w:val="22"/>
              </w:rPr>
              <w:t>5</w:t>
            </w:r>
          </w:p>
        </w:tc>
      </w:tr>
      <w:bookmarkEnd w:id="2"/>
      <w:tr w:rsidR="00A078F3" w14:paraId="1F354EF9" w14:textId="77777777" w:rsidTr="00A078F3">
        <w:trPr>
          <w:jc w:val="center"/>
        </w:trPr>
        <w:tc>
          <w:tcPr>
            <w:tcW w:w="1428" w:type="dxa"/>
            <w:tcBorders>
              <w:top w:val="single" w:sz="4" w:space="0" w:color="auto"/>
              <w:bottom w:val="single" w:sz="4" w:space="0" w:color="auto"/>
            </w:tcBorders>
            <w:vAlign w:val="center"/>
          </w:tcPr>
          <w:p w14:paraId="4459DA3E" w14:textId="4622BCCA" w:rsidR="00A078F3" w:rsidRPr="001B21FD" w:rsidRDefault="00005241" w:rsidP="00886DC1">
            <w:pPr>
              <w:jc w:val="center"/>
              <w:rPr>
                <w:rFonts w:ascii="Times New Roman" w:eastAsia="宋体" w:hAnsi="Times New Roman" w:cs="Times New Roman"/>
                <w:color w:val="000000"/>
                <w:sz w:val="22"/>
              </w:rPr>
            </w:pPr>
            <w:r w:rsidRPr="00005241">
              <w:rPr>
                <w:rFonts w:ascii="Times New Roman" w:eastAsia="Calibri" w:hAnsi="Times New Roman" w:cs="Times New Roman"/>
                <w:color w:val="000000" w:themeColor="text1"/>
                <w:sz w:val="22"/>
              </w:rPr>
              <w:t>hydrogen-bonded acceptor</w:t>
            </w:r>
          </w:p>
        </w:tc>
        <w:tc>
          <w:tcPr>
            <w:tcW w:w="3479" w:type="dxa"/>
            <w:tcBorders>
              <w:top w:val="single" w:sz="4" w:space="0" w:color="auto"/>
              <w:bottom w:val="single" w:sz="4" w:space="0" w:color="auto"/>
            </w:tcBorders>
            <w:vAlign w:val="center"/>
          </w:tcPr>
          <w:p w14:paraId="46165F47" w14:textId="50EE6869" w:rsidR="00A078F3" w:rsidRPr="001B21FD" w:rsidRDefault="00970A70" w:rsidP="00886DC1">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S</w:t>
            </w:r>
            <w:r w:rsidRPr="00970A70">
              <w:rPr>
                <w:rFonts w:ascii="Times New Roman" w:eastAsia="宋体" w:hAnsi="Times New Roman" w:cs="Times New Roman"/>
                <w:color w:val="000000"/>
                <w:sz w:val="22"/>
              </w:rPr>
              <w:t>trongly electronegative atom that has at least one available ‘lone pair’</w:t>
            </w:r>
            <w:r>
              <w:rPr>
                <w:rFonts w:ascii="Times New Roman" w:eastAsia="宋体" w:hAnsi="Times New Roman" w:cs="Times New Roman"/>
                <w:color w:val="000000"/>
                <w:sz w:val="22"/>
              </w:rPr>
              <w:t xml:space="preserve"> </w:t>
            </w:r>
            <w:r w:rsidRPr="00970A70">
              <w:rPr>
                <w:rFonts w:ascii="Times New Roman" w:eastAsia="宋体" w:hAnsi="Times New Roman" w:cs="Times New Roman"/>
                <w:color w:val="000000"/>
                <w:sz w:val="22"/>
              </w:rPr>
              <w:t>and formal charge of atom is not positive</w:t>
            </w:r>
            <w:r>
              <w:rPr>
                <w:rFonts w:ascii="Times New Roman" w:eastAsia="宋体" w:hAnsi="Times New Roman" w:cs="Times New Roman" w:hint="eastAsia"/>
                <w:color w:val="000000"/>
                <w:sz w:val="22"/>
              </w:rPr>
              <w:t>.</w:t>
            </w:r>
          </w:p>
        </w:tc>
        <w:tc>
          <w:tcPr>
            <w:tcW w:w="993" w:type="dxa"/>
            <w:tcBorders>
              <w:top w:val="single" w:sz="4" w:space="0" w:color="auto"/>
              <w:bottom w:val="single" w:sz="4" w:space="0" w:color="auto"/>
            </w:tcBorders>
            <w:vAlign w:val="center"/>
          </w:tcPr>
          <w:p w14:paraId="63521011" w14:textId="17D55345" w:rsidR="00A078F3" w:rsidRPr="002A1523" w:rsidRDefault="00A078F3" w:rsidP="002A1523">
            <w:pPr>
              <w:jc w:val="center"/>
              <w:rPr>
                <w:rFonts w:ascii="Times New Roman" w:hAnsi="Times New Roman" w:cs="Times New Roman"/>
                <w:color w:val="000000"/>
                <w:sz w:val="22"/>
              </w:rPr>
            </w:pPr>
            <w:r>
              <w:rPr>
                <w:rFonts w:ascii="Times New Roman" w:hAnsi="Times New Roman" w:cs="Times New Roman" w:hint="eastAsia"/>
                <w:color w:val="000000"/>
                <w:sz w:val="22"/>
              </w:rPr>
              <w:t>4</w:t>
            </w:r>
            <w:r>
              <w:rPr>
                <w:rFonts w:ascii="Times New Roman" w:hAnsi="Times New Roman" w:cs="Times New Roman"/>
                <w:color w:val="000000"/>
                <w:sz w:val="22"/>
              </w:rPr>
              <w:t>958778</w:t>
            </w:r>
          </w:p>
        </w:tc>
        <w:tc>
          <w:tcPr>
            <w:tcW w:w="1134" w:type="dxa"/>
            <w:tcBorders>
              <w:top w:val="single" w:sz="4" w:space="0" w:color="auto"/>
              <w:bottom w:val="single" w:sz="4" w:space="0" w:color="auto"/>
            </w:tcBorders>
            <w:vAlign w:val="center"/>
          </w:tcPr>
          <w:p w14:paraId="5E3F3DE1" w14:textId="00D566C2" w:rsidR="00A078F3" w:rsidRPr="001B21FD" w:rsidRDefault="00A078F3" w:rsidP="00886DC1">
            <w:pPr>
              <w:jc w:val="center"/>
              <w:rPr>
                <w:rFonts w:ascii="Times New Roman" w:eastAsia="宋体" w:hAnsi="Times New Roman" w:cs="Times New Roman"/>
                <w:color w:val="000000"/>
                <w:sz w:val="22"/>
              </w:rPr>
            </w:pPr>
            <w:r w:rsidRPr="002A1523">
              <w:rPr>
                <w:rFonts w:ascii="Times New Roman" w:hAnsi="Times New Roman" w:cs="Times New Roman"/>
                <w:color w:val="000000"/>
                <w:sz w:val="22"/>
              </w:rPr>
              <w:t>1768234</w:t>
            </w:r>
          </w:p>
        </w:tc>
        <w:tc>
          <w:tcPr>
            <w:tcW w:w="850" w:type="dxa"/>
            <w:tcBorders>
              <w:top w:val="single" w:sz="4" w:space="0" w:color="auto"/>
              <w:bottom w:val="single" w:sz="4" w:space="0" w:color="auto"/>
            </w:tcBorders>
            <w:vAlign w:val="center"/>
          </w:tcPr>
          <w:p w14:paraId="3B35DB8C" w14:textId="789F9E85"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3.</w:t>
            </w:r>
            <w:r>
              <w:rPr>
                <w:rFonts w:ascii="Times New Roman" w:hAnsi="Times New Roman" w:cs="Times New Roman"/>
                <w:color w:val="000000"/>
                <w:sz w:val="22"/>
              </w:rPr>
              <w:t>94</w:t>
            </w:r>
          </w:p>
        </w:tc>
        <w:tc>
          <w:tcPr>
            <w:tcW w:w="901" w:type="dxa"/>
            <w:tcBorders>
              <w:top w:val="single" w:sz="4" w:space="0" w:color="auto"/>
              <w:bottom w:val="single" w:sz="4" w:space="0" w:color="auto"/>
            </w:tcBorders>
            <w:vAlign w:val="center"/>
          </w:tcPr>
          <w:p w14:paraId="1C345889" w14:textId="47D8DA5F"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1.</w:t>
            </w:r>
            <w:r>
              <w:rPr>
                <w:rFonts w:ascii="Times New Roman" w:hAnsi="Times New Roman" w:cs="Times New Roman"/>
                <w:color w:val="000000"/>
                <w:sz w:val="22"/>
              </w:rPr>
              <w:t>40</w:t>
            </w:r>
          </w:p>
        </w:tc>
      </w:tr>
      <w:tr w:rsidR="00A078F3" w14:paraId="7C24CA6A" w14:textId="77777777" w:rsidTr="00A078F3">
        <w:trPr>
          <w:jc w:val="center"/>
        </w:trPr>
        <w:tc>
          <w:tcPr>
            <w:tcW w:w="1428" w:type="dxa"/>
            <w:tcBorders>
              <w:top w:val="single" w:sz="4" w:space="0" w:color="auto"/>
              <w:bottom w:val="single" w:sz="4" w:space="0" w:color="auto"/>
            </w:tcBorders>
            <w:vAlign w:val="center"/>
          </w:tcPr>
          <w:p w14:paraId="5B2359B5" w14:textId="1D7F5E31" w:rsidR="00A078F3" w:rsidRPr="001B21FD" w:rsidRDefault="00005241" w:rsidP="00886DC1">
            <w:pPr>
              <w:jc w:val="center"/>
              <w:rPr>
                <w:rFonts w:ascii="Times New Roman" w:eastAsia="宋体" w:hAnsi="Times New Roman" w:cs="Times New Roman"/>
                <w:color w:val="000000"/>
                <w:sz w:val="22"/>
              </w:rPr>
            </w:pPr>
            <w:r w:rsidRPr="00005241">
              <w:rPr>
                <w:rFonts w:ascii="Times New Roman" w:eastAsia="Calibri" w:hAnsi="Times New Roman" w:cs="Times New Roman"/>
                <w:color w:val="000000" w:themeColor="text1"/>
                <w:sz w:val="22"/>
              </w:rPr>
              <w:t>hydrogen-bonded donor</w:t>
            </w:r>
          </w:p>
        </w:tc>
        <w:tc>
          <w:tcPr>
            <w:tcW w:w="3479" w:type="dxa"/>
            <w:tcBorders>
              <w:top w:val="single" w:sz="4" w:space="0" w:color="auto"/>
              <w:bottom w:val="single" w:sz="4" w:space="0" w:color="auto"/>
            </w:tcBorders>
            <w:vAlign w:val="center"/>
          </w:tcPr>
          <w:p w14:paraId="763557E2" w14:textId="59AFF273" w:rsidR="00A078F3" w:rsidRPr="001B21FD" w:rsidRDefault="00970A70"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S</w:t>
            </w:r>
            <w:r w:rsidRPr="00970A70">
              <w:rPr>
                <w:rFonts w:ascii="Times New Roman" w:hAnsi="Times New Roman" w:cs="Times New Roman"/>
                <w:color w:val="000000"/>
                <w:sz w:val="22"/>
              </w:rPr>
              <w:t xml:space="preserve">trongly electronegative atom that </w:t>
            </w:r>
            <w:r>
              <w:rPr>
                <w:rFonts w:ascii="Times New Roman" w:hAnsi="Times New Roman" w:cs="Times New Roman"/>
                <w:color w:val="000000"/>
                <w:sz w:val="22"/>
              </w:rPr>
              <w:t>is</w:t>
            </w:r>
            <w:r w:rsidRPr="00970A70">
              <w:rPr>
                <w:rFonts w:ascii="Times New Roman" w:hAnsi="Times New Roman" w:cs="Times New Roman"/>
                <w:color w:val="000000"/>
                <w:sz w:val="22"/>
              </w:rPr>
              <w:t xml:space="preserve"> covalently bonded to hydrogen atoms and its formal charge of atom is not negative</w:t>
            </w:r>
          </w:p>
        </w:tc>
        <w:tc>
          <w:tcPr>
            <w:tcW w:w="993" w:type="dxa"/>
            <w:tcBorders>
              <w:top w:val="single" w:sz="4" w:space="0" w:color="auto"/>
              <w:bottom w:val="single" w:sz="4" w:space="0" w:color="auto"/>
            </w:tcBorders>
            <w:vAlign w:val="center"/>
          </w:tcPr>
          <w:p w14:paraId="77795EDA" w14:textId="049804C8" w:rsidR="00A078F3" w:rsidRPr="002A1523" w:rsidRDefault="00A078F3" w:rsidP="002A1523">
            <w:pPr>
              <w:jc w:val="center"/>
              <w:rPr>
                <w:rFonts w:ascii="Times New Roman" w:hAnsi="Times New Roman" w:cs="Times New Roman"/>
                <w:color w:val="000000"/>
                <w:sz w:val="22"/>
              </w:rPr>
            </w:pPr>
            <w:r>
              <w:rPr>
                <w:rFonts w:ascii="Times New Roman" w:hAnsi="Times New Roman" w:cs="Times New Roman"/>
                <w:color w:val="000000"/>
                <w:sz w:val="22"/>
              </w:rPr>
              <w:t>2525490</w:t>
            </w:r>
          </w:p>
        </w:tc>
        <w:tc>
          <w:tcPr>
            <w:tcW w:w="1134" w:type="dxa"/>
            <w:tcBorders>
              <w:top w:val="single" w:sz="4" w:space="0" w:color="auto"/>
              <w:bottom w:val="single" w:sz="4" w:space="0" w:color="auto"/>
            </w:tcBorders>
            <w:vAlign w:val="center"/>
          </w:tcPr>
          <w:p w14:paraId="0638C4D0" w14:textId="2121AD42" w:rsidR="00A078F3" w:rsidRPr="001B21FD" w:rsidRDefault="00A078F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880398</w:t>
            </w:r>
          </w:p>
        </w:tc>
        <w:tc>
          <w:tcPr>
            <w:tcW w:w="850" w:type="dxa"/>
            <w:tcBorders>
              <w:top w:val="single" w:sz="4" w:space="0" w:color="auto"/>
              <w:bottom w:val="single" w:sz="4" w:space="0" w:color="auto"/>
            </w:tcBorders>
            <w:vAlign w:val="center"/>
          </w:tcPr>
          <w:p w14:paraId="4AE31D87" w14:textId="43C69732"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2.</w:t>
            </w:r>
            <w:r>
              <w:rPr>
                <w:rFonts w:ascii="Times New Roman" w:hAnsi="Times New Roman" w:cs="Times New Roman"/>
                <w:color w:val="000000"/>
                <w:sz w:val="22"/>
              </w:rPr>
              <w:t>01</w:t>
            </w:r>
          </w:p>
        </w:tc>
        <w:tc>
          <w:tcPr>
            <w:tcW w:w="901" w:type="dxa"/>
            <w:tcBorders>
              <w:top w:val="single" w:sz="4" w:space="0" w:color="auto"/>
              <w:bottom w:val="single" w:sz="4" w:space="0" w:color="auto"/>
            </w:tcBorders>
            <w:vAlign w:val="center"/>
          </w:tcPr>
          <w:p w14:paraId="05F0A634" w14:textId="737E23D1"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0.7</w:t>
            </w:r>
            <w:r>
              <w:rPr>
                <w:rFonts w:ascii="Times New Roman" w:hAnsi="Times New Roman" w:cs="Times New Roman"/>
                <w:color w:val="000000"/>
                <w:sz w:val="22"/>
              </w:rPr>
              <w:t>00</w:t>
            </w:r>
          </w:p>
        </w:tc>
      </w:tr>
      <w:tr w:rsidR="00A078F3" w14:paraId="016E631F" w14:textId="77777777" w:rsidTr="00A078F3">
        <w:trPr>
          <w:jc w:val="center"/>
        </w:trPr>
        <w:tc>
          <w:tcPr>
            <w:tcW w:w="1428" w:type="dxa"/>
            <w:tcBorders>
              <w:top w:val="single" w:sz="4" w:space="0" w:color="auto"/>
              <w:bottom w:val="single" w:sz="4" w:space="0" w:color="auto"/>
            </w:tcBorders>
            <w:vAlign w:val="center"/>
          </w:tcPr>
          <w:p w14:paraId="2A76472F" w14:textId="5C28C755" w:rsidR="00A078F3" w:rsidRPr="001B21FD" w:rsidRDefault="00005241" w:rsidP="00886DC1">
            <w:pPr>
              <w:jc w:val="center"/>
              <w:rPr>
                <w:rFonts w:ascii="Times New Roman" w:eastAsia="宋体" w:hAnsi="Times New Roman" w:cs="Times New Roman"/>
                <w:color w:val="000000"/>
                <w:sz w:val="22"/>
              </w:rPr>
            </w:pPr>
            <w:proofErr w:type="spellStart"/>
            <w:r>
              <w:rPr>
                <w:rFonts w:ascii="Times New Roman" w:hAnsi="Times New Roman" w:cs="Times New Roman"/>
                <w:color w:val="000000"/>
                <w:sz w:val="22"/>
              </w:rPr>
              <w:t>h</w:t>
            </w:r>
            <w:r w:rsidR="00A078F3" w:rsidRPr="001B21FD">
              <w:rPr>
                <w:rFonts w:ascii="Times New Roman" w:hAnsi="Times New Roman" w:cs="Times New Roman"/>
                <w:color w:val="000000"/>
                <w:sz w:val="22"/>
              </w:rPr>
              <w:t>ydrophobe</w:t>
            </w:r>
            <w:proofErr w:type="spellEnd"/>
          </w:p>
        </w:tc>
        <w:tc>
          <w:tcPr>
            <w:tcW w:w="3479" w:type="dxa"/>
            <w:tcBorders>
              <w:top w:val="single" w:sz="4" w:space="0" w:color="auto"/>
              <w:bottom w:val="single" w:sz="4" w:space="0" w:color="auto"/>
            </w:tcBorders>
            <w:vAlign w:val="center"/>
          </w:tcPr>
          <w:p w14:paraId="1695A786" w14:textId="3BB94C13" w:rsidR="00A078F3" w:rsidRPr="001B21FD" w:rsidRDefault="00970A70"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A</w:t>
            </w:r>
            <w:r w:rsidR="00A078F3" w:rsidRPr="001B21FD">
              <w:rPr>
                <w:rFonts w:ascii="Times New Roman" w:hAnsi="Times New Roman" w:cs="Times New Roman"/>
                <w:color w:val="000000"/>
                <w:sz w:val="22"/>
              </w:rPr>
              <w:t xml:space="preserve"> group of continuous </w:t>
            </w:r>
            <w:r w:rsidR="00962E31" w:rsidRPr="00962E31">
              <w:rPr>
                <w:rFonts w:ascii="Times New Roman" w:hAnsi="Times New Roman" w:cs="Times New Roman"/>
                <w:color w:val="000000"/>
                <w:sz w:val="22"/>
              </w:rPr>
              <w:t xml:space="preserve">lipophilic </w:t>
            </w:r>
            <w:r w:rsidR="00962E31" w:rsidRPr="00962E31">
              <w:rPr>
                <w:rFonts w:ascii="Times New Roman" w:hAnsi="Times New Roman" w:cs="Times New Roman"/>
                <w:color w:val="000000"/>
                <w:sz w:val="22"/>
              </w:rPr>
              <w:lastRenderedPageBreak/>
              <w:t xml:space="preserve">contribution </w:t>
            </w:r>
            <w:r w:rsidR="00A078F3" w:rsidRPr="001B21FD">
              <w:rPr>
                <w:rFonts w:ascii="Times New Roman" w:hAnsi="Times New Roman" w:cs="Times New Roman"/>
                <w:color w:val="000000"/>
                <w:sz w:val="22"/>
              </w:rPr>
              <w:t>atoms</w:t>
            </w:r>
            <w:r w:rsidR="00962E31">
              <w:rPr>
                <w:rFonts w:ascii="Times New Roman" w:hAnsi="Times New Roman" w:cs="Times New Roman"/>
                <w:color w:val="000000"/>
                <w:sz w:val="22"/>
              </w:rPr>
              <w:t xml:space="preserve"> (such as </w:t>
            </w:r>
            <w:r w:rsidR="00962E31" w:rsidRPr="001B21FD">
              <w:rPr>
                <w:rFonts w:ascii="Times New Roman" w:hAnsi="Times New Roman" w:cs="Times New Roman"/>
                <w:color w:val="000000"/>
                <w:sz w:val="22"/>
              </w:rPr>
              <w:t>carbon atom</w:t>
            </w:r>
            <w:r w:rsidR="00962E31">
              <w:rPr>
                <w:rFonts w:ascii="Times New Roman" w:hAnsi="Times New Roman" w:cs="Times New Roman"/>
                <w:color w:val="000000"/>
                <w:sz w:val="22"/>
              </w:rPr>
              <w:t>)</w:t>
            </w:r>
            <w:r w:rsidR="00A078F3" w:rsidRPr="001B21FD">
              <w:rPr>
                <w:rFonts w:ascii="Times New Roman" w:hAnsi="Times New Roman" w:cs="Times New Roman"/>
                <w:color w:val="000000"/>
                <w:sz w:val="22"/>
              </w:rPr>
              <w:t xml:space="preserve"> that are not connected to charged atoms or electronegative centers</w:t>
            </w:r>
            <w:r>
              <w:rPr>
                <w:rFonts w:ascii="Times New Roman" w:hAnsi="Times New Roman" w:cs="Times New Roman"/>
                <w:color w:val="000000"/>
                <w:sz w:val="22"/>
              </w:rPr>
              <w:t xml:space="preserve"> </w:t>
            </w:r>
            <w:r w:rsidR="00A078F3" w:rsidRPr="001B21FD">
              <w:rPr>
                <w:rFonts w:ascii="Times New Roman" w:hAnsi="Times New Roman" w:cs="Times New Roman"/>
                <w:color w:val="000000"/>
                <w:sz w:val="22"/>
              </w:rPr>
              <w:t>(non-ring)</w:t>
            </w:r>
          </w:p>
        </w:tc>
        <w:tc>
          <w:tcPr>
            <w:tcW w:w="993" w:type="dxa"/>
            <w:tcBorders>
              <w:top w:val="single" w:sz="4" w:space="0" w:color="auto"/>
              <w:bottom w:val="single" w:sz="4" w:space="0" w:color="auto"/>
            </w:tcBorders>
            <w:vAlign w:val="center"/>
          </w:tcPr>
          <w:p w14:paraId="0648842B" w14:textId="34D9811E" w:rsidR="00A078F3" w:rsidRPr="001B21FD" w:rsidRDefault="00A078F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lastRenderedPageBreak/>
              <w:t>5235429</w:t>
            </w:r>
          </w:p>
        </w:tc>
        <w:tc>
          <w:tcPr>
            <w:tcW w:w="1134" w:type="dxa"/>
            <w:tcBorders>
              <w:top w:val="single" w:sz="4" w:space="0" w:color="auto"/>
              <w:bottom w:val="single" w:sz="4" w:space="0" w:color="auto"/>
            </w:tcBorders>
            <w:vAlign w:val="center"/>
          </w:tcPr>
          <w:p w14:paraId="270319D9" w14:textId="515EF550" w:rsidR="00A078F3" w:rsidRPr="001B21FD" w:rsidRDefault="00A078F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1778375</w:t>
            </w:r>
          </w:p>
        </w:tc>
        <w:tc>
          <w:tcPr>
            <w:tcW w:w="850" w:type="dxa"/>
            <w:tcBorders>
              <w:top w:val="single" w:sz="4" w:space="0" w:color="auto"/>
              <w:bottom w:val="single" w:sz="4" w:space="0" w:color="auto"/>
            </w:tcBorders>
            <w:vAlign w:val="center"/>
          </w:tcPr>
          <w:p w14:paraId="3D036476" w14:textId="6B7FB510" w:rsidR="00A078F3" w:rsidRPr="001B21FD" w:rsidRDefault="00A078F3" w:rsidP="00886DC1">
            <w:pPr>
              <w:jc w:val="center"/>
              <w:rPr>
                <w:rFonts w:ascii="Times New Roman" w:eastAsia="宋体" w:hAnsi="Times New Roman" w:cs="Times New Roman"/>
                <w:color w:val="000000"/>
                <w:sz w:val="22"/>
              </w:rPr>
            </w:pPr>
            <w:r>
              <w:rPr>
                <w:rFonts w:ascii="Times New Roman" w:hAnsi="Times New Roman" w:cs="Times New Roman"/>
                <w:color w:val="000000"/>
                <w:sz w:val="22"/>
              </w:rPr>
              <w:t>4.16</w:t>
            </w:r>
          </w:p>
        </w:tc>
        <w:tc>
          <w:tcPr>
            <w:tcW w:w="901" w:type="dxa"/>
            <w:tcBorders>
              <w:top w:val="single" w:sz="4" w:space="0" w:color="auto"/>
              <w:bottom w:val="single" w:sz="4" w:space="0" w:color="auto"/>
            </w:tcBorders>
            <w:vAlign w:val="center"/>
          </w:tcPr>
          <w:p w14:paraId="4631D969" w14:textId="71E68AAF" w:rsidR="00A078F3" w:rsidRPr="001B21FD" w:rsidRDefault="00A078F3" w:rsidP="00886DC1">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1.</w:t>
            </w:r>
            <w:r>
              <w:rPr>
                <w:rFonts w:ascii="Times New Roman" w:hAnsi="Times New Roman" w:cs="Times New Roman"/>
                <w:color w:val="000000"/>
                <w:sz w:val="22"/>
              </w:rPr>
              <w:t>41</w:t>
            </w:r>
          </w:p>
        </w:tc>
      </w:tr>
      <w:tr w:rsidR="00A078F3" w14:paraId="5D313642" w14:textId="77777777" w:rsidTr="00A078F3">
        <w:trPr>
          <w:jc w:val="center"/>
        </w:trPr>
        <w:tc>
          <w:tcPr>
            <w:tcW w:w="1428" w:type="dxa"/>
            <w:tcBorders>
              <w:top w:val="single" w:sz="4" w:space="0" w:color="auto"/>
              <w:bottom w:val="single" w:sz="4" w:space="0" w:color="auto"/>
            </w:tcBorders>
            <w:vAlign w:val="center"/>
          </w:tcPr>
          <w:p w14:paraId="63294E96" w14:textId="77777777" w:rsidR="00A078F3" w:rsidRPr="001B21FD" w:rsidRDefault="00A078F3" w:rsidP="00A078F3">
            <w:pPr>
              <w:jc w:val="center"/>
              <w:rPr>
                <w:rFonts w:ascii="Times New Roman" w:hAnsi="Times New Roman" w:cs="Times New Roman"/>
                <w:color w:val="000000"/>
                <w:sz w:val="22"/>
              </w:rPr>
            </w:pPr>
            <w:r w:rsidRPr="001B21FD">
              <w:rPr>
                <w:rFonts w:ascii="Times New Roman" w:hAnsi="Times New Roman" w:cs="Times New Roman"/>
                <w:color w:val="000000"/>
                <w:sz w:val="22"/>
              </w:rPr>
              <w:t>Lumped-</w:t>
            </w:r>
          </w:p>
          <w:p w14:paraId="21A9C297" w14:textId="42B8C109" w:rsidR="00A078F3" w:rsidRPr="007555A8" w:rsidRDefault="00A078F3" w:rsidP="00A078F3">
            <w:pPr>
              <w:jc w:val="center"/>
              <w:rPr>
                <w:rFonts w:ascii="Times New Roman" w:eastAsia="Calibri" w:hAnsi="Times New Roman" w:cs="Times New Roman"/>
                <w:color w:val="000000" w:themeColor="text1"/>
                <w:sz w:val="22"/>
              </w:rPr>
            </w:pPr>
            <w:proofErr w:type="spellStart"/>
            <w:r w:rsidRPr="001B21FD">
              <w:rPr>
                <w:rFonts w:ascii="Times New Roman" w:hAnsi="Times New Roman" w:cs="Times New Roman"/>
                <w:color w:val="000000"/>
                <w:sz w:val="22"/>
              </w:rPr>
              <w:t>Hydrophobe</w:t>
            </w:r>
            <w:proofErr w:type="spellEnd"/>
          </w:p>
        </w:tc>
        <w:tc>
          <w:tcPr>
            <w:tcW w:w="3479" w:type="dxa"/>
            <w:tcBorders>
              <w:top w:val="single" w:sz="4" w:space="0" w:color="auto"/>
              <w:bottom w:val="single" w:sz="4" w:space="0" w:color="auto"/>
            </w:tcBorders>
            <w:vAlign w:val="center"/>
          </w:tcPr>
          <w:p w14:paraId="089AE783" w14:textId="23D31F15" w:rsidR="00A078F3" w:rsidRPr="001B21FD" w:rsidRDefault="00970A70" w:rsidP="00A078F3">
            <w:pPr>
              <w:jc w:val="center"/>
              <w:rPr>
                <w:rFonts w:ascii="Times New Roman" w:hAnsi="Times New Roman" w:cs="Times New Roman"/>
                <w:color w:val="000000"/>
                <w:sz w:val="22"/>
              </w:rPr>
            </w:pPr>
            <w:r>
              <w:rPr>
                <w:rFonts w:ascii="Times New Roman" w:hAnsi="Times New Roman" w:cs="Times New Roman"/>
                <w:color w:val="000000"/>
                <w:sz w:val="22"/>
              </w:rPr>
              <w:t>A</w:t>
            </w:r>
            <w:r w:rsidR="00A078F3" w:rsidRPr="001B21FD">
              <w:rPr>
                <w:rFonts w:ascii="Times New Roman" w:hAnsi="Times New Roman" w:cs="Times New Roman"/>
                <w:color w:val="000000"/>
                <w:sz w:val="22"/>
              </w:rPr>
              <w:t xml:space="preserve"> contiguous group of </w:t>
            </w:r>
            <w:r w:rsidR="00962E31" w:rsidRPr="00962E31">
              <w:rPr>
                <w:rFonts w:ascii="Times New Roman" w:hAnsi="Times New Roman" w:cs="Times New Roman"/>
                <w:color w:val="000000"/>
                <w:sz w:val="22"/>
              </w:rPr>
              <w:t>lipophilic contribution atoms (such as carbon atom)</w:t>
            </w:r>
            <w:r w:rsidR="00A078F3" w:rsidRPr="001B21FD">
              <w:rPr>
                <w:rFonts w:ascii="Times New Roman" w:hAnsi="Times New Roman" w:cs="Times New Roman"/>
                <w:color w:val="000000"/>
                <w:sz w:val="22"/>
              </w:rPr>
              <w:t xml:space="preserve"> not attached to an electrically charged atom or electronegativity center, ring</w:t>
            </w:r>
          </w:p>
        </w:tc>
        <w:tc>
          <w:tcPr>
            <w:tcW w:w="993" w:type="dxa"/>
            <w:tcBorders>
              <w:top w:val="single" w:sz="4" w:space="0" w:color="auto"/>
              <w:bottom w:val="single" w:sz="4" w:space="0" w:color="auto"/>
            </w:tcBorders>
            <w:vAlign w:val="center"/>
          </w:tcPr>
          <w:p w14:paraId="39B03919" w14:textId="2B1E79E6" w:rsidR="00A078F3" w:rsidRDefault="00A078F3" w:rsidP="00A078F3">
            <w:pPr>
              <w:jc w:val="center"/>
              <w:rPr>
                <w:rFonts w:ascii="Times New Roman" w:hAnsi="Times New Roman" w:cs="Times New Roman"/>
                <w:color w:val="000000"/>
                <w:sz w:val="22"/>
              </w:rPr>
            </w:pPr>
            <w:r>
              <w:rPr>
                <w:rFonts w:ascii="Times New Roman" w:eastAsia="宋体" w:hAnsi="Times New Roman" w:cs="Times New Roman" w:hint="eastAsia"/>
                <w:color w:val="000000"/>
                <w:sz w:val="22"/>
              </w:rPr>
              <w:t>2</w:t>
            </w:r>
            <w:r>
              <w:rPr>
                <w:rFonts w:ascii="Times New Roman" w:eastAsia="宋体" w:hAnsi="Times New Roman" w:cs="Times New Roman"/>
                <w:color w:val="000000"/>
                <w:sz w:val="22"/>
              </w:rPr>
              <w:t>336036</w:t>
            </w:r>
          </w:p>
        </w:tc>
        <w:tc>
          <w:tcPr>
            <w:tcW w:w="1134" w:type="dxa"/>
            <w:tcBorders>
              <w:top w:val="single" w:sz="4" w:space="0" w:color="auto"/>
              <w:bottom w:val="single" w:sz="4" w:space="0" w:color="auto"/>
            </w:tcBorders>
            <w:vAlign w:val="center"/>
          </w:tcPr>
          <w:p w14:paraId="388B49E0" w14:textId="21F92959" w:rsidR="00A078F3" w:rsidRDefault="00A078F3" w:rsidP="00A078F3">
            <w:pPr>
              <w:jc w:val="center"/>
              <w:rPr>
                <w:rFonts w:ascii="Times New Roman" w:hAnsi="Times New Roman" w:cs="Times New Roman"/>
                <w:color w:val="000000"/>
                <w:sz w:val="22"/>
              </w:rPr>
            </w:pPr>
            <w:r>
              <w:rPr>
                <w:rFonts w:ascii="Times New Roman" w:hAnsi="Times New Roman" w:cs="Times New Roman"/>
                <w:color w:val="000000"/>
                <w:sz w:val="22"/>
              </w:rPr>
              <w:t>833539</w:t>
            </w:r>
          </w:p>
        </w:tc>
        <w:tc>
          <w:tcPr>
            <w:tcW w:w="850" w:type="dxa"/>
            <w:tcBorders>
              <w:top w:val="single" w:sz="4" w:space="0" w:color="auto"/>
              <w:bottom w:val="single" w:sz="4" w:space="0" w:color="auto"/>
            </w:tcBorders>
            <w:vAlign w:val="center"/>
          </w:tcPr>
          <w:p w14:paraId="529DEF64" w14:textId="0C6698A0" w:rsidR="00A078F3" w:rsidRPr="001B21FD" w:rsidRDefault="00A078F3" w:rsidP="00A078F3">
            <w:pPr>
              <w:jc w:val="center"/>
              <w:rPr>
                <w:rFonts w:ascii="Times New Roman" w:hAnsi="Times New Roman" w:cs="Times New Roman"/>
                <w:color w:val="000000"/>
                <w:sz w:val="22"/>
              </w:rPr>
            </w:pPr>
            <w:r>
              <w:rPr>
                <w:rFonts w:ascii="Times New Roman" w:hAnsi="Times New Roman" w:cs="Times New Roman"/>
                <w:color w:val="000000"/>
                <w:sz w:val="22"/>
              </w:rPr>
              <w:t>1.85</w:t>
            </w:r>
          </w:p>
        </w:tc>
        <w:tc>
          <w:tcPr>
            <w:tcW w:w="901" w:type="dxa"/>
            <w:tcBorders>
              <w:top w:val="single" w:sz="4" w:space="0" w:color="auto"/>
              <w:bottom w:val="single" w:sz="4" w:space="0" w:color="auto"/>
            </w:tcBorders>
            <w:vAlign w:val="center"/>
          </w:tcPr>
          <w:p w14:paraId="0FF5A114" w14:textId="4F53EF4D" w:rsidR="00A078F3" w:rsidRPr="001B21FD" w:rsidRDefault="00A078F3" w:rsidP="00A078F3">
            <w:pPr>
              <w:jc w:val="center"/>
              <w:rPr>
                <w:rFonts w:ascii="Times New Roman" w:hAnsi="Times New Roman" w:cs="Times New Roman"/>
                <w:color w:val="000000"/>
                <w:sz w:val="22"/>
              </w:rPr>
            </w:pPr>
            <w:r w:rsidRPr="001B21FD">
              <w:rPr>
                <w:rFonts w:ascii="Times New Roman" w:hAnsi="Times New Roman" w:cs="Times New Roman"/>
                <w:color w:val="000000"/>
                <w:sz w:val="22"/>
              </w:rPr>
              <w:t>0.6</w:t>
            </w:r>
            <w:r>
              <w:rPr>
                <w:rFonts w:ascii="Times New Roman" w:hAnsi="Times New Roman" w:cs="Times New Roman"/>
                <w:color w:val="000000"/>
                <w:sz w:val="22"/>
              </w:rPr>
              <w:t>6</w:t>
            </w:r>
          </w:p>
        </w:tc>
      </w:tr>
      <w:tr w:rsidR="00A078F3" w14:paraId="0C8E8377" w14:textId="77777777" w:rsidTr="00A078F3">
        <w:trPr>
          <w:jc w:val="center"/>
        </w:trPr>
        <w:tc>
          <w:tcPr>
            <w:tcW w:w="1428" w:type="dxa"/>
            <w:tcBorders>
              <w:top w:val="single" w:sz="4" w:space="0" w:color="auto"/>
              <w:bottom w:val="single" w:sz="8" w:space="0" w:color="auto"/>
            </w:tcBorders>
            <w:vAlign w:val="center"/>
          </w:tcPr>
          <w:p w14:paraId="7DA52A36" w14:textId="24FC4540" w:rsidR="00A078F3" w:rsidRPr="001B21FD" w:rsidRDefault="00A078F3" w:rsidP="00A078F3">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unknown</w:t>
            </w:r>
          </w:p>
        </w:tc>
        <w:tc>
          <w:tcPr>
            <w:tcW w:w="3479" w:type="dxa"/>
            <w:tcBorders>
              <w:top w:val="single" w:sz="4" w:space="0" w:color="auto"/>
              <w:bottom w:val="single" w:sz="8" w:space="0" w:color="auto"/>
            </w:tcBorders>
            <w:vAlign w:val="center"/>
          </w:tcPr>
          <w:p w14:paraId="445158BB" w14:textId="5B67E497" w:rsidR="00A078F3" w:rsidRPr="001B21FD" w:rsidRDefault="00970A70" w:rsidP="00A078F3">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R</w:t>
            </w:r>
            <w:r w:rsidR="00A078F3">
              <w:rPr>
                <w:rFonts w:ascii="Times New Roman" w:eastAsia="宋体" w:hAnsi="Times New Roman" w:cs="Times New Roman"/>
                <w:color w:val="000000"/>
                <w:sz w:val="22"/>
              </w:rPr>
              <w:t xml:space="preserve">are </w:t>
            </w:r>
            <w:r w:rsidR="00A078F3">
              <w:rPr>
                <w:rFonts w:ascii="Times New Roman" w:eastAsia="Calibri" w:hAnsi="Times New Roman" w:cs="Times New Roman"/>
                <w:color w:val="000000" w:themeColor="text1"/>
                <w:sz w:val="22"/>
              </w:rPr>
              <w:t xml:space="preserve">pharmacophore </w:t>
            </w:r>
            <w:r w:rsidR="00A078F3">
              <w:rPr>
                <w:rFonts w:ascii="Times New Roman" w:eastAsia="宋体" w:hAnsi="Times New Roman" w:cs="Times New Roman"/>
                <w:color w:val="000000"/>
                <w:sz w:val="22"/>
              </w:rPr>
              <w:t xml:space="preserve">features, such as </w:t>
            </w:r>
            <w:proofErr w:type="spellStart"/>
            <w:r w:rsidR="004C1EFC">
              <w:rPr>
                <w:rFonts w:ascii="Times New Roman" w:eastAsia="Calibri" w:hAnsi="Times New Roman" w:cs="Times New Roman"/>
                <w:color w:val="000000" w:themeColor="text1"/>
                <w:sz w:val="22"/>
              </w:rPr>
              <w:t>n</w:t>
            </w:r>
            <w:r w:rsidR="00A078F3" w:rsidRPr="001B21FD">
              <w:rPr>
                <w:rFonts w:ascii="Times New Roman" w:eastAsia="Calibri" w:hAnsi="Times New Roman" w:cs="Times New Roman"/>
                <w:color w:val="000000" w:themeColor="text1"/>
                <w:sz w:val="22"/>
              </w:rPr>
              <w:t>eg</w:t>
            </w:r>
            <w:r w:rsidR="004C1EFC">
              <w:rPr>
                <w:rFonts w:ascii="Times New Roman" w:eastAsia="Calibri" w:hAnsi="Times New Roman" w:cs="Times New Roman"/>
                <w:color w:val="000000" w:themeColor="text1"/>
                <w:sz w:val="22"/>
              </w:rPr>
              <w:t>i</w:t>
            </w:r>
            <w:r w:rsidR="00A078F3" w:rsidRPr="001B21FD">
              <w:rPr>
                <w:rFonts w:ascii="Times New Roman" w:eastAsia="Calibri" w:hAnsi="Times New Roman" w:cs="Times New Roman"/>
                <w:color w:val="000000" w:themeColor="text1"/>
                <w:sz w:val="22"/>
              </w:rPr>
              <w:t>onizable</w:t>
            </w:r>
            <w:proofErr w:type="spellEnd"/>
            <w:r w:rsidR="00A078F3" w:rsidRPr="001B21FD">
              <w:rPr>
                <w:rFonts w:ascii="Times New Roman" w:eastAsia="Calibri" w:hAnsi="Times New Roman" w:cs="Times New Roman"/>
                <w:color w:val="000000" w:themeColor="text1"/>
                <w:sz w:val="22"/>
              </w:rPr>
              <w:t xml:space="preserve">, </w:t>
            </w:r>
            <w:proofErr w:type="spellStart"/>
            <w:r w:rsidR="004C1EFC">
              <w:rPr>
                <w:rFonts w:ascii="Times New Roman" w:eastAsia="Calibri" w:hAnsi="Times New Roman" w:cs="Times New Roman"/>
                <w:color w:val="000000" w:themeColor="text1"/>
                <w:sz w:val="22"/>
              </w:rPr>
              <w:t>z</w:t>
            </w:r>
            <w:r w:rsidR="00A078F3" w:rsidRPr="001B21FD">
              <w:rPr>
                <w:rFonts w:ascii="Times New Roman" w:eastAsia="Calibri" w:hAnsi="Times New Roman" w:cs="Times New Roman"/>
                <w:color w:val="000000" w:themeColor="text1"/>
                <w:sz w:val="22"/>
              </w:rPr>
              <w:t>n</w:t>
            </w:r>
            <w:r w:rsidR="004C1EFC">
              <w:rPr>
                <w:rFonts w:ascii="Times New Roman" w:eastAsia="Calibri" w:hAnsi="Times New Roman" w:cs="Times New Roman"/>
                <w:color w:val="000000" w:themeColor="text1"/>
                <w:sz w:val="22"/>
              </w:rPr>
              <w:t>b</w:t>
            </w:r>
            <w:r w:rsidR="00A078F3" w:rsidRPr="001B21FD">
              <w:rPr>
                <w:rFonts w:ascii="Times New Roman" w:eastAsia="Calibri" w:hAnsi="Times New Roman" w:cs="Times New Roman"/>
                <w:color w:val="000000" w:themeColor="text1"/>
                <w:sz w:val="22"/>
              </w:rPr>
              <w:t>inder</w:t>
            </w:r>
            <w:proofErr w:type="spellEnd"/>
          </w:p>
        </w:tc>
        <w:tc>
          <w:tcPr>
            <w:tcW w:w="993" w:type="dxa"/>
            <w:tcBorders>
              <w:top w:val="single" w:sz="4" w:space="0" w:color="auto"/>
              <w:bottom w:val="single" w:sz="8" w:space="0" w:color="auto"/>
            </w:tcBorders>
            <w:vAlign w:val="center"/>
          </w:tcPr>
          <w:p w14:paraId="7FC5D9DE" w14:textId="33EDA168" w:rsidR="00A078F3" w:rsidRPr="001B21FD" w:rsidRDefault="00A078F3" w:rsidP="00A078F3">
            <w:pPr>
              <w:jc w:val="center"/>
              <w:rPr>
                <w:rFonts w:ascii="Times New Roman" w:eastAsia="宋体" w:hAnsi="Times New Roman" w:cs="Times New Roman"/>
                <w:color w:val="000000"/>
                <w:sz w:val="22"/>
              </w:rPr>
            </w:pPr>
            <w:r>
              <w:rPr>
                <w:rFonts w:ascii="Times New Roman" w:hAnsi="Times New Roman" w:cs="Times New Roman"/>
                <w:color w:val="000000"/>
                <w:sz w:val="22"/>
              </w:rPr>
              <w:t>283501</w:t>
            </w:r>
          </w:p>
        </w:tc>
        <w:tc>
          <w:tcPr>
            <w:tcW w:w="1134" w:type="dxa"/>
            <w:tcBorders>
              <w:top w:val="single" w:sz="4" w:space="0" w:color="auto"/>
              <w:bottom w:val="single" w:sz="8" w:space="0" w:color="auto"/>
            </w:tcBorders>
            <w:vAlign w:val="center"/>
          </w:tcPr>
          <w:p w14:paraId="644414FB" w14:textId="7D3051CC" w:rsidR="00A078F3" w:rsidRPr="001B21FD" w:rsidRDefault="00A078F3" w:rsidP="00A078F3">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8</w:t>
            </w:r>
            <w:r>
              <w:rPr>
                <w:rFonts w:ascii="Times New Roman" w:hAnsi="Times New Roman" w:cs="Times New Roman"/>
                <w:color w:val="000000"/>
                <w:sz w:val="22"/>
              </w:rPr>
              <w:t>0726</w:t>
            </w:r>
          </w:p>
        </w:tc>
        <w:tc>
          <w:tcPr>
            <w:tcW w:w="850" w:type="dxa"/>
            <w:tcBorders>
              <w:top w:val="single" w:sz="4" w:space="0" w:color="auto"/>
              <w:bottom w:val="single" w:sz="8" w:space="0" w:color="auto"/>
            </w:tcBorders>
            <w:vAlign w:val="center"/>
          </w:tcPr>
          <w:p w14:paraId="22E5BA6D" w14:textId="5846E6F2" w:rsidR="00A078F3" w:rsidRPr="001B21FD" w:rsidRDefault="00A078F3" w:rsidP="00A078F3">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0.2</w:t>
            </w:r>
            <w:r>
              <w:rPr>
                <w:rFonts w:ascii="Times New Roman" w:hAnsi="Times New Roman" w:cs="Times New Roman"/>
                <w:color w:val="000000"/>
                <w:sz w:val="22"/>
              </w:rPr>
              <w:t>2</w:t>
            </w:r>
          </w:p>
        </w:tc>
        <w:tc>
          <w:tcPr>
            <w:tcW w:w="901" w:type="dxa"/>
            <w:tcBorders>
              <w:top w:val="single" w:sz="4" w:space="0" w:color="auto"/>
              <w:bottom w:val="single" w:sz="8" w:space="0" w:color="auto"/>
            </w:tcBorders>
            <w:vAlign w:val="center"/>
          </w:tcPr>
          <w:p w14:paraId="622DA7E2" w14:textId="089F7317" w:rsidR="00A078F3" w:rsidRPr="001B21FD" w:rsidRDefault="00A078F3" w:rsidP="00A078F3">
            <w:pPr>
              <w:jc w:val="center"/>
              <w:rPr>
                <w:rFonts w:ascii="Times New Roman" w:eastAsia="宋体" w:hAnsi="Times New Roman" w:cs="Times New Roman"/>
                <w:color w:val="000000"/>
                <w:sz w:val="22"/>
              </w:rPr>
            </w:pPr>
            <w:r w:rsidRPr="001B21FD">
              <w:rPr>
                <w:rFonts w:ascii="Times New Roman" w:hAnsi="Times New Roman" w:cs="Times New Roman"/>
                <w:color w:val="000000"/>
                <w:sz w:val="22"/>
              </w:rPr>
              <w:t>0.0</w:t>
            </w:r>
            <w:r>
              <w:rPr>
                <w:rFonts w:ascii="Times New Roman" w:hAnsi="Times New Roman" w:cs="Times New Roman"/>
                <w:color w:val="000000"/>
                <w:sz w:val="22"/>
              </w:rPr>
              <w:t>64</w:t>
            </w:r>
          </w:p>
        </w:tc>
      </w:tr>
    </w:tbl>
    <w:p w14:paraId="5958EA3F" w14:textId="77777777" w:rsidR="000B4B79" w:rsidRPr="001B21FD" w:rsidRDefault="000B4B79" w:rsidP="000B4B79">
      <w:pPr>
        <w:spacing w:after="160"/>
        <w:rPr>
          <w:rFonts w:ascii="Times New Roman" w:hAnsi="Times New Roman" w:cs="Times New Roman"/>
          <w:color w:val="000000" w:themeColor="text1"/>
          <w:sz w:val="22"/>
        </w:rPr>
      </w:pPr>
      <w:r>
        <w:rPr>
          <w:rFonts w:ascii="Times New Roman" w:eastAsia="Calibri" w:hAnsi="Times New Roman" w:cs="Times New Roman"/>
          <w:color w:val="000000" w:themeColor="text1"/>
          <w:sz w:val="22"/>
        </w:rPr>
        <w:t>C</w:t>
      </w:r>
      <w:r w:rsidRPr="00D95DA5">
        <w:rPr>
          <w:rFonts w:ascii="Times New Roman" w:eastAsia="Calibri" w:hAnsi="Times New Roman" w:cs="Times New Roman"/>
          <w:color w:val="000000" w:themeColor="text1"/>
          <w:sz w:val="22"/>
        </w:rPr>
        <w:t xml:space="preserve">ounts on </w:t>
      </w:r>
      <w:r>
        <w:rPr>
          <w:rFonts w:ascii="Times New Roman" w:eastAsia="Calibri" w:hAnsi="Times New Roman" w:cs="Times New Roman"/>
          <w:color w:val="000000" w:themeColor="text1"/>
          <w:sz w:val="22"/>
        </w:rPr>
        <w:t xml:space="preserve">the </w:t>
      </w:r>
      <w:r w:rsidRPr="00D95DA5">
        <w:rPr>
          <w:rFonts w:ascii="Times New Roman" w:eastAsia="Calibri" w:hAnsi="Times New Roman" w:cs="Times New Roman"/>
          <w:color w:val="000000" w:themeColor="text1"/>
          <w:sz w:val="22"/>
        </w:rPr>
        <w:t>training set</w:t>
      </w:r>
      <w:r>
        <w:rPr>
          <w:rFonts w:ascii="Times New Roman" w:eastAsia="Calibri" w:hAnsi="Times New Roman" w:cs="Times New Roman"/>
          <w:color w:val="000000" w:themeColor="text1"/>
          <w:sz w:val="22"/>
        </w:rPr>
        <w:t xml:space="preserve"> refer to s</w:t>
      </w:r>
      <w:r w:rsidRPr="00D95DA5">
        <w:rPr>
          <w:rFonts w:ascii="Times New Roman" w:eastAsia="Calibri" w:hAnsi="Times New Roman" w:cs="Times New Roman"/>
          <w:color w:val="000000" w:themeColor="text1"/>
          <w:sz w:val="22"/>
        </w:rPr>
        <w:t>tatistics on all molecular pharmacophore features of the training set</w:t>
      </w:r>
      <w:r>
        <w:rPr>
          <w:rFonts w:ascii="Times New Roman" w:eastAsia="Calibri" w:hAnsi="Times New Roman" w:cs="Times New Roman"/>
          <w:color w:val="000000" w:themeColor="text1"/>
          <w:sz w:val="22"/>
        </w:rPr>
        <w:t xml:space="preserve">. </w:t>
      </w:r>
      <w:r w:rsidRPr="000A5D8E">
        <w:rPr>
          <w:rFonts w:ascii="Times New Roman" w:eastAsia="Calibri" w:hAnsi="Times New Roman" w:cs="Times New Roman"/>
          <w:color w:val="000000" w:themeColor="text1"/>
          <w:sz w:val="22"/>
        </w:rPr>
        <w:t>Counts on pharmacophore</w:t>
      </w:r>
      <w:r>
        <w:rPr>
          <w:rFonts w:ascii="Times New Roman" w:eastAsia="Calibri" w:hAnsi="Times New Roman" w:cs="Times New Roman"/>
          <w:color w:val="000000" w:themeColor="text1"/>
          <w:sz w:val="22"/>
        </w:rPr>
        <w:t xml:space="preserve"> features</w:t>
      </w:r>
      <w:r w:rsidRPr="000A5D8E">
        <w:rPr>
          <w:rFonts w:ascii="Times New Roman" w:eastAsia="Calibri" w:hAnsi="Times New Roman" w:cs="Times New Roman"/>
          <w:color w:val="000000" w:themeColor="text1"/>
          <w:sz w:val="22"/>
        </w:rPr>
        <w:t xml:space="preserve"> represent the </w:t>
      </w:r>
      <w:r>
        <w:rPr>
          <w:rFonts w:ascii="Times New Roman" w:eastAsia="Calibri" w:hAnsi="Times New Roman" w:cs="Times New Roman"/>
          <w:color w:val="000000" w:themeColor="text1"/>
          <w:sz w:val="22"/>
        </w:rPr>
        <w:t>number of pharmacophore features</w:t>
      </w:r>
      <w:r w:rsidRPr="000A5D8E">
        <w:rPr>
          <w:rFonts w:ascii="Times New Roman" w:eastAsia="Calibri" w:hAnsi="Times New Roman" w:cs="Times New Roman"/>
          <w:color w:val="000000" w:themeColor="text1"/>
          <w:sz w:val="22"/>
        </w:rPr>
        <w:t xml:space="preserve"> chosen at random from</w:t>
      </w:r>
      <w:r>
        <w:rPr>
          <w:rFonts w:ascii="Times New Roman" w:eastAsia="Calibri" w:hAnsi="Times New Roman" w:cs="Times New Roman"/>
          <w:color w:val="000000" w:themeColor="text1"/>
          <w:sz w:val="22"/>
        </w:rPr>
        <w:t xml:space="preserve"> the </w:t>
      </w:r>
      <w:r w:rsidRPr="00D95DA5">
        <w:rPr>
          <w:rFonts w:ascii="Times New Roman" w:eastAsia="Calibri" w:hAnsi="Times New Roman" w:cs="Times New Roman"/>
          <w:color w:val="000000" w:themeColor="text1"/>
          <w:sz w:val="22"/>
        </w:rPr>
        <w:t>training set</w:t>
      </w:r>
      <w:r>
        <w:rPr>
          <w:rFonts w:ascii="Times New Roman" w:eastAsia="Calibri" w:hAnsi="Times New Roman" w:cs="Times New Roman"/>
          <w:color w:val="000000" w:themeColor="text1"/>
          <w:sz w:val="22"/>
        </w:rPr>
        <w:t>.</w:t>
      </w:r>
      <w:r w:rsidRPr="000A5D8E">
        <w:rPr>
          <w:rFonts w:ascii="Times New Roman" w:eastAsia="Calibri" w:hAnsi="Times New Roman" w:cs="Times New Roman"/>
          <w:color w:val="000000" w:themeColor="text1"/>
          <w:sz w:val="22"/>
        </w:rPr>
        <w:t xml:space="preserve"> </w:t>
      </w:r>
      <w:r>
        <w:rPr>
          <w:rFonts w:ascii="Times New Roman" w:eastAsia="Calibri" w:hAnsi="Times New Roman" w:cs="Times New Roman"/>
          <w:color w:val="000000" w:themeColor="text1"/>
          <w:sz w:val="22"/>
        </w:rPr>
        <w:t>O</w:t>
      </w:r>
      <w:r w:rsidRPr="00D85432">
        <w:rPr>
          <w:rFonts w:ascii="Times New Roman" w:eastAsia="Calibri" w:hAnsi="Times New Roman" w:cs="Times New Roman"/>
          <w:color w:val="000000" w:themeColor="text1"/>
          <w:sz w:val="22"/>
        </w:rPr>
        <w:t xml:space="preserve">ccurrence rate on </w:t>
      </w:r>
      <w:r>
        <w:rPr>
          <w:rFonts w:ascii="Times New Roman" w:eastAsia="Calibri" w:hAnsi="Times New Roman" w:cs="Times New Roman"/>
          <w:color w:val="000000" w:themeColor="text1"/>
          <w:sz w:val="22"/>
        </w:rPr>
        <w:t>the</w:t>
      </w:r>
      <w:r w:rsidRPr="00D85432">
        <w:rPr>
          <w:rFonts w:ascii="Times New Roman" w:eastAsia="Calibri" w:hAnsi="Times New Roman" w:cs="Times New Roman"/>
          <w:color w:val="000000" w:themeColor="text1"/>
          <w:sz w:val="22"/>
        </w:rPr>
        <w:t xml:space="preserve"> training set</w:t>
      </w:r>
      <w:r w:rsidRPr="000A5D8E">
        <w:rPr>
          <w:rFonts w:ascii="Times New Roman" w:eastAsia="Calibri" w:hAnsi="Times New Roman" w:cs="Times New Roman"/>
          <w:color w:val="000000" w:themeColor="text1"/>
          <w:sz w:val="22"/>
        </w:rPr>
        <w:t xml:space="preserve"> is the average of the occurrence of a pharmacophor</w:t>
      </w:r>
      <w:r>
        <w:rPr>
          <w:rFonts w:ascii="Times New Roman" w:eastAsia="Calibri" w:hAnsi="Times New Roman" w:cs="Times New Roman"/>
          <w:color w:val="000000" w:themeColor="text1"/>
          <w:sz w:val="22"/>
        </w:rPr>
        <w:t>e</w:t>
      </w:r>
      <w:r w:rsidRPr="000A5D8E">
        <w:rPr>
          <w:rFonts w:ascii="Times New Roman" w:eastAsia="Calibri" w:hAnsi="Times New Roman" w:cs="Times New Roman"/>
          <w:color w:val="000000" w:themeColor="text1"/>
          <w:sz w:val="22"/>
        </w:rPr>
        <w:t xml:space="preserve"> feature on a molecul</w:t>
      </w:r>
      <w:r>
        <w:rPr>
          <w:rFonts w:ascii="Times New Roman" w:eastAsia="Calibri" w:hAnsi="Times New Roman" w:cs="Times New Roman"/>
          <w:color w:val="000000" w:themeColor="text1"/>
          <w:sz w:val="22"/>
        </w:rPr>
        <w:t>e.</w:t>
      </w:r>
      <w:r w:rsidRPr="000A5D8E">
        <w:rPr>
          <w:rFonts w:ascii="Times New Roman" w:eastAsia="Calibri" w:hAnsi="Times New Roman" w:cs="Times New Roman"/>
          <w:color w:val="000000" w:themeColor="text1"/>
          <w:sz w:val="22"/>
        </w:rPr>
        <w:t xml:space="preserve"> </w:t>
      </w:r>
      <w:r>
        <w:rPr>
          <w:rFonts w:ascii="Times New Roman" w:eastAsia="Calibri" w:hAnsi="Times New Roman" w:cs="Times New Roman"/>
          <w:color w:val="000000" w:themeColor="text1"/>
          <w:sz w:val="22"/>
        </w:rPr>
        <w:t>O</w:t>
      </w:r>
      <w:r w:rsidRPr="000A5D8E">
        <w:rPr>
          <w:rFonts w:ascii="Times New Roman" w:eastAsia="Calibri" w:hAnsi="Times New Roman" w:cs="Times New Roman"/>
          <w:color w:val="000000" w:themeColor="text1"/>
          <w:sz w:val="22"/>
        </w:rPr>
        <w:t>ccurrence rate on a pharmacophore represents the occurrence of a pharmacophor</w:t>
      </w:r>
      <w:r>
        <w:rPr>
          <w:rFonts w:ascii="Times New Roman" w:eastAsia="Calibri" w:hAnsi="Times New Roman" w:cs="Times New Roman"/>
          <w:color w:val="000000" w:themeColor="text1"/>
          <w:sz w:val="22"/>
        </w:rPr>
        <w:t>e</w:t>
      </w:r>
      <w:r w:rsidRPr="000A5D8E">
        <w:rPr>
          <w:rFonts w:ascii="Times New Roman" w:eastAsia="Calibri" w:hAnsi="Times New Roman" w:cs="Times New Roman"/>
          <w:color w:val="000000" w:themeColor="text1"/>
          <w:sz w:val="22"/>
        </w:rPr>
        <w:t xml:space="preserve"> feature</w:t>
      </w:r>
      <w:r>
        <w:rPr>
          <w:rFonts w:ascii="Times New Roman" w:eastAsia="Calibri" w:hAnsi="Times New Roman" w:cs="Times New Roman"/>
          <w:color w:val="000000" w:themeColor="text1"/>
          <w:sz w:val="22"/>
        </w:rPr>
        <w:t xml:space="preserve"> i</w:t>
      </w:r>
      <w:r w:rsidRPr="000A5D8E">
        <w:rPr>
          <w:rFonts w:ascii="Times New Roman" w:eastAsia="Calibri" w:hAnsi="Times New Roman" w:cs="Times New Roman"/>
          <w:color w:val="000000" w:themeColor="text1"/>
          <w:sz w:val="22"/>
        </w:rPr>
        <w:t>n the pharmacophore model.</w:t>
      </w:r>
    </w:p>
    <w:p w14:paraId="431F62AE" w14:textId="77777777" w:rsidR="000B4B79" w:rsidRPr="00E978A7" w:rsidRDefault="000B4B79" w:rsidP="00413AC4">
      <w:pPr>
        <w:pStyle w:val="2"/>
        <w:spacing w:before="0" w:after="0" w:line="360" w:lineRule="auto"/>
        <w:rPr>
          <w:rFonts w:ascii="Times New Roman" w:hAnsi="Times New Roman" w:cs="Times New Roman"/>
          <w:sz w:val="24"/>
          <w:szCs w:val="24"/>
        </w:rPr>
      </w:pPr>
      <w:r w:rsidRPr="00E978A7">
        <w:rPr>
          <w:rFonts w:ascii="Times New Roman" w:hAnsi="Times New Roman" w:cs="Times New Roman"/>
          <w:sz w:val="24"/>
          <w:szCs w:val="24"/>
        </w:rPr>
        <w:t>Molecular pre-processing</w:t>
      </w:r>
    </w:p>
    <w:p w14:paraId="2619875A" w14:textId="2AF82B6B" w:rsidR="000B4B79" w:rsidRPr="00886DC1" w:rsidRDefault="000B4B79" w:rsidP="00413AC4">
      <w:pPr>
        <w:spacing w:afterLines="50" w:after="156" w:line="300" w:lineRule="auto"/>
        <w:rPr>
          <w:rFonts w:ascii="Times New Roman" w:eastAsia="Calibri" w:hAnsi="Times New Roman" w:cs="Times New Roman"/>
          <w:color w:val="000000" w:themeColor="text1"/>
          <w:sz w:val="24"/>
          <w:szCs w:val="24"/>
        </w:rPr>
      </w:pPr>
      <w:r w:rsidRPr="00886DC1">
        <w:rPr>
          <w:rFonts w:ascii="Times New Roman" w:eastAsia="Calibri" w:hAnsi="Times New Roman" w:cs="Times New Roman"/>
          <w:color w:val="000000" w:themeColor="text1"/>
          <w:sz w:val="24"/>
          <w:szCs w:val="24"/>
        </w:rPr>
        <w:t xml:space="preserve">We perform the following four steps to translate </w:t>
      </w:r>
      <w:r>
        <w:rPr>
          <w:rFonts w:ascii="Times New Roman" w:eastAsia="Calibri" w:hAnsi="Times New Roman" w:cs="Times New Roman"/>
          <w:color w:val="000000" w:themeColor="text1"/>
          <w:sz w:val="24"/>
          <w:szCs w:val="24"/>
        </w:rPr>
        <w:t>a</w:t>
      </w:r>
      <w:r w:rsidRPr="00886DC1">
        <w:rPr>
          <w:rFonts w:ascii="Times New Roman" w:eastAsia="Calibri" w:hAnsi="Times New Roman" w:cs="Times New Roman"/>
          <w:color w:val="000000" w:themeColor="text1"/>
          <w:sz w:val="24"/>
          <w:szCs w:val="24"/>
        </w:rPr>
        <w:t xml:space="preserve"> molecule into a </w:t>
      </w:r>
      <w:r>
        <w:rPr>
          <w:rFonts w:ascii="Times New Roman" w:eastAsia="Calibri" w:hAnsi="Times New Roman" w:cs="Times New Roman"/>
          <w:color w:val="000000" w:themeColor="text1"/>
          <w:sz w:val="24"/>
          <w:szCs w:val="24"/>
        </w:rPr>
        <w:t xml:space="preserve">random </w:t>
      </w:r>
      <w:r w:rsidRPr="00886DC1">
        <w:rPr>
          <w:rFonts w:ascii="Times New Roman" w:eastAsia="Calibri" w:hAnsi="Times New Roman" w:cs="Times New Roman"/>
          <w:color w:val="000000" w:themeColor="text1"/>
          <w:sz w:val="24"/>
          <w:szCs w:val="24"/>
        </w:rPr>
        <w:t xml:space="preserve">pharmacophore model: 1) </w:t>
      </w:r>
      <w:r>
        <w:rPr>
          <w:rFonts w:ascii="Times New Roman" w:eastAsia="Calibri" w:hAnsi="Times New Roman" w:cs="Times New Roman"/>
          <w:color w:val="000000" w:themeColor="text1"/>
          <w:sz w:val="24"/>
          <w:szCs w:val="24"/>
        </w:rPr>
        <w:t xml:space="preserve">Use </w:t>
      </w:r>
      <w:proofErr w:type="spellStart"/>
      <w:r w:rsidRPr="00886DC1">
        <w:rPr>
          <w:rFonts w:ascii="Times New Roman" w:eastAsia="Calibri" w:hAnsi="Times New Roman" w:cs="Times New Roman"/>
          <w:color w:val="000000" w:themeColor="text1"/>
          <w:sz w:val="24"/>
          <w:szCs w:val="24"/>
        </w:rPr>
        <w:t>RDKit</w:t>
      </w:r>
      <w:proofErr w:type="spellEnd"/>
      <w:r w:rsidRPr="00886DC1">
        <w:rPr>
          <w:rFonts w:ascii="Times New Roman" w:eastAsia="Calibri" w:hAnsi="Times New Roman" w:cs="Times New Roman"/>
          <w:color w:val="000000" w:themeColor="text1"/>
          <w:sz w:val="24"/>
          <w:szCs w:val="24"/>
        </w:rPr>
        <w:t xml:space="preserve"> to obtain all of its pharmacophor</w:t>
      </w:r>
      <w:r>
        <w:rPr>
          <w:rFonts w:ascii="Times New Roman" w:eastAsia="Calibri" w:hAnsi="Times New Roman" w:cs="Times New Roman"/>
          <w:color w:val="000000" w:themeColor="text1"/>
          <w:sz w:val="24"/>
          <w:szCs w:val="24"/>
        </w:rPr>
        <w:t>e</w:t>
      </w:r>
      <w:r w:rsidRPr="00886DC1">
        <w:rPr>
          <w:rFonts w:ascii="Times New Roman" w:eastAsia="Calibri" w:hAnsi="Times New Roman" w:cs="Times New Roman"/>
          <w:color w:val="000000" w:themeColor="text1"/>
          <w:sz w:val="24"/>
          <w:szCs w:val="24"/>
        </w:rPr>
        <w:t xml:space="preserve"> features. 2) Select 3–7 pharmacophore features at random for each molecule; 3) Calculate the distance</w:t>
      </w:r>
      <w:r>
        <w:rPr>
          <w:rFonts w:ascii="Times New Roman" w:eastAsia="Calibri" w:hAnsi="Times New Roman" w:cs="Times New Roman"/>
          <w:color w:val="000000" w:themeColor="text1"/>
          <w:sz w:val="24"/>
          <w:szCs w:val="24"/>
        </w:rPr>
        <w:t>s</w:t>
      </w:r>
      <w:r w:rsidRPr="00886DC1">
        <w:rPr>
          <w:rFonts w:ascii="Times New Roman" w:eastAsia="Calibri" w:hAnsi="Times New Roman" w:cs="Times New Roman"/>
          <w:color w:val="000000" w:themeColor="text1"/>
          <w:sz w:val="24"/>
          <w:szCs w:val="24"/>
        </w:rPr>
        <w:t xml:space="preserve"> between the selected pharmacophore features. In this part, PGMG uses the sum of the bond lengths </w:t>
      </w:r>
      <w:r>
        <w:rPr>
          <w:rFonts w:ascii="Times New Roman" w:eastAsia="Calibri" w:hAnsi="Times New Roman" w:cs="Times New Roman"/>
          <w:color w:val="000000" w:themeColor="text1"/>
          <w:sz w:val="24"/>
          <w:szCs w:val="24"/>
        </w:rPr>
        <w:t>in the shortest path on the molecular graph</w:t>
      </w:r>
      <w:r w:rsidRPr="00886DC1">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between</w:t>
      </w:r>
      <w:r w:rsidRPr="00886DC1">
        <w:rPr>
          <w:rFonts w:ascii="Times New Roman" w:eastAsia="Calibri" w:hAnsi="Times New Roman" w:cs="Times New Roman"/>
          <w:color w:val="000000" w:themeColor="text1"/>
          <w:sz w:val="24"/>
          <w:szCs w:val="24"/>
        </w:rPr>
        <w:t xml:space="preserve"> two pharmacophore features to </w:t>
      </w:r>
      <w:r w:rsidRPr="00774934">
        <w:rPr>
          <w:rFonts w:ascii="Times New Roman" w:eastAsia="Calibri" w:hAnsi="Times New Roman" w:cs="Times New Roman"/>
          <w:color w:val="000000" w:themeColor="text1"/>
          <w:sz w:val="24"/>
          <w:szCs w:val="24"/>
        </w:rPr>
        <w:t>substitute</w:t>
      </w:r>
      <w:r w:rsidRPr="00774934" w:rsidDel="00774934">
        <w:rPr>
          <w:rFonts w:ascii="Times New Roman" w:eastAsia="Calibri" w:hAnsi="Times New Roman" w:cs="Times New Roman"/>
          <w:color w:val="000000" w:themeColor="text1"/>
          <w:sz w:val="24"/>
          <w:szCs w:val="24"/>
        </w:rPr>
        <w:t xml:space="preserve"> </w:t>
      </w:r>
      <w:r w:rsidRPr="00886DC1">
        <w:rPr>
          <w:rFonts w:ascii="Times New Roman" w:eastAsia="Calibri" w:hAnsi="Times New Roman" w:cs="Times New Roman"/>
          <w:color w:val="000000" w:themeColor="text1"/>
          <w:sz w:val="24"/>
          <w:szCs w:val="24"/>
        </w:rPr>
        <w:t xml:space="preserve">the </w:t>
      </w:r>
      <w:r w:rsidRPr="00886DC1">
        <w:rPr>
          <w:rFonts w:ascii="Times New Roman" w:hAnsi="Times New Roman" w:cs="Times New Roman"/>
          <w:sz w:val="24"/>
          <w:szCs w:val="24"/>
        </w:rPr>
        <w:t xml:space="preserve">Euclidean </w:t>
      </w:r>
      <w:r w:rsidRPr="00886DC1">
        <w:rPr>
          <w:rFonts w:ascii="Times New Roman" w:eastAsia="Calibri" w:hAnsi="Times New Roman" w:cs="Times New Roman"/>
          <w:color w:val="000000" w:themeColor="text1"/>
          <w:sz w:val="24"/>
          <w:szCs w:val="24"/>
        </w:rPr>
        <w:t>distance</w:t>
      </w:r>
      <w:r>
        <w:rPr>
          <w:rFonts w:ascii="Times New Roman" w:eastAsia="Calibri" w:hAnsi="Times New Roman" w:cs="Times New Roman"/>
          <w:color w:val="000000" w:themeColor="text1"/>
          <w:sz w:val="24"/>
          <w:szCs w:val="24"/>
        </w:rPr>
        <w:t>s</w:t>
      </w:r>
      <w:r w:rsidRPr="00886DC1">
        <w:rPr>
          <w:rFonts w:ascii="Times New Roman" w:eastAsia="Calibri" w:hAnsi="Times New Roman" w:cs="Times New Roman"/>
          <w:color w:val="000000" w:themeColor="text1"/>
          <w:sz w:val="24"/>
          <w:szCs w:val="24"/>
        </w:rPr>
        <w:t xml:space="preserve"> between pharmacophore features. 4) The pharmacophore</w:t>
      </w:r>
      <w:r>
        <w:rPr>
          <w:rFonts w:ascii="Times New Roman" w:eastAsia="Calibri" w:hAnsi="Times New Roman" w:cs="Times New Roman"/>
          <w:color w:val="000000" w:themeColor="text1"/>
          <w:sz w:val="24"/>
          <w:szCs w:val="24"/>
        </w:rPr>
        <w:t xml:space="preserve"> model</w:t>
      </w:r>
      <w:r w:rsidRPr="00886DC1">
        <w:rPr>
          <w:rFonts w:ascii="Times New Roman" w:eastAsia="Calibri" w:hAnsi="Times New Roman" w:cs="Times New Roman"/>
          <w:color w:val="000000" w:themeColor="text1"/>
          <w:sz w:val="24"/>
          <w:szCs w:val="24"/>
        </w:rPr>
        <w:t xml:space="preserve"> is coded </w:t>
      </w:r>
      <w:r w:rsidRPr="00A85F77">
        <w:rPr>
          <w:rFonts w:ascii="Times New Roman" w:eastAsia="Calibri" w:hAnsi="Times New Roman" w:cs="Times New Roman"/>
          <w:color w:val="000000" w:themeColor="text1"/>
          <w:sz w:val="24"/>
          <w:szCs w:val="24"/>
        </w:rPr>
        <w:t>as a complete graph,</w:t>
      </w:r>
      <w:r w:rsidRPr="00886DC1">
        <w:rPr>
          <w:rFonts w:ascii="Times New Roman" w:eastAsia="Calibri" w:hAnsi="Times New Roman" w:cs="Times New Roman"/>
          <w:color w:val="000000" w:themeColor="text1"/>
          <w:sz w:val="24"/>
          <w:szCs w:val="24"/>
        </w:rPr>
        <w:t xml:space="preserve"> with the vertex</w:t>
      </w:r>
      <w:r>
        <w:rPr>
          <w:rFonts w:ascii="Times New Roman" w:eastAsia="Calibri" w:hAnsi="Times New Roman" w:cs="Times New Roman"/>
          <w:color w:val="000000" w:themeColor="text1"/>
          <w:sz w:val="24"/>
          <w:szCs w:val="24"/>
        </w:rPr>
        <w:t>es</w:t>
      </w:r>
      <w:r w:rsidRPr="00886DC1">
        <w:rPr>
          <w:rFonts w:ascii="Times New Roman" w:eastAsia="Calibri" w:hAnsi="Times New Roman" w:cs="Times New Roman"/>
          <w:color w:val="000000" w:themeColor="text1"/>
          <w:sz w:val="24"/>
          <w:szCs w:val="24"/>
        </w:rPr>
        <w:t xml:space="preserve"> representing the pharmacophore features and the edge</w:t>
      </w:r>
      <w:r>
        <w:rPr>
          <w:rFonts w:ascii="Times New Roman" w:eastAsia="Calibri" w:hAnsi="Times New Roman" w:cs="Times New Roman"/>
          <w:color w:val="000000" w:themeColor="text1"/>
          <w:sz w:val="24"/>
          <w:szCs w:val="24"/>
        </w:rPr>
        <w:t>s</w:t>
      </w:r>
      <w:r w:rsidRPr="00886DC1">
        <w:rPr>
          <w:rFonts w:ascii="Times New Roman" w:eastAsia="Calibri" w:hAnsi="Times New Roman" w:cs="Times New Roman"/>
          <w:color w:val="000000" w:themeColor="text1"/>
          <w:sz w:val="24"/>
          <w:szCs w:val="24"/>
        </w:rPr>
        <w:t xml:space="preserve"> representing the distance</w:t>
      </w:r>
      <w:r>
        <w:rPr>
          <w:rFonts w:ascii="Times New Roman" w:eastAsia="Calibri" w:hAnsi="Times New Roman" w:cs="Times New Roman"/>
          <w:color w:val="000000" w:themeColor="text1"/>
          <w:sz w:val="24"/>
          <w:szCs w:val="24"/>
        </w:rPr>
        <w:t>s</w:t>
      </w:r>
      <w:r w:rsidRPr="00886DC1">
        <w:rPr>
          <w:rFonts w:ascii="Times New Roman" w:eastAsia="Calibri" w:hAnsi="Times New Roman" w:cs="Times New Roman"/>
          <w:color w:val="000000" w:themeColor="text1"/>
          <w:sz w:val="24"/>
          <w:szCs w:val="24"/>
        </w:rPr>
        <w:t xml:space="preserve"> between two pharmacophore features. </w:t>
      </w:r>
    </w:p>
    <w:p w14:paraId="3C6A4EE1" w14:textId="3020DE5C" w:rsidR="000B4B79" w:rsidRPr="00413AC4" w:rsidRDefault="000B4B79" w:rsidP="00F77AD4">
      <w:pPr>
        <w:spacing w:after="160" w:line="360" w:lineRule="auto"/>
        <w:jc w:val="center"/>
        <w:rPr>
          <w:rFonts w:ascii="Times New Roman" w:eastAsia="Calibri" w:hAnsi="Times New Roman" w:cs="Times New Roman"/>
          <w:b/>
          <w:bCs/>
          <w:color w:val="000000" w:themeColor="text1"/>
          <w:sz w:val="24"/>
          <w:szCs w:val="24"/>
        </w:rPr>
      </w:pPr>
      <w:r w:rsidRPr="00413AC4">
        <w:rPr>
          <w:rFonts w:ascii="Times New Roman" w:eastAsia="Calibri" w:hAnsi="Times New Roman" w:cs="Times New Roman"/>
          <w:b/>
          <w:bCs/>
          <w:color w:val="000000" w:themeColor="text1"/>
          <w:sz w:val="24"/>
          <w:szCs w:val="24"/>
        </w:rPr>
        <w:t>Table S2. Comparison of actual bond lengths with mapped bond lengths</w:t>
      </w:r>
      <w:r w:rsidR="00F77AD4" w:rsidRPr="00413AC4">
        <w:rPr>
          <w:rFonts w:ascii="Times New Roman" w:eastAsia="Calibri" w:hAnsi="Times New Roman" w:cs="Times New Roman"/>
          <w:b/>
          <w:bCs/>
          <w:color w:val="000000" w:themeColor="text1"/>
          <w:sz w:val="24"/>
          <w:szCs w:val="24"/>
        </w:rPr>
        <w:t>.</w:t>
      </w:r>
    </w:p>
    <w:tbl>
      <w:tblPr>
        <w:tblW w:w="0" w:type="auto"/>
        <w:jc w:val="center"/>
        <w:tblLayout w:type="fixed"/>
        <w:tblLook w:val="04A0" w:firstRow="1" w:lastRow="0" w:firstColumn="1" w:lastColumn="0" w:noHBand="0" w:noVBand="1"/>
      </w:tblPr>
      <w:tblGrid>
        <w:gridCol w:w="2895"/>
        <w:gridCol w:w="2820"/>
        <w:gridCol w:w="2565"/>
      </w:tblGrid>
      <w:tr w:rsidR="000B4B79" w14:paraId="1B9A93BE" w14:textId="77777777" w:rsidTr="00886DC1">
        <w:trPr>
          <w:trHeight w:val="405"/>
          <w:jc w:val="center"/>
        </w:trPr>
        <w:tc>
          <w:tcPr>
            <w:tcW w:w="2895" w:type="dxa"/>
            <w:tcBorders>
              <w:top w:val="single" w:sz="8" w:space="0" w:color="auto"/>
              <w:left w:val="nil"/>
              <w:bottom w:val="single" w:sz="8" w:space="0" w:color="auto"/>
              <w:right w:val="nil"/>
            </w:tcBorders>
          </w:tcPr>
          <w:p w14:paraId="5560D6A4" w14:textId="7496E0AF"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Covalent bond type</w:t>
            </w:r>
          </w:p>
        </w:tc>
        <w:tc>
          <w:tcPr>
            <w:tcW w:w="2820" w:type="dxa"/>
            <w:tcBorders>
              <w:top w:val="single" w:sz="8" w:space="0" w:color="auto"/>
              <w:left w:val="nil"/>
              <w:bottom w:val="single" w:sz="8" w:space="0" w:color="auto"/>
              <w:right w:val="nil"/>
            </w:tcBorders>
          </w:tcPr>
          <w:p w14:paraId="7F1747A9" w14:textId="5B368745"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bond length</w:t>
            </w:r>
            <w:r w:rsidRPr="005C4EB1">
              <w:rPr>
                <w:rFonts w:ascii="Times New Roman" w:eastAsia="宋体" w:hAnsi="Times New Roman" w:cs="Times New Roman"/>
                <w:color w:val="000000" w:themeColor="text1"/>
                <w:sz w:val="22"/>
              </w:rPr>
              <w:t>（</w:t>
            </w:r>
            <w:r w:rsidRPr="005C4EB1">
              <w:rPr>
                <w:rFonts w:ascii="Times New Roman" w:eastAsia="Calibri" w:hAnsi="Times New Roman" w:cs="Times New Roman"/>
                <w:color w:val="000000" w:themeColor="text1"/>
                <w:sz w:val="22"/>
              </w:rPr>
              <w:t>nm</w:t>
            </w:r>
            <w:r w:rsidRPr="005C4EB1">
              <w:rPr>
                <w:rFonts w:ascii="Times New Roman" w:eastAsia="宋体" w:hAnsi="Times New Roman" w:cs="Times New Roman"/>
                <w:color w:val="000000" w:themeColor="text1"/>
                <w:sz w:val="22"/>
              </w:rPr>
              <w:t>）</w:t>
            </w:r>
          </w:p>
        </w:tc>
        <w:tc>
          <w:tcPr>
            <w:tcW w:w="2565" w:type="dxa"/>
            <w:tcBorders>
              <w:top w:val="single" w:sz="8" w:space="0" w:color="auto"/>
              <w:left w:val="nil"/>
              <w:bottom w:val="single" w:sz="8" w:space="0" w:color="auto"/>
              <w:right w:val="nil"/>
            </w:tcBorders>
          </w:tcPr>
          <w:p w14:paraId="3B2528CA" w14:textId="55F038E8"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Relative bond length</w:t>
            </w:r>
          </w:p>
        </w:tc>
      </w:tr>
      <w:tr w:rsidR="000B4B79" w14:paraId="0324074C" w14:textId="77777777" w:rsidTr="00886DC1">
        <w:trPr>
          <w:trHeight w:val="405"/>
          <w:jc w:val="center"/>
        </w:trPr>
        <w:tc>
          <w:tcPr>
            <w:tcW w:w="2895" w:type="dxa"/>
            <w:tcBorders>
              <w:top w:val="single" w:sz="8" w:space="0" w:color="auto"/>
              <w:left w:val="nil"/>
              <w:bottom w:val="nil"/>
              <w:right w:val="nil"/>
            </w:tcBorders>
          </w:tcPr>
          <w:p w14:paraId="1422A902" w14:textId="533FDF8F" w:rsidR="000B4B79" w:rsidRPr="005C4EB1" w:rsidRDefault="002E1314" w:rsidP="00172858">
            <w:pPr>
              <w:jc w:val="center"/>
              <w:rPr>
                <w:rFonts w:ascii="Times New Roman" w:hAnsi="Times New Roman" w:cs="Times New Roman"/>
                <w:sz w:val="22"/>
              </w:rPr>
            </w:pPr>
            <w:r>
              <w:rPr>
                <w:rFonts w:ascii="Times New Roman" w:eastAsia="Calibri" w:hAnsi="Times New Roman" w:cs="Times New Roman"/>
                <w:color w:val="000000" w:themeColor="text1"/>
                <w:sz w:val="22"/>
              </w:rPr>
              <w:t>Single bond</w:t>
            </w:r>
          </w:p>
        </w:tc>
        <w:tc>
          <w:tcPr>
            <w:tcW w:w="2820" w:type="dxa"/>
            <w:tcBorders>
              <w:top w:val="single" w:sz="8" w:space="0" w:color="auto"/>
              <w:left w:val="nil"/>
              <w:bottom w:val="nil"/>
              <w:right w:val="nil"/>
            </w:tcBorders>
          </w:tcPr>
          <w:p w14:paraId="10BA620F" w14:textId="2AC55268"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0.154</w:t>
            </w:r>
          </w:p>
        </w:tc>
        <w:tc>
          <w:tcPr>
            <w:tcW w:w="2565" w:type="dxa"/>
            <w:tcBorders>
              <w:top w:val="single" w:sz="8" w:space="0" w:color="auto"/>
              <w:left w:val="nil"/>
              <w:bottom w:val="nil"/>
              <w:right w:val="nil"/>
            </w:tcBorders>
          </w:tcPr>
          <w:p w14:paraId="595092FE" w14:textId="6EF71F18"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1.00</w:t>
            </w:r>
          </w:p>
        </w:tc>
      </w:tr>
      <w:tr w:rsidR="000B4B79" w14:paraId="16501C23" w14:textId="77777777" w:rsidTr="00886DC1">
        <w:trPr>
          <w:trHeight w:val="405"/>
          <w:jc w:val="center"/>
        </w:trPr>
        <w:tc>
          <w:tcPr>
            <w:tcW w:w="2895" w:type="dxa"/>
            <w:tcBorders>
              <w:top w:val="nil"/>
              <w:left w:val="nil"/>
              <w:bottom w:val="nil"/>
              <w:right w:val="nil"/>
            </w:tcBorders>
          </w:tcPr>
          <w:p w14:paraId="1838AD1A" w14:textId="0DFE448A" w:rsidR="000B4B79" w:rsidRPr="005C4EB1" w:rsidRDefault="002E1314" w:rsidP="00172858">
            <w:pPr>
              <w:jc w:val="center"/>
              <w:rPr>
                <w:rFonts w:ascii="Times New Roman" w:hAnsi="Times New Roman" w:cs="Times New Roman"/>
                <w:sz w:val="22"/>
              </w:rPr>
            </w:pPr>
            <w:r>
              <w:rPr>
                <w:rFonts w:ascii="Times New Roman" w:eastAsia="Calibri" w:hAnsi="Times New Roman" w:cs="Times New Roman"/>
                <w:color w:val="000000" w:themeColor="text1"/>
                <w:sz w:val="22"/>
              </w:rPr>
              <w:t>Double bond</w:t>
            </w:r>
          </w:p>
        </w:tc>
        <w:tc>
          <w:tcPr>
            <w:tcW w:w="2820" w:type="dxa"/>
            <w:tcBorders>
              <w:top w:val="nil"/>
              <w:left w:val="nil"/>
              <w:bottom w:val="nil"/>
              <w:right w:val="nil"/>
            </w:tcBorders>
          </w:tcPr>
          <w:p w14:paraId="515584A8" w14:textId="16BDC06C"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0.134</w:t>
            </w:r>
          </w:p>
        </w:tc>
        <w:tc>
          <w:tcPr>
            <w:tcW w:w="2565" w:type="dxa"/>
            <w:tcBorders>
              <w:top w:val="nil"/>
              <w:left w:val="nil"/>
              <w:bottom w:val="nil"/>
              <w:right w:val="nil"/>
            </w:tcBorders>
          </w:tcPr>
          <w:p w14:paraId="58CEF314" w14:textId="088BABEE"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0.87</w:t>
            </w:r>
          </w:p>
        </w:tc>
      </w:tr>
      <w:tr w:rsidR="000B4B79" w14:paraId="4E3CCB2F" w14:textId="77777777" w:rsidTr="00886DC1">
        <w:trPr>
          <w:trHeight w:val="405"/>
          <w:jc w:val="center"/>
        </w:trPr>
        <w:tc>
          <w:tcPr>
            <w:tcW w:w="2895" w:type="dxa"/>
            <w:tcBorders>
              <w:top w:val="nil"/>
              <w:left w:val="nil"/>
              <w:bottom w:val="nil"/>
              <w:right w:val="nil"/>
            </w:tcBorders>
          </w:tcPr>
          <w:p w14:paraId="1A542456" w14:textId="1032F461" w:rsidR="000B4B79" w:rsidRPr="005C4EB1" w:rsidRDefault="002E1314" w:rsidP="00172858">
            <w:pPr>
              <w:jc w:val="center"/>
              <w:rPr>
                <w:rFonts w:ascii="Times New Roman" w:hAnsi="Times New Roman" w:cs="Times New Roman"/>
                <w:sz w:val="22"/>
              </w:rPr>
            </w:pPr>
            <w:r w:rsidRPr="002E1314">
              <w:rPr>
                <w:rFonts w:ascii="Times New Roman" w:eastAsia="Calibri" w:hAnsi="Times New Roman" w:cs="Times New Roman"/>
                <w:color w:val="000000" w:themeColor="text1"/>
                <w:sz w:val="22"/>
              </w:rPr>
              <w:t>Aromatic bond</w:t>
            </w:r>
          </w:p>
        </w:tc>
        <w:tc>
          <w:tcPr>
            <w:tcW w:w="2820" w:type="dxa"/>
            <w:tcBorders>
              <w:top w:val="nil"/>
              <w:left w:val="nil"/>
              <w:bottom w:val="nil"/>
              <w:right w:val="nil"/>
            </w:tcBorders>
          </w:tcPr>
          <w:p w14:paraId="2902C4DF" w14:textId="12368C54"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0.138</w:t>
            </w:r>
          </w:p>
        </w:tc>
        <w:tc>
          <w:tcPr>
            <w:tcW w:w="2565" w:type="dxa"/>
            <w:tcBorders>
              <w:top w:val="nil"/>
              <w:left w:val="nil"/>
              <w:bottom w:val="nil"/>
              <w:right w:val="nil"/>
            </w:tcBorders>
          </w:tcPr>
          <w:p w14:paraId="6A475961" w14:textId="51B22218"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0.9</w:t>
            </w:r>
            <w:r>
              <w:rPr>
                <w:rFonts w:ascii="Times New Roman" w:eastAsia="Calibri" w:hAnsi="Times New Roman" w:cs="Times New Roman"/>
                <w:color w:val="000000" w:themeColor="text1"/>
                <w:sz w:val="22"/>
              </w:rPr>
              <w:t>1</w:t>
            </w:r>
          </w:p>
        </w:tc>
      </w:tr>
      <w:tr w:rsidR="000B4B79" w14:paraId="74AD2A1E" w14:textId="77777777" w:rsidTr="00886DC1">
        <w:trPr>
          <w:trHeight w:val="405"/>
          <w:jc w:val="center"/>
        </w:trPr>
        <w:tc>
          <w:tcPr>
            <w:tcW w:w="2895" w:type="dxa"/>
            <w:tcBorders>
              <w:top w:val="nil"/>
              <w:left w:val="nil"/>
              <w:bottom w:val="single" w:sz="8" w:space="0" w:color="auto"/>
              <w:right w:val="nil"/>
            </w:tcBorders>
          </w:tcPr>
          <w:p w14:paraId="0D4BA7F6" w14:textId="0D4BB449" w:rsidR="000B4B79" w:rsidRPr="005C4EB1" w:rsidRDefault="002E1314" w:rsidP="00172858">
            <w:pPr>
              <w:jc w:val="center"/>
              <w:rPr>
                <w:rFonts w:ascii="Times New Roman" w:hAnsi="Times New Roman" w:cs="Times New Roman"/>
                <w:sz w:val="22"/>
              </w:rPr>
            </w:pPr>
            <w:r w:rsidRPr="002E1314">
              <w:rPr>
                <w:rFonts w:ascii="Times New Roman" w:eastAsia="Calibri" w:hAnsi="Times New Roman" w:cs="Times New Roman"/>
                <w:color w:val="000000" w:themeColor="text1"/>
                <w:sz w:val="22"/>
              </w:rPr>
              <w:t>Triple Bond</w:t>
            </w:r>
          </w:p>
        </w:tc>
        <w:tc>
          <w:tcPr>
            <w:tcW w:w="2820" w:type="dxa"/>
            <w:tcBorders>
              <w:top w:val="nil"/>
              <w:left w:val="nil"/>
              <w:bottom w:val="single" w:sz="8" w:space="0" w:color="auto"/>
              <w:right w:val="nil"/>
            </w:tcBorders>
          </w:tcPr>
          <w:p w14:paraId="2A7752B3" w14:textId="68F564FD"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0.120</w:t>
            </w:r>
          </w:p>
        </w:tc>
        <w:tc>
          <w:tcPr>
            <w:tcW w:w="2565" w:type="dxa"/>
            <w:tcBorders>
              <w:top w:val="nil"/>
              <w:left w:val="nil"/>
              <w:bottom w:val="single" w:sz="8" w:space="0" w:color="auto"/>
              <w:right w:val="nil"/>
            </w:tcBorders>
          </w:tcPr>
          <w:p w14:paraId="3EAC57B2" w14:textId="77777777" w:rsidR="000B4B79" w:rsidRPr="005C4EB1" w:rsidRDefault="000B4B79" w:rsidP="00172858">
            <w:pPr>
              <w:jc w:val="center"/>
              <w:rPr>
                <w:rFonts w:ascii="Times New Roman" w:hAnsi="Times New Roman" w:cs="Times New Roman"/>
                <w:sz w:val="22"/>
              </w:rPr>
            </w:pPr>
            <w:r w:rsidRPr="005C4EB1">
              <w:rPr>
                <w:rFonts w:ascii="Times New Roman" w:eastAsia="Calibri" w:hAnsi="Times New Roman" w:cs="Times New Roman"/>
                <w:color w:val="000000" w:themeColor="text1"/>
                <w:sz w:val="22"/>
              </w:rPr>
              <w:t>0.78</w:t>
            </w:r>
          </w:p>
        </w:tc>
      </w:tr>
    </w:tbl>
    <w:p w14:paraId="04599250" w14:textId="6B906F13" w:rsidR="000B4B79" w:rsidRPr="00F77AD4" w:rsidRDefault="000B4B79" w:rsidP="00413AC4">
      <w:pPr>
        <w:spacing w:beforeLines="50" w:before="156" w:afterLines="50" w:after="156" w:line="300" w:lineRule="auto"/>
        <w:ind w:firstLineChars="100" w:firstLine="240"/>
        <w:rPr>
          <w:rFonts w:ascii="Times New Roman" w:hAnsi="Times New Roman" w:cs="Times New Roman"/>
          <w:color w:val="000000" w:themeColor="text1"/>
          <w:sz w:val="24"/>
          <w:szCs w:val="24"/>
        </w:rPr>
      </w:pPr>
      <w:r w:rsidRPr="007C44C9">
        <w:rPr>
          <w:rFonts w:ascii="Times New Roman" w:hAnsi="Times New Roman" w:cs="Times New Roman"/>
          <w:sz w:val="24"/>
          <w:szCs w:val="24"/>
        </w:rPr>
        <w:t xml:space="preserve">To verify the </w:t>
      </w:r>
      <w:r w:rsidRPr="0078543B">
        <w:rPr>
          <w:rFonts w:ascii="Times New Roman" w:hAnsi="Times New Roman" w:cs="Times New Roman"/>
          <w:sz w:val="24"/>
          <w:szCs w:val="24"/>
        </w:rPr>
        <w:t>feasibility</w:t>
      </w:r>
      <w:r w:rsidRPr="0078543B" w:rsidDel="0078543B">
        <w:rPr>
          <w:rFonts w:ascii="Times New Roman" w:hAnsi="Times New Roman" w:cs="Times New Roman"/>
          <w:sz w:val="24"/>
          <w:szCs w:val="24"/>
        </w:rPr>
        <w:t xml:space="preserve"> </w:t>
      </w:r>
      <w:r w:rsidRPr="007C44C9">
        <w:rPr>
          <w:rFonts w:ascii="Times New Roman" w:hAnsi="Times New Roman" w:cs="Times New Roman"/>
          <w:sz w:val="24"/>
          <w:szCs w:val="24"/>
        </w:rPr>
        <w:t xml:space="preserve">of this </w:t>
      </w:r>
      <w:r>
        <w:rPr>
          <w:rFonts w:ascii="Times New Roman" w:hAnsi="Times New Roman" w:cs="Times New Roman"/>
          <w:sz w:val="24"/>
          <w:szCs w:val="24"/>
        </w:rPr>
        <w:t>substitution</w:t>
      </w:r>
      <w:r w:rsidRPr="007C44C9">
        <w:rPr>
          <w:rFonts w:ascii="Times New Roman" w:hAnsi="Times New Roman" w:cs="Times New Roman"/>
          <w:sz w:val="24"/>
          <w:szCs w:val="24"/>
        </w:rPr>
        <w:t>, we select 1000 small molecules from the training set and obtain</w:t>
      </w:r>
      <w:r>
        <w:rPr>
          <w:rFonts w:ascii="Times New Roman" w:hAnsi="Times New Roman" w:cs="Times New Roman"/>
          <w:sz w:val="24"/>
          <w:szCs w:val="24"/>
        </w:rPr>
        <w:t xml:space="preserve"> </w:t>
      </w:r>
      <w:r w:rsidRPr="007C44C9">
        <w:rPr>
          <w:rFonts w:ascii="Times New Roman" w:hAnsi="Times New Roman" w:cs="Times New Roman"/>
          <w:sz w:val="24"/>
          <w:szCs w:val="24"/>
        </w:rPr>
        <w:t>their 3D coordinates using RDKit</w:t>
      </w:r>
      <w:r w:rsidR="00C508F2">
        <w:rPr>
          <w:rFonts w:ascii="Times New Roman" w:hAnsi="Times New Roman" w:cs="Times New Roman"/>
          <w:sz w:val="24"/>
          <w:szCs w:val="24"/>
        </w:rPr>
        <w:fldChar w:fldCharType="begin"/>
      </w:r>
      <w:r w:rsidR="00A34176">
        <w:rPr>
          <w:rFonts w:ascii="Times New Roman" w:hAnsi="Times New Roman" w:cs="Times New Roman"/>
          <w:sz w:val="24"/>
          <w:szCs w:val="24"/>
        </w:rPr>
        <w:instrText xml:space="preserve"> ADDIN EN.CITE &lt;EndNote&gt;&lt;Cite&gt;&lt;Author&gt;Landrum&lt;/Author&gt;&lt;RecNum&gt;57&lt;/RecNum&gt;&lt;DisplayText&gt;&lt;style face="superscript"&gt;1&lt;/style&gt;&lt;/DisplayText&gt;&lt;record&gt;&lt;rec-number&gt;57&lt;/rec-number&gt;&lt;foreign-keys&gt;&lt;key app="EN" db-id="22zrf9ttz92aawexfvg5xs5hxsat0wdv9a2p" timestamp="1649172494"&gt;57&lt;/key&gt;&lt;/foreign-keys&gt;&lt;ref-type name="Generic"&gt;13&lt;/ref-type&gt;&lt;contributors&gt;&lt;authors&gt;&lt;author&gt;Landrum, Greg&lt;/author&gt;&lt;/authors&gt;&lt;/contributors&gt;&lt;titles&gt;&lt;title&gt;RDKit: Open-source cheminformatics&lt;/title&gt;&lt;/titles&gt;&lt;dates&gt;&lt;/dates&gt;&lt;publisher&gt; http://www.rdkit.org&lt;/publisher&gt;&lt;urls&gt;&lt;/urls&gt;&lt;/record&gt;&lt;/Cite&gt;&lt;/EndNote&gt;</w:instrText>
      </w:r>
      <w:r w:rsidR="00C508F2">
        <w:rPr>
          <w:rFonts w:ascii="Times New Roman" w:hAnsi="Times New Roman" w:cs="Times New Roman"/>
          <w:sz w:val="24"/>
          <w:szCs w:val="24"/>
        </w:rPr>
        <w:fldChar w:fldCharType="separate"/>
      </w:r>
      <w:r w:rsidR="00C508F2" w:rsidRPr="00C508F2">
        <w:rPr>
          <w:rFonts w:ascii="Times New Roman" w:hAnsi="Times New Roman" w:cs="Times New Roman"/>
          <w:noProof/>
          <w:sz w:val="24"/>
          <w:szCs w:val="24"/>
          <w:vertAlign w:val="superscript"/>
        </w:rPr>
        <w:t>1</w:t>
      </w:r>
      <w:r w:rsidR="00C508F2">
        <w:rPr>
          <w:rFonts w:ascii="Times New Roman" w:hAnsi="Times New Roman" w:cs="Times New Roman"/>
          <w:sz w:val="24"/>
          <w:szCs w:val="24"/>
        </w:rPr>
        <w:fldChar w:fldCharType="end"/>
      </w:r>
      <w:r w:rsidRPr="007C44C9">
        <w:rPr>
          <w:rFonts w:ascii="Times New Roman" w:hAnsi="Times New Roman" w:cs="Times New Roman"/>
          <w:sz w:val="24"/>
          <w:szCs w:val="24"/>
        </w:rPr>
        <w:t xml:space="preserve">. We calculate the Euclidean distances between the </w:t>
      </w:r>
      <w:r w:rsidRPr="000B4B79">
        <w:rPr>
          <w:rFonts w:ascii="Times New Roman" w:hAnsi="Times New Roman" w:cs="Times New Roman"/>
          <w:sz w:val="24"/>
          <w:szCs w:val="24"/>
        </w:rPr>
        <w:t>pharmacophore features</w:t>
      </w:r>
      <w:r w:rsidRPr="007C44C9">
        <w:rPr>
          <w:rFonts w:ascii="Times New Roman" w:hAnsi="Times New Roman" w:cs="Times New Roman"/>
          <w:sz w:val="24"/>
          <w:szCs w:val="24"/>
        </w:rPr>
        <w:t xml:space="preserve"> of these molecules. At the same time, we calculate the distances between the </w:t>
      </w:r>
      <w:r w:rsidRPr="000B4B79">
        <w:rPr>
          <w:rFonts w:ascii="Times New Roman" w:hAnsi="Times New Roman" w:cs="Times New Roman"/>
          <w:sz w:val="24"/>
          <w:szCs w:val="24"/>
        </w:rPr>
        <w:t>pharmacophore features</w:t>
      </w:r>
      <w:r w:rsidRPr="007C44C9">
        <w:rPr>
          <w:rFonts w:ascii="Times New Roman" w:hAnsi="Times New Roman" w:cs="Times New Roman"/>
          <w:sz w:val="24"/>
          <w:szCs w:val="24"/>
        </w:rPr>
        <w:t xml:space="preserve"> according to the mapping rules describ</w:t>
      </w:r>
      <w:r>
        <w:rPr>
          <w:rFonts w:ascii="Times New Roman" w:hAnsi="Times New Roman" w:cs="Times New Roman"/>
          <w:sz w:val="24"/>
          <w:szCs w:val="24"/>
        </w:rPr>
        <w:t>ed</w:t>
      </w:r>
      <w:r w:rsidRPr="007C44C9">
        <w:rPr>
          <w:rFonts w:ascii="Times New Roman" w:hAnsi="Times New Roman" w:cs="Times New Roman"/>
          <w:sz w:val="24"/>
          <w:szCs w:val="24"/>
        </w:rPr>
        <w:t xml:space="preserve"> in </w:t>
      </w:r>
      <w:r w:rsidRPr="007C44C9">
        <w:rPr>
          <w:rFonts w:ascii="Times New Roman" w:hAnsi="Times New Roman" w:cs="Times New Roman"/>
          <w:b/>
          <w:bCs/>
          <w:sz w:val="24"/>
          <w:szCs w:val="24"/>
        </w:rPr>
        <w:t>Table S2</w:t>
      </w:r>
      <w:r w:rsidRPr="007C44C9">
        <w:rPr>
          <w:rFonts w:ascii="Times New Roman" w:hAnsi="Times New Roman" w:cs="Times New Roman"/>
          <w:sz w:val="24"/>
          <w:szCs w:val="24"/>
        </w:rPr>
        <w:t xml:space="preserve">. As </w:t>
      </w:r>
      <w:r>
        <w:rPr>
          <w:rFonts w:ascii="Times New Roman" w:hAnsi="Times New Roman" w:cs="Times New Roman"/>
          <w:sz w:val="24"/>
          <w:szCs w:val="24"/>
        </w:rPr>
        <w:t>illustrated</w:t>
      </w:r>
      <w:r w:rsidRPr="007C44C9">
        <w:rPr>
          <w:rFonts w:ascii="Times New Roman" w:hAnsi="Times New Roman" w:cs="Times New Roman"/>
          <w:sz w:val="24"/>
          <w:szCs w:val="24"/>
        </w:rPr>
        <w:t xml:space="preserve"> in </w:t>
      </w:r>
      <w:r w:rsidRPr="007C44C9">
        <w:rPr>
          <w:rFonts w:ascii="Times New Roman" w:hAnsi="Times New Roman" w:cs="Times New Roman"/>
          <w:b/>
          <w:bCs/>
          <w:sz w:val="24"/>
          <w:szCs w:val="24"/>
        </w:rPr>
        <w:t>Figure S1</w:t>
      </w:r>
      <w:r w:rsidRPr="007C44C9">
        <w:rPr>
          <w:rFonts w:ascii="Times New Roman" w:hAnsi="Times New Roman" w:cs="Times New Roman"/>
          <w:sz w:val="24"/>
          <w:szCs w:val="24"/>
        </w:rPr>
        <w:t xml:space="preserve">, the </w:t>
      </w:r>
      <w:r>
        <w:rPr>
          <w:rFonts w:ascii="Times New Roman" w:hAnsi="Times New Roman" w:cs="Times New Roman"/>
          <w:sz w:val="24"/>
          <w:szCs w:val="24"/>
        </w:rPr>
        <w:t>shortest-path</w:t>
      </w:r>
      <w:r w:rsidRPr="007C44C9">
        <w:rPr>
          <w:rFonts w:ascii="Times New Roman" w:hAnsi="Times New Roman" w:cs="Times New Roman"/>
          <w:sz w:val="24"/>
          <w:szCs w:val="24"/>
        </w:rPr>
        <w:t xml:space="preserve"> distances between </w:t>
      </w:r>
      <w:r w:rsidRPr="000B4B79">
        <w:rPr>
          <w:rFonts w:ascii="Times New Roman" w:hAnsi="Times New Roman" w:cs="Times New Roman"/>
          <w:sz w:val="24"/>
          <w:szCs w:val="24"/>
        </w:rPr>
        <w:t>pharmacophore features</w:t>
      </w:r>
      <w:r w:rsidRPr="007C44C9">
        <w:rPr>
          <w:rFonts w:ascii="Times New Roman" w:hAnsi="Times New Roman" w:cs="Times New Roman"/>
          <w:sz w:val="24"/>
          <w:szCs w:val="24"/>
        </w:rPr>
        <w:t xml:space="preserve"> are strongly correlated with the Euclidean distances </w:t>
      </w:r>
      <w:r>
        <w:rPr>
          <w:rFonts w:ascii="Times New Roman" w:hAnsi="Times New Roman" w:cs="Times New Roman" w:hint="eastAsia"/>
          <w:sz w:val="24"/>
          <w:szCs w:val="24"/>
        </w:rPr>
        <w:t>wi</w:t>
      </w:r>
      <w:r>
        <w:rPr>
          <w:rFonts w:ascii="Times New Roman" w:hAnsi="Times New Roman" w:cs="Times New Roman"/>
          <w:sz w:val="24"/>
          <w:szCs w:val="24"/>
        </w:rPr>
        <w:t>th a P</w:t>
      </w:r>
      <w:r w:rsidRPr="007D4B3D">
        <w:rPr>
          <w:rFonts w:ascii="Times New Roman" w:hAnsi="Times New Roman" w:cs="Times New Roman"/>
          <w:sz w:val="24"/>
          <w:szCs w:val="24"/>
        </w:rPr>
        <w:t>earson correlation coefficient</w:t>
      </w:r>
      <w:r>
        <w:rPr>
          <w:rFonts w:ascii="Times New Roman" w:hAnsi="Times New Roman" w:cs="Times New Roman"/>
          <w:sz w:val="24"/>
          <w:szCs w:val="24"/>
        </w:rPr>
        <w:t xml:space="preserve"> of</w:t>
      </w:r>
      <w:r w:rsidRPr="007C44C9">
        <w:rPr>
          <w:rFonts w:ascii="Times New Roman" w:hAnsi="Times New Roman" w:cs="Times New Roman"/>
          <w:sz w:val="24"/>
          <w:szCs w:val="24"/>
        </w:rPr>
        <w:t xml:space="preserve"> </w:t>
      </w:r>
      <w:r>
        <w:rPr>
          <w:rFonts w:ascii="Times New Roman" w:hAnsi="Times New Roman" w:cs="Times New Roman"/>
          <w:sz w:val="24"/>
          <w:szCs w:val="24"/>
        </w:rPr>
        <w:t>0.904, which</w:t>
      </w:r>
      <w:r w:rsidRPr="007C44C9">
        <w:rPr>
          <w:rFonts w:ascii="Times New Roman" w:hAnsi="Times New Roman" w:cs="Times New Roman"/>
          <w:sz w:val="24"/>
          <w:szCs w:val="24"/>
        </w:rPr>
        <w:t xml:space="preserve"> </w:t>
      </w:r>
      <w:r>
        <w:rPr>
          <w:rFonts w:ascii="Times New Roman" w:hAnsi="Times New Roman" w:cs="Times New Roman"/>
          <w:sz w:val="24"/>
          <w:szCs w:val="24"/>
        </w:rPr>
        <w:t>justifies our substitution.</w:t>
      </w:r>
    </w:p>
    <w:p w14:paraId="7B4EB956" w14:textId="77777777" w:rsidR="000B4B79" w:rsidRDefault="000B4B79" w:rsidP="000B4B79">
      <w:pPr>
        <w:jc w:val="center"/>
      </w:pPr>
      <w:r>
        <w:rPr>
          <w:noProof/>
        </w:rPr>
        <w:lastRenderedPageBreak/>
        <w:drawing>
          <wp:inline distT="0" distB="0" distL="0" distR="0" wp14:anchorId="75E1EF78" wp14:editId="77ACB6BE">
            <wp:extent cx="5055567" cy="3259956"/>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56550" cy="3260590"/>
                    </a:xfrm>
                    <a:prstGeom prst="rect">
                      <a:avLst/>
                    </a:prstGeom>
                  </pic:spPr>
                </pic:pic>
              </a:graphicData>
            </a:graphic>
          </wp:inline>
        </w:drawing>
      </w:r>
    </w:p>
    <w:p w14:paraId="162913E0" w14:textId="2F6D6610" w:rsidR="000B4B79" w:rsidRDefault="000B4B79" w:rsidP="000B4B79">
      <w:pPr>
        <w:spacing w:after="160" w:line="360" w:lineRule="auto"/>
      </w:pPr>
      <w:r w:rsidRPr="00F94F9F">
        <w:rPr>
          <w:rFonts w:ascii="Times New Roman" w:eastAsia="等线" w:hAnsi="Times New Roman" w:cs="Times New Roman"/>
          <w:b/>
          <w:kern w:val="0"/>
          <w:sz w:val="22"/>
        </w:rPr>
        <w:t>Figure S1 |</w:t>
      </w:r>
      <w:r>
        <w:t xml:space="preserve"> </w:t>
      </w:r>
      <w:r w:rsidRPr="00F94F9F">
        <w:rPr>
          <w:rFonts w:ascii="Times New Roman" w:hAnsi="Times New Roman" w:cs="Times New Roman"/>
          <w:sz w:val="22"/>
        </w:rPr>
        <w:t xml:space="preserve">Euclidean and mapping distances between </w:t>
      </w:r>
      <w:r w:rsidRPr="000B4B79">
        <w:rPr>
          <w:rFonts w:ascii="Times New Roman" w:hAnsi="Times New Roman" w:cs="Times New Roman"/>
          <w:sz w:val="22"/>
        </w:rPr>
        <w:t>pharmacophore features</w:t>
      </w:r>
      <w:r>
        <w:rPr>
          <w:rFonts w:ascii="Times New Roman" w:hAnsi="Times New Roman" w:cs="Times New Roman"/>
          <w:sz w:val="22"/>
        </w:rPr>
        <w:t>.</w:t>
      </w:r>
    </w:p>
    <w:p w14:paraId="40EC4720" w14:textId="77777777" w:rsidR="000B4B79" w:rsidRPr="00F94F9F" w:rsidRDefault="000B4B79" w:rsidP="00413AC4">
      <w:pPr>
        <w:spacing w:afterLines="50" w:after="156" w:line="300" w:lineRule="auto"/>
        <w:outlineLvl w:val="1"/>
        <w:rPr>
          <w:rFonts w:ascii="Times New Roman" w:hAnsi="Times New Roman" w:cs="Times New Roman"/>
          <w:b/>
          <w:bCs/>
          <w:sz w:val="24"/>
          <w:szCs w:val="24"/>
        </w:rPr>
      </w:pPr>
      <w:r w:rsidRPr="00F94F9F">
        <w:rPr>
          <w:rFonts w:ascii="Times New Roman" w:hAnsi="Times New Roman" w:cs="Times New Roman"/>
          <w:b/>
          <w:bCs/>
          <w:sz w:val="24"/>
          <w:szCs w:val="24"/>
        </w:rPr>
        <w:t>Calculation of match score</w:t>
      </w:r>
    </w:p>
    <w:p w14:paraId="43716CCB" w14:textId="2B14A180" w:rsidR="000B4B79" w:rsidRPr="00413AC4" w:rsidRDefault="000B4B79" w:rsidP="00413AC4">
      <w:pPr>
        <w:spacing w:afterLines="50" w:after="156" w:line="300" w:lineRule="auto"/>
        <w:rPr>
          <w:rFonts w:ascii="Times New Roman" w:eastAsia="等线" w:hAnsi="Times New Roman" w:cs="Times New Roman"/>
          <w:sz w:val="24"/>
          <w:szCs w:val="24"/>
        </w:rPr>
      </w:pPr>
      <w:r w:rsidRPr="00413AC4">
        <w:rPr>
          <w:rFonts w:ascii="Times New Roman" w:eastAsia="等线" w:hAnsi="Times New Roman" w:cs="Times New Roman"/>
          <w:sz w:val="24"/>
          <w:szCs w:val="24"/>
        </w:rPr>
        <w:t xml:space="preserve">A molecule may have many pharmacophore features and a subset of them can be used to construct a pharmacophore model. We can convert all the pharmacophore features of a molecule into a fully connected graph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G</m:t>
            </m:r>
          </m:e>
          <m:sub>
            <m:r>
              <w:rPr>
                <w:rFonts w:ascii="Cambria Math" w:eastAsia="等线" w:hAnsi="Cambria Math" w:cs="Times New Roman"/>
                <w:sz w:val="24"/>
                <w:szCs w:val="24"/>
              </w:rPr>
              <m:t>f</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V</m:t>
            </m:r>
          </m:e>
          <m:sub>
            <m:r>
              <w:rPr>
                <w:rFonts w:ascii="Cambria Math" w:eastAsia="等线" w:hAnsi="Cambria Math" w:cs="Times New Roman"/>
                <w:sz w:val="24"/>
                <w:szCs w:val="24"/>
              </w:rPr>
              <m:t>f</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r>
              <w:rPr>
                <w:rFonts w:ascii="Cambria Math" w:eastAsia="等线" w:hAnsi="Cambria Math" w:cs="Times New Roman"/>
                <w:sz w:val="24"/>
                <w:szCs w:val="24"/>
              </w:rPr>
              <m:t>f</m:t>
            </m:r>
          </m:sub>
        </m:sSub>
        <m:r>
          <w:rPr>
            <w:rFonts w:ascii="Cambria Math" w:eastAsia="等线" w:hAnsi="Cambria Math" w:cs="Times New Roman"/>
            <w:sz w:val="24"/>
            <w:szCs w:val="24"/>
          </w:rPr>
          <m:t>}</m:t>
        </m:r>
      </m:oMath>
      <w:r w:rsidRPr="00413AC4">
        <w:rPr>
          <w:rFonts w:ascii="Times New Roman" w:eastAsia="等线" w:hAnsi="Times New Roman" w:cs="Times New Roman"/>
          <w:sz w:val="24"/>
          <w:szCs w:val="24"/>
        </w:rPr>
        <w:t xml:space="preserve"> with anode set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V</m:t>
            </m:r>
          </m:e>
          <m:sub>
            <m:r>
              <w:rPr>
                <w:rFonts w:ascii="Cambria Math" w:eastAsia="等线" w:hAnsi="Cambria Math" w:cs="Times New Roman"/>
                <w:sz w:val="24"/>
                <w:szCs w:val="24"/>
              </w:rPr>
              <m:t>f</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v</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1</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v</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2</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v</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n</m:t>
                </m:r>
              </m:sub>
            </m:sSub>
          </m:sub>
        </m:sSub>
        <m:r>
          <w:rPr>
            <w:rFonts w:ascii="Cambria Math" w:eastAsia="等线" w:hAnsi="Cambria Math" w:cs="Times New Roman"/>
            <w:sz w:val="24"/>
            <w:szCs w:val="24"/>
          </w:rPr>
          <m:t>}</m:t>
        </m:r>
      </m:oMath>
      <w:r w:rsidRPr="00413AC4">
        <w:rPr>
          <w:rFonts w:ascii="Times New Roman" w:eastAsia="等线" w:hAnsi="Times New Roman" w:cs="Times New Roman"/>
          <w:sz w:val="24"/>
          <w:szCs w:val="24"/>
        </w:rPr>
        <w:t xml:space="preserve"> and </w:t>
      </w:r>
      <w:r w:rsidR="00E978A7" w:rsidRPr="00413AC4">
        <w:rPr>
          <w:rFonts w:ascii="Times New Roman" w:eastAsia="等线" w:hAnsi="Times New Roman" w:cs="Times New Roman"/>
          <w:sz w:val="24"/>
          <w:szCs w:val="24"/>
        </w:rPr>
        <w:t>an</w:t>
      </w:r>
      <w:r w:rsidRPr="00413AC4">
        <w:rPr>
          <w:rFonts w:ascii="Times New Roman" w:eastAsia="等线" w:hAnsi="Times New Roman" w:cs="Times New Roman"/>
          <w:sz w:val="24"/>
          <w:szCs w:val="24"/>
        </w:rPr>
        <w:t xml:space="preserve"> edge set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r>
              <w:rPr>
                <w:rFonts w:ascii="Cambria Math" w:eastAsia="等线" w:hAnsi="Cambria Math" w:cs="Times New Roman"/>
                <w:sz w:val="24"/>
                <w:szCs w:val="24"/>
              </w:rPr>
              <m:t>m</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1,2</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1,3</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1,n</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2,3</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2,4</m:t>
                </m:r>
              </m:sub>
            </m:sSub>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e</m:t>
            </m:r>
          </m:e>
          <m:sub>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n-1,n</m:t>
                </m:r>
              </m:sub>
            </m:sSub>
          </m:sub>
        </m:sSub>
        <m:r>
          <w:rPr>
            <w:rFonts w:ascii="Cambria Math" w:eastAsia="等线" w:hAnsi="Cambria Math" w:cs="Times New Roman"/>
            <w:sz w:val="24"/>
            <w:szCs w:val="24"/>
          </w:rPr>
          <m:t>}</m:t>
        </m:r>
      </m:oMath>
      <w:r w:rsidRPr="00413AC4">
        <w:rPr>
          <w:rFonts w:ascii="Times New Roman" w:eastAsia="等线" w:hAnsi="Times New Roman" w:cs="Times New Roman"/>
          <w:sz w:val="24"/>
          <w:szCs w:val="24"/>
        </w:rPr>
        <w:t xml:space="preserve">. And a pharmacophore model be turned into a graph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G</m:t>
            </m:r>
          </m:e>
          <m:sub>
            <m:r>
              <w:rPr>
                <w:rFonts w:ascii="Cambria Math" w:eastAsia="等线" w:hAnsi="Cambria Math" w:cs="Times New Roman"/>
                <w:sz w:val="24"/>
                <w:szCs w:val="24"/>
              </w:rPr>
              <m:t>p</m:t>
            </m:r>
          </m:sub>
        </m:sSub>
      </m:oMath>
      <w:r w:rsidRPr="00413AC4">
        <w:rPr>
          <w:rFonts w:ascii="Times New Roman" w:eastAsia="等线" w:hAnsi="Times New Roman" w:cs="Times New Roman"/>
          <w:sz w:val="24"/>
          <w:szCs w:val="24"/>
        </w:rPr>
        <w:t xml:space="preserve"> in the same way. Then the problem of calculating the matching degree between a given molecule and a given pharmacophore can be seen as finding the best match of a small graph in a large graph. Since molecules that we deal with usually contain a small number of heavy atoms, we simply use brute force to calculate the match score. The calculation steps are as follows</w:t>
      </w:r>
      <w:r w:rsidRPr="00413AC4">
        <w:rPr>
          <w:rFonts w:ascii="Times New Roman" w:eastAsia="等线" w:hAnsi="Times New Roman" w:cs="Times New Roman"/>
          <w:sz w:val="24"/>
          <w:szCs w:val="24"/>
        </w:rPr>
        <w:t>：</w:t>
      </w:r>
    </w:p>
    <w:p w14:paraId="71677D3D" w14:textId="77777777" w:rsidR="000B4B79" w:rsidRPr="00886DC1" w:rsidRDefault="000B4B79" w:rsidP="000B4B79">
      <w:pPr>
        <w:pStyle w:val="a9"/>
        <w:spacing w:line="360" w:lineRule="auto"/>
        <w:ind w:firstLineChars="0" w:firstLine="0"/>
        <w:rPr>
          <w:rFonts w:ascii="Times New Roman" w:eastAsia="等线" w:hAnsi="Times New Roman" w:cs="Times New Roman"/>
          <w:sz w:val="24"/>
          <w:szCs w:val="24"/>
        </w:rPr>
      </w:pPr>
      <w:r w:rsidRPr="00886DC1">
        <w:rPr>
          <w:rFonts w:ascii="Times New Roman" w:eastAsia="等线" w:hAnsi="Times New Roman" w:cs="Times New Roman"/>
          <w:b/>
          <w:bCs/>
          <w:sz w:val="24"/>
          <w:szCs w:val="24"/>
        </w:rPr>
        <w:t>Input</w:t>
      </w:r>
      <w:r w:rsidRPr="00886DC1">
        <w:rPr>
          <w:rFonts w:ascii="Times New Roman" w:eastAsia="等线" w:hAnsi="Times New Roman" w:cs="Times New Roman"/>
          <w:sz w:val="24"/>
          <w:szCs w:val="24"/>
        </w:rPr>
        <w:t xml:space="preserve">: </w:t>
      </w:r>
      <w:r w:rsidRPr="00886DC1" w:rsidDel="44876531">
        <w:rPr>
          <w:rFonts w:ascii="Times New Roman" w:eastAsia="等线" w:hAnsi="Times New Roman" w:cs="Times New Roman"/>
          <w:sz w:val="24"/>
          <w:szCs w:val="24"/>
        </w:rPr>
        <w:t>G</w:t>
      </w:r>
      <w:r w:rsidRPr="00886DC1">
        <w:rPr>
          <w:rFonts w:ascii="Times New Roman" w:eastAsia="等线" w:hAnsi="Times New Roman" w:cs="Times New Roman"/>
          <w:sz w:val="24"/>
          <w:szCs w:val="24"/>
        </w:rPr>
        <w:t xml:space="preserve">: The </w:t>
      </w:r>
      <w:r w:rsidRPr="00886DC1" w:rsidDel="44876531">
        <w:rPr>
          <w:rFonts w:ascii="Times New Roman" w:eastAsia="等线" w:hAnsi="Times New Roman" w:cs="Times New Roman"/>
          <w:sz w:val="24"/>
          <w:szCs w:val="24"/>
        </w:rPr>
        <w:t>pharmacophore</w:t>
      </w:r>
      <w:r w:rsidRPr="00886DC1">
        <w:rPr>
          <w:rFonts w:ascii="Times New Roman" w:eastAsia="等线" w:hAnsi="Times New Roman" w:cs="Times New Roman"/>
          <w:sz w:val="24"/>
          <w:szCs w:val="24"/>
        </w:rPr>
        <w:t xml:space="preserve"> graph to be matched; SMILES: SMILES to be verified</w:t>
      </w:r>
    </w:p>
    <w:p w14:paraId="2A3C70AB" w14:textId="77777777" w:rsidR="000B4B79" w:rsidRPr="00886DC1" w:rsidRDefault="000B4B79" w:rsidP="000B4B79">
      <w:pPr>
        <w:spacing w:line="360" w:lineRule="auto"/>
        <w:rPr>
          <w:rFonts w:ascii="Times New Roman" w:eastAsia="等线" w:hAnsi="Times New Roman" w:cs="Times New Roman"/>
          <w:sz w:val="24"/>
          <w:szCs w:val="24"/>
        </w:rPr>
      </w:pPr>
      <w:r w:rsidRPr="00886DC1">
        <w:rPr>
          <w:rFonts w:ascii="Times New Roman" w:eastAsia="等线" w:hAnsi="Times New Roman" w:cs="Times New Roman"/>
          <w:b/>
          <w:bCs/>
          <w:sz w:val="24"/>
          <w:szCs w:val="24"/>
        </w:rPr>
        <w:t>Output</w:t>
      </w:r>
      <w:r w:rsidRPr="00886DC1">
        <w:rPr>
          <w:rFonts w:ascii="Times New Roman" w:eastAsia="等线" w:hAnsi="Times New Roman" w:cs="Times New Roman"/>
          <w:sz w:val="24"/>
          <w:szCs w:val="24"/>
        </w:rPr>
        <w:t>: The matching score for Pharmacophore and SMILES</w:t>
      </w:r>
    </w:p>
    <w:p w14:paraId="6BBB0BFD" w14:textId="77777777" w:rsidR="000B4B79" w:rsidRPr="00886DC1" w:rsidRDefault="000B4B79" w:rsidP="000B4B79">
      <w:pPr>
        <w:spacing w:line="360" w:lineRule="auto"/>
        <w:rPr>
          <w:rFonts w:ascii="Times New Roman" w:eastAsia="等线" w:hAnsi="Times New Roman" w:cs="Times New Roman"/>
          <w:sz w:val="24"/>
          <w:szCs w:val="24"/>
        </w:rPr>
      </w:pPr>
      <w:r w:rsidRPr="00886DC1">
        <w:rPr>
          <w:rFonts w:ascii="Times New Roman" w:eastAsia="等线" w:hAnsi="Times New Roman" w:cs="Times New Roman"/>
          <w:b/>
          <w:bCs/>
          <w:sz w:val="24"/>
          <w:szCs w:val="24"/>
        </w:rPr>
        <w:t>MATCH SCORE</w:t>
      </w:r>
      <w:r w:rsidRPr="00886DC1">
        <w:rPr>
          <w:rFonts w:ascii="Times New Roman" w:eastAsia="等线" w:hAnsi="Times New Roman" w:cs="Times New Roman"/>
          <w:sz w:val="24"/>
          <w:szCs w:val="24"/>
        </w:rPr>
        <w:t xml:space="preserve"> (G, SMILES)</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B4B79" w14:paraId="7EF92994" w14:textId="77777777" w:rsidTr="00791393">
        <w:tc>
          <w:tcPr>
            <w:tcW w:w="10466" w:type="dxa"/>
          </w:tcPr>
          <w:p w14:paraId="01C7C7C6"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    </w:t>
            </w:r>
            <w:proofErr w:type="spellStart"/>
            <w:r w:rsidRPr="00886DC1">
              <w:rPr>
                <w:rFonts w:ascii="Times New Roman" w:eastAsia="等线" w:hAnsi="Times New Roman" w:cs="Times New Roman"/>
                <w:sz w:val="24"/>
                <w:szCs w:val="24"/>
              </w:rPr>
              <w:t>V_r</w:t>
            </w:r>
            <w:proofErr w:type="spellEnd"/>
            <w:r w:rsidRPr="00886DC1">
              <w:rPr>
                <w:rFonts w:ascii="Times New Roman" w:eastAsia="等线" w:hAnsi="Times New Roman" w:cs="Times New Roman"/>
                <w:sz w:val="24"/>
                <w:szCs w:val="24"/>
              </w:rPr>
              <w:t xml:space="preserve"> = </w:t>
            </w:r>
            <w:proofErr w:type="spellStart"/>
            <w:proofErr w:type="gramStart"/>
            <w:r w:rsidRPr="00886DC1">
              <w:rPr>
                <w:rFonts w:ascii="Times New Roman" w:eastAsia="等线" w:hAnsi="Times New Roman" w:cs="Times New Roman"/>
                <w:sz w:val="24"/>
                <w:szCs w:val="24"/>
              </w:rPr>
              <w:t>G.nodes</w:t>
            </w:r>
            <w:proofErr w:type="spellEnd"/>
            <w:proofErr w:type="gramEnd"/>
            <w:r w:rsidRPr="00886DC1">
              <w:rPr>
                <w:rFonts w:ascii="Times New Roman" w:eastAsia="等线" w:hAnsi="Times New Roman" w:cs="Times New Roman"/>
                <w:sz w:val="24"/>
                <w:szCs w:val="24"/>
              </w:rPr>
              <w:t>()</w:t>
            </w:r>
          </w:p>
          <w:p w14:paraId="6847A8E8"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2    </w:t>
            </w:r>
            <w:proofErr w:type="spellStart"/>
            <w:r w:rsidRPr="00886DC1">
              <w:rPr>
                <w:rFonts w:ascii="Times New Roman" w:eastAsia="等线" w:hAnsi="Times New Roman" w:cs="Times New Roman"/>
                <w:sz w:val="24"/>
                <w:szCs w:val="24"/>
              </w:rPr>
              <w:t>E_r</w:t>
            </w:r>
            <w:proofErr w:type="spellEnd"/>
            <w:r w:rsidRPr="00886DC1">
              <w:rPr>
                <w:rFonts w:ascii="Times New Roman" w:eastAsia="等线" w:hAnsi="Times New Roman" w:cs="Times New Roman"/>
                <w:sz w:val="24"/>
                <w:szCs w:val="24"/>
              </w:rPr>
              <w:t>=</w:t>
            </w:r>
            <w:proofErr w:type="spellStart"/>
            <w:r w:rsidRPr="00886DC1">
              <w:rPr>
                <w:rFonts w:ascii="Times New Roman" w:eastAsia="等线" w:hAnsi="Times New Roman" w:cs="Times New Roman"/>
                <w:sz w:val="24"/>
                <w:szCs w:val="24"/>
              </w:rPr>
              <w:t>G.edges</w:t>
            </w:r>
            <w:proofErr w:type="spellEnd"/>
            <w:r w:rsidRPr="00886DC1">
              <w:rPr>
                <w:rFonts w:ascii="Times New Roman" w:eastAsia="等线" w:hAnsi="Times New Roman" w:cs="Times New Roman"/>
                <w:sz w:val="24"/>
                <w:szCs w:val="24"/>
              </w:rPr>
              <w:t>()</w:t>
            </w:r>
          </w:p>
          <w:p w14:paraId="2027AC0B"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3    Extract chemical features from SMILES using </w:t>
            </w:r>
            <w:proofErr w:type="spellStart"/>
            <w:r w:rsidRPr="00886DC1">
              <w:rPr>
                <w:rFonts w:ascii="Times New Roman" w:eastAsia="等线" w:hAnsi="Times New Roman" w:cs="Times New Roman"/>
                <w:sz w:val="24"/>
                <w:szCs w:val="24"/>
              </w:rPr>
              <w:t>RDKit</w:t>
            </w:r>
            <w:proofErr w:type="spellEnd"/>
          </w:p>
          <w:p w14:paraId="2CFFF1B9"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4    Transform SMILES into a graph G_</w:t>
            </w:r>
            <w:proofErr w:type="gramStart"/>
            <w:r w:rsidRPr="00886DC1">
              <w:rPr>
                <w:rFonts w:ascii="Times New Roman" w:eastAsia="等线" w:hAnsi="Times New Roman" w:cs="Times New Roman"/>
                <w:sz w:val="24"/>
                <w:szCs w:val="24"/>
              </w:rPr>
              <w:t>Q(</w:t>
            </w:r>
            <w:proofErr w:type="spellStart"/>
            <w:proofErr w:type="gramEnd"/>
            <w:r w:rsidRPr="00886DC1">
              <w:rPr>
                <w:rFonts w:ascii="Times New Roman" w:eastAsia="等线" w:hAnsi="Times New Roman" w:cs="Times New Roman"/>
                <w:sz w:val="24"/>
                <w:szCs w:val="24"/>
              </w:rPr>
              <w:t>V_q</w:t>
            </w:r>
            <w:proofErr w:type="spellEnd"/>
            <w:r w:rsidRPr="00886DC1">
              <w:rPr>
                <w:rFonts w:ascii="Times New Roman" w:eastAsia="等线" w:hAnsi="Times New Roman" w:cs="Times New Roman"/>
                <w:sz w:val="24"/>
                <w:szCs w:val="24"/>
              </w:rPr>
              <w:t xml:space="preserve">, </w:t>
            </w:r>
            <w:proofErr w:type="spellStart"/>
            <w:r w:rsidRPr="00886DC1">
              <w:rPr>
                <w:rFonts w:ascii="Times New Roman" w:eastAsia="等线" w:hAnsi="Times New Roman" w:cs="Times New Roman"/>
                <w:sz w:val="24"/>
                <w:szCs w:val="24"/>
              </w:rPr>
              <w:t>E_q</w:t>
            </w:r>
            <w:proofErr w:type="spellEnd"/>
            <w:r w:rsidRPr="00886DC1">
              <w:rPr>
                <w:rFonts w:ascii="Times New Roman" w:eastAsia="等线" w:hAnsi="Times New Roman" w:cs="Times New Roman"/>
                <w:sz w:val="24"/>
                <w:szCs w:val="24"/>
              </w:rPr>
              <w:t>) with chemical features as nodes</w:t>
            </w:r>
          </w:p>
          <w:p w14:paraId="71E903DF"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5    </w:t>
            </w:r>
            <w:proofErr w:type="spellStart"/>
            <w:r w:rsidRPr="00886DC1">
              <w:rPr>
                <w:rFonts w:ascii="Times New Roman" w:eastAsia="等线" w:hAnsi="Times New Roman" w:cs="Times New Roman"/>
                <w:sz w:val="24"/>
                <w:szCs w:val="24"/>
              </w:rPr>
              <w:t>type_list</w:t>
            </w:r>
            <w:proofErr w:type="spellEnd"/>
            <w:r w:rsidRPr="00886DC1">
              <w:rPr>
                <w:rFonts w:ascii="Times New Roman" w:eastAsia="等线" w:hAnsi="Times New Roman" w:cs="Times New Roman"/>
                <w:sz w:val="24"/>
                <w:szCs w:val="24"/>
              </w:rPr>
              <w:t xml:space="preserve"> = </w:t>
            </w:r>
            <w:proofErr w:type="gramStart"/>
            <w:r w:rsidRPr="00886DC1">
              <w:rPr>
                <w:rFonts w:ascii="Times New Roman" w:eastAsia="等线" w:hAnsi="Times New Roman" w:cs="Times New Roman"/>
                <w:sz w:val="24"/>
                <w:szCs w:val="24"/>
              </w:rPr>
              <w:t>[ ]</w:t>
            </w:r>
            <w:proofErr w:type="gramEnd"/>
          </w:p>
          <w:p w14:paraId="13466EA9"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6    </w:t>
            </w:r>
            <w:proofErr w:type="spellStart"/>
            <w:r w:rsidRPr="00886DC1">
              <w:rPr>
                <w:rFonts w:ascii="Times New Roman" w:eastAsia="等线" w:hAnsi="Times New Roman" w:cs="Times New Roman"/>
                <w:sz w:val="24"/>
                <w:szCs w:val="24"/>
              </w:rPr>
              <w:t>score_list</w:t>
            </w:r>
            <w:proofErr w:type="spellEnd"/>
            <w:r w:rsidRPr="00886DC1">
              <w:rPr>
                <w:rFonts w:ascii="Times New Roman" w:eastAsia="等线" w:hAnsi="Times New Roman" w:cs="Times New Roman"/>
                <w:sz w:val="24"/>
                <w:szCs w:val="24"/>
              </w:rPr>
              <w:t xml:space="preserve"> = </w:t>
            </w:r>
            <w:proofErr w:type="gramStart"/>
            <w:r w:rsidRPr="00886DC1">
              <w:rPr>
                <w:rFonts w:ascii="Times New Roman" w:eastAsia="等线" w:hAnsi="Times New Roman" w:cs="Times New Roman"/>
                <w:sz w:val="24"/>
                <w:szCs w:val="24"/>
              </w:rPr>
              <w:t>[ ]</w:t>
            </w:r>
            <w:proofErr w:type="gramEnd"/>
          </w:p>
          <w:p w14:paraId="10100B8F"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lastRenderedPageBreak/>
              <w:t xml:space="preserve">7    </w:t>
            </w:r>
            <w:r w:rsidRPr="000809D0">
              <w:rPr>
                <w:rFonts w:ascii="Times New Roman" w:eastAsia="等线" w:hAnsi="Times New Roman" w:cs="Times New Roman"/>
                <w:b/>
                <w:bCs/>
                <w:sz w:val="24"/>
                <w:szCs w:val="24"/>
              </w:rPr>
              <w:t>for</w:t>
            </w:r>
            <w:r w:rsidRPr="00886DC1">
              <w:rPr>
                <w:rFonts w:ascii="Times New Roman" w:eastAsia="等线" w:hAnsi="Times New Roman" w:cs="Times New Roman"/>
                <w:sz w:val="24"/>
                <w:szCs w:val="24"/>
              </w:rPr>
              <w:t xml:space="preserve"> </w:t>
            </w:r>
            <w:proofErr w:type="spellStart"/>
            <w:r w:rsidRPr="00886DC1">
              <w:rPr>
                <w:rFonts w:ascii="Times New Roman" w:eastAsia="等线" w:hAnsi="Times New Roman" w:cs="Times New Roman"/>
                <w:sz w:val="24"/>
                <w:szCs w:val="24"/>
              </w:rPr>
              <w:t>i</w:t>
            </w:r>
            <w:proofErr w:type="spellEnd"/>
            <w:r w:rsidRPr="00886DC1">
              <w:rPr>
                <w:rFonts w:ascii="Times New Roman" w:eastAsia="等线" w:hAnsi="Times New Roman" w:cs="Times New Roman"/>
                <w:sz w:val="24"/>
                <w:szCs w:val="24"/>
              </w:rPr>
              <w:t xml:space="preserve"> = 1 </w:t>
            </w:r>
            <w:r w:rsidRPr="00BF75A1">
              <w:rPr>
                <w:rFonts w:ascii="Times New Roman" w:eastAsia="等线" w:hAnsi="Times New Roman" w:cs="Times New Roman"/>
                <w:b/>
                <w:bCs/>
                <w:sz w:val="24"/>
                <w:szCs w:val="24"/>
              </w:rPr>
              <w:t>to</w:t>
            </w:r>
            <w:r w:rsidRPr="00886DC1">
              <w:rPr>
                <w:rFonts w:ascii="Times New Roman" w:eastAsia="等线" w:hAnsi="Times New Roman" w:cs="Times New Roman"/>
                <w:sz w:val="24"/>
                <w:szCs w:val="24"/>
              </w:rPr>
              <w:t xml:space="preserve"> length(</w:t>
            </w:r>
            <w:proofErr w:type="spellStart"/>
            <w:r w:rsidRPr="00886DC1">
              <w:rPr>
                <w:rFonts w:ascii="Times New Roman" w:eastAsia="等线" w:hAnsi="Times New Roman" w:cs="Times New Roman"/>
                <w:sz w:val="24"/>
                <w:szCs w:val="24"/>
              </w:rPr>
              <w:t>V_r</w:t>
            </w:r>
            <w:proofErr w:type="spellEnd"/>
            <w:r w:rsidRPr="00886DC1">
              <w:rPr>
                <w:rFonts w:ascii="Times New Roman" w:eastAsia="等线" w:hAnsi="Times New Roman" w:cs="Times New Roman"/>
                <w:sz w:val="24"/>
                <w:szCs w:val="24"/>
              </w:rPr>
              <w:t>):</w:t>
            </w:r>
          </w:p>
          <w:p w14:paraId="52982F56"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8        type = </w:t>
            </w:r>
            <w:proofErr w:type="gramStart"/>
            <w:r w:rsidRPr="00886DC1">
              <w:rPr>
                <w:rFonts w:ascii="Times New Roman" w:eastAsia="等线" w:hAnsi="Times New Roman" w:cs="Times New Roman"/>
                <w:sz w:val="24"/>
                <w:szCs w:val="24"/>
              </w:rPr>
              <w:t>[ ]</w:t>
            </w:r>
            <w:proofErr w:type="gramEnd"/>
          </w:p>
          <w:p w14:paraId="335CCD89"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9        </w:t>
            </w:r>
            <w:r w:rsidRPr="000809D0">
              <w:rPr>
                <w:rFonts w:ascii="Times New Roman" w:eastAsia="等线" w:hAnsi="Times New Roman" w:cs="Times New Roman"/>
                <w:b/>
                <w:bCs/>
                <w:sz w:val="24"/>
                <w:szCs w:val="24"/>
              </w:rPr>
              <w:t>for</w:t>
            </w:r>
            <w:r w:rsidRPr="00886DC1">
              <w:rPr>
                <w:rFonts w:ascii="Times New Roman" w:eastAsia="等线" w:hAnsi="Times New Roman" w:cs="Times New Roman"/>
                <w:sz w:val="24"/>
                <w:szCs w:val="24"/>
              </w:rPr>
              <w:t xml:space="preserve"> j=1 </w:t>
            </w:r>
            <w:r w:rsidRPr="00BF75A1">
              <w:rPr>
                <w:rFonts w:ascii="Times New Roman" w:eastAsia="等线" w:hAnsi="Times New Roman" w:cs="Times New Roman"/>
                <w:b/>
                <w:bCs/>
                <w:sz w:val="24"/>
                <w:szCs w:val="24"/>
              </w:rPr>
              <w:t>to</w:t>
            </w:r>
            <w:r w:rsidRPr="00886DC1">
              <w:rPr>
                <w:rFonts w:ascii="Times New Roman" w:eastAsia="等线" w:hAnsi="Times New Roman" w:cs="Times New Roman"/>
                <w:sz w:val="24"/>
                <w:szCs w:val="24"/>
              </w:rPr>
              <w:t xml:space="preserve"> length(</w:t>
            </w:r>
            <w:proofErr w:type="spellStart"/>
            <w:r w:rsidRPr="00886DC1">
              <w:rPr>
                <w:rFonts w:ascii="Times New Roman" w:eastAsia="等线" w:hAnsi="Times New Roman" w:cs="Times New Roman"/>
                <w:sz w:val="24"/>
                <w:szCs w:val="24"/>
              </w:rPr>
              <w:t>V_r</w:t>
            </w:r>
            <w:proofErr w:type="spellEnd"/>
            <w:r w:rsidRPr="00886DC1">
              <w:rPr>
                <w:rFonts w:ascii="Times New Roman" w:eastAsia="等线" w:hAnsi="Times New Roman" w:cs="Times New Roman"/>
                <w:sz w:val="24"/>
                <w:szCs w:val="24"/>
              </w:rPr>
              <w:t>):</w:t>
            </w:r>
          </w:p>
          <w:p w14:paraId="0A45CBB4"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10            </w:t>
            </w:r>
            <w:r w:rsidRPr="000809D0">
              <w:rPr>
                <w:rFonts w:ascii="Times New Roman" w:eastAsia="等线" w:hAnsi="Times New Roman" w:cs="Times New Roman"/>
                <w:b/>
                <w:bCs/>
                <w:sz w:val="24"/>
                <w:szCs w:val="24"/>
              </w:rPr>
              <w:t>if</w:t>
            </w:r>
            <w:r w:rsidRPr="00886DC1">
              <w:rPr>
                <w:rFonts w:ascii="Times New Roman" w:eastAsia="等线" w:hAnsi="Times New Roman" w:cs="Times New Roman"/>
                <w:sz w:val="24"/>
                <w:szCs w:val="24"/>
              </w:rPr>
              <w:t xml:space="preserve"> </w:t>
            </w:r>
            <w:proofErr w:type="spellStart"/>
            <w:r w:rsidRPr="00886DC1">
              <w:rPr>
                <w:rFonts w:ascii="Times New Roman" w:eastAsia="等线" w:hAnsi="Times New Roman" w:cs="Times New Roman"/>
                <w:sz w:val="24"/>
                <w:szCs w:val="24"/>
              </w:rPr>
              <w:t>ref_type</w:t>
            </w:r>
            <w:proofErr w:type="spellEnd"/>
            <w:r w:rsidRPr="00886DC1">
              <w:rPr>
                <w:rFonts w:ascii="Times New Roman" w:eastAsia="等线" w:hAnsi="Times New Roman" w:cs="Times New Roman"/>
                <w:sz w:val="24"/>
                <w:szCs w:val="24"/>
              </w:rPr>
              <w:t>[</w:t>
            </w:r>
            <w:proofErr w:type="spellStart"/>
            <w:r w:rsidRPr="00886DC1">
              <w:rPr>
                <w:rFonts w:ascii="Times New Roman" w:eastAsia="等线" w:hAnsi="Times New Roman" w:cs="Times New Roman"/>
                <w:sz w:val="24"/>
                <w:szCs w:val="24"/>
              </w:rPr>
              <w:t>i</w:t>
            </w:r>
            <w:proofErr w:type="spellEnd"/>
            <w:r w:rsidRPr="00886DC1">
              <w:rPr>
                <w:rFonts w:ascii="Times New Roman" w:eastAsia="等线" w:hAnsi="Times New Roman" w:cs="Times New Roman"/>
                <w:sz w:val="24"/>
                <w:szCs w:val="24"/>
              </w:rPr>
              <w:t xml:space="preserve">] == </w:t>
            </w:r>
            <w:proofErr w:type="spellStart"/>
            <w:r w:rsidRPr="00886DC1">
              <w:rPr>
                <w:rFonts w:ascii="Times New Roman" w:eastAsia="等线" w:hAnsi="Times New Roman" w:cs="Times New Roman"/>
                <w:sz w:val="24"/>
                <w:szCs w:val="24"/>
              </w:rPr>
              <w:t>V_r</w:t>
            </w:r>
            <w:proofErr w:type="spellEnd"/>
            <w:r w:rsidRPr="00886DC1">
              <w:rPr>
                <w:rFonts w:ascii="Times New Roman" w:eastAsia="等线" w:hAnsi="Times New Roman" w:cs="Times New Roman"/>
                <w:sz w:val="24"/>
                <w:szCs w:val="24"/>
              </w:rPr>
              <w:t>[j]:</w:t>
            </w:r>
          </w:p>
          <w:p w14:paraId="32A45E15"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11                </w:t>
            </w:r>
            <w:proofErr w:type="spellStart"/>
            <w:proofErr w:type="gramStart"/>
            <w:r w:rsidRPr="00886DC1">
              <w:rPr>
                <w:rFonts w:ascii="Times New Roman" w:eastAsia="等线" w:hAnsi="Times New Roman" w:cs="Times New Roman"/>
                <w:sz w:val="24"/>
                <w:szCs w:val="24"/>
              </w:rPr>
              <w:t>type.append</w:t>
            </w:r>
            <w:proofErr w:type="spellEnd"/>
            <w:proofErr w:type="gramEnd"/>
            <w:r w:rsidRPr="00886DC1">
              <w:rPr>
                <w:rFonts w:ascii="Times New Roman" w:eastAsia="等线" w:hAnsi="Times New Roman" w:cs="Times New Roman"/>
                <w:sz w:val="24"/>
                <w:szCs w:val="24"/>
              </w:rPr>
              <w:t>(</w:t>
            </w:r>
            <w:proofErr w:type="spellStart"/>
            <w:r w:rsidRPr="00886DC1">
              <w:rPr>
                <w:rFonts w:ascii="Times New Roman" w:eastAsia="等线" w:hAnsi="Times New Roman" w:cs="Times New Roman"/>
                <w:sz w:val="24"/>
                <w:szCs w:val="24"/>
              </w:rPr>
              <w:t>V_r</w:t>
            </w:r>
            <w:proofErr w:type="spellEnd"/>
            <w:r w:rsidRPr="00886DC1">
              <w:rPr>
                <w:rFonts w:ascii="Times New Roman" w:eastAsia="等线" w:hAnsi="Times New Roman" w:cs="Times New Roman"/>
                <w:sz w:val="24"/>
                <w:szCs w:val="24"/>
              </w:rPr>
              <w:t>[j])</w:t>
            </w:r>
          </w:p>
          <w:p w14:paraId="66BA0D1D"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12       </w:t>
            </w:r>
            <w:proofErr w:type="spellStart"/>
            <w:r w:rsidRPr="00886DC1">
              <w:rPr>
                <w:rFonts w:ascii="Times New Roman" w:eastAsia="等线" w:hAnsi="Times New Roman" w:cs="Times New Roman"/>
                <w:sz w:val="24"/>
                <w:szCs w:val="24"/>
              </w:rPr>
              <w:t>type_</w:t>
            </w:r>
            <w:proofErr w:type="gramStart"/>
            <w:r w:rsidRPr="00886DC1">
              <w:rPr>
                <w:rFonts w:ascii="Times New Roman" w:eastAsia="等线" w:hAnsi="Times New Roman" w:cs="Times New Roman"/>
                <w:sz w:val="24"/>
                <w:szCs w:val="24"/>
              </w:rPr>
              <w:t>list.append</w:t>
            </w:r>
            <w:proofErr w:type="spellEnd"/>
            <w:proofErr w:type="gramEnd"/>
            <w:r w:rsidRPr="00886DC1">
              <w:rPr>
                <w:rFonts w:ascii="Times New Roman" w:eastAsia="等线" w:hAnsi="Times New Roman" w:cs="Times New Roman"/>
                <w:sz w:val="24"/>
                <w:szCs w:val="24"/>
              </w:rPr>
              <w:t>(type)</w:t>
            </w:r>
          </w:p>
          <w:p w14:paraId="0A96084D"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13   </w:t>
            </w:r>
            <w:r w:rsidRPr="00161FDD">
              <w:rPr>
                <w:rFonts w:ascii="Times New Roman" w:eastAsia="等线" w:hAnsi="Times New Roman" w:cs="Times New Roman"/>
                <w:b/>
                <w:bCs/>
                <w:sz w:val="24"/>
                <w:szCs w:val="24"/>
              </w:rPr>
              <w:t>for</w:t>
            </w:r>
            <w:r w:rsidRPr="00886DC1">
              <w:rPr>
                <w:rFonts w:ascii="Times New Roman" w:eastAsia="等线" w:hAnsi="Times New Roman" w:cs="Times New Roman"/>
                <w:sz w:val="24"/>
                <w:szCs w:val="24"/>
              </w:rPr>
              <w:t xml:space="preserve"> k = 1 </w:t>
            </w:r>
            <w:r w:rsidRPr="004E3A51">
              <w:rPr>
                <w:rFonts w:ascii="Times New Roman" w:eastAsia="等线" w:hAnsi="Times New Roman" w:cs="Times New Roman"/>
                <w:b/>
                <w:bCs/>
                <w:sz w:val="24"/>
                <w:szCs w:val="24"/>
              </w:rPr>
              <w:t>to</w:t>
            </w:r>
            <w:r w:rsidRPr="00886DC1">
              <w:rPr>
                <w:rFonts w:ascii="Times New Roman" w:eastAsia="等线" w:hAnsi="Times New Roman" w:cs="Times New Roman"/>
                <w:sz w:val="24"/>
                <w:szCs w:val="24"/>
              </w:rPr>
              <w:t xml:space="preserve"> (length(</w:t>
            </w:r>
            <w:proofErr w:type="spellStart"/>
            <w:r w:rsidRPr="00886DC1">
              <w:rPr>
                <w:rFonts w:ascii="Times New Roman" w:eastAsia="等线" w:hAnsi="Times New Roman" w:cs="Times New Roman"/>
                <w:sz w:val="24"/>
                <w:szCs w:val="24"/>
              </w:rPr>
              <w:t>type_</w:t>
            </w:r>
            <w:proofErr w:type="gramStart"/>
            <w:r w:rsidRPr="00886DC1">
              <w:rPr>
                <w:rFonts w:ascii="Times New Roman" w:eastAsia="等线" w:hAnsi="Times New Roman" w:cs="Times New Roman"/>
                <w:sz w:val="24"/>
                <w:szCs w:val="24"/>
              </w:rPr>
              <w:t>list</w:t>
            </w:r>
            <w:proofErr w:type="spellEnd"/>
            <w:r w:rsidRPr="00886DC1">
              <w:rPr>
                <w:rFonts w:ascii="Times New Roman" w:eastAsia="等线" w:hAnsi="Times New Roman" w:cs="Times New Roman"/>
                <w:sz w:val="24"/>
                <w:szCs w:val="24"/>
              </w:rPr>
              <w:t>[</w:t>
            </w:r>
            <w:proofErr w:type="gramEnd"/>
            <w:r w:rsidRPr="00886DC1">
              <w:rPr>
                <w:rFonts w:ascii="Times New Roman" w:eastAsia="等线" w:hAnsi="Times New Roman" w:cs="Times New Roman"/>
                <w:sz w:val="24"/>
                <w:szCs w:val="24"/>
              </w:rPr>
              <w:t>0])* (length(</w:t>
            </w:r>
            <w:proofErr w:type="spellStart"/>
            <w:r w:rsidRPr="00886DC1">
              <w:rPr>
                <w:rFonts w:ascii="Times New Roman" w:eastAsia="等线" w:hAnsi="Times New Roman" w:cs="Times New Roman"/>
                <w:sz w:val="24"/>
                <w:szCs w:val="24"/>
              </w:rPr>
              <w:t>type_list</w:t>
            </w:r>
            <w:proofErr w:type="spellEnd"/>
            <w:r w:rsidRPr="00886DC1">
              <w:rPr>
                <w:rFonts w:ascii="Times New Roman" w:eastAsia="等线" w:hAnsi="Times New Roman" w:cs="Times New Roman"/>
                <w:sz w:val="24"/>
                <w:szCs w:val="24"/>
              </w:rPr>
              <w:t>[1])*…* (length(</w:t>
            </w:r>
            <w:proofErr w:type="spellStart"/>
            <w:r w:rsidRPr="00886DC1">
              <w:rPr>
                <w:rFonts w:ascii="Times New Roman" w:eastAsia="等线" w:hAnsi="Times New Roman" w:cs="Times New Roman"/>
                <w:sz w:val="24"/>
                <w:szCs w:val="24"/>
              </w:rPr>
              <w:t>type_list</w:t>
            </w:r>
            <w:proofErr w:type="spellEnd"/>
            <w:r w:rsidRPr="00886DC1">
              <w:rPr>
                <w:rFonts w:ascii="Times New Roman" w:eastAsia="等线" w:hAnsi="Times New Roman" w:cs="Times New Roman"/>
                <w:sz w:val="24"/>
                <w:szCs w:val="24"/>
              </w:rPr>
              <w:t>[-1]):</w:t>
            </w:r>
          </w:p>
          <w:p w14:paraId="38C921A1"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14       </w:t>
            </w:r>
            <w:proofErr w:type="spellStart"/>
            <w:r w:rsidRPr="00886DC1">
              <w:rPr>
                <w:rFonts w:ascii="Times New Roman" w:eastAsia="等线" w:hAnsi="Times New Roman" w:cs="Times New Roman"/>
                <w:sz w:val="24"/>
                <w:szCs w:val="24"/>
              </w:rPr>
              <w:t>dist_true</w:t>
            </w:r>
            <w:proofErr w:type="spellEnd"/>
            <w:r w:rsidRPr="00886DC1">
              <w:rPr>
                <w:rFonts w:ascii="Times New Roman" w:eastAsia="等线" w:hAnsi="Times New Roman" w:cs="Times New Roman"/>
                <w:sz w:val="24"/>
                <w:szCs w:val="24"/>
              </w:rPr>
              <w:t>=0</w:t>
            </w:r>
          </w:p>
          <w:p w14:paraId="171BE50C" w14:textId="261AE702" w:rsidR="000B4B79" w:rsidRPr="00886DC1" w:rsidRDefault="000B4B79" w:rsidP="00C14096">
            <w:pPr>
              <w:spacing w:line="360" w:lineRule="auto"/>
              <w:ind w:left="1200" w:hangingChars="500" w:hanging="1200"/>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15       Extract one node and corresponding edge from different </w:t>
            </w:r>
            <w:proofErr w:type="spellStart"/>
            <w:r w:rsidRPr="00886DC1">
              <w:rPr>
                <w:rFonts w:ascii="Times New Roman" w:eastAsia="等线" w:hAnsi="Times New Roman" w:cs="Times New Roman"/>
                <w:sz w:val="24"/>
                <w:szCs w:val="24"/>
              </w:rPr>
              <w:t>type_list</w:t>
            </w:r>
            <w:proofErr w:type="spellEnd"/>
            <w:r w:rsidRPr="00886DC1">
              <w:rPr>
                <w:rFonts w:ascii="Times New Roman" w:eastAsia="等线" w:hAnsi="Times New Roman" w:cs="Times New Roman"/>
                <w:sz w:val="24"/>
                <w:szCs w:val="24"/>
              </w:rPr>
              <w:t xml:space="preserve"> at a time to get a candidate</w:t>
            </w:r>
            <w:r w:rsidR="00C14096">
              <w:rPr>
                <w:rFonts w:ascii="Times New Roman" w:eastAsia="等线" w:hAnsi="Times New Roman" w:cs="Times New Roman"/>
                <w:sz w:val="24"/>
                <w:szCs w:val="24"/>
              </w:rPr>
              <w:t xml:space="preserve"> </w:t>
            </w:r>
            <w:r w:rsidRPr="00886DC1">
              <w:rPr>
                <w:rFonts w:ascii="Times New Roman" w:eastAsia="等线" w:hAnsi="Times New Roman" w:cs="Times New Roman"/>
                <w:sz w:val="24"/>
                <w:szCs w:val="24"/>
              </w:rPr>
              <w:t xml:space="preserve">subgraph </w:t>
            </w:r>
            <w:proofErr w:type="spellStart"/>
            <w:r w:rsidRPr="00886DC1">
              <w:rPr>
                <w:rFonts w:ascii="Times New Roman" w:eastAsia="等线" w:hAnsi="Times New Roman" w:cs="Times New Roman"/>
                <w:sz w:val="24"/>
                <w:szCs w:val="24"/>
              </w:rPr>
              <w:t>G_</w:t>
            </w:r>
            <w:proofErr w:type="gramStart"/>
            <w:r w:rsidRPr="00886DC1">
              <w:rPr>
                <w:rFonts w:ascii="Times New Roman" w:eastAsia="等线" w:hAnsi="Times New Roman" w:cs="Times New Roman"/>
                <w:sz w:val="24"/>
                <w:szCs w:val="24"/>
              </w:rPr>
              <w:t>k</w:t>
            </w:r>
            <w:proofErr w:type="spellEnd"/>
            <w:r w:rsidRPr="00886DC1">
              <w:rPr>
                <w:rFonts w:ascii="Times New Roman" w:eastAsia="等线" w:hAnsi="Times New Roman" w:cs="Times New Roman"/>
                <w:sz w:val="24"/>
                <w:szCs w:val="24"/>
              </w:rPr>
              <w:t>(</w:t>
            </w:r>
            <w:proofErr w:type="spellStart"/>
            <w:proofErr w:type="gramEnd"/>
            <w:r w:rsidRPr="00886DC1">
              <w:rPr>
                <w:rFonts w:ascii="Times New Roman" w:eastAsia="等线" w:hAnsi="Times New Roman" w:cs="Times New Roman"/>
                <w:sz w:val="24"/>
                <w:szCs w:val="24"/>
              </w:rPr>
              <w:t>V_k</w:t>
            </w:r>
            <w:proofErr w:type="spellEnd"/>
            <w:r w:rsidRPr="00886DC1">
              <w:rPr>
                <w:rFonts w:ascii="Times New Roman" w:eastAsia="等线" w:hAnsi="Times New Roman" w:cs="Times New Roman"/>
                <w:sz w:val="24"/>
                <w:szCs w:val="24"/>
              </w:rPr>
              <w:t xml:space="preserve">, </w:t>
            </w:r>
            <w:proofErr w:type="spellStart"/>
            <w:r w:rsidRPr="00886DC1">
              <w:rPr>
                <w:rFonts w:ascii="Times New Roman" w:eastAsia="等线" w:hAnsi="Times New Roman" w:cs="Times New Roman"/>
                <w:sz w:val="24"/>
                <w:szCs w:val="24"/>
              </w:rPr>
              <w:t>E_k</w:t>
            </w:r>
            <w:proofErr w:type="spellEnd"/>
            <w:r w:rsidRPr="00886DC1">
              <w:rPr>
                <w:rFonts w:ascii="Times New Roman" w:eastAsia="等线" w:hAnsi="Times New Roman" w:cs="Times New Roman"/>
                <w:sz w:val="24"/>
                <w:szCs w:val="24"/>
              </w:rPr>
              <w:t>)</w:t>
            </w:r>
          </w:p>
          <w:p w14:paraId="242EC2BF"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16       </w:t>
            </w:r>
            <w:r w:rsidRPr="000809D0">
              <w:rPr>
                <w:rFonts w:ascii="Times New Roman" w:eastAsia="等线" w:hAnsi="Times New Roman" w:cs="Times New Roman"/>
                <w:b/>
                <w:bCs/>
                <w:sz w:val="24"/>
                <w:szCs w:val="24"/>
              </w:rPr>
              <w:t>for</w:t>
            </w:r>
            <w:r w:rsidRPr="00886DC1">
              <w:rPr>
                <w:rFonts w:ascii="Times New Roman" w:eastAsia="等线" w:hAnsi="Times New Roman" w:cs="Times New Roman"/>
                <w:sz w:val="24"/>
                <w:szCs w:val="24"/>
              </w:rPr>
              <w:t xml:space="preserve"> l = 1 </w:t>
            </w:r>
            <w:r w:rsidRPr="004E3A51">
              <w:rPr>
                <w:rFonts w:ascii="Times New Roman" w:eastAsia="等线" w:hAnsi="Times New Roman" w:cs="Times New Roman"/>
                <w:b/>
                <w:bCs/>
                <w:sz w:val="24"/>
                <w:szCs w:val="24"/>
              </w:rPr>
              <w:t>to</w:t>
            </w:r>
            <w:r w:rsidRPr="00886DC1">
              <w:rPr>
                <w:rFonts w:ascii="Times New Roman" w:eastAsia="等线" w:hAnsi="Times New Roman" w:cs="Times New Roman"/>
                <w:sz w:val="24"/>
                <w:szCs w:val="24"/>
              </w:rPr>
              <w:t xml:space="preserve"> length(</w:t>
            </w:r>
            <w:proofErr w:type="spellStart"/>
            <w:r w:rsidRPr="00886DC1">
              <w:rPr>
                <w:rFonts w:ascii="Times New Roman" w:eastAsia="等线" w:hAnsi="Times New Roman" w:cs="Times New Roman"/>
                <w:sz w:val="24"/>
                <w:szCs w:val="24"/>
              </w:rPr>
              <w:t>V_r</w:t>
            </w:r>
            <w:proofErr w:type="spellEnd"/>
            <w:r w:rsidRPr="00886DC1">
              <w:rPr>
                <w:rFonts w:ascii="Times New Roman" w:eastAsia="等线" w:hAnsi="Times New Roman" w:cs="Times New Roman"/>
                <w:sz w:val="24"/>
                <w:szCs w:val="24"/>
              </w:rPr>
              <w:t>):</w:t>
            </w:r>
          </w:p>
          <w:p w14:paraId="30F1D482"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17           </w:t>
            </w:r>
            <w:r w:rsidRPr="000809D0">
              <w:rPr>
                <w:rFonts w:ascii="Times New Roman" w:eastAsia="等线" w:hAnsi="Times New Roman" w:cs="Times New Roman"/>
                <w:b/>
                <w:bCs/>
                <w:sz w:val="24"/>
                <w:szCs w:val="24"/>
              </w:rPr>
              <w:t>for</w:t>
            </w:r>
            <w:r w:rsidRPr="00886DC1">
              <w:rPr>
                <w:rFonts w:ascii="Times New Roman" w:eastAsia="等线" w:hAnsi="Times New Roman" w:cs="Times New Roman"/>
                <w:sz w:val="24"/>
                <w:szCs w:val="24"/>
              </w:rPr>
              <w:t xml:space="preserve"> m = 1 </w:t>
            </w:r>
            <w:r w:rsidRPr="004E3A51">
              <w:rPr>
                <w:rFonts w:ascii="Times New Roman" w:eastAsia="等线" w:hAnsi="Times New Roman" w:cs="Times New Roman"/>
                <w:b/>
                <w:bCs/>
                <w:sz w:val="24"/>
                <w:szCs w:val="24"/>
              </w:rPr>
              <w:t>to</w:t>
            </w:r>
            <w:r w:rsidRPr="00886DC1">
              <w:rPr>
                <w:rFonts w:ascii="Times New Roman" w:eastAsia="等线" w:hAnsi="Times New Roman" w:cs="Times New Roman"/>
                <w:sz w:val="24"/>
                <w:szCs w:val="24"/>
              </w:rPr>
              <w:t xml:space="preserve"> </w:t>
            </w:r>
            <w:proofErr w:type="gramStart"/>
            <w:r w:rsidRPr="00886DC1">
              <w:rPr>
                <w:rFonts w:ascii="Times New Roman" w:eastAsia="等线" w:hAnsi="Times New Roman" w:cs="Times New Roman"/>
                <w:sz w:val="24"/>
                <w:szCs w:val="24"/>
              </w:rPr>
              <w:t xml:space="preserve">length( </w:t>
            </w:r>
            <w:proofErr w:type="spellStart"/>
            <w:r w:rsidRPr="00886DC1">
              <w:rPr>
                <w:rFonts w:ascii="Times New Roman" w:eastAsia="等线" w:hAnsi="Times New Roman" w:cs="Times New Roman"/>
                <w:sz w:val="24"/>
                <w:szCs w:val="24"/>
              </w:rPr>
              <w:t>V</w:t>
            </w:r>
            <w:proofErr w:type="gramEnd"/>
            <w:r w:rsidRPr="00886DC1">
              <w:rPr>
                <w:rFonts w:ascii="Times New Roman" w:eastAsia="等线" w:hAnsi="Times New Roman" w:cs="Times New Roman"/>
                <w:sz w:val="24"/>
                <w:szCs w:val="24"/>
              </w:rPr>
              <w:t>_r</w:t>
            </w:r>
            <w:proofErr w:type="spellEnd"/>
            <w:r w:rsidRPr="00886DC1">
              <w:rPr>
                <w:rFonts w:ascii="Times New Roman" w:eastAsia="等线" w:hAnsi="Times New Roman" w:cs="Times New Roman"/>
                <w:sz w:val="24"/>
                <w:szCs w:val="24"/>
              </w:rPr>
              <w:t>):</w:t>
            </w:r>
          </w:p>
          <w:p w14:paraId="48723EC4"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18               </w:t>
            </w:r>
            <w:r w:rsidRPr="000809D0">
              <w:rPr>
                <w:rFonts w:ascii="Times New Roman" w:eastAsia="等线" w:hAnsi="Times New Roman" w:cs="Times New Roman"/>
                <w:b/>
                <w:bCs/>
                <w:sz w:val="24"/>
                <w:szCs w:val="24"/>
              </w:rPr>
              <w:t>if</w:t>
            </w:r>
            <w:r w:rsidRPr="00886DC1">
              <w:rPr>
                <w:rFonts w:ascii="Times New Roman" w:eastAsia="等线" w:hAnsi="Times New Roman" w:cs="Times New Roman"/>
                <w:sz w:val="24"/>
                <w:szCs w:val="24"/>
              </w:rPr>
              <w:t xml:space="preserve"> m</w:t>
            </w:r>
            <w:r w:rsidRPr="00886DC1">
              <w:rPr>
                <w:rFonts w:ascii="Times New Roman" w:eastAsia="等线" w:hAnsi="Times New Roman" w:cs="Times New Roman" w:hint="eastAsia"/>
                <w:sz w:val="24"/>
                <w:szCs w:val="24"/>
              </w:rPr>
              <w:t>≠</w:t>
            </w:r>
            <w:r w:rsidRPr="00886DC1">
              <w:rPr>
                <w:rFonts w:ascii="Times New Roman" w:eastAsia="等线" w:hAnsi="Times New Roman" w:cs="Times New Roman"/>
                <w:sz w:val="24"/>
                <w:szCs w:val="24"/>
              </w:rPr>
              <w:t xml:space="preserve">l </w:t>
            </w:r>
            <w:r w:rsidRPr="004E3A51">
              <w:rPr>
                <w:rFonts w:ascii="Times New Roman" w:eastAsia="等线" w:hAnsi="Times New Roman" w:cs="Times New Roman"/>
                <w:b/>
                <w:bCs/>
                <w:sz w:val="24"/>
                <w:szCs w:val="24"/>
              </w:rPr>
              <w:t>and</w:t>
            </w:r>
            <w:r w:rsidRPr="00886DC1">
              <w:rPr>
                <w:rFonts w:ascii="Times New Roman" w:eastAsia="等线" w:hAnsi="Times New Roman" w:cs="Times New Roman"/>
                <w:sz w:val="24"/>
                <w:szCs w:val="24"/>
              </w:rPr>
              <w:t xml:space="preserve"> |</w:t>
            </w:r>
            <w:proofErr w:type="spellStart"/>
            <w:r w:rsidRPr="00886DC1">
              <w:rPr>
                <w:rFonts w:ascii="Times New Roman" w:eastAsia="等线" w:hAnsi="Times New Roman" w:cs="Times New Roman"/>
                <w:sz w:val="24"/>
                <w:szCs w:val="24"/>
              </w:rPr>
              <w:t>E_k</w:t>
            </w:r>
            <w:proofErr w:type="spellEnd"/>
            <w:r w:rsidRPr="00886DC1">
              <w:rPr>
                <w:rFonts w:ascii="Times New Roman" w:eastAsia="等线" w:hAnsi="Times New Roman" w:cs="Times New Roman"/>
                <w:sz w:val="24"/>
                <w:szCs w:val="24"/>
              </w:rPr>
              <w:t>(l, m)-</w:t>
            </w:r>
            <w:proofErr w:type="spellStart"/>
            <w:r w:rsidRPr="00886DC1">
              <w:rPr>
                <w:rFonts w:ascii="Times New Roman" w:eastAsia="等线" w:hAnsi="Times New Roman" w:cs="Times New Roman"/>
                <w:sz w:val="24"/>
                <w:szCs w:val="24"/>
              </w:rPr>
              <w:t>E_r</w:t>
            </w:r>
            <w:proofErr w:type="spellEnd"/>
            <w:r w:rsidRPr="00886DC1">
              <w:rPr>
                <w:rFonts w:ascii="Times New Roman" w:eastAsia="等线" w:hAnsi="Times New Roman" w:cs="Times New Roman"/>
                <w:sz w:val="24"/>
                <w:szCs w:val="24"/>
              </w:rPr>
              <w:t>(l, m)|&lt;1.2:</w:t>
            </w:r>
          </w:p>
          <w:p w14:paraId="61DEC03D"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19                   </w:t>
            </w:r>
            <w:proofErr w:type="spellStart"/>
            <w:r w:rsidRPr="00886DC1">
              <w:rPr>
                <w:rFonts w:ascii="Times New Roman" w:eastAsia="等线" w:hAnsi="Times New Roman" w:cs="Times New Roman"/>
                <w:sz w:val="24"/>
                <w:szCs w:val="24"/>
              </w:rPr>
              <w:t>dist_true</w:t>
            </w:r>
            <w:proofErr w:type="spellEnd"/>
            <w:r w:rsidRPr="00886DC1">
              <w:rPr>
                <w:rFonts w:ascii="Times New Roman" w:eastAsia="等线" w:hAnsi="Times New Roman" w:cs="Times New Roman"/>
                <w:sz w:val="24"/>
                <w:szCs w:val="24"/>
              </w:rPr>
              <w:t xml:space="preserve"> = dist_true+1</w:t>
            </w:r>
          </w:p>
          <w:p w14:paraId="3981D899"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20       score=</w:t>
            </w:r>
            <w:proofErr w:type="spellStart"/>
            <w:r w:rsidRPr="00886DC1">
              <w:rPr>
                <w:rFonts w:ascii="Times New Roman" w:eastAsia="等线" w:hAnsi="Times New Roman" w:cs="Times New Roman"/>
                <w:sz w:val="24"/>
                <w:szCs w:val="24"/>
              </w:rPr>
              <w:t>dist_true</w:t>
            </w:r>
            <w:proofErr w:type="spellEnd"/>
            <w:r w:rsidRPr="00886DC1">
              <w:rPr>
                <w:rFonts w:ascii="Times New Roman" w:eastAsia="等线" w:hAnsi="Times New Roman" w:cs="Times New Roman"/>
                <w:sz w:val="24"/>
                <w:szCs w:val="24"/>
              </w:rPr>
              <w:t>/length(</w:t>
            </w:r>
            <w:proofErr w:type="spellStart"/>
            <w:r w:rsidRPr="00886DC1">
              <w:rPr>
                <w:rFonts w:ascii="Times New Roman" w:eastAsia="等线" w:hAnsi="Times New Roman" w:cs="Times New Roman"/>
                <w:sz w:val="24"/>
                <w:szCs w:val="24"/>
              </w:rPr>
              <w:t>E_k</w:t>
            </w:r>
            <w:proofErr w:type="spellEnd"/>
            <w:r w:rsidRPr="00886DC1">
              <w:rPr>
                <w:rFonts w:ascii="Times New Roman" w:eastAsia="等线" w:hAnsi="Times New Roman" w:cs="Times New Roman"/>
                <w:sz w:val="24"/>
                <w:szCs w:val="24"/>
              </w:rPr>
              <w:t>)</w:t>
            </w:r>
          </w:p>
          <w:p w14:paraId="455F49C3"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21       </w:t>
            </w:r>
            <w:proofErr w:type="spellStart"/>
            <w:r w:rsidRPr="00886DC1">
              <w:rPr>
                <w:rFonts w:ascii="Times New Roman" w:eastAsia="等线" w:hAnsi="Times New Roman" w:cs="Times New Roman"/>
                <w:sz w:val="24"/>
                <w:szCs w:val="24"/>
              </w:rPr>
              <w:t>score_</w:t>
            </w:r>
            <w:proofErr w:type="gramStart"/>
            <w:r w:rsidRPr="00886DC1">
              <w:rPr>
                <w:rFonts w:ascii="Times New Roman" w:eastAsia="等线" w:hAnsi="Times New Roman" w:cs="Times New Roman"/>
                <w:sz w:val="24"/>
                <w:szCs w:val="24"/>
              </w:rPr>
              <w:t>list.append</w:t>
            </w:r>
            <w:proofErr w:type="spellEnd"/>
            <w:proofErr w:type="gramEnd"/>
            <w:r w:rsidRPr="00886DC1">
              <w:rPr>
                <w:rFonts w:ascii="Times New Roman" w:eastAsia="等线" w:hAnsi="Times New Roman" w:cs="Times New Roman"/>
                <w:sz w:val="24"/>
                <w:szCs w:val="24"/>
              </w:rPr>
              <w:t>(score)</w:t>
            </w:r>
          </w:p>
          <w:p w14:paraId="739D920E" w14:textId="77777777" w:rsidR="000B4B79" w:rsidRPr="00886DC1" w:rsidRDefault="000B4B79" w:rsidP="00886DC1">
            <w:pPr>
              <w:spacing w:line="360" w:lineRule="auto"/>
              <w:rPr>
                <w:rFonts w:ascii="Times New Roman" w:eastAsia="等线" w:hAnsi="Times New Roman" w:cs="Times New Roman"/>
                <w:sz w:val="24"/>
                <w:szCs w:val="24"/>
              </w:rPr>
            </w:pPr>
            <w:r w:rsidRPr="00886DC1">
              <w:rPr>
                <w:rFonts w:ascii="Times New Roman" w:eastAsia="等线" w:hAnsi="Times New Roman" w:cs="Times New Roman"/>
                <w:sz w:val="24"/>
                <w:szCs w:val="24"/>
              </w:rPr>
              <w:t xml:space="preserve">22   </w:t>
            </w:r>
            <w:r w:rsidRPr="00161FDD">
              <w:rPr>
                <w:rFonts w:ascii="Times New Roman" w:eastAsia="等线" w:hAnsi="Times New Roman" w:cs="Times New Roman"/>
                <w:b/>
                <w:bCs/>
                <w:sz w:val="24"/>
                <w:szCs w:val="24"/>
              </w:rPr>
              <w:t>return</w:t>
            </w:r>
            <w:r w:rsidRPr="00886DC1">
              <w:rPr>
                <w:rFonts w:ascii="Times New Roman" w:eastAsia="等线" w:hAnsi="Times New Roman" w:cs="Times New Roman"/>
                <w:sz w:val="24"/>
                <w:szCs w:val="24"/>
              </w:rPr>
              <w:t xml:space="preserve"> </w:t>
            </w:r>
            <w:proofErr w:type="gramStart"/>
            <w:r w:rsidRPr="00886DC1">
              <w:rPr>
                <w:rFonts w:ascii="Times New Roman" w:eastAsia="等线" w:hAnsi="Times New Roman" w:cs="Times New Roman"/>
                <w:sz w:val="24"/>
                <w:szCs w:val="24"/>
              </w:rPr>
              <w:t>max</w:t>
            </w:r>
            <w:proofErr w:type="gramEnd"/>
            <w:r w:rsidRPr="00886DC1">
              <w:rPr>
                <w:rFonts w:ascii="Times New Roman" w:eastAsia="等线" w:hAnsi="Times New Roman" w:cs="Times New Roman"/>
                <w:sz w:val="24"/>
                <w:szCs w:val="24"/>
              </w:rPr>
              <w:t>(</w:t>
            </w:r>
            <w:proofErr w:type="spellStart"/>
            <w:r w:rsidRPr="00886DC1">
              <w:rPr>
                <w:rFonts w:ascii="Times New Roman" w:eastAsia="等线" w:hAnsi="Times New Roman" w:cs="Times New Roman"/>
                <w:sz w:val="24"/>
                <w:szCs w:val="24"/>
              </w:rPr>
              <w:t>score_list</w:t>
            </w:r>
            <w:proofErr w:type="spellEnd"/>
            <w:r w:rsidRPr="00886DC1">
              <w:rPr>
                <w:rFonts w:ascii="Times New Roman" w:eastAsia="等线" w:hAnsi="Times New Roman" w:cs="Times New Roman"/>
                <w:sz w:val="24"/>
                <w:szCs w:val="24"/>
              </w:rPr>
              <w:t>)</w:t>
            </w:r>
          </w:p>
        </w:tc>
      </w:tr>
    </w:tbl>
    <w:p w14:paraId="4C53E076" w14:textId="77777777" w:rsidR="00791393" w:rsidRPr="00886DC1" w:rsidRDefault="00791393" w:rsidP="00413AC4">
      <w:pPr>
        <w:spacing w:beforeLines="50" w:before="156" w:line="300" w:lineRule="auto"/>
        <w:ind w:firstLineChars="100" w:firstLine="240"/>
        <w:rPr>
          <w:rFonts w:ascii="Times New Roman" w:hAnsi="Times New Roman" w:cs="Times New Roman"/>
          <w:sz w:val="24"/>
          <w:szCs w:val="24"/>
        </w:rPr>
      </w:pPr>
      <w:r w:rsidRPr="00886DC1">
        <w:rPr>
          <w:rFonts w:ascii="Times New Roman" w:hAnsi="Times New Roman" w:cs="Times New Roman"/>
          <w:sz w:val="24"/>
          <w:szCs w:val="24"/>
        </w:rPr>
        <w:lastRenderedPageBreak/>
        <w:t xml:space="preserve">To make the calculation process understandable, we </w:t>
      </w:r>
      <w:r>
        <w:rPr>
          <w:rFonts w:ascii="Times New Roman" w:hAnsi="Times New Roman" w:cs="Times New Roman"/>
          <w:sz w:val="24"/>
          <w:szCs w:val="24"/>
        </w:rPr>
        <w:t>give some examples about</w:t>
      </w:r>
      <w:r w:rsidRPr="00886DC1">
        <w:rPr>
          <w:rFonts w:ascii="Times New Roman" w:hAnsi="Times New Roman" w:cs="Times New Roman"/>
          <w:sz w:val="24"/>
          <w:szCs w:val="24"/>
        </w:rPr>
        <w:t xml:space="preserve"> the calculation of </w:t>
      </w:r>
      <w:r>
        <w:rPr>
          <w:rFonts w:ascii="Times New Roman" w:hAnsi="Times New Roman" w:cs="Times New Roman"/>
          <w:sz w:val="24"/>
          <w:szCs w:val="24"/>
        </w:rPr>
        <w:t xml:space="preserve">the </w:t>
      </w:r>
      <w:r w:rsidRPr="00886DC1">
        <w:rPr>
          <w:rFonts w:ascii="Times New Roman" w:hAnsi="Times New Roman" w:cs="Times New Roman"/>
          <w:sz w:val="24"/>
          <w:szCs w:val="24"/>
        </w:rPr>
        <w:t xml:space="preserve">match score. </w:t>
      </w:r>
      <w:r>
        <w:rPr>
          <w:rFonts w:ascii="Times New Roman" w:hAnsi="Times New Roman" w:cs="Times New Roman"/>
          <w:sz w:val="24"/>
          <w:szCs w:val="24"/>
        </w:rPr>
        <w:t>T</w:t>
      </w:r>
      <w:r w:rsidRPr="00886DC1">
        <w:rPr>
          <w:rFonts w:ascii="Times New Roman" w:hAnsi="Times New Roman" w:cs="Times New Roman"/>
          <w:sz w:val="24"/>
          <w:szCs w:val="24"/>
        </w:rPr>
        <w:t xml:space="preserve">he pharmacophore in </w:t>
      </w:r>
      <w:r w:rsidRPr="00886DC1">
        <w:rPr>
          <w:rFonts w:ascii="Times New Roman" w:hAnsi="Times New Roman" w:cs="Times New Roman"/>
          <w:b/>
          <w:bCs/>
          <w:sz w:val="24"/>
          <w:szCs w:val="24"/>
        </w:rPr>
        <w:t>Figure S2a</w:t>
      </w:r>
      <w:r w:rsidRPr="00886DC1">
        <w:rPr>
          <w:rFonts w:ascii="Times New Roman" w:hAnsi="Times New Roman" w:cs="Times New Roman"/>
          <w:sz w:val="24"/>
          <w:szCs w:val="24"/>
        </w:rPr>
        <w:t xml:space="preserve"> contains four pharmacophore features, where green indicates the hydrophobic center, red indicates the aromatic ring, and blue indicates the </w:t>
      </w:r>
      <w:r w:rsidRPr="00440814">
        <w:rPr>
          <w:rFonts w:ascii="Times New Roman" w:hAnsi="Times New Roman" w:cs="Times New Roman"/>
          <w:sz w:val="24"/>
          <w:szCs w:val="24"/>
        </w:rPr>
        <w:t xml:space="preserve">hydrogen-bonded </w:t>
      </w:r>
      <w:r>
        <w:rPr>
          <w:rFonts w:ascii="Times New Roman" w:hAnsi="Times New Roman" w:cs="Times New Roman"/>
          <w:sz w:val="24"/>
          <w:szCs w:val="24"/>
        </w:rPr>
        <w:t>ac</w:t>
      </w:r>
      <w:r w:rsidRPr="00440814">
        <w:rPr>
          <w:rFonts w:ascii="Times New Roman" w:hAnsi="Times New Roman" w:cs="Times New Roman"/>
          <w:sz w:val="24"/>
          <w:szCs w:val="24"/>
        </w:rPr>
        <w:t>ceptor</w:t>
      </w:r>
      <w:r>
        <w:rPr>
          <w:rFonts w:ascii="Times New Roman" w:hAnsi="Times New Roman" w:cs="Times New Roman"/>
          <w:sz w:val="24"/>
          <w:szCs w:val="24"/>
        </w:rPr>
        <w:t>s</w:t>
      </w:r>
      <w:r w:rsidRPr="00886DC1">
        <w:rPr>
          <w:rFonts w:ascii="Times New Roman" w:hAnsi="Times New Roman" w:cs="Times New Roman"/>
          <w:sz w:val="24"/>
          <w:szCs w:val="24"/>
        </w:rPr>
        <w:t xml:space="preserve">. </w:t>
      </w:r>
      <w:r w:rsidRPr="00886DC1">
        <w:rPr>
          <w:rFonts w:ascii="Times New Roman" w:hAnsi="Times New Roman" w:cs="Times New Roman"/>
          <w:b/>
          <w:bCs/>
          <w:sz w:val="24"/>
          <w:szCs w:val="24"/>
        </w:rPr>
        <w:t>Figure S2b</w:t>
      </w:r>
      <w:r w:rsidRPr="00886DC1">
        <w:rPr>
          <w:rFonts w:ascii="Times New Roman" w:hAnsi="Times New Roman" w:cs="Times New Roman"/>
          <w:sz w:val="24"/>
          <w:szCs w:val="24"/>
        </w:rPr>
        <w:t xml:space="preserve">, </w:t>
      </w:r>
      <w:r w:rsidRPr="00886DC1">
        <w:rPr>
          <w:rFonts w:ascii="Times New Roman" w:hAnsi="Times New Roman" w:cs="Times New Roman"/>
          <w:b/>
          <w:bCs/>
          <w:sz w:val="24"/>
          <w:szCs w:val="24"/>
        </w:rPr>
        <w:t>Figure S2c</w:t>
      </w:r>
      <w:r w:rsidRPr="00886DC1">
        <w:rPr>
          <w:rFonts w:ascii="Times New Roman" w:hAnsi="Times New Roman" w:cs="Times New Roman"/>
          <w:sz w:val="24"/>
          <w:szCs w:val="24"/>
        </w:rPr>
        <w:t xml:space="preserve">, and </w:t>
      </w:r>
      <w:r w:rsidRPr="00886DC1">
        <w:rPr>
          <w:rFonts w:ascii="Times New Roman" w:hAnsi="Times New Roman" w:cs="Times New Roman"/>
          <w:b/>
          <w:bCs/>
          <w:sz w:val="24"/>
          <w:szCs w:val="24"/>
        </w:rPr>
        <w:t>Figure S2d</w:t>
      </w:r>
      <w:r w:rsidRPr="00886DC1">
        <w:rPr>
          <w:rFonts w:ascii="Times New Roman" w:hAnsi="Times New Roman" w:cs="Times New Roman"/>
          <w:sz w:val="24"/>
          <w:szCs w:val="24"/>
        </w:rPr>
        <w:t xml:space="preserve"> give three molecules generated by PGMG with match scores of 1.0, 0.5, and 0.5, respectively. The molecule in </w:t>
      </w:r>
      <w:r w:rsidRPr="00886DC1">
        <w:rPr>
          <w:rFonts w:ascii="Times New Roman" w:hAnsi="Times New Roman" w:cs="Times New Roman"/>
          <w:b/>
          <w:bCs/>
          <w:sz w:val="24"/>
          <w:szCs w:val="24"/>
        </w:rPr>
        <w:t>Figure S2b</w:t>
      </w:r>
      <w:r w:rsidRPr="00886DC1">
        <w:rPr>
          <w:rFonts w:ascii="Times New Roman" w:hAnsi="Times New Roman" w:cs="Times New Roman"/>
          <w:sz w:val="24"/>
          <w:szCs w:val="24"/>
        </w:rPr>
        <w:t xml:space="preserve"> is an example of a perfect match, while the molecules in </w:t>
      </w:r>
      <w:r w:rsidRPr="00886DC1">
        <w:rPr>
          <w:rFonts w:ascii="Times New Roman" w:hAnsi="Times New Roman" w:cs="Times New Roman"/>
          <w:b/>
          <w:bCs/>
          <w:sz w:val="24"/>
          <w:szCs w:val="24"/>
        </w:rPr>
        <w:t>Figure S2c</w:t>
      </w:r>
      <w:r w:rsidRPr="00886DC1">
        <w:rPr>
          <w:rFonts w:ascii="Times New Roman" w:hAnsi="Times New Roman" w:cs="Times New Roman"/>
          <w:sz w:val="24"/>
          <w:szCs w:val="24"/>
        </w:rPr>
        <w:t xml:space="preserve"> and </w:t>
      </w:r>
      <w:r w:rsidRPr="00886DC1">
        <w:rPr>
          <w:rFonts w:ascii="Times New Roman" w:hAnsi="Times New Roman" w:cs="Times New Roman"/>
          <w:b/>
          <w:bCs/>
          <w:sz w:val="24"/>
          <w:szCs w:val="24"/>
        </w:rPr>
        <w:t>Figure S2d</w:t>
      </w:r>
      <w:r w:rsidRPr="00886DC1">
        <w:rPr>
          <w:rFonts w:ascii="Times New Roman" w:hAnsi="Times New Roman" w:cs="Times New Roman"/>
          <w:sz w:val="24"/>
          <w:szCs w:val="24"/>
        </w:rPr>
        <w:t xml:space="preserve"> have their problems. In </w:t>
      </w:r>
      <w:r w:rsidRPr="00886DC1">
        <w:rPr>
          <w:rFonts w:ascii="Times New Roman" w:hAnsi="Times New Roman" w:cs="Times New Roman"/>
          <w:b/>
          <w:bCs/>
          <w:sz w:val="24"/>
          <w:szCs w:val="24"/>
        </w:rPr>
        <w:t>Figure S2c</w:t>
      </w:r>
      <w:r w:rsidRPr="00886DC1">
        <w:rPr>
          <w:rFonts w:ascii="Times New Roman" w:hAnsi="Times New Roman" w:cs="Times New Roman"/>
          <w:sz w:val="24"/>
          <w:szCs w:val="24"/>
        </w:rPr>
        <w:t xml:space="preserve">, the </w:t>
      </w:r>
      <w:r w:rsidRPr="00440814">
        <w:rPr>
          <w:rFonts w:ascii="Times New Roman" w:hAnsi="Times New Roman" w:cs="Times New Roman"/>
          <w:sz w:val="24"/>
          <w:szCs w:val="24"/>
        </w:rPr>
        <w:t xml:space="preserve">hydrogen-bonded </w:t>
      </w:r>
      <w:r>
        <w:rPr>
          <w:rFonts w:ascii="Times New Roman" w:hAnsi="Times New Roman" w:cs="Times New Roman"/>
          <w:sz w:val="24"/>
          <w:szCs w:val="24"/>
        </w:rPr>
        <w:t>ac</w:t>
      </w:r>
      <w:r w:rsidRPr="00440814">
        <w:rPr>
          <w:rFonts w:ascii="Times New Roman" w:hAnsi="Times New Roman" w:cs="Times New Roman"/>
          <w:sz w:val="24"/>
          <w:szCs w:val="24"/>
        </w:rPr>
        <w:t>ceptor</w:t>
      </w:r>
      <w:r w:rsidRPr="00886DC1">
        <w:rPr>
          <w:rFonts w:ascii="Times New Roman" w:hAnsi="Times New Roman" w:cs="Times New Roman"/>
          <w:sz w:val="24"/>
          <w:szCs w:val="24"/>
        </w:rPr>
        <w:t xml:space="preserve"> formed by the carbonyl group is too far from the other pharmacophores. In </w:t>
      </w:r>
      <w:r w:rsidRPr="00886DC1">
        <w:rPr>
          <w:rFonts w:ascii="Times New Roman" w:hAnsi="Times New Roman" w:cs="Times New Roman"/>
          <w:b/>
          <w:bCs/>
          <w:sz w:val="24"/>
          <w:szCs w:val="24"/>
        </w:rPr>
        <w:t>Figure S2d</w:t>
      </w:r>
      <w:r w:rsidRPr="00886DC1">
        <w:rPr>
          <w:rFonts w:ascii="Times New Roman" w:hAnsi="Times New Roman" w:cs="Times New Roman"/>
          <w:sz w:val="24"/>
          <w:szCs w:val="24"/>
        </w:rPr>
        <w:t xml:space="preserve">, the molecule lacks a </w:t>
      </w:r>
      <w:r w:rsidRPr="00440814">
        <w:rPr>
          <w:rFonts w:ascii="Times New Roman" w:hAnsi="Times New Roman" w:cs="Times New Roman"/>
          <w:sz w:val="24"/>
          <w:szCs w:val="24"/>
        </w:rPr>
        <w:t>hydrogen-bonded acceptor</w:t>
      </w:r>
      <w:r w:rsidRPr="00886DC1">
        <w:rPr>
          <w:rFonts w:ascii="Times New Roman" w:hAnsi="Times New Roman" w:cs="Times New Roman"/>
          <w:sz w:val="24"/>
          <w:szCs w:val="24"/>
        </w:rPr>
        <w:t xml:space="preserve"> and therefore can’t match the lower right </w:t>
      </w:r>
      <w:r w:rsidRPr="00440814">
        <w:rPr>
          <w:rFonts w:ascii="Times New Roman" w:hAnsi="Times New Roman" w:cs="Times New Roman"/>
          <w:sz w:val="24"/>
          <w:szCs w:val="24"/>
        </w:rPr>
        <w:t>hydrogen-bonded acceptor</w:t>
      </w:r>
      <w:r w:rsidRPr="00886DC1">
        <w:rPr>
          <w:rFonts w:ascii="Times New Roman" w:hAnsi="Times New Roman" w:cs="Times New Roman"/>
          <w:sz w:val="24"/>
          <w:szCs w:val="24"/>
        </w:rPr>
        <w:t xml:space="preserve"> in </w:t>
      </w:r>
      <w:r w:rsidRPr="00886DC1">
        <w:rPr>
          <w:rFonts w:ascii="Times New Roman" w:hAnsi="Times New Roman" w:cs="Times New Roman"/>
          <w:b/>
          <w:bCs/>
          <w:sz w:val="24"/>
          <w:szCs w:val="24"/>
        </w:rPr>
        <w:t>Figure S2a</w:t>
      </w:r>
      <w:r w:rsidRPr="00886DC1">
        <w:rPr>
          <w:rFonts w:ascii="Times New Roman" w:hAnsi="Times New Roman" w:cs="Times New Roman"/>
          <w:sz w:val="24"/>
          <w:szCs w:val="24"/>
        </w:rPr>
        <w:t>.</w:t>
      </w:r>
    </w:p>
    <w:p w14:paraId="05EE56D8" w14:textId="77777777" w:rsidR="000B4B79" w:rsidRPr="00791393" w:rsidRDefault="000B4B79" w:rsidP="000B4B79">
      <w:pPr>
        <w:rPr>
          <w:rFonts w:ascii="等线" w:eastAsia="等线" w:hAnsi="等线" w:cs="等线"/>
          <w:color w:val="000000" w:themeColor="text1"/>
        </w:rPr>
      </w:pPr>
    </w:p>
    <w:p w14:paraId="71B8D3F7" w14:textId="56F779D7" w:rsidR="000B4B79" w:rsidRDefault="00D43A58" w:rsidP="00406263">
      <w:pPr>
        <w:jc w:val="center"/>
      </w:pPr>
      <w:r>
        <w:rPr>
          <w:noProof/>
        </w:rPr>
        <w:lastRenderedPageBreak/>
        <w:drawing>
          <wp:inline distT="0" distB="0" distL="0" distR="0" wp14:anchorId="6F0A04FE" wp14:editId="213BE9BA">
            <wp:extent cx="6071616" cy="590092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a:stretch>
                      <a:fillRect/>
                    </a:stretch>
                  </pic:blipFill>
                  <pic:spPr>
                    <a:xfrm>
                      <a:off x="0" y="0"/>
                      <a:ext cx="6071616" cy="5900928"/>
                    </a:xfrm>
                    <a:prstGeom prst="rect">
                      <a:avLst/>
                    </a:prstGeom>
                  </pic:spPr>
                </pic:pic>
              </a:graphicData>
            </a:graphic>
          </wp:inline>
        </w:drawing>
      </w:r>
    </w:p>
    <w:p w14:paraId="5AA89581" w14:textId="77777777" w:rsidR="000B4B79" w:rsidRDefault="000B4B79" w:rsidP="00413AC4">
      <w:pPr>
        <w:pStyle w:val="a7"/>
        <w:spacing w:afterLines="50" w:after="156" w:line="240" w:lineRule="auto"/>
        <w:jc w:val="both"/>
        <w:rPr>
          <w:rFonts w:ascii="Calibri" w:eastAsia="Calibri" w:hAnsi="Calibri" w:cs="Calibri"/>
          <w:color w:val="000000" w:themeColor="text1"/>
        </w:rPr>
      </w:pPr>
      <w:r w:rsidRPr="171F2149">
        <w:rPr>
          <w:rFonts w:ascii="Times New Roman" w:eastAsia="等线" w:hAnsi="Times New Roman" w:cs="Times New Roman"/>
          <w:b/>
          <w:bCs/>
          <w:kern w:val="0"/>
          <w:sz w:val="22"/>
          <w:szCs w:val="22"/>
        </w:rPr>
        <w:t>Figure S2 |</w:t>
      </w:r>
      <w:r w:rsidRPr="5E1ADF8C">
        <w:rPr>
          <w:rStyle w:val="a8"/>
        </w:rPr>
        <w:t xml:space="preserve"> </w:t>
      </w:r>
      <w:r w:rsidRPr="00E9149C">
        <w:rPr>
          <w:rStyle w:val="a8"/>
          <w:rFonts w:ascii="Times New Roman" w:hAnsi="Times New Roman" w:cs="Times New Roman"/>
          <w:b/>
          <w:bCs/>
          <w:sz w:val="22"/>
          <w:szCs w:val="22"/>
        </w:rPr>
        <w:t>Illustration of the matching score calculation process.</w:t>
      </w:r>
      <w:r w:rsidRPr="00B83AC3">
        <w:rPr>
          <w:rStyle w:val="a8"/>
          <w:rFonts w:ascii="Times New Roman" w:hAnsi="Times New Roman" w:cs="Times New Roman"/>
          <w:sz w:val="22"/>
          <w:szCs w:val="22"/>
        </w:rPr>
        <w:t xml:space="preserve"> (a) </w:t>
      </w:r>
      <w:r>
        <w:rPr>
          <w:rStyle w:val="a8"/>
          <w:rFonts w:ascii="Times New Roman" w:hAnsi="Times New Roman" w:cs="Times New Roman"/>
          <w:sz w:val="22"/>
          <w:szCs w:val="22"/>
        </w:rPr>
        <w:t>A</w:t>
      </w:r>
      <w:r w:rsidRPr="171F2149">
        <w:rPr>
          <w:rStyle w:val="a8"/>
          <w:rFonts w:ascii="Times New Roman" w:hAnsi="Times New Roman" w:cs="Times New Roman"/>
          <w:sz w:val="22"/>
          <w:szCs w:val="22"/>
        </w:rPr>
        <w:t xml:space="preserve"> pharmacophore </w:t>
      </w:r>
      <w:proofErr w:type="gramStart"/>
      <w:r w:rsidRPr="171F2149">
        <w:rPr>
          <w:rStyle w:val="a8"/>
          <w:rFonts w:ascii="Times New Roman" w:hAnsi="Times New Roman" w:cs="Times New Roman"/>
          <w:sz w:val="22"/>
          <w:szCs w:val="22"/>
        </w:rPr>
        <w:t>model</w:t>
      </w:r>
      <w:proofErr w:type="gramEnd"/>
      <w:r w:rsidRPr="171F2149">
        <w:rPr>
          <w:rStyle w:val="a8"/>
          <w:rFonts w:ascii="Times New Roman" w:hAnsi="Times New Roman" w:cs="Times New Roman"/>
          <w:sz w:val="22"/>
          <w:szCs w:val="22"/>
        </w:rPr>
        <w:t>.</w:t>
      </w:r>
      <w:r w:rsidRPr="00B83AC3">
        <w:rPr>
          <w:rStyle w:val="a8"/>
          <w:rFonts w:ascii="Times New Roman" w:hAnsi="Times New Roman" w:cs="Times New Roman"/>
          <w:sz w:val="22"/>
          <w:szCs w:val="22"/>
        </w:rPr>
        <w:t xml:space="preserve"> (b) </w:t>
      </w:r>
      <w:r>
        <w:rPr>
          <w:rStyle w:val="a8"/>
          <w:rFonts w:ascii="Times New Roman" w:hAnsi="Times New Roman" w:cs="Times New Roman"/>
          <w:sz w:val="22"/>
          <w:szCs w:val="22"/>
        </w:rPr>
        <w:t>A</w:t>
      </w:r>
      <w:r w:rsidRPr="00B83AC3">
        <w:rPr>
          <w:rStyle w:val="a8"/>
          <w:rFonts w:ascii="Times New Roman" w:hAnsi="Times New Roman" w:cs="Times New Roman"/>
          <w:sz w:val="22"/>
          <w:szCs w:val="22"/>
        </w:rPr>
        <w:t xml:space="preserve"> molecule satisfying given pharmacophores. (c), (d) molecule</w:t>
      </w:r>
      <w:r>
        <w:rPr>
          <w:rStyle w:val="a8"/>
          <w:rFonts w:ascii="Times New Roman" w:hAnsi="Times New Roman" w:cs="Times New Roman"/>
          <w:sz w:val="22"/>
          <w:szCs w:val="22"/>
        </w:rPr>
        <w:t>s</w:t>
      </w:r>
      <w:r w:rsidRPr="00B83AC3">
        <w:rPr>
          <w:rStyle w:val="a8"/>
          <w:rFonts w:ascii="Times New Roman" w:hAnsi="Times New Roman" w:cs="Times New Roman"/>
          <w:sz w:val="22"/>
          <w:szCs w:val="22"/>
        </w:rPr>
        <w:t xml:space="preserve"> u</w:t>
      </w:r>
      <w:r w:rsidRPr="00B83AC3">
        <w:rPr>
          <w:rFonts w:ascii="Times New Roman" w:eastAsia="Calibri" w:hAnsi="Times New Roman" w:cs="Times New Roman"/>
          <w:color w:val="000000" w:themeColor="text1"/>
          <w:sz w:val="22"/>
          <w:szCs w:val="22"/>
        </w:rPr>
        <w:t>nsatisfying given pharmacophores.</w:t>
      </w:r>
    </w:p>
    <w:p w14:paraId="460F68F7" w14:textId="77777777" w:rsidR="000B4B79" w:rsidRPr="006C1871" w:rsidRDefault="000B4B79" w:rsidP="00791393">
      <w:pPr>
        <w:pStyle w:val="2"/>
        <w:spacing w:before="0" w:after="160" w:line="360" w:lineRule="auto"/>
        <w:rPr>
          <w:rFonts w:ascii="Times New Roman" w:hAnsi="Times New Roman" w:cs="Times New Roman"/>
          <w:sz w:val="24"/>
          <w:szCs w:val="24"/>
        </w:rPr>
      </w:pPr>
      <w:r>
        <w:rPr>
          <w:rFonts w:ascii="Times New Roman" w:hAnsi="Times New Roman" w:cs="Times New Roman"/>
          <w:sz w:val="24"/>
          <w:szCs w:val="24"/>
        </w:rPr>
        <w:t>mapping</w:t>
      </w:r>
    </w:p>
    <w:p w14:paraId="583AA81E" w14:textId="77777777" w:rsidR="000B4B79" w:rsidRDefault="000B4B79" w:rsidP="000B4B79">
      <w:pPr>
        <w:jc w:val="center"/>
      </w:pPr>
      <w:r>
        <w:rPr>
          <w:noProof/>
        </w:rPr>
        <w:drawing>
          <wp:inline distT="0" distB="0" distL="0" distR="0" wp14:anchorId="6A1FC825" wp14:editId="56A14173">
            <wp:extent cx="6319520" cy="2559227"/>
            <wp:effectExtent l="0" t="0" r="508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0266" cy="2559529"/>
                    </a:xfrm>
                    <a:prstGeom prst="rect">
                      <a:avLst/>
                    </a:prstGeom>
                    <a:noFill/>
                    <a:ln>
                      <a:noFill/>
                    </a:ln>
                  </pic:spPr>
                </pic:pic>
              </a:graphicData>
            </a:graphic>
          </wp:inline>
        </w:drawing>
      </w:r>
    </w:p>
    <w:p w14:paraId="5D505F50" w14:textId="77777777" w:rsidR="000B4B79" w:rsidRDefault="000B4B79" w:rsidP="000B4B79">
      <w:pPr>
        <w:jc w:val="center"/>
      </w:pPr>
    </w:p>
    <w:p w14:paraId="674CDBBD" w14:textId="637CA5B0" w:rsidR="00B76510" w:rsidRPr="00413AC4" w:rsidRDefault="000B4B79" w:rsidP="00413AC4">
      <w:pPr>
        <w:pStyle w:val="a7"/>
        <w:spacing w:after="160" w:line="257" w:lineRule="auto"/>
        <w:jc w:val="both"/>
      </w:pPr>
      <w:r w:rsidRPr="00397E13">
        <w:rPr>
          <w:rFonts w:ascii="Times New Roman" w:eastAsia="等线" w:hAnsi="Times New Roman" w:cs="Times New Roman"/>
          <w:b/>
          <w:kern w:val="0"/>
          <w:sz w:val="22"/>
        </w:rPr>
        <w:t>Figure S</w:t>
      </w:r>
      <w:r>
        <w:rPr>
          <w:rFonts w:ascii="Times New Roman" w:eastAsia="等线" w:hAnsi="Times New Roman" w:cs="Times New Roman"/>
          <w:b/>
          <w:kern w:val="0"/>
          <w:sz w:val="22"/>
        </w:rPr>
        <w:t>3</w:t>
      </w:r>
      <w:r w:rsidRPr="00397E13">
        <w:rPr>
          <w:rFonts w:ascii="Times New Roman" w:eastAsia="等线" w:hAnsi="Times New Roman" w:cs="Times New Roman"/>
          <w:b/>
          <w:kern w:val="0"/>
          <w:sz w:val="22"/>
        </w:rPr>
        <w:t xml:space="preserve"> |</w:t>
      </w:r>
      <w:r>
        <w:t xml:space="preserve"> </w:t>
      </w:r>
      <w:r w:rsidRPr="00886DC1">
        <w:rPr>
          <w:rFonts w:ascii="Times New Roman" w:hAnsi="Times New Roman" w:cs="Times New Roman"/>
          <w:b/>
          <w:bCs/>
          <w:sz w:val="22"/>
          <w:szCs w:val="22"/>
        </w:rPr>
        <w:t>An illustration of masked mapping scores and labels. Tokens that are not heavy atoms are masked and denoted in white.</w:t>
      </w:r>
      <w:r w:rsidRPr="006B6F79">
        <w:rPr>
          <w:rFonts w:ascii="Times New Roman" w:hAnsi="Times New Roman" w:cs="Times New Roman"/>
          <w:sz w:val="22"/>
          <w:szCs w:val="22"/>
        </w:rPr>
        <w:t xml:space="preserve"> (a) masked mapping scores. (b) masked mapping labels.</w:t>
      </w:r>
    </w:p>
    <w:p w14:paraId="4D6FD397" w14:textId="2257442D" w:rsidR="000B4B79" w:rsidRDefault="000B4B79" w:rsidP="00791393">
      <w:pPr>
        <w:spacing w:after="160" w:line="360" w:lineRule="auto"/>
        <w:outlineLvl w:val="1"/>
        <w:rPr>
          <w:rFonts w:ascii="Times New Roman" w:eastAsia="等线" w:hAnsi="Times New Roman" w:cs="Times New Roman"/>
          <w:b/>
          <w:bCs/>
          <w:sz w:val="24"/>
          <w:szCs w:val="24"/>
        </w:rPr>
      </w:pPr>
      <w:r w:rsidRPr="00791393">
        <w:rPr>
          <w:rFonts w:ascii="Times New Roman" w:eastAsia="等线" w:hAnsi="Times New Roman" w:cs="Times New Roman"/>
          <w:b/>
          <w:bCs/>
          <w:sz w:val="24"/>
          <w:szCs w:val="24"/>
        </w:rPr>
        <w:t>Demonstration of generated molecules</w:t>
      </w:r>
    </w:p>
    <w:p w14:paraId="08DF2AC6" w14:textId="67E98737" w:rsidR="001B7A22" w:rsidRPr="00791393" w:rsidRDefault="001B7A22" w:rsidP="001B7A22">
      <w:pPr>
        <w:spacing w:after="160" w:line="360" w:lineRule="auto"/>
        <w:rPr>
          <w:rFonts w:ascii="Times New Roman" w:eastAsia="等线" w:hAnsi="Times New Roman" w:cs="Times New Roman"/>
          <w:b/>
          <w:bCs/>
          <w:sz w:val="24"/>
          <w:szCs w:val="24"/>
        </w:rPr>
      </w:pPr>
      <w:r w:rsidRPr="00441F2C">
        <w:rPr>
          <w:rFonts w:ascii="Times New Roman" w:hAnsi="Times New Roman" w:cs="Times New Roman"/>
          <w:b/>
          <w:bCs/>
          <w:sz w:val="24"/>
          <w:szCs w:val="24"/>
        </w:rPr>
        <w:t>Table S</w:t>
      </w:r>
      <w:r w:rsidR="002F17B2">
        <w:rPr>
          <w:rFonts w:ascii="Times New Roman" w:hAnsi="Times New Roman" w:cs="Times New Roman"/>
          <w:b/>
          <w:bCs/>
          <w:sz w:val="24"/>
          <w:szCs w:val="24"/>
        </w:rPr>
        <w:t>3</w:t>
      </w:r>
      <w:r w:rsidRPr="00441F2C">
        <w:rPr>
          <w:rFonts w:ascii="Times New Roman" w:hAnsi="Times New Roman" w:cs="Times New Roman"/>
          <w:sz w:val="24"/>
          <w:szCs w:val="24"/>
        </w:rPr>
        <w:t xml:space="preserve"> shows the average affinity</w:t>
      </w:r>
      <w:r>
        <w:rPr>
          <w:rFonts w:ascii="Times New Roman" w:hAnsi="Times New Roman" w:cs="Times New Roman"/>
          <w:sz w:val="24"/>
          <w:szCs w:val="24"/>
        </w:rPr>
        <w:t xml:space="preserve"> calculated using </w:t>
      </w:r>
      <w:proofErr w:type="spellStart"/>
      <w:r>
        <w:rPr>
          <w:rFonts w:ascii="Times New Roman" w:hAnsi="Times New Roman" w:cs="Times New Roman"/>
          <w:sz w:val="24"/>
          <w:szCs w:val="24"/>
        </w:rPr>
        <w:t>Autodock</w:t>
      </w:r>
      <w:proofErr w:type="spellEnd"/>
      <w:r>
        <w:rPr>
          <w:rFonts w:ascii="Times New Roman" w:hAnsi="Times New Roman" w:cs="Times New Roman"/>
          <w:sz w:val="24"/>
          <w:szCs w:val="24"/>
        </w:rPr>
        <w:t xml:space="preserve"> vina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&lt;EndNote&gt;&lt;Cite&gt;&lt;Author&gt;Trott&lt;/Author&gt;&lt;Year&gt;2010&lt;/Year&gt;&lt;RecNum&gt;63&lt;/RecNum&gt;&lt;DisplayText&gt;&lt;style face="superscript"&gt;3&lt;/style&gt;&lt;/DisplayText&gt;&lt;record&gt;&lt;rec-number&gt;63&lt;/rec-number&gt;&lt;foreign-keys&gt;&lt;key app="EN" db-id="22zrf9ttz92aawexfvg5xs5hxsat0wdv9a2p" timestamp="1649211328"&gt;63&lt;/key&gt;&lt;/foreign-keys&gt;&lt;ref-type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Pr>
          <w:rFonts w:ascii="Times New Roman" w:hAnsi="Times New Roman" w:cs="Times New Roman"/>
          <w:sz w:val="24"/>
          <w:szCs w:val="24"/>
        </w:rPr>
        <w:fldChar w:fldCharType="separate"/>
      </w:r>
      <w:r w:rsidRPr="00E978A7">
        <w:rPr>
          <w:rFonts w:ascii="Times New Roman" w:hAnsi="Times New Roman" w:cs="Times New Roman"/>
          <w:noProof/>
          <w:sz w:val="24"/>
          <w:szCs w:val="24"/>
          <w:vertAlign w:val="superscript"/>
        </w:rPr>
        <w:t>3</w:t>
      </w:r>
      <w:r>
        <w:rPr>
          <w:rFonts w:ascii="Times New Roman" w:hAnsi="Times New Roman" w:cs="Times New Roman"/>
          <w:sz w:val="24"/>
          <w:szCs w:val="24"/>
        </w:rPr>
        <w:fldChar w:fldCharType="end"/>
      </w:r>
      <w:r w:rsidRPr="00441F2C">
        <w:rPr>
          <w:rFonts w:ascii="Times New Roman" w:hAnsi="Times New Roman" w:cs="Times New Roman"/>
          <w:sz w:val="24"/>
          <w:szCs w:val="24"/>
        </w:rPr>
        <w:t xml:space="preserve"> of the top 1000 generated</w:t>
      </w:r>
      <w:r>
        <w:rPr>
          <w:rFonts w:ascii="Times New Roman" w:hAnsi="Times New Roman" w:cs="Times New Roman"/>
          <w:sz w:val="24"/>
          <w:szCs w:val="24"/>
        </w:rPr>
        <w:t xml:space="preserve"> </w:t>
      </w:r>
      <w:r w:rsidRPr="00441F2C">
        <w:rPr>
          <w:rFonts w:ascii="Times New Roman" w:hAnsi="Times New Roman" w:cs="Times New Roman"/>
          <w:sz w:val="24"/>
          <w:szCs w:val="24"/>
        </w:rPr>
        <w:t xml:space="preserve">molecules and the affinity of the activity molecules </w:t>
      </w:r>
      <w:r>
        <w:rPr>
          <w:rFonts w:ascii="Times New Roman" w:hAnsi="Times New Roman" w:cs="Times New Roman"/>
          <w:sz w:val="24"/>
          <w:szCs w:val="24"/>
        </w:rPr>
        <w:t>with</w:t>
      </w:r>
      <w:r w:rsidRPr="00441F2C">
        <w:rPr>
          <w:rFonts w:ascii="Times New Roman" w:hAnsi="Times New Roman" w:cs="Times New Roman"/>
          <w:sz w:val="24"/>
          <w:szCs w:val="24"/>
        </w:rPr>
        <w:t xml:space="preserve"> the specific targets obtained from the CHEMBL database. The average affinity of the top 1000 molecules </w:t>
      </w:r>
      <w:r>
        <w:rPr>
          <w:rFonts w:ascii="Times New Roman" w:hAnsi="Times New Roman" w:cs="Times New Roman"/>
          <w:sz w:val="24"/>
          <w:szCs w:val="24"/>
        </w:rPr>
        <w:t xml:space="preserve">with </w:t>
      </w:r>
      <w:r w:rsidRPr="00441F2C">
        <w:rPr>
          <w:rFonts w:ascii="Times New Roman" w:hAnsi="Times New Roman" w:cs="Times New Roman"/>
          <w:sz w:val="24"/>
          <w:szCs w:val="24"/>
        </w:rPr>
        <w:t xml:space="preserve">VEGFR2 and </w:t>
      </w:r>
      <w:r w:rsidRPr="00B336B1">
        <w:rPr>
          <w:rFonts w:ascii="Times New Roman" w:hAnsi="Times New Roman" w:cs="Times New Roman"/>
          <w:sz w:val="24"/>
          <w:szCs w:val="24"/>
        </w:rPr>
        <w:t>TGFβ 1</w:t>
      </w:r>
      <w:r>
        <w:rPr>
          <w:rFonts w:ascii="Times New Roman" w:hAnsi="Times New Roman" w:cs="Times New Roman"/>
          <w:sz w:val="24"/>
          <w:szCs w:val="24"/>
        </w:rPr>
        <w:t xml:space="preserve"> are</w:t>
      </w:r>
      <w:r w:rsidRPr="00441F2C">
        <w:rPr>
          <w:rFonts w:ascii="Times New Roman" w:hAnsi="Times New Roman" w:cs="Times New Roman"/>
          <w:sz w:val="24"/>
          <w:szCs w:val="24"/>
        </w:rPr>
        <w:t xml:space="preserve"> not as good as the affinity of the </w:t>
      </w:r>
      <w:r>
        <w:rPr>
          <w:rFonts w:ascii="Times New Roman" w:hAnsi="Times New Roman" w:cs="Times New Roman"/>
          <w:sz w:val="24"/>
          <w:szCs w:val="24"/>
        </w:rPr>
        <w:t>reference</w:t>
      </w:r>
      <w:r w:rsidRPr="00441F2C">
        <w:rPr>
          <w:rFonts w:ascii="Times New Roman" w:hAnsi="Times New Roman" w:cs="Times New Roman"/>
          <w:sz w:val="24"/>
          <w:szCs w:val="24"/>
        </w:rPr>
        <w:t xml:space="preserve"> ligand, </w:t>
      </w:r>
      <w:r>
        <w:rPr>
          <w:rFonts w:ascii="Times New Roman" w:hAnsi="Times New Roman" w:cs="Times New Roman"/>
          <w:sz w:val="24"/>
          <w:szCs w:val="24"/>
        </w:rPr>
        <w:t>while</w:t>
      </w:r>
      <w:r w:rsidRPr="00441F2C">
        <w:rPr>
          <w:rFonts w:ascii="Times New Roman" w:hAnsi="Times New Roman" w:cs="Times New Roman"/>
          <w:sz w:val="24"/>
          <w:szCs w:val="24"/>
        </w:rPr>
        <w:t xml:space="preserve"> there </w:t>
      </w:r>
      <w:r>
        <w:rPr>
          <w:rFonts w:ascii="Times New Roman" w:hAnsi="Times New Roman" w:cs="Times New Roman"/>
          <w:sz w:val="24"/>
          <w:szCs w:val="24"/>
        </w:rPr>
        <w:t>are</w:t>
      </w:r>
      <w:r w:rsidRPr="00441F2C">
        <w:rPr>
          <w:rFonts w:ascii="Times New Roman" w:hAnsi="Times New Roman" w:cs="Times New Roman"/>
          <w:sz w:val="24"/>
          <w:szCs w:val="24"/>
        </w:rPr>
        <w:t xml:space="preserve"> </w:t>
      </w:r>
      <w:r>
        <w:rPr>
          <w:rFonts w:ascii="Times New Roman" w:hAnsi="Times New Roman" w:cs="Times New Roman"/>
          <w:sz w:val="24"/>
          <w:szCs w:val="24"/>
        </w:rPr>
        <w:t xml:space="preserve">70, 96 </w:t>
      </w:r>
      <w:r w:rsidRPr="00441F2C">
        <w:rPr>
          <w:rFonts w:ascii="Times New Roman" w:hAnsi="Times New Roman" w:cs="Times New Roman"/>
          <w:sz w:val="24"/>
          <w:szCs w:val="24"/>
        </w:rPr>
        <w:t xml:space="preserve">molecules with better affinity than the </w:t>
      </w:r>
      <w:r w:rsidRPr="003C60A4">
        <w:rPr>
          <w:rFonts w:ascii="Times New Roman" w:hAnsi="Times New Roman" w:cs="Times New Roman"/>
          <w:sz w:val="24"/>
          <w:szCs w:val="24"/>
        </w:rPr>
        <w:t xml:space="preserve">reference </w:t>
      </w:r>
      <w:r w:rsidRPr="00441F2C">
        <w:rPr>
          <w:rFonts w:ascii="Times New Roman" w:hAnsi="Times New Roman" w:cs="Times New Roman"/>
          <w:sz w:val="24"/>
          <w:szCs w:val="24"/>
        </w:rPr>
        <w:t>ligand</w:t>
      </w:r>
      <w:r>
        <w:rPr>
          <w:rFonts w:ascii="Times New Roman" w:hAnsi="Times New Roman" w:cs="Times New Roman" w:hint="eastAsia"/>
          <w:sz w:val="24"/>
          <w:szCs w:val="24"/>
        </w:rPr>
        <w:t>s</w:t>
      </w:r>
      <w:r w:rsidRPr="00441F2C">
        <w:rPr>
          <w:rFonts w:ascii="Times New Roman" w:hAnsi="Times New Roman" w:cs="Times New Roman"/>
          <w:sz w:val="24"/>
          <w:szCs w:val="24"/>
        </w:rPr>
        <w:t xml:space="preserve">. We calculate the RMSD of the </w:t>
      </w:r>
      <w:r>
        <w:rPr>
          <w:rFonts w:ascii="Times New Roman" w:hAnsi="Times New Roman" w:cs="Times New Roman"/>
          <w:sz w:val="24"/>
          <w:szCs w:val="24"/>
        </w:rPr>
        <w:t>top</w:t>
      </w:r>
      <w:r w:rsidRPr="00441F2C">
        <w:rPr>
          <w:rFonts w:ascii="Times New Roman" w:hAnsi="Times New Roman" w:cs="Times New Roman"/>
          <w:sz w:val="24"/>
          <w:szCs w:val="24"/>
        </w:rPr>
        <w:t xml:space="preserve"> conformation</w:t>
      </w:r>
      <w:r>
        <w:rPr>
          <w:rFonts w:ascii="Times New Roman" w:hAnsi="Times New Roman" w:cs="Times New Roman" w:hint="eastAsia"/>
          <w:sz w:val="24"/>
          <w:szCs w:val="24"/>
        </w:rPr>
        <w:t>s</w:t>
      </w:r>
      <w:r w:rsidRPr="00441F2C">
        <w:rPr>
          <w:rFonts w:ascii="Times New Roman" w:hAnsi="Times New Roman" w:cs="Times New Roman"/>
          <w:sz w:val="24"/>
          <w:szCs w:val="24"/>
        </w:rPr>
        <w:t xml:space="preserve"> of the reference ligand and the bioactive conformation</w:t>
      </w:r>
      <w:r>
        <w:rPr>
          <w:rFonts w:ascii="Times New Roman" w:hAnsi="Times New Roman" w:cs="Times New Roman"/>
          <w:sz w:val="24"/>
          <w:szCs w:val="24"/>
        </w:rPr>
        <w:t xml:space="preserve"> acquired from PDB</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&lt;EndNote&gt;&lt;Cite&gt;&lt;Author&gt;Burley&lt;/Author&gt;&lt;Year&gt;2017&lt;/Year&gt;&lt;RecNum&gt;81&lt;/RecNum&gt;&lt;DisplayText&gt;&lt;style face="superscript"&gt;4&lt;/style&gt;&lt;/DisplayText&gt;&lt;record&gt;&lt;rec-number&gt;81&lt;/rec-number&gt;&lt;foreign-keys&gt;&lt;key app="EN" db-id="22zrf9ttz92aawexfvg5xs5hxsat0wdv9a2p" timestamp="1649298429"&gt;81&lt;/key&gt;&lt;/foreign-keys&gt;&lt;ref-type name="Journal Article"&gt;17&lt;/ref-type&gt;&lt;contributors&gt;&lt;authors&gt;&lt;author&gt;Burley, Stephen K&lt;/author&gt;&lt;author&gt;Berman, Helen M&lt;/author&gt;&lt;author&gt;Kleywegt, Gerard J&lt;/author&gt;&lt;author&gt;Markley, John L&lt;/author&gt;&lt;author&gt;Nakamura, Haruki&lt;/author&gt;&lt;author&gt;Velankar, Sameer&lt;/author&gt;&lt;/authors&gt;&lt;/contributors&gt;&lt;titles&gt;&lt;title&gt;Protein Data Bank (PDB): the single global macromolecular structure archive&lt;/title&gt;&lt;secondary-title&gt;Protein Crystallography&lt;/secondary-title&gt;&lt;/titles&gt;&lt;periodical&gt;&lt;full-title&gt;Protein Crystallography&lt;/full-title&gt;&lt;/periodical&gt;&lt;pages&gt;627-641&lt;/pages&gt;&lt;volume&gt;1607&lt;/volume&gt;&lt;dates&gt;&lt;year&gt;2017&lt;/year&gt;&lt;/dates&gt;&lt;urls&gt;&lt;/urls&gt;&lt;/record&gt;&lt;/Cite&gt;&lt;/EndNote&gt;</w:instrText>
      </w:r>
      <w:r>
        <w:rPr>
          <w:rFonts w:ascii="Times New Roman" w:hAnsi="Times New Roman" w:cs="Times New Roman"/>
          <w:sz w:val="24"/>
          <w:szCs w:val="24"/>
        </w:rPr>
        <w:fldChar w:fldCharType="separate"/>
      </w:r>
      <w:r w:rsidRPr="00E978A7">
        <w:rPr>
          <w:rFonts w:ascii="Times New Roman" w:hAnsi="Times New Roman" w:cs="Times New Roman"/>
          <w:noProof/>
          <w:sz w:val="24"/>
          <w:szCs w:val="24"/>
          <w:vertAlign w:val="superscript"/>
        </w:rPr>
        <w:t>4</w:t>
      </w:r>
      <w:r>
        <w:rPr>
          <w:rFonts w:ascii="Times New Roman" w:hAnsi="Times New Roman" w:cs="Times New Roman"/>
          <w:sz w:val="24"/>
          <w:szCs w:val="24"/>
        </w:rPr>
        <w:fldChar w:fldCharType="end"/>
      </w:r>
      <w:r w:rsidRPr="00441F2C">
        <w:rPr>
          <w:rFonts w:ascii="Times New Roman" w:hAnsi="Times New Roman" w:cs="Times New Roman"/>
          <w:sz w:val="24"/>
          <w:szCs w:val="24"/>
        </w:rPr>
        <w:t xml:space="preserve">. And the RMSD shows that the </w:t>
      </w:r>
      <w:r>
        <w:rPr>
          <w:rFonts w:ascii="Times New Roman" w:hAnsi="Times New Roman" w:cs="Times New Roman"/>
          <w:sz w:val="24"/>
          <w:szCs w:val="24"/>
        </w:rPr>
        <w:t>top</w:t>
      </w:r>
      <w:r w:rsidRPr="00441F2C">
        <w:rPr>
          <w:rFonts w:ascii="Times New Roman" w:hAnsi="Times New Roman" w:cs="Times New Roman"/>
          <w:sz w:val="24"/>
          <w:szCs w:val="24"/>
        </w:rPr>
        <w:t xml:space="preserve"> conformation</w:t>
      </w:r>
      <w:r>
        <w:rPr>
          <w:rFonts w:ascii="Times New Roman" w:hAnsi="Times New Roman" w:cs="Times New Roman"/>
          <w:sz w:val="24"/>
          <w:szCs w:val="24"/>
        </w:rPr>
        <w:t>s</w:t>
      </w:r>
      <w:r w:rsidRPr="00441F2C">
        <w:rPr>
          <w:rFonts w:ascii="Times New Roman" w:hAnsi="Times New Roman" w:cs="Times New Roman"/>
          <w:sz w:val="24"/>
          <w:szCs w:val="24"/>
        </w:rPr>
        <w:t xml:space="preserve"> of the reference ligand </w:t>
      </w:r>
      <w:r>
        <w:rPr>
          <w:rFonts w:ascii="Times New Roman" w:hAnsi="Times New Roman" w:cs="Times New Roman"/>
          <w:sz w:val="24"/>
          <w:szCs w:val="24"/>
        </w:rPr>
        <w:t>are</w:t>
      </w:r>
      <w:r w:rsidRPr="00441F2C">
        <w:rPr>
          <w:rFonts w:ascii="Times New Roman" w:hAnsi="Times New Roman" w:cs="Times New Roman"/>
          <w:sz w:val="24"/>
          <w:szCs w:val="24"/>
        </w:rPr>
        <w:t xml:space="preserve"> relatively close to the active conformation</w:t>
      </w:r>
      <w:r>
        <w:rPr>
          <w:rFonts w:ascii="Times New Roman" w:hAnsi="Times New Roman" w:cs="Times New Roman"/>
          <w:sz w:val="24"/>
          <w:szCs w:val="24"/>
        </w:rPr>
        <w:t>s acquired from PDB (</w:t>
      </w:r>
      <w:r>
        <w:rPr>
          <w:rFonts w:ascii="Times New Roman" w:hAnsi="Times New Roman" w:cs="Times New Roman"/>
          <w:b/>
        </w:rPr>
        <w:t>Figure S</w:t>
      </w:r>
      <w:r w:rsidR="002F17B2">
        <w:rPr>
          <w:rFonts w:ascii="Times New Roman" w:hAnsi="Times New Roman" w:cs="Times New Roman"/>
          <w:b/>
        </w:rPr>
        <w:t>3</w:t>
      </w:r>
      <w:r>
        <w:rPr>
          <w:rFonts w:ascii="Times New Roman" w:hAnsi="Times New Roman" w:cs="Times New Roman"/>
          <w:sz w:val="24"/>
          <w:szCs w:val="24"/>
        </w:rPr>
        <w:t>)</w:t>
      </w:r>
      <w:r w:rsidRPr="00441F2C">
        <w:rPr>
          <w:rFonts w:ascii="Times New Roman" w:hAnsi="Times New Roman" w:cs="Times New Roman"/>
          <w:sz w:val="24"/>
          <w:szCs w:val="24"/>
        </w:rPr>
        <w:t xml:space="preserve">, which indicates the reliability of our docking results. The IC50 values of the </w:t>
      </w:r>
      <w:r w:rsidRPr="00D90D8A">
        <w:rPr>
          <w:rFonts w:ascii="Times New Roman" w:hAnsi="Times New Roman" w:cs="Times New Roman"/>
          <w:sz w:val="24"/>
          <w:szCs w:val="24"/>
        </w:rPr>
        <w:t xml:space="preserve">reference </w:t>
      </w:r>
      <w:r w:rsidRPr="00441F2C">
        <w:rPr>
          <w:rFonts w:ascii="Times New Roman" w:hAnsi="Times New Roman" w:cs="Times New Roman"/>
          <w:sz w:val="24"/>
          <w:szCs w:val="24"/>
        </w:rPr>
        <w:t>ligands for specific targets are also listed in the table to facilitate a comparison of the molecule's inhibition of the target.</w:t>
      </w:r>
      <w:r>
        <w:rPr>
          <w:rFonts w:ascii="Times New Roman" w:hAnsi="Times New Roman" w:cs="Times New Roman"/>
          <w:sz w:val="24"/>
          <w:szCs w:val="24"/>
        </w:rPr>
        <w:t xml:space="preserve"> </w:t>
      </w:r>
      <w:r w:rsidRPr="003C60A4">
        <w:rPr>
          <w:rFonts w:ascii="Times New Roman" w:hAnsi="Times New Roman" w:cs="Times New Roman"/>
          <w:sz w:val="24"/>
          <w:szCs w:val="24"/>
        </w:rPr>
        <w:t>It is</w:t>
      </w:r>
      <w:r>
        <w:rPr>
          <w:rFonts w:ascii="Times New Roman" w:hAnsi="Times New Roman" w:cs="Times New Roman"/>
          <w:sz w:val="24"/>
          <w:szCs w:val="24"/>
        </w:rPr>
        <w:t xml:space="preserve"> also</w:t>
      </w:r>
      <w:r w:rsidRPr="003C60A4">
        <w:rPr>
          <w:rFonts w:ascii="Times New Roman" w:hAnsi="Times New Roman" w:cs="Times New Roman"/>
          <w:sz w:val="24"/>
          <w:szCs w:val="24"/>
        </w:rPr>
        <w:t xml:space="preserve"> worth mentioning that the IC50 values of the four reference ligands corresponding to the proteins are all at the nanomolar level, and the same level of affinity of the generated molecules implies that the molecules generated by PGMG are also likely to have good biological activity.</w:t>
      </w:r>
    </w:p>
    <w:p w14:paraId="61AB2E9C" w14:textId="20C82CB3" w:rsidR="00D35706" w:rsidRDefault="000B4B79" w:rsidP="00F77AD4">
      <w:pPr>
        <w:spacing w:before="120" w:after="160" w:line="360" w:lineRule="auto"/>
        <w:jc w:val="center"/>
        <w:rPr>
          <w:rFonts w:ascii="Times New Roman" w:hAnsi="Times New Roman" w:cs="Times New Roman"/>
          <w:b/>
          <w:bCs/>
          <w:sz w:val="22"/>
        </w:rPr>
      </w:pPr>
      <w:r w:rsidRPr="6CD8048A">
        <w:rPr>
          <w:rFonts w:ascii="Times New Roman" w:hAnsi="Times New Roman" w:cs="Times New Roman"/>
          <w:b/>
          <w:bCs/>
          <w:sz w:val="22"/>
        </w:rPr>
        <w:t xml:space="preserve">Table </w:t>
      </w:r>
      <w:r w:rsidRPr="368E8D93">
        <w:rPr>
          <w:rFonts w:ascii="Times New Roman" w:hAnsi="Times New Roman" w:cs="Times New Roman"/>
          <w:b/>
          <w:bCs/>
          <w:sz w:val="22"/>
        </w:rPr>
        <w:t>S</w:t>
      </w:r>
      <w:r w:rsidR="002F17B2">
        <w:rPr>
          <w:rFonts w:ascii="Times New Roman" w:hAnsi="Times New Roman" w:cs="Times New Roman"/>
          <w:b/>
          <w:bCs/>
          <w:sz w:val="22"/>
        </w:rPr>
        <w:t>3</w:t>
      </w:r>
      <w:r w:rsidRPr="6CD8048A">
        <w:rPr>
          <w:rFonts w:ascii="Times New Roman" w:hAnsi="Times New Roman" w:cs="Times New Roman"/>
          <w:b/>
          <w:bCs/>
          <w:sz w:val="22"/>
        </w:rPr>
        <w:t>. molecul</w:t>
      </w:r>
      <w:r>
        <w:rPr>
          <w:rFonts w:ascii="Times New Roman" w:hAnsi="Times New Roman" w:cs="Times New Roman"/>
          <w:b/>
          <w:bCs/>
          <w:sz w:val="22"/>
        </w:rPr>
        <w:t>ar</w:t>
      </w:r>
      <w:r w:rsidRPr="6CD8048A">
        <w:rPr>
          <w:rFonts w:ascii="Times New Roman" w:hAnsi="Times New Roman" w:cs="Times New Roman"/>
          <w:b/>
          <w:bCs/>
          <w:sz w:val="22"/>
        </w:rPr>
        <w:t xml:space="preserve"> docking results of different receptors generated by PGMG</w:t>
      </w:r>
      <w:r w:rsidR="00F77AD4">
        <w:rPr>
          <w:rFonts w:ascii="Times New Roman" w:hAnsi="Times New Roman" w:cs="Times New Roman"/>
          <w:b/>
          <w:bCs/>
          <w:sz w:val="22"/>
        </w:rPr>
        <w:t>.</w:t>
      </w:r>
    </w:p>
    <w:tbl>
      <w:tblPr>
        <w:tblW w:w="10206" w:type="dxa"/>
        <w:jc w:val="center"/>
        <w:tblLayout w:type="fixed"/>
        <w:tblLook w:val="04A0" w:firstRow="1" w:lastRow="0" w:firstColumn="1" w:lastColumn="0" w:noHBand="0" w:noVBand="1"/>
      </w:tblPr>
      <w:tblGrid>
        <w:gridCol w:w="1555"/>
        <w:gridCol w:w="1109"/>
        <w:gridCol w:w="1489"/>
        <w:gridCol w:w="1572"/>
        <w:gridCol w:w="1676"/>
        <w:gridCol w:w="1483"/>
        <w:gridCol w:w="1322"/>
      </w:tblGrid>
      <w:tr w:rsidR="002D05DA" w14:paraId="009AA497" w14:textId="77777777" w:rsidTr="002D05DA">
        <w:trPr>
          <w:trHeight w:val="303"/>
          <w:jc w:val="center"/>
        </w:trPr>
        <w:tc>
          <w:tcPr>
            <w:tcW w:w="1555" w:type="dxa"/>
            <w:tcBorders>
              <w:top w:val="single" w:sz="8" w:space="0" w:color="auto"/>
              <w:left w:val="nil"/>
              <w:bottom w:val="single" w:sz="8" w:space="0" w:color="auto"/>
              <w:right w:val="nil"/>
            </w:tcBorders>
          </w:tcPr>
          <w:p w14:paraId="023C2C8A"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target</w:t>
            </w:r>
          </w:p>
        </w:tc>
        <w:tc>
          <w:tcPr>
            <w:tcW w:w="1109" w:type="dxa"/>
            <w:tcBorders>
              <w:top w:val="single" w:sz="8" w:space="0" w:color="auto"/>
              <w:left w:val="nil"/>
              <w:bottom w:val="single" w:sz="8" w:space="0" w:color="auto"/>
              <w:right w:val="nil"/>
            </w:tcBorders>
          </w:tcPr>
          <w:p w14:paraId="5985682C"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PDB ID</w:t>
            </w:r>
          </w:p>
        </w:tc>
        <w:tc>
          <w:tcPr>
            <w:tcW w:w="1489" w:type="dxa"/>
            <w:tcBorders>
              <w:top w:val="single" w:sz="8" w:space="0" w:color="auto"/>
              <w:left w:val="nil"/>
              <w:bottom w:val="single" w:sz="8" w:space="0" w:color="auto"/>
              <w:right w:val="nil"/>
            </w:tcBorders>
          </w:tcPr>
          <w:p w14:paraId="6DFA491C" w14:textId="1C17F844" w:rsidR="002D05DA" w:rsidRDefault="00262430"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sz w:val="22"/>
              </w:rPr>
              <w:t>a</w:t>
            </w:r>
            <w:r w:rsidRPr="00262430">
              <w:rPr>
                <w:rFonts w:ascii="Times New Roman" w:hAnsi="Times New Roman" w:cs="Times New Roman"/>
                <w:sz w:val="22"/>
              </w:rPr>
              <w:t>verage</w:t>
            </w:r>
            <w:r>
              <w:rPr>
                <w:rFonts w:ascii="Times New Roman" w:hAnsi="Times New Roman" w:cs="Times New Roman"/>
                <w:sz w:val="22"/>
              </w:rPr>
              <w:t xml:space="preserve"> </w:t>
            </w:r>
            <w:r w:rsidR="002D05DA">
              <w:rPr>
                <w:rFonts w:ascii="Times New Roman" w:hAnsi="Times New Roman" w:cs="Times New Roman"/>
                <w:sz w:val="22"/>
              </w:rPr>
              <w:t xml:space="preserve">affinity of </w:t>
            </w:r>
            <w:r w:rsidR="002D05DA" w:rsidRPr="000A3899">
              <w:rPr>
                <w:rFonts w:ascii="Times New Roman" w:hAnsi="Times New Roman" w:cs="Times New Roman"/>
                <w:sz w:val="22"/>
              </w:rPr>
              <w:t>top</w:t>
            </w:r>
            <w:r w:rsidR="002D05DA">
              <w:rPr>
                <w:rFonts w:ascii="Times New Roman" w:hAnsi="Times New Roman" w:cs="Times New Roman"/>
                <w:sz w:val="22"/>
              </w:rPr>
              <w:t xml:space="preserve"> 10</w:t>
            </w:r>
            <w:r w:rsidR="002D05DA" w:rsidRPr="000A3899">
              <w:rPr>
                <w:rFonts w:ascii="Times New Roman" w:hAnsi="Times New Roman" w:cs="Times New Roman"/>
                <w:sz w:val="22"/>
              </w:rPr>
              <w:t>00</w:t>
            </w:r>
            <w:r w:rsidR="002D05DA">
              <w:rPr>
                <w:rFonts w:ascii="Times New Roman" w:hAnsi="Times New Roman" w:cs="Times New Roman"/>
                <w:sz w:val="22"/>
              </w:rPr>
              <w:t xml:space="preserve"> molecules</w:t>
            </w:r>
          </w:p>
          <w:p w14:paraId="35D3A1F2"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kcal/mol)</w:t>
            </w:r>
          </w:p>
        </w:tc>
        <w:tc>
          <w:tcPr>
            <w:tcW w:w="1572" w:type="dxa"/>
            <w:tcBorders>
              <w:top w:val="single" w:sz="8" w:space="0" w:color="auto"/>
              <w:left w:val="nil"/>
              <w:bottom w:val="single" w:sz="8" w:space="0" w:color="auto"/>
              <w:right w:val="nil"/>
            </w:tcBorders>
          </w:tcPr>
          <w:p w14:paraId="12F8949D" w14:textId="41785B59" w:rsidR="002D05DA" w:rsidRDefault="00262430"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sz w:val="22"/>
              </w:rPr>
              <w:t>a</w:t>
            </w:r>
            <w:r w:rsidRPr="00262430">
              <w:rPr>
                <w:rFonts w:ascii="Times New Roman" w:hAnsi="Times New Roman" w:cs="Times New Roman"/>
                <w:sz w:val="22"/>
              </w:rPr>
              <w:t>verage</w:t>
            </w:r>
            <w:r>
              <w:rPr>
                <w:rFonts w:ascii="Times New Roman" w:hAnsi="Times New Roman" w:cs="Times New Roman"/>
                <w:sz w:val="22"/>
              </w:rPr>
              <w:t xml:space="preserve"> </w:t>
            </w:r>
            <w:r w:rsidR="002D05DA">
              <w:rPr>
                <w:rFonts w:ascii="Times New Roman" w:hAnsi="Times New Roman" w:cs="Times New Roman"/>
                <w:sz w:val="22"/>
              </w:rPr>
              <w:t>affinity of bioactivity molecules</w:t>
            </w:r>
          </w:p>
          <w:p w14:paraId="6569FA63"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kcal/mol)</w:t>
            </w:r>
          </w:p>
        </w:tc>
        <w:tc>
          <w:tcPr>
            <w:tcW w:w="1676" w:type="dxa"/>
            <w:tcBorders>
              <w:top w:val="single" w:sz="8" w:space="0" w:color="auto"/>
              <w:left w:val="nil"/>
              <w:bottom w:val="single" w:sz="8" w:space="0" w:color="auto"/>
              <w:right w:val="nil"/>
            </w:tcBorders>
          </w:tcPr>
          <w:p w14:paraId="2DB7A060" w14:textId="1DE0226F"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sz w:val="22"/>
              </w:rPr>
              <w:t>affinity of reference ligand</w:t>
            </w:r>
          </w:p>
          <w:p w14:paraId="789058BD"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700007">
              <w:rPr>
                <w:rFonts w:ascii="Times New Roman" w:hAnsi="Times New Roman" w:cs="Times New Roman"/>
                <w:sz w:val="22"/>
              </w:rPr>
              <w:t>(kcal/mol)</w:t>
            </w:r>
          </w:p>
        </w:tc>
        <w:tc>
          <w:tcPr>
            <w:tcW w:w="1483" w:type="dxa"/>
            <w:tcBorders>
              <w:top w:val="single" w:sz="8" w:space="0" w:color="auto"/>
              <w:left w:val="nil"/>
              <w:bottom w:val="single" w:sz="8" w:space="0" w:color="auto"/>
              <w:right w:val="nil"/>
            </w:tcBorders>
          </w:tcPr>
          <w:p w14:paraId="54A95101"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sz w:val="22"/>
              </w:rPr>
              <w:t>RMSD</w:t>
            </w:r>
          </w:p>
          <w:p w14:paraId="7E95876C"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sidRPr="002421A3">
              <w:rPr>
                <w:rFonts w:ascii="Times New Roman" w:hAnsi="Times New Roman" w:cs="Times New Roman" w:hint="eastAsia"/>
                <w:sz w:val="22"/>
              </w:rPr>
              <w:t>Å</w:t>
            </w:r>
            <w:r>
              <w:rPr>
                <w:rFonts w:ascii="Times New Roman" w:hAnsi="Times New Roman" w:cs="Times New Roman"/>
                <w:sz w:val="22"/>
              </w:rPr>
              <w:t>)</w:t>
            </w:r>
          </w:p>
        </w:tc>
        <w:tc>
          <w:tcPr>
            <w:tcW w:w="1322" w:type="dxa"/>
            <w:tcBorders>
              <w:top w:val="single" w:sz="8" w:space="0" w:color="auto"/>
              <w:left w:val="nil"/>
              <w:bottom w:val="single" w:sz="8" w:space="0" w:color="auto"/>
              <w:right w:val="nil"/>
            </w:tcBorders>
          </w:tcPr>
          <w:p w14:paraId="4979484C" w14:textId="1D11D97D" w:rsidR="002D05DA" w:rsidRDefault="002D05DA" w:rsidP="00886DC1">
            <w:pPr>
              <w:spacing w:line="360" w:lineRule="auto"/>
              <w:ind w:firstLineChars="100" w:firstLine="220"/>
              <w:jc w:val="center"/>
              <w:rPr>
                <w:rFonts w:ascii="Times New Roman" w:hAnsi="Times New Roman" w:cs="Times New Roman"/>
                <w:sz w:val="22"/>
              </w:rPr>
            </w:pPr>
            <w:r w:rsidRPr="004B2C65">
              <w:rPr>
                <w:rFonts w:ascii="Times New Roman" w:hAnsi="Times New Roman" w:cs="Times New Roman"/>
                <w:sz w:val="22"/>
              </w:rPr>
              <w:t>IC50</w:t>
            </w:r>
            <w:r>
              <w:rPr>
                <w:rFonts w:ascii="Times New Roman" w:hAnsi="Times New Roman" w:cs="Times New Roman"/>
                <w:sz w:val="22"/>
              </w:rPr>
              <w:t xml:space="preserve"> of r</w:t>
            </w:r>
            <w:r w:rsidRPr="00D35706">
              <w:rPr>
                <w:rFonts w:ascii="Times New Roman" w:hAnsi="Times New Roman" w:cs="Times New Roman"/>
                <w:sz w:val="22"/>
              </w:rPr>
              <w:t>eference ligand</w:t>
            </w:r>
            <w:r w:rsidRPr="00D35706">
              <w:rPr>
                <w:rFonts w:ascii="Times New Roman" w:hAnsi="Times New Roman" w:cs="Times New Roman" w:hint="eastAsia"/>
                <w:sz w:val="22"/>
              </w:rPr>
              <w:t xml:space="preserve"> </w:t>
            </w:r>
          </w:p>
          <w:p w14:paraId="4CD7746F"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proofErr w:type="spellStart"/>
            <w:r>
              <w:rPr>
                <w:rFonts w:ascii="Times New Roman" w:hAnsi="Times New Roman" w:cs="Times New Roman"/>
                <w:sz w:val="22"/>
              </w:rPr>
              <w:t>nM</w:t>
            </w:r>
            <w:proofErr w:type="spellEnd"/>
            <w:r>
              <w:rPr>
                <w:rFonts w:ascii="Times New Roman" w:hAnsi="Times New Roman" w:cs="Times New Roman"/>
                <w:sz w:val="22"/>
              </w:rPr>
              <w:t>)</w:t>
            </w:r>
          </w:p>
        </w:tc>
      </w:tr>
      <w:tr w:rsidR="002D05DA" w14:paraId="6D8DE198" w14:textId="77777777" w:rsidTr="002D05DA">
        <w:trPr>
          <w:jc w:val="center"/>
        </w:trPr>
        <w:tc>
          <w:tcPr>
            <w:tcW w:w="1555" w:type="dxa"/>
          </w:tcPr>
          <w:p w14:paraId="47A8D54D"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sz w:val="22"/>
              </w:rPr>
              <w:t>VEGFR2</w:t>
            </w:r>
          </w:p>
        </w:tc>
        <w:tc>
          <w:tcPr>
            <w:tcW w:w="1109" w:type="dxa"/>
          </w:tcPr>
          <w:p w14:paraId="330BB767"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1YWN</w:t>
            </w:r>
          </w:p>
        </w:tc>
        <w:tc>
          <w:tcPr>
            <w:tcW w:w="1489" w:type="dxa"/>
          </w:tcPr>
          <w:p w14:paraId="6387B3D9"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-10.</w:t>
            </w:r>
            <w:r>
              <w:rPr>
                <w:rFonts w:ascii="Times New Roman" w:hAnsi="Times New Roman" w:cs="Times New Roman"/>
                <w:sz w:val="22"/>
              </w:rPr>
              <w:t>0</w:t>
            </w:r>
          </w:p>
        </w:tc>
        <w:tc>
          <w:tcPr>
            <w:tcW w:w="1572" w:type="dxa"/>
          </w:tcPr>
          <w:p w14:paraId="680B65F8" w14:textId="36F9DD82"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w:t>
            </w:r>
            <w:r>
              <w:rPr>
                <w:rFonts w:ascii="Times New Roman" w:hAnsi="Times New Roman" w:cs="Times New Roman"/>
                <w:sz w:val="22"/>
              </w:rPr>
              <w:t>8.0</w:t>
            </w:r>
          </w:p>
        </w:tc>
        <w:tc>
          <w:tcPr>
            <w:tcW w:w="1676" w:type="dxa"/>
          </w:tcPr>
          <w:p w14:paraId="1853C8A4"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w:t>
            </w:r>
            <w:r>
              <w:rPr>
                <w:rFonts w:ascii="Times New Roman" w:hAnsi="Times New Roman" w:cs="Times New Roman" w:hint="eastAsia"/>
                <w:sz w:val="22"/>
              </w:rPr>
              <w:t>10.8</w:t>
            </w:r>
          </w:p>
        </w:tc>
        <w:tc>
          <w:tcPr>
            <w:tcW w:w="1483" w:type="dxa"/>
          </w:tcPr>
          <w:p w14:paraId="6145047B"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.59</w:t>
            </w:r>
          </w:p>
        </w:tc>
        <w:tc>
          <w:tcPr>
            <w:tcW w:w="1322" w:type="dxa"/>
          </w:tcPr>
          <w:p w14:paraId="2FC9D8C6"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3</w:t>
            </w:r>
            <w:r>
              <w:rPr>
                <w:rFonts w:ascii="Times New Roman" w:hAnsi="Times New Roman" w:cs="Times New Roman"/>
                <w:sz w:val="22"/>
              </w:rPr>
              <w:t xml:space="preserve"> </w:t>
            </w:r>
          </w:p>
        </w:tc>
      </w:tr>
      <w:tr w:rsidR="002D05DA" w14:paraId="33A974F5" w14:textId="77777777" w:rsidTr="002D05DA">
        <w:trPr>
          <w:jc w:val="center"/>
        </w:trPr>
        <w:tc>
          <w:tcPr>
            <w:tcW w:w="1555" w:type="dxa"/>
            <w:tcBorders>
              <w:left w:val="nil"/>
              <w:right w:val="nil"/>
            </w:tcBorders>
          </w:tcPr>
          <w:p w14:paraId="771470DD"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CDK6</w:t>
            </w:r>
          </w:p>
        </w:tc>
        <w:tc>
          <w:tcPr>
            <w:tcW w:w="1109" w:type="dxa"/>
            <w:tcBorders>
              <w:left w:val="nil"/>
              <w:right w:val="nil"/>
            </w:tcBorders>
          </w:tcPr>
          <w:p w14:paraId="663AB6CF"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2EUF</w:t>
            </w:r>
          </w:p>
        </w:tc>
        <w:tc>
          <w:tcPr>
            <w:tcW w:w="1489" w:type="dxa"/>
            <w:tcBorders>
              <w:left w:val="nil"/>
              <w:right w:val="nil"/>
            </w:tcBorders>
          </w:tcPr>
          <w:p w14:paraId="75840C05"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-1</w:t>
            </w:r>
            <w:r>
              <w:rPr>
                <w:rFonts w:ascii="Times New Roman" w:hAnsi="Times New Roman" w:cs="Times New Roman"/>
                <w:sz w:val="22"/>
              </w:rPr>
              <w:t>1.1</w:t>
            </w:r>
          </w:p>
        </w:tc>
        <w:tc>
          <w:tcPr>
            <w:tcW w:w="1572" w:type="dxa"/>
            <w:tcBorders>
              <w:left w:val="nil"/>
              <w:right w:val="nil"/>
            </w:tcBorders>
          </w:tcPr>
          <w:p w14:paraId="65CE2070" w14:textId="45C13AFF"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w:t>
            </w:r>
            <w:r>
              <w:rPr>
                <w:rFonts w:ascii="Times New Roman" w:hAnsi="Times New Roman" w:cs="Times New Roman"/>
                <w:sz w:val="22"/>
              </w:rPr>
              <w:t>9.6</w:t>
            </w:r>
          </w:p>
        </w:tc>
        <w:tc>
          <w:tcPr>
            <w:tcW w:w="1676" w:type="dxa"/>
            <w:tcBorders>
              <w:left w:val="nil"/>
              <w:right w:val="nil"/>
            </w:tcBorders>
          </w:tcPr>
          <w:p w14:paraId="2FBF5602"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0A3899">
              <w:rPr>
                <w:rFonts w:ascii="Times New Roman" w:hAnsi="Times New Roman" w:cs="Times New Roman"/>
                <w:sz w:val="22"/>
              </w:rPr>
              <w:t>-</w:t>
            </w:r>
            <w:r>
              <w:rPr>
                <w:rFonts w:ascii="Times New Roman" w:hAnsi="Times New Roman" w:cs="Times New Roman" w:hint="eastAsia"/>
                <w:sz w:val="22"/>
              </w:rPr>
              <w:t>10.</w:t>
            </w:r>
            <w:r>
              <w:rPr>
                <w:rFonts w:ascii="Times New Roman" w:hAnsi="Times New Roman" w:cs="Times New Roman"/>
                <w:sz w:val="22"/>
              </w:rPr>
              <w:t>5</w:t>
            </w:r>
          </w:p>
        </w:tc>
        <w:tc>
          <w:tcPr>
            <w:tcW w:w="1483" w:type="dxa"/>
            <w:tcBorders>
              <w:left w:val="nil"/>
              <w:right w:val="nil"/>
            </w:tcBorders>
          </w:tcPr>
          <w:p w14:paraId="5A536517"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1</w:t>
            </w:r>
            <w:r>
              <w:rPr>
                <w:rFonts w:ascii="Times New Roman" w:hAnsi="Times New Roman" w:cs="Times New Roman"/>
                <w:sz w:val="22"/>
              </w:rPr>
              <w:t>.36</w:t>
            </w:r>
          </w:p>
        </w:tc>
        <w:tc>
          <w:tcPr>
            <w:tcW w:w="1322" w:type="dxa"/>
            <w:tcBorders>
              <w:left w:val="nil"/>
              <w:right w:val="nil"/>
            </w:tcBorders>
          </w:tcPr>
          <w:p w14:paraId="4C59FF71"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1</w:t>
            </w:r>
            <w:r>
              <w:rPr>
                <w:rFonts w:ascii="Times New Roman" w:hAnsi="Times New Roman" w:cs="Times New Roman"/>
                <w:sz w:val="22"/>
              </w:rPr>
              <w:t xml:space="preserve">5 </w:t>
            </w:r>
          </w:p>
        </w:tc>
      </w:tr>
      <w:tr w:rsidR="002D05DA" w14:paraId="00CC9C5B" w14:textId="77777777" w:rsidTr="002D05DA">
        <w:trPr>
          <w:jc w:val="center"/>
        </w:trPr>
        <w:tc>
          <w:tcPr>
            <w:tcW w:w="1555" w:type="dxa"/>
            <w:tcBorders>
              <w:left w:val="nil"/>
              <w:right w:val="nil"/>
            </w:tcBorders>
          </w:tcPr>
          <w:p w14:paraId="06F8ABDB"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700007">
              <w:rPr>
                <w:rFonts w:ascii="Times New Roman" w:hAnsi="Times New Roman" w:cs="Times New Roman"/>
                <w:sz w:val="22"/>
              </w:rPr>
              <w:t xml:space="preserve">TGFβ </w:t>
            </w:r>
            <w:r>
              <w:rPr>
                <w:rFonts w:ascii="Times New Roman" w:hAnsi="Times New Roman" w:cs="Times New Roman"/>
                <w:sz w:val="22"/>
              </w:rPr>
              <w:t>1</w:t>
            </w:r>
          </w:p>
        </w:tc>
        <w:tc>
          <w:tcPr>
            <w:tcW w:w="1109" w:type="dxa"/>
            <w:tcBorders>
              <w:left w:val="nil"/>
              <w:right w:val="nil"/>
            </w:tcBorders>
          </w:tcPr>
          <w:p w14:paraId="0CE5A3AA"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700007">
              <w:rPr>
                <w:rFonts w:ascii="Times New Roman" w:hAnsi="Times New Roman" w:cs="Times New Roman"/>
                <w:sz w:val="22"/>
              </w:rPr>
              <w:t>6B8Y</w:t>
            </w:r>
          </w:p>
        </w:tc>
        <w:tc>
          <w:tcPr>
            <w:tcW w:w="1489" w:type="dxa"/>
            <w:tcBorders>
              <w:left w:val="nil"/>
              <w:right w:val="nil"/>
            </w:tcBorders>
          </w:tcPr>
          <w:p w14:paraId="60C45F96"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11.0</w:t>
            </w:r>
          </w:p>
        </w:tc>
        <w:tc>
          <w:tcPr>
            <w:tcW w:w="1572" w:type="dxa"/>
            <w:tcBorders>
              <w:left w:val="nil"/>
              <w:right w:val="nil"/>
            </w:tcBorders>
          </w:tcPr>
          <w:p w14:paraId="6893EB7C" w14:textId="44D385A3"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9.2</w:t>
            </w:r>
          </w:p>
        </w:tc>
        <w:tc>
          <w:tcPr>
            <w:tcW w:w="1676" w:type="dxa"/>
            <w:tcBorders>
              <w:left w:val="nil"/>
              <w:right w:val="nil"/>
            </w:tcBorders>
          </w:tcPr>
          <w:p w14:paraId="0DBDE6C4"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11.5</w:t>
            </w:r>
          </w:p>
        </w:tc>
        <w:tc>
          <w:tcPr>
            <w:tcW w:w="1483" w:type="dxa"/>
            <w:tcBorders>
              <w:left w:val="nil"/>
              <w:right w:val="nil"/>
            </w:tcBorders>
          </w:tcPr>
          <w:p w14:paraId="494AA433"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.45</w:t>
            </w:r>
          </w:p>
        </w:tc>
        <w:tc>
          <w:tcPr>
            <w:tcW w:w="1322" w:type="dxa"/>
            <w:tcBorders>
              <w:left w:val="nil"/>
              <w:right w:val="nil"/>
            </w:tcBorders>
          </w:tcPr>
          <w:p w14:paraId="4F8A1ECE"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.56</w:t>
            </w:r>
          </w:p>
        </w:tc>
      </w:tr>
      <w:tr w:rsidR="002D05DA" w14:paraId="10E15EEB" w14:textId="77777777" w:rsidTr="002D05DA">
        <w:trPr>
          <w:jc w:val="center"/>
        </w:trPr>
        <w:tc>
          <w:tcPr>
            <w:tcW w:w="1555" w:type="dxa"/>
            <w:tcBorders>
              <w:left w:val="nil"/>
              <w:bottom w:val="single" w:sz="8" w:space="0" w:color="auto"/>
              <w:right w:val="nil"/>
            </w:tcBorders>
          </w:tcPr>
          <w:p w14:paraId="44970887"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700007">
              <w:rPr>
                <w:rFonts w:ascii="Times New Roman" w:hAnsi="Times New Roman" w:cs="Times New Roman"/>
                <w:sz w:val="22"/>
              </w:rPr>
              <w:t>BRD4</w:t>
            </w:r>
          </w:p>
        </w:tc>
        <w:tc>
          <w:tcPr>
            <w:tcW w:w="1109" w:type="dxa"/>
            <w:tcBorders>
              <w:left w:val="nil"/>
              <w:bottom w:val="single" w:sz="8" w:space="0" w:color="auto"/>
              <w:right w:val="nil"/>
            </w:tcBorders>
          </w:tcPr>
          <w:p w14:paraId="712F0918"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sidRPr="00700007">
              <w:rPr>
                <w:rFonts w:ascii="Times New Roman" w:hAnsi="Times New Roman" w:cs="Times New Roman"/>
                <w:sz w:val="22"/>
              </w:rPr>
              <w:t>3MXF</w:t>
            </w:r>
          </w:p>
        </w:tc>
        <w:tc>
          <w:tcPr>
            <w:tcW w:w="1489" w:type="dxa"/>
            <w:tcBorders>
              <w:left w:val="nil"/>
              <w:bottom w:val="single" w:sz="8" w:space="0" w:color="auto"/>
              <w:right w:val="nil"/>
            </w:tcBorders>
          </w:tcPr>
          <w:p w14:paraId="347CD229"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8.8</w:t>
            </w:r>
          </w:p>
        </w:tc>
        <w:tc>
          <w:tcPr>
            <w:tcW w:w="1572" w:type="dxa"/>
            <w:tcBorders>
              <w:left w:val="nil"/>
              <w:bottom w:val="single" w:sz="8" w:space="0" w:color="auto"/>
              <w:right w:val="nil"/>
            </w:tcBorders>
          </w:tcPr>
          <w:p w14:paraId="33972CDC" w14:textId="6EC6FE7D"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7.0</w:t>
            </w:r>
          </w:p>
        </w:tc>
        <w:tc>
          <w:tcPr>
            <w:tcW w:w="1676" w:type="dxa"/>
            <w:tcBorders>
              <w:left w:val="nil"/>
              <w:bottom w:val="single" w:sz="8" w:space="0" w:color="auto"/>
              <w:right w:val="nil"/>
            </w:tcBorders>
          </w:tcPr>
          <w:p w14:paraId="49A0D614" w14:textId="77777777" w:rsidR="002D05DA" w:rsidRPr="000A3899"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sz w:val="22"/>
              </w:rPr>
              <w:t>8.0</w:t>
            </w:r>
          </w:p>
        </w:tc>
        <w:tc>
          <w:tcPr>
            <w:tcW w:w="1483" w:type="dxa"/>
            <w:tcBorders>
              <w:left w:val="nil"/>
              <w:bottom w:val="single" w:sz="8" w:space="0" w:color="auto"/>
              <w:right w:val="nil"/>
            </w:tcBorders>
          </w:tcPr>
          <w:p w14:paraId="3A419528"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.80</w:t>
            </w:r>
          </w:p>
        </w:tc>
        <w:tc>
          <w:tcPr>
            <w:tcW w:w="1322" w:type="dxa"/>
            <w:tcBorders>
              <w:left w:val="nil"/>
              <w:bottom w:val="single" w:sz="8" w:space="0" w:color="auto"/>
              <w:right w:val="nil"/>
            </w:tcBorders>
          </w:tcPr>
          <w:p w14:paraId="0103FBD9" w14:textId="77777777" w:rsidR="002D05DA" w:rsidRDefault="002D05DA" w:rsidP="00886DC1">
            <w:pPr>
              <w:spacing w:line="360" w:lineRule="auto"/>
              <w:ind w:firstLineChars="100" w:firstLine="220"/>
              <w:jc w:val="center"/>
              <w:rPr>
                <w:rFonts w:ascii="Times New Roman" w:hAnsi="Times New Roman" w:cs="Times New Roman"/>
                <w:sz w:val="22"/>
              </w:rPr>
            </w:pPr>
            <w:r>
              <w:rPr>
                <w:rFonts w:ascii="Times New Roman" w:hAnsi="Times New Roman" w:cs="Times New Roman" w:hint="eastAsia"/>
                <w:sz w:val="22"/>
              </w:rPr>
              <w:t>4</w:t>
            </w:r>
            <w:r>
              <w:rPr>
                <w:rFonts w:ascii="Times New Roman" w:hAnsi="Times New Roman" w:cs="Times New Roman"/>
                <w:sz w:val="22"/>
              </w:rPr>
              <w:t>9</w:t>
            </w:r>
          </w:p>
        </w:tc>
      </w:tr>
    </w:tbl>
    <w:p w14:paraId="6036B4A6" w14:textId="4563D7B6" w:rsidR="000B4B79" w:rsidRPr="001267F4" w:rsidRDefault="000B4B79" w:rsidP="001B7A22">
      <w:pPr>
        <w:spacing w:beforeLines="50" w:before="156" w:afterLines="50" w:after="156" w:line="300" w:lineRule="auto"/>
        <w:rPr>
          <w:rFonts w:ascii="等线" w:eastAsia="等线" w:hAnsi="等线" w:cs="等线"/>
          <w:color w:val="000000" w:themeColor="text1"/>
        </w:rPr>
      </w:pPr>
    </w:p>
    <w:p w14:paraId="2DBD1D95" w14:textId="43316F4C" w:rsidR="000B4B79" w:rsidRDefault="00AD02B1" w:rsidP="000B4B79">
      <w:pPr>
        <w:jc w:val="center"/>
      </w:pPr>
      <w:r>
        <w:rPr>
          <w:noProof/>
        </w:rPr>
        <w:lastRenderedPageBreak/>
        <w:drawing>
          <wp:inline distT="0" distB="0" distL="0" distR="0" wp14:anchorId="25168BD8" wp14:editId="5A9B7DA6">
            <wp:extent cx="4648200" cy="3523234"/>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a:extLst>
                        <a:ext uri="{28A0092B-C50C-407E-A947-70E740481C1C}">
                          <a14:useLocalDpi xmlns:a14="http://schemas.microsoft.com/office/drawing/2010/main" val="0"/>
                        </a:ext>
                      </a:extLst>
                    </a:blip>
                    <a:stretch>
                      <a:fillRect/>
                    </a:stretch>
                  </pic:blipFill>
                  <pic:spPr>
                    <a:xfrm>
                      <a:off x="0" y="0"/>
                      <a:ext cx="4649084" cy="3523904"/>
                    </a:xfrm>
                    <a:prstGeom prst="rect">
                      <a:avLst/>
                    </a:prstGeom>
                  </pic:spPr>
                </pic:pic>
              </a:graphicData>
            </a:graphic>
          </wp:inline>
        </w:drawing>
      </w:r>
    </w:p>
    <w:p w14:paraId="4BCB8F35" w14:textId="0D52F991" w:rsidR="0013234A" w:rsidRPr="001B7A22" w:rsidRDefault="00AD02B1" w:rsidP="00AD02B1">
      <w:pPr>
        <w:rPr>
          <w:rFonts w:ascii="Times New Roman" w:hAnsi="Times New Roman" w:cs="Times New Roman"/>
          <w:sz w:val="22"/>
        </w:rPr>
      </w:pPr>
      <w:r>
        <w:rPr>
          <w:rFonts w:ascii="Times New Roman" w:hAnsi="Times New Roman" w:cs="Times New Roman"/>
          <w:b/>
        </w:rPr>
        <w:t xml:space="preserve">Figure S4 | </w:t>
      </w:r>
      <w:r w:rsidR="002024C7" w:rsidRPr="00573271">
        <w:rPr>
          <w:rFonts w:ascii="Times New Roman" w:eastAsia="Calibri" w:hAnsi="Times New Roman" w:cs="Times New Roman"/>
          <w:b/>
          <w:bCs/>
          <w:sz w:val="22"/>
        </w:rPr>
        <w:t xml:space="preserve">A display of the four </w:t>
      </w:r>
      <w:r w:rsidR="00262430" w:rsidRPr="00573271">
        <w:rPr>
          <w:rFonts w:ascii="Times New Roman" w:eastAsia="Calibri" w:hAnsi="Times New Roman" w:cs="Times New Roman"/>
          <w:b/>
          <w:bCs/>
          <w:sz w:val="22"/>
        </w:rPr>
        <w:t xml:space="preserve">reference </w:t>
      </w:r>
      <w:r w:rsidR="002024C7" w:rsidRPr="00573271">
        <w:rPr>
          <w:rFonts w:ascii="Times New Roman" w:eastAsia="Calibri" w:hAnsi="Times New Roman" w:cs="Times New Roman"/>
          <w:b/>
          <w:bCs/>
          <w:sz w:val="22"/>
        </w:rPr>
        <w:t>ligand conformations in the PDB, and the top affinity conformation using vina docking in the protein pocket.</w:t>
      </w:r>
      <w:r w:rsidR="002024C7">
        <w:rPr>
          <w:rFonts w:ascii="Times New Roman" w:eastAsia="Calibri" w:hAnsi="Times New Roman" w:cs="Times New Roman"/>
          <w:sz w:val="22"/>
        </w:rPr>
        <w:t xml:space="preserve"> (a) </w:t>
      </w:r>
      <w:r w:rsidR="00FC7156">
        <w:rPr>
          <w:rFonts w:ascii="Times New Roman" w:eastAsia="Calibri" w:hAnsi="Times New Roman" w:cs="Times New Roman"/>
          <w:sz w:val="22"/>
        </w:rPr>
        <w:t xml:space="preserve">the </w:t>
      </w:r>
      <w:r w:rsidR="00BF19F9" w:rsidRPr="00BF19F9">
        <w:rPr>
          <w:rFonts w:ascii="Times New Roman" w:eastAsia="Calibri" w:hAnsi="Times New Roman" w:cs="Times New Roman"/>
          <w:sz w:val="22"/>
        </w:rPr>
        <w:t xml:space="preserve">conformation </w:t>
      </w:r>
      <w:r w:rsidR="0076391A">
        <w:rPr>
          <w:rFonts w:ascii="Times New Roman" w:eastAsia="Calibri" w:hAnsi="Times New Roman" w:cs="Times New Roman"/>
          <w:sz w:val="22"/>
        </w:rPr>
        <w:t xml:space="preserve">in </w:t>
      </w:r>
      <w:r w:rsidR="0076391A" w:rsidRPr="0076391A">
        <w:rPr>
          <w:rFonts w:ascii="Times New Roman" w:eastAsia="Calibri" w:hAnsi="Times New Roman" w:cs="Times New Roman"/>
          <w:sz w:val="22"/>
        </w:rPr>
        <w:t xml:space="preserve">gray </w:t>
      </w:r>
      <w:r w:rsidR="0076391A">
        <w:rPr>
          <w:rFonts w:ascii="Times New Roman" w:eastAsia="Calibri" w:hAnsi="Times New Roman" w:cs="Times New Roman"/>
          <w:sz w:val="22"/>
        </w:rPr>
        <w:t xml:space="preserve">is the </w:t>
      </w:r>
      <w:r w:rsidR="00262430">
        <w:rPr>
          <w:rFonts w:ascii="Times New Roman" w:eastAsia="Calibri" w:hAnsi="Times New Roman" w:cs="Times New Roman"/>
          <w:sz w:val="22"/>
        </w:rPr>
        <w:t xml:space="preserve">reference </w:t>
      </w:r>
      <w:r w:rsidR="00BF19F9" w:rsidRPr="00BF19F9">
        <w:rPr>
          <w:rFonts w:ascii="Times New Roman" w:eastAsia="Calibri" w:hAnsi="Times New Roman" w:cs="Times New Roman"/>
          <w:sz w:val="22"/>
        </w:rPr>
        <w:t xml:space="preserve">ligand </w:t>
      </w:r>
      <w:r w:rsidR="00FC7156">
        <w:rPr>
          <w:rFonts w:ascii="Times New Roman" w:eastAsia="Calibri" w:hAnsi="Times New Roman" w:cs="Times New Roman"/>
          <w:sz w:val="22"/>
        </w:rPr>
        <w:t xml:space="preserve">of </w:t>
      </w:r>
      <w:r w:rsidR="00FC7156" w:rsidRPr="00FC7156">
        <w:rPr>
          <w:rFonts w:ascii="Times New Roman" w:eastAsia="Calibri" w:hAnsi="Times New Roman" w:cs="Times New Roman"/>
          <w:sz w:val="22"/>
        </w:rPr>
        <w:t>VEGFR2 (PDB: 1YWN)</w:t>
      </w:r>
      <w:r w:rsidR="0076391A">
        <w:rPr>
          <w:rFonts w:ascii="Times New Roman" w:eastAsia="Calibri" w:hAnsi="Times New Roman" w:cs="Times New Roman"/>
          <w:sz w:val="22"/>
        </w:rPr>
        <w:t xml:space="preserve">, the </w:t>
      </w:r>
      <w:r w:rsidR="00BF19F9" w:rsidRPr="00BF19F9">
        <w:rPr>
          <w:rFonts w:ascii="Times New Roman" w:eastAsia="Calibri" w:hAnsi="Times New Roman" w:cs="Times New Roman"/>
          <w:sz w:val="22"/>
        </w:rPr>
        <w:t xml:space="preserve">conformation </w:t>
      </w:r>
      <w:r w:rsidR="0076391A">
        <w:rPr>
          <w:rFonts w:ascii="Times New Roman" w:eastAsia="Calibri" w:hAnsi="Times New Roman" w:cs="Times New Roman"/>
          <w:sz w:val="22"/>
        </w:rPr>
        <w:t xml:space="preserve">in </w:t>
      </w:r>
      <w:r w:rsidR="0076391A" w:rsidRPr="0076391A">
        <w:rPr>
          <w:rFonts w:ascii="Times New Roman" w:eastAsia="Calibri" w:hAnsi="Times New Roman" w:cs="Times New Roman"/>
          <w:sz w:val="22"/>
        </w:rPr>
        <w:t>gr</w:t>
      </w:r>
      <w:r w:rsidR="0076391A">
        <w:rPr>
          <w:rFonts w:ascii="Times New Roman" w:eastAsia="Calibri" w:hAnsi="Times New Roman" w:cs="Times New Roman"/>
          <w:sz w:val="22"/>
        </w:rPr>
        <w:t>een</w:t>
      </w:r>
      <w:r w:rsidR="0076391A" w:rsidRPr="0076391A">
        <w:rPr>
          <w:rFonts w:ascii="Times New Roman" w:eastAsia="Calibri" w:hAnsi="Times New Roman" w:cs="Times New Roman"/>
          <w:sz w:val="22"/>
        </w:rPr>
        <w:t xml:space="preserve"> </w:t>
      </w:r>
      <w:r w:rsidR="0076391A">
        <w:rPr>
          <w:rFonts w:ascii="Times New Roman" w:eastAsia="Calibri" w:hAnsi="Times New Roman" w:cs="Times New Roman"/>
          <w:sz w:val="22"/>
        </w:rPr>
        <w:t xml:space="preserve">is </w:t>
      </w:r>
      <w:r w:rsidR="00BF19F9">
        <w:rPr>
          <w:rFonts w:ascii="Times New Roman" w:eastAsia="Calibri" w:hAnsi="Times New Roman" w:cs="Times New Roman"/>
          <w:sz w:val="22"/>
        </w:rPr>
        <w:t xml:space="preserve">acquired by </w:t>
      </w:r>
      <w:proofErr w:type="spellStart"/>
      <w:r w:rsidR="00BF19F9">
        <w:rPr>
          <w:rFonts w:ascii="Times New Roman" w:eastAsia="Calibri" w:hAnsi="Times New Roman" w:cs="Times New Roman"/>
          <w:sz w:val="22"/>
        </w:rPr>
        <w:t>autodock</w:t>
      </w:r>
      <w:proofErr w:type="spellEnd"/>
      <w:r w:rsidR="00BF19F9">
        <w:rPr>
          <w:rFonts w:ascii="Times New Roman" w:eastAsia="Calibri" w:hAnsi="Times New Roman" w:cs="Times New Roman"/>
          <w:sz w:val="22"/>
        </w:rPr>
        <w:t xml:space="preserve"> vina. (b) the </w:t>
      </w:r>
      <w:r w:rsidR="00BF19F9" w:rsidRPr="00BF19F9">
        <w:rPr>
          <w:rFonts w:ascii="Times New Roman" w:eastAsia="Calibri" w:hAnsi="Times New Roman" w:cs="Times New Roman"/>
          <w:sz w:val="22"/>
        </w:rPr>
        <w:t xml:space="preserve">conformation </w:t>
      </w:r>
      <w:r w:rsidR="00BF19F9">
        <w:rPr>
          <w:rFonts w:ascii="Times New Roman" w:eastAsia="Calibri" w:hAnsi="Times New Roman" w:cs="Times New Roman"/>
          <w:sz w:val="22"/>
        </w:rPr>
        <w:t xml:space="preserve">in </w:t>
      </w:r>
      <w:r w:rsidR="00BF19F9" w:rsidRPr="0076391A">
        <w:rPr>
          <w:rFonts w:ascii="Times New Roman" w:eastAsia="Calibri" w:hAnsi="Times New Roman" w:cs="Times New Roman"/>
          <w:sz w:val="22"/>
        </w:rPr>
        <w:t xml:space="preserve">gray </w:t>
      </w:r>
      <w:r w:rsidR="00BF19F9">
        <w:rPr>
          <w:rFonts w:ascii="Times New Roman" w:eastAsia="Calibri" w:hAnsi="Times New Roman" w:cs="Times New Roman"/>
          <w:sz w:val="22"/>
        </w:rPr>
        <w:t xml:space="preserve">is the </w:t>
      </w:r>
      <w:r w:rsidR="00262430">
        <w:rPr>
          <w:rFonts w:ascii="Times New Roman" w:eastAsia="Calibri" w:hAnsi="Times New Roman" w:cs="Times New Roman"/>
          <w:sz w:val="22"/>
        </w:rPr>
        <w:t xml:space="preserve">reference </w:t>
      </w:r>
      <w:r w:rsidR="00BF19F9" w:rsidRPr="00BF19F9">
        <w:rPr>
          <w:rFonts w:ascii="Times New Roman" w:eastAsia="Calibri" w:hAnsi="Times New Roman" w:cs="Times New Roman"/>
          <w:sz w:val="22"/>
        </w:rPr>
        <w:t xml:space="preserve">ligand </w:t>
      </w:r>
      <w:r w:rsidR="00BF19F9">
        <w:rPr>
          <w:rFonts w:ascii="Times New Roman" w:eastAsia="Calibri" w:hAnsi="Times New Roman" w:cs="Times New Roman"/>
          <w:sz w:val="22"/>
        </w:rPr>
        <w:t xml:space="preserve">of </w:t>
      </w:r>
      <w:r w:rsidR="00BF19F9" w:rsidRPr="00BF19F9">
        <w:rPr>
          <w:rFonts w:ascii="Times New Roman" w:eastAsia="Calibri" w:hAnsi="Times New Roman" w:cs="Times New Roman"/>
          <w:sz w:val="22"/>
        </w:rPr>
        <w:t>CDK6 (PDB: 2EUF)</w:t>
      </w:r>
      <w:r w:rsidR="00BF19F9">
        <w:rPr>
          <w:rFonts w:ascii="Times New Roman" w:eastAsia="Calibri" w:hAnsi="Times New Roman" w:cs="Times New Roman"/>
          <w:sz w:val="22"/>
        </w:rPr>
        <w:t xml:space="preserve">, the </w:t>
      </w:r>
      <w:r w:rsidR="00BF19F9" w:rsidRPr="00BF19F9">
        <w:rPr>
          <w:rFonts w:ascii="Times New Roman" w:eastAsia="Calibri" w:hAnsi="Times New Roman" w:cs="Times New Roman"/>
          <w:sz w:val="22"/>
        </w:rPr>
        <w:t xml:space="preserve">conformation </w:t>
      </w:r>
      <w:r w:rsidR="00BF19F9">
        <w:rPr>
          <w:rFonts w:ascii="Times New Roman" w:eastAsia="Calibri" w:hAnsi="Times New Roman" w:cs="Times New Roman"/>
          <w:sz w:val="22"/>
        </w:rPr>
        <w:t xml:space="preserve">in </w:t>
      </w:r>
      <w:r w:rsidR="00BF19F9" w:rsidRPr="0076391A">
        <w:rPr>
          <w:rFonts w:ascii="Times New Roman" w:eastAsia="Calibri" w:hAnsi="Times New Roman" w:cs="Times New Roman"/>
          <w:sz w:val="22"/>
        </w:rPr>
        <w:t>gr</w:t>
      </w:r>
      <w:r w:rsidR="00BF19F9">
        <w:rPr>
          <w:rFonts w:ascii="Times New Roman" w:eastAsia="Calibri" w:hAnsi="Times New Roman" w:cs="Times New Roman"/>
          <w:sz w:val="22"/>
        </w:rPr>
        <w:t>een</w:t>
      </w:r>
      <w:r w:rsidR="00BF19F9" w:rsidRPr="0076391A">
        <w:rPr>
          <w:rFonts w:ascii="Times New Roman" w:eastAsia="Calibri" w:hAnsi="Times New Roman" w:cs="Times New Roman"/>
          <w:sz w:val="22"/>
        </w:rPr>
        <w:t xml:space="preserve"> </w:t>
      </w:r>
      <w:r w:rsidR="00BF19F9">
        <w:rPr>
          <w:rFonts w:ascii="Times New Roman" w:eastAsia="Calibri" w:hAnsi="Times New Roman" w:cs="Times New Roman"/>
          <w:sz w:val="22"/>
        </w:rPr>
        <w:t xml:space="preserve">is acquired by </w:t>
      </w:r>
      <w:proofErr w:type="spellStart"/>
      <w:r w:rsidR="00BF19F9">
        <w:rPr>
          <w:rFonts w:ascii="Times New Roman" w:eastAsia="Calibri" w:hAnsi="Times New Roman" w:cs="Times New Roman"/>
          <w:sz w:val="22"/>
        </w:rPr>
        <w:t>autodock</w:t>
      </w:r>
      <w:proofErr w:type="spellEnd"/>
      <w:r w:rsidR="00BF19F9">
        <w:rPr>
          <w:rFonts w:ascii="Times New Roman" w:eastAsia="Calibri" w:hAnsi="Times New Roman" w:cs="Times New Roman"/>
          <w:sz w:val="22"/>
        </w:rPr>
        <w:t xml:space="preserve"> vina. (c) the </w:t>
      </w:r>
      <w:r w:rsidR="00BF19F9" w:rsidRPr="00BF19F9">
        <w:rPr>
          <w:rFonts w:ascii="Times New Roman" w:eastAsia="Calibri" w:hAnsi="Times New Roman" w:cs="Times New Roman"/>
          <w:sz w:val="22"/>
        </w:rPr>
        <w:t xml:space="preserve">conformation </w:t>
      </w:r>
      <w:r w:rsidR="00BF19F9">
        <w:rPr>
          <w:rFonts w:ascii="Times New Roman" w:eastAsia="Calibri" w:hAnsi="Times New Roman" w:cs="Times New Roman"/>
          <w:sz w:val="22"/>
        </w:rPr>
        <w:t xml:space="preserve">in </w:t>
      </w:r>
      <w:r w:rsidR="00BF19F9" w:rsidRPr="0076391A">
        <w:rPr>
          <w:rFonts w:ascii="Times New Roman" w:eastAsia="Calibri" w:hAnsi="Times New Roman" w:cs="Times New Roman"/>
          <w:sz w:val="22"/>
        </w:rPr>
        <w:t xml:space="preserve">gray </w:t>
      </w:r>
      <w:r w:rsidR="00BF19F9">
        <w:rPr>
          <w:rFonts w:ascii="Times New Roman" w:eastAsia="Calibri" w:hAnsi="Times New Roman" w:cs="Times New Roman"/>
          <w:sz w:val="22"/>
        </w:rPr>
        <w:t xml:space="preserve">is the </w:t>
      </w:r>
      <w:r w:rsidR="00262430">
        <w:rPr>
          <w:rFonts w:ascii="Times New Roman" w:eastAsia="Calibri" w:hAnsi="Times New Roman" w:cs="Times New Roman"/>
          <w:sz w:val="22"/>
        </w:rPr>
        <w:t xml:space="preserve">reference </w:t>
      </w:r>
      <w:r w:rsidR="00BF19F9" w:rsidRPr="00BF19F9">
        <w:rPr>
          <w:rFonts w:ascii="Times New Roman" w:eastAsia="Calibri" w:hAnsi="Times New Roman" w:cs="Times New Roman"/>
          <w:sz w:val="22"/>
        </w:rPr>
        <w:t xml:space="preserve">ligand </w:t>
      </w:r>
      <w:r w:rsidR="00BF19F9">
        <w:rPr>
          <w:rFonts w:ascii="Times New Roman" w:eastAsia="Calibri" w:hAnsi="Times New Roman" w:cs="Times New Roman"/>
          <w:sz w:val="22"/>
        </w:rPr>
        <w:t xml:space="preserve">of </w:t>
      </w:r>
      <w:r w:rsidR="00BF19F9" w:rsidRPr="00BF19F9">
        <w:rPr>
          <w:rFonts w:ascii="Times New Roman" w:eastAsia="Calibri" w:hAnsi="Times New Roman" w:cs="Times New Roman"/>
          <w:sz w:val="22"/>
        </w:rPr>
        <w:t>TGFβ 1 (PDB: 6B8Y)</w:t>
      </w:r>
      <w:r w:rsidR="00BF19F9">
        <w:rPr>
          <w:rFonts w:ascii="Times New Roman" w:eastAsia="Calibri" w:hAnsi="Times New Roman" w:cs="Times New Roman"/>
          <w:sz w:val="22"/>
        </w:rPr>
        <w:t xml:space="preserve">, the </w:t>
      </w:r>
      <w:r w:rsidR="00BF19F9" w:rsidRPr="00BF19F9">
        <w:rPr>
          <w:rFonts w:ascii="Times New Roman" w:eastAsia="Calibri" w:hAnsi="Times New Roman" w:cs="Times New Roman"/>
          <w:sz w:val="22"/>
        </w:rPr>
        <w:t xml:space="preserve">conformation </w:t>
      </w:r>
      <w:r w:rsidR="00BF19F9">
        <w:rPr>
          <w:rFonts w:ascii="Times New Roman" w:eastAsia="Calibri" w:hAnsi="Times New Roman" w:cs="Times New Roman"/>
          <w:sz w:val="22"/>
        </w:rPr>
        <w:t xml:space="preserve">in </w:t>
      </w:r>
      <w:r w:rsidR="00BF19F9" w:rsidRPr="0076391A">
        <w:rPr>
          <w:rFonts w:ascii="Times New Roman" w:eastAsia="Calibri" w:hAnsi="Times New Roman" w:cs="Times New Roman"/>
          <w:sz w:val="22"/>
        </w:rPr>
        <w:t>gr</w:t>
      </w:r>
      <w:r w:rsidR="00BF19F9">
        <w:rPr>
          <w:rFonts w:ascii="Times New Roman" w:eastAsia="Calibri" w:hAnsi="Times New Roman" w:cs="Times New Roman"/>
          <w:sz w:val="22"/>
        </w:rPr>
        <w:t>een</w:t>
      </w:r>
      <w:r w:rsidR="00BF19F9" w:rsidRPr="0076391A">
        <w:rPr>
          <w:rFonts w:ascii="Times New Roman" w:eastAsia="Calibri" w:hAnsi="Times New Roman" w:cs="Times New Roman"/>
          <w:sz w:val="22"/>
        </w:rPr>
        <w:t xml:space="preserve"> </w:t>
      </w:r>
      <w:r w:rsidR="00BF19F9">
        <w:rPr>
          <w:rFonts w:ascii="Times New Roman" w:eastAsia="Calibri" w:hAnsi="Times New Roman" w:cs="Times New Roman"/>
          <w:sz w:val="22"/>
        </w:rPr>
        <w:t xml:space="preserve">is acquired by </w:t>
      </w:r>
      <w:proofErr w:type="spellStart"/>
      <w:r w:rsidR="00BF19F9">
        <w:rPr>
          <w:rFonts w:ascii="Times New Roman" w:eastAsia="Calibri" w:hAnsi="Times New Roman" w:cs="Times New Roman"/>
          <w:sz w:val="22"/>
        </w:rPr>
        <w:t>autodock</w:t>
      </w:r>
      <w:proofErr w:type="spellEnd"/>
      <w:r w:rsidR="00BF19F9">
        <w:rPr>
          <w:rFonts w:ascii="Times New Roman" w:eastAsia="Calibri" w:hAnsi="Times New Roman" w:cs="Times New Roman"/>
          <w:sz w:val="22"/>
        </w:rPr>
        <w:t xml:space="preserve"> vina. (d) the </w:t>
      </w:r>
      <w:r w:rsidR="00BF19F9" w:rsidRPr="00BF19F9">
        <w:rPr>
          <w:rFonts w:ascii="Times New Roman" w:eastAsia="Calibri" w:hAnsi="Times New Roman" w:cs="Times New Roman"/>
          <w:sz w:val="22"/>
        </w:rPr>
        <w:t xml:space="preserve">conformation </w:t>
      </w:r>
      <w:r w:rsidR="00BF19F9">
        <w:rPr>
          <w:rFonts w:ascii="Times New Roman" w:eastAsia="Calibri" w:hAnsi="Times New Roman" w:cs="Times New Roman"/>
          <w:sz w:val="22"/>
        </w:rPr>
        <w:t xml:space="preserve">in </w:t>
      </w:r>
      <w:r w:rsidR="00BF19F9" w:rsidRPr="0076391A">
        <w:rPr>
          <w:rFonts w:ascii="Times New Roman" w:eastAsia="Calibri" w:hAnsi="Times New Roman" w:cs="Times New Roman"/>
          <w:sz w:val="22"/>
        </w:rPr>
        <w:t xml:space="preserve">gray </w:t>
      </w:r>
      <w:r w:rsidR="00BF19F9">
        <w:rPr>
          <w:rFonts w:ascii="Times New Roman" w:eastAsia="Calibri" w:hAnsi="Times New Roman" w:cs="Times New Roman"/>
          <w:sz w:val="22"/>
        </w:rPr>
        <w:t>is the</w:t>
      </w:r>
      <w:r w:rsidR="00262430" w:rsidRPr="00262430">
        <w:rPr>
          <w:rFonts w:ascii="Times New Roman" w:eastAsia="Calibri" w:hAnsi="Times New Roman" w:cs="Times New Roman"/>
          <w:sz w:val="22"/>
        </w:rPr>
        <w:t xml:space="preserve"> </w:t>
      </w:r>
      <w:r w:rsidR="00262430">
        <w:rPr>
          <w:rFonts w:ascii="Times New Roman" w:eastAsia="Calibri" w:hAnsi="Times New Roman" w:cs="Times New Roman"/>
          <w:sz w:val="22"/>
        </w:rPr>
        <w:t>reference</w:t>
      </w:r>
      <w:r w:rsidR="00BF19F9">
        <w:rPr>
          <w:rFonts w:ascii="Times New Roman" w:eastAsia="Calibri" w:hAnsi="Times New Roman" w:cs="Times New Roman"/>
          <w:sz w:val="22"/>
        </w:rPr>
        <w:t xml:space="preserve"> </w:t>
      </w:r>
      <w:r w:rsidR="00BF19F9" w:rsidRPr="00BF19F9">
        <w:rPr>
          <w:rFonts w:ascii="Times New Roman" w:eastAsia="Calibri" w:hAnsi="Times New Roman" w:cs="Times New Roman"/>
          <w:sz w:val="22"/>
        </w:rPr>
        <w:t xml:space="preserve">ligand </w:t>
      </w:r>
      <w:r w:rsidR="00BF19F9">
        <w:rPr>
          <w:rFonts w:ascii="Times New Roman" w:eastAsia="Calibri" w:hAnsi="Times New Roman" w:cs="Times New Roman"/>
          <w:sz w:val="22"/>
        </w:rPr>
        <w:t xml:space="preserve">of </w:t>
      </w:r>
      <w:r w:rsidR="00BF19F9" w:rsidRPr="00BF19F9">
        <w:rPr>
          <w:rFonts w:ascii="Times New Roman" w:eastAsia="Calibri" w:hAnsi="Times New Roman" w:cs="Times New Roman"/>
          <w:sz w:val="22"/>
        </w:rPr>
        <w:t>BRD4 (PDB: 3MXF)</w:t>
      </w:r>
      <w:r w:rsidR="00BF19F9">
        <w:rPr>
          <w:rFonts w:ascii="Times New Roman" w:eastAsia="Calibri" w:hAnsi="Times New Roman" w:cs="Times New Roman"/>
          <w:sz w:val="22"/>
        </w:rPr>
        <w:t xml:space="preserve">, the </w:t>
      </w:r>
      <w:r w:rsidR="00BF19F9" w:rsidRPr="00BF19F9">
        <w:rPr>
          <w:rFonts w:ascii="Times New Roman" w:eastAsia="Calibri" w:hAnsi="Times New Roman" w:cs="Times New Roman"/>
          <w:sz w:val="22"/>
        </w:rPr>
        <w:t xml:space="preserve">conformation </w:t>
      </w:r>
      <w:r w:rsidR="00BF19F9">
        <w:rPr>
          <w:rFonts w:ascii="Times New Roman" w:eastAsia="Calibri" w:hAnsi="Times New Roman" w:cs="Times New Roman"/>
          <w:sz w:val="22"/>
        </w:rPr>
        <w:t xml:space="preserve">in </w:t>
      </w:r>
      <w:r w:rsidR="00BF19F9" w:rsidRPr="0076391A">
        <w:rPr>
          <w:rFonts w:ascii="Times New Roman" w:eastAsia="Calibri" w:hAnsi="Times New Roman" w:cs="Times New Roman"/>
          <w:sz w:val="22"/>
        </w:rPr>
        <w:t>gr</w:t>
      </w:r>
      <w:r w:rsidR="00BF19F9">
        <w:rPr>
          <w:rFonts w:ascii="Times New Roman" w:eastAsia="Calibri" w:hAnsi="Times New Roman" w:cs="Times New Roman"/>
          <w:sz w:val="22"/>
        </w:rPr>
        <w:t>een</w:t>
      </w:r>
      <w:r w:rsidR="00BF19F9" w:rsidRPr="0076391A">
        <w:rPr>
          <w:rFonts w:ascii="Times New Roman" w:eastAsia="Calibri" w:hAnsi="Times New Roman" w:cs="Times New Roman"/>
          <w:sz w:val="22"/>
        </w:rPr>
        <w:t xml:space="preserve"> </w:t>
      </w:r>
      <w:r w:rsidR="00BF19F9">
        <w:rPr>
          <w:rFonts w:ascii="Times New Roman" w:eastAsia="Calibri" w:hAnsi="Times New Roman" w:cs="Times New Roman"/>
          <w:sz w:val="22"/>
        </w:rPr>
        <w:t xml:space="preserve">is acquired by </w:t>
      </w:r>
      <w:proofErr w:type="spellStart"/>
      <w:r w:rsidR="00BF19F9">
        <w:rPr>
          <w:rFonts w:ascii="Times New Roman" w:eastAsia="Calibri" w:hAnsi="Times New Roman" w:cs="Times New Roman"/>
          <w:sz w:val="22"/>
        </w:rPr>
        <w:t>autodock</w:t>
      </w:r>
      <w:proofErr w:type="spellEnd"/>
      <w:r w:rsidR="00BF19F9">
        <w:rPr>
          <w:rFonts w:ascii="Times New Roman" w:eastAsia="Calibri" w:hAnsi="Times New Roman" w:cs="Times New Roman"/>
          <w:sz w:val="22"/>
        </w:rPr>
        <w:t xml:space="preserve"> vina.</w:t>
      </w:r>
    </w:p>
    <w:p w14:paraId="4B24B40C" w14:textId="14872CEA" w:rsidR="000B4B79" w:rsidRDefault="000B4B79" w:rsidP="000B4B79">
      <w:pPr>
        <w:jc w:val="center"/>
      </w:pPr>
    </w:p>
    <w:p w14:paraId="6043B0B0" w14:textId="6F28355F" w:rsidR="003A0C13" w:rsidRDefault="00BA0712" w:rsidP="000B4B79">
      <w:pPr>
        <w:jc w:val="center"/>
      </w:pPr>
      <w:r>
        <w:rPr>
          <w:rFonts w:hint="eastAsia"/>
          <w:noProof/>
        </w:rPr>
        <w:lastRenderedPageBreak/>
        <w:drawing>
          <wp:inline distT="0" distB="0" distL="0" distR="0" wp14:anchorId="18202F71" wp14:editId="0FC11864">
            <wp:extent cx="6415320" cy="7474528"/>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a:stretch>
                      <a:fillRect/>
                    </a:stretch>
                  </pic:blipFill>
                  <pic:spPr>
                    <a:xfrm>
                      <a:off x="0" y="0"/>
                      <a:ext cx="6415320" cy="7474528"/>
                    </a:xfrm>
                    <a:prstGeom prst="rect">
                      <a:avLst/>
                    </a:prstGeom>
                  </pic:spPr>
                </pic:pic>
              </a:graphicData>
            </a:graphic>
          </wp:inline>
        </w:drawing>
      </w:r>
    </w:p>
    <w:p w14:paraId="7F0B2BDA" w14:textId="23212854" w:rsidR="000B4B79" w:rsidRPr="00413AC4" w:rsidRDefault="000B4B79" w:rsidP="00413AC4">
      <w:pPr>
        <w:spacing w:after="160" w:line="257" w:lineRule="auto"/>
        <w:rPr>
          <w:rFonts w:ascii="Calibri" w:hAnsi="Calibri" w:cs="Calibri"/>
        </w:rPr>
      </w:pPr>
      <w:bookmarkStart w:id="3" w:name="_Hlk105670657"/>
      <w:r>
        <w:rPr>
          <w:rFonts w:ascii="Times New Roman" w:hAnsi="Times New Roman" w:cs="Times New Roman"/>
          <w:b/>
        </w:rPr>
        <w:t>Figure S</w:t>
      </w:r>
      <w:r w:rsidR="00E262DA">
        <w:rPr>
          <w:rFonts w:ascii="Times New Roman" w:hAnsi="Times New Roman" w:cs="Times New Roman"/>
          <w:b/>
        </w:rPr>
        <w:t>5</w:t>
      </w:r>
      <w:r>
        <w:rPr>
          <w:rFonts w:ascii="Times New Roman" w:hAnsi="Times New Roman" w:cs="Times New Roman"/>
          <w:b/>
        </w:rPr>
        <w:t xml:space="preserve"> | </w:t>
      </w:r>
      <w:r w:rsidRPr="00573271">
        <w:rPr>
          <w:rFonts w:ascii="Times New Roman" w:eastAsia="Calibri" w:hAnsi="Times New Roman" w:cs="Times New Roman"/>
          <w:b/>
          <w:bCs/>
          <w:sz w:val="22"/>
        </w:rPr>
        <w:t>A display of 1YWN (</w:t>
      </w:r>
      <w:r w:rsidRPr="00573271">
        <w:rPr>
          <w:rFonts w:ascii="Times New Roman" w:eastAsia="Calibri" w:hAnsi="Times New Roman" w:cs="Times New Roman"/>
          <w:b/>
          <w:bCs/>
          <w:color w:val="004377"/>
          <w:sz w:val="22"/>
          <w:u w:val="single"/>
        </w:rPr>
        <w:t>PDB ID</w:t>
      </w:r>
      <w:r w:rsidRPr="00573271">
        <w:rPr>
          <w:rFonts w:ascii="Times New Roman" w:eastAsia="Calibri" w:hAnsi="Times New Roman" w:cs="Times New Roman"/>
          <w:b/>
          <w:bCs/>
          <w:sz w:val="22"/>
        </w:rPr>
        <w:t>) generated novel molecules</w:t>
      </w:r>
      <w:r w:rsidRPr="00573271">
        <w:rPr>
          <w:rFonts w:ascii="Times New Roman" w:hAnsi="Times New Roman" w:cs="Times New Roman"/>
          <w:b/>
          <w:bCs/>
          <w:sz w:val="22"/>
        </w:rPr>
        <w:t xml:space="preserve"> </w:t>
      </w:r>
      <w:r w:rsidRPr="00573271">
        <w:rPr>
          <w:rFonts w:ascii="Times New Roman" w:eastAsia="Calibri" w:hAnsi="Times New Roman" w:cs="Times New Roman"/>
          <w:b/>
          <w:bCs/>
          <w:sz w:val="22"/>
        </w:rPr>
        <w:t xml:space="preserve">by PGMG. </w:t>
      </w:r>
      <w:r w:rsidRPr="00AB66F6">
        <w:rPr>
          <w:rFonts w:ascii="Times New Roman" w:eastAsia="Calibri" w:hAnsi="Times New Roman" w:cs="Times New Roman"/>
          <w:sz w:val="22"/>
        </w:rPr>
        <w:t>The molecules are chosen from the generated molecules with top binding affinity.</w:t>
      </w:r>
      <w:bookmarkEnd w:id="3"/>
    </w:p>
    <w:p w14:paraId="51ED48E5" w14:textId="25FCF651" w:rsidR="00847FCD" w:rsidRDefault="00847FCD" w:rsidP="000B4B79">
      <w:pPr>
        <w:jc w:val="center"/>
      </w:pPr>
      <w:r>
        <w:rPr>
          <w:rFonts w:hint="eastAsia"/>
          <w:noProof/>
        </w:rPr>
        <w:lastRenderedPageBreak/>
        <w:drawing>
          <wp:inline distT="0" distB="0" distL="0" distR="0" wp14:anchorId="74824442" wp14:editId="175D50D3">
            <wp:extent cx="6645910" cy="6055360"/>
            <wp:effectExtent l="0" t="0" r="254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a:stretch>
                      <a:fillRect/>
                    </a:stretch>
                  </pic:blipFill>
                  <pic:spPr>
                    <a:xfrm>
                      <a:off x="0" y="0"/>
                      <a:ext cx="6645910" cy="6055360"/>
                    </a:xfrm>
                    <a:prstGeom prst="rect">
                      <a:avLst/>
                    </a:prstGeom>
                  </pic:spPr>
                </pic:pic>
              </a:graphicData>
            </a:graphic>
          </wp:inline>
        </w:drawing>
      </w:r>
    </w:p>
    <w:p w14:paraId="576AA7D9" w14:textId="7DD16E2B" w:rsidR="000B4B79" w:rsidRPr="00992BF7" w:rsidRDefault="000B4B79" w:rsidP="00992BF7">
      <w:pPr>
        <w:spacing w:after="160" w:line="257" w:lineRule="auto"/>
        <w:jc w:val="left"/>
        <w:rPr>
          <w:rFonts w:ascii="Times New Roman" w:hAnsi="Times New Roman" w:cs="Times New Roman"/>
          <w:sz w:val="22"/>
        </w:rPr>
      </w:pPr>
      <w:r w:rsidRPr="00397E13">
        <w:rPr>
          <w:rFonts w:ascii="Times New Roman" w:eastAsia="等线" w:hAnsi="Times New Roman" w:cs="Times New Roman"/>
          <w:b/>
          <w:kern w:val="0"/>
          <w:sz w:val="22"/>
        </w:rPr>
        <w:t>Figure S</w:t>
      </w:r>
      <w:r w:rsidR="00E262DA">
        <w:rPr>
          <w:rFonts w:ascii="Times New Roman" w:eastAsia="等线" w:hAnsi="Times New Roman" w:cs="Times New Roman"/>
          <w:b/>
          <w:kern w:val="0"/>
          <w:sz w:val="22"/>
        </w:rPr>
        <w:t>6</w:t>
      </w:r>
      <w:r w:rsidRPr="00397E13">
        <w:rPr>
          <w:rFonts w:ascii="Times New Roman" w:eastAsia="等线" w:hAnsi="Times New Roman" w:cs="Times New Roman"/>
          <w:b/>
          <w:kern w:val="0"/>
          <w:sz w:val="22"/>
        </w:rPr>
        <w:t xml:space="preserve"> | </w:t>
      </w:r>
      <w:r w:rsidRPr="00573271">
        <w:rPr>
          <w:rFonts w:ascii="Times New Roman" w:eastAsia="Calibri" w:hAnsi="Times New Roman" w:cs="Times New Roman"/>
          <w:b/>
          <w:bCs/>
          <w:sz w:val="22"/>
        </w:rPr>
        <w:t>A display of 2EUF (</w:t>
      </w:r>
      <w:r w:rsidRPr="00573271">
        <w:rPr>
          <w:rFonts w:ascii="Times New Roman" w:eastAsia="Calibri" w:hAnsi="Times New Roman" w:cs="Times New Roman"/>
          <w:b/>
          <w:bCs/>
          <w:color w:val="004377"/>
          <w:sz w:val="22"/>
          <w:u w:val="single"/>
        </w:rPr>
        <w:t>PDB ID</w:t>
      </w:r>
      <w:r w:rsidRPr="00573271">
        <w:rPr>
          <w:rFonts w:ascii="Times New Roman" w:eastAsia="Calibri" w:hAnsi="Times New Roman" w:cs="Times New Roman"/>
          <w:b/>
          <w:bCs/>
          <w:sz w:val="22"/>
        </w:rPr>
        <w:t>) generated novel molecules</w:t>
      </w:r>
      <w:r w:rsidRPr="00573271">
        <w:rPr>
          <w:rFonts w:ascii="Times New Roman" w:hAnsi="Times New Roman" w:cs="Times New Roman"/>
          <w:b/>
          <w:bCs/>
          <w:sz w:val="22"/>
        </w:rPr>
        <w:t xml:space="preserve"> </w:t>
      </w:r>
      <w:r w:rsidRPr="00573271">
        <w:rPr>
          <w:rFonts w:ascii="Times New Roman" w:eastAsia="Calibri" w:hAnsi="Times New Roman" w:cs="Times New Roman"/>
          <w:b/>
          <w:bCs/>
          <w:sz w:val="22"/>
        </w:rPr>
        <w:t xml:space="preserve">by PGMG. </w:t>
      </w:r>
      <w:r w:rsidRPr="0011468F">
        <w:rPr>
          <w:rFonts w:ascii="Times New Roman" w:eastAsia="Calibri" w:hAnsi="Times New Roman" w:cs="Times New Roman"/>
          <w:sz w:val="22"/>
        </w:rPr>
        <w:t>The molecules are chosen from the generated molecules with top binding affinity.</w:t>
      </w:r>
    </w:p>
    <w:p w14:paraId="7DC799D5" w14:textId="7B049913" w:rsidR="00847FCD" w:rsidRPr="00397E13" w:rsidRDefault="00DF7084" w:rsidP="0011468F">
      <w:pPr>
        <w:spacing w:after="160" w:line="257" w:lineRule="auto"/>
        <w:jc w:val="center"/>
      </w:pPr>
      <w:r>
        <w:rPr>
          <w:rFonts w:hint="eastAsia"/>
          <w:noProof/>
        </w:rPr>
        <w:lastRenderedPageBreak/>
        <w:drawing>
          <wp:inline distT="0" distB="0" distL="0" distR="0" wp14:anchorId="7A715B72" wp14:editId="15899F29">
            <wp:extent cx="6645910" cy="7249160"/>
            <wp:effectExtent l="0" t="0" r="254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3"/>
                    <a:stretch>
                      <a:fillRect/>
                    </a:stretch>
                  </pic:blipFill>
                  <pic:spPr>
                    <a:xfrm>
                      <a:off x="0" y="0"/>
                      <a:ext cx="6645910" cy="7249160"/>
                    </a:xfrm>
                    <a:prstGeom prst="rect">
                      <a:avLst/>
                    </a:prstGeom>
                  </pic:spPr>
                </pic:pic>
              </a:graphicData>
            </a:graphic>
          </wp:inline>
        </w:drawing>
      </w:r>
    </w:p>
    <w:p w14:paraId="1F34EBA6" w14:textId="667C7083" w:rsidR="000B4B79" w:rsidRPr="00992BF7" w:rsidRDefault="000B4B79" w:rsidP="00992BF7">
      <w:pPr>
        <w:spacing w:after="160" w:line="257" w:lineRule="auto"/>
        <w:rPr>
          <w:rFonts w:ascii="Times New Roman" w:hAnsi="Times New Roman" w:cs="Times New Roman"/>
          <w:sz w:val="22"/>
        </w:rPr>
      </w:pPr>
      <w:r w:rsidRPr="00397E13">
        <w:rPr>
          <w:rFonts w:ascii="Times New Roman" w:eastAsia="等线" w:hAnsi="Times New Roman" w:cs="Times New Roman"/>
          <w:b/>
          <w:kern w:val="0"/>
          <w:sz w:val="22"/>
        </w:rPr>
        <w:t>Figure S</w:t>
      </w:r>
      <w:r w:rsidR="00E262DA">
        <w:rPr>
          <w:rFonts w:ascii="Times New Roman" w:eastAsia="等线" w:hAnsi="Times New Roman" w:cs="Times New Roman"/>
          <w:b/>
          <w:kern w:val="0"/>
          <w:sz w:val="22"/>
        </w:rPr>
        <w:t>7</w:t>
      </w:r>
      <w:r w:rsidRPr="00397E13">
        <w:rPr>
          <w:rFonts w:ascii="Times New Roman" w:eastAsia="等线" w:hAnsi="Times New Roman" w:cs="Times New Roman"/>
          <w:b/>
          <w:kern w:val="0"/>
          <w:sz w:val="22"/>
        </w:rPr>
        <w:t xml:space="preserve"> |</w:t>
      </w:r>
      <w:r w:rsidRPr="00397E13">
        <w:rPr>
          <w:rFonts w:ascii="Times New Roman" w:eastAsia="Calibri" w:hAnsi="Times New Roman" w:cs="Times New Roman"/>
          <w:sz w:val="22"/>
        </w:rPr>
        <w:t xml:space="preserve"> </w:t>
      </w:r>
      <w:r w:rsidRPr="00573271">
        <w:rPr>
          <w:rFonts w:ascii="Times New Roman" w:eastAsia="Calibri" w:hAnsi="Times New Roman" w:cs="Times New Roman"/>
          <w:b/>
          <w:bCs/>
          <w:sz w:val="22"/>
        </w:rPr>
        <w:t>A display of 6B8Y (</w:t>
      </w:r>
      <w:r w:rsidRPr="00573271">
        <w:rPr>
          <w:rFonts w:ascii="Times New Roman" w:eastAsia="Calibri" w:hAnsi="Times New Roman" w:cs="Times New Roman"/>
          <w:b/>
          <w:bCs/>
          <w:color w:val="004377"/>
          <w:sz w:val="22"/>
          <w:u w:val="single"/>
        </w:rPr>
        <w:t>PDB ID</w:t>
      </w:r>
      <w:r w:rsidRPr="00573271">
        <w:rPr>
          <w:rFonts w:ascii="Times New Roman" w:eastAsia="Calibri" w:hAnsi="Times New Roman" w:cs="Times New Roman"/>
          <w:b/>
          <w:bCs/>
          <w:sz w:val="22"/>
        </w:rPr>
        <w:t>) generated novel molecules</w:t>
      </w:r>
      <w:r w:rsidRPr="00573271">
        <w:rPr>
          <w:rFonts w:ascii="Times New Roman" w:hAnsi="Times New Roman" w:cs="Times New Roman" w:hint="eastAsia"/>
          <w:b/>
          <w:bCs/>
          <w:sz w:val="22"/>
        </w:rPr>
        <w:t xml:space="preserve"> </w:t>
      </w:r>
      <w:r w:rsidRPr="00573271">
        <w:rPr>
          <w:rFonts w:ascii="Times New Roman" w:eastAsia="Calibri" w:hAnsi="Times New Roman" w:cs="Times New Roman"/>
          <w:b/>
          <w:bCs/>
          <w:sz w:val="22"/>
        </w:rPr>
        <w:t xml:space="preserve">by PGMG. </w:t>
      </w:r>
      <w:r w:rsidRPr="0011468F">
        <w:rPr>
          <w:rFonts w:ascii="Times New Roman" w:eastAsia="Calibri" w:hAnsi="Times New Roman" w:cs="Times New Roman"/>
          <w:sz w:val="22"/>
        </w:rPr>
        <w:t>The molecules are chosen from the generated molecules with top binding affinity.</w:t>
      </w:r>
    </w:p>
    <w:p w14:paraId="62A22F9A" w14:textId="35E74865" w:rsidR="00DF7084" w:rsidRPr="008C329B" w:rsidRDefault="0093591E" w:rsidP="000B4B79">
      <w:pPr>
        <w:jc w:val="center"/>
      </w:pPr>
      <w:r>
        <w:rPr>
          <w:rFonts w:hint="eastAsia"/>
          <w:noProof/>
        </w:rPr>
        <w:lastRenderedPageBreak/>
        <w:drawing>
          <wp:inline distT="0" distB="0" distL="0" distR="0" wp14:anchorId="04D11852" wp14:editId="115CB896">
            <wp:extent cx="6645910" cy="7383780"/>
            <wp:effectExtent l="0" t="0" r="254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4"/>
                    <a:stretch>
                      <a:fillRect/>
                    </a:stretch>
                  </pic:blipFill>
                  <pic:spPr>
                    <a:xfrm>
                      <a:off x="0" y="0"/>
                      <a:ext cx="6645910" cy="7383780"/>
                    </a:xfrm>
                    <a:prstGeom prst="rect">
                      <a:avLst/>
                    </a:prstGeom>
                  </pic:spPr>
                </pic:pic>
              </a:graphicData>
            </a:graphic>
          </wp:inline>
        </w:drawing>
      </w:r>
    </w:p>
    <w:p w14:paraId="79B062E6" w14:textId="0950D6A7" w:rsidR="00E978A7" w:rsidRDefault="000B4B79" w:rsidP="000B4B79">
      <w:pPr>
        <w:rPr>
          <w:rFonts w:ascii="Times New Roman" w:hAnsi="Times New Roman" w:cs="Times New Roman"/>
          <w:sz w:val="22"/>
        </w:rPr>
      </w:pPr>
      <w:bookmarkStart w:id="4" w:name="_Hlk105531267"/>
      <w:r w:rsidRPr="00397E13">
        <w:rPr>
          <w:rFonts w:ascii="Times New Roman" w:eastAsia="等线" w:hAnsi="Times New Roman" w:cs="Times New Roman"/>
          <w:b/>
          <w:kern w:val="0"/>
          <w:sz w:val="22"/>
        </w:rPr>
        <w:t>Figure S</w:t>
      </w:r>
      <w:r w:rsidR="00E262DA">
        <w:rPr>
          <w:rFonts w:ascii="Times New Roman" w:eastAsia="等线" w:hAnsi="Times New Roman" w:cs="Times New Roman"/>
          <w:b/>
          <w:kern w:val="0"/>
          <w:sz w:val="22"/>
        </w:rPr>
        <w:t>8</w:t>
      </w:r>
      <w:r w:rsidRPr="00397E13">
        <w:rPr>
          <w:rFonts w:ascii="Times New Roman" w:eastAsia="等线" w:hAnsi="Times New Roman" w:cs="Times New Roman"/>
          <w:b/>
          <w:kern w:val="0"/>
          <w:sz w:val="22"/>
        </w:rPr>
        <w:t xml:space="preserve"> |</w:t>
      </w:r>
      <w:r>
        <w:t xml:space="preserve"> </w:t>
      </w:r>
      <w:r w:rsidRPr="00573271">
        <w:rPr>
          <w:rFonts w:ascii="Times New Roman" w:hAnsi="Times New Roman" w:cs="Times New Roman"/>
          <w:b/>
          <w:bCs/>
          <w:sz w:val="22"/>
        </w:rPr>
        <w:t>A display of 3MXF (</w:t>
      </w:r>
      <w:r w:rsidRPr="00573271">
        <w:rPr>
          <w:rFonts w:ascii="Times New Roman" w:hAnsi="Times New Roman" w:cs="Times New Roman"/>
          <w:b/>
          <w:bCs/>
          <w:color w:val="004377"/>
          <w:sz w:val="22"/>
          <w:u w:val="single"/>
        </w:rPr>
        <w:t>PDB ID</w:t>
      </w:r>
      <w:r w:rsidRPr="00573271">
        <w:rPr>
          <w:rFonts w:ascii="Times New Roman" w:hAnsi="Times New Roman" w:cs="Times New Roman"/>
          <w:b/>
          <w:bCs/>
          <w:sz w:val="22"/>
        </w:rPr>
        <w:t>) generated novel molecules by PGMG.</w:t>
      </w:r>
      <w:r w:rsidRPr="0011468F">
        <w:rPr>
          <w:rFonts w:ascii="Times New Roman" w:hAnsi="Times New Roman" w:cs="Times New Roman"/>
          <w:sz w:val="22"/>
        </w:rPr>
        <w:t xml:space="preserve"> The molecules are chosen from the generated molecules with top binding affinity.</w:t>
      </w:r>
      <w:bookmarkEnd w:id="4"/>
    </w:p>
    <w:p w14:paraId="33D1E344" w14:textId="649A5CB8" w:rsidR="00A15FE7" w:rsidRDefault="00520E59" w:rsidP="00520E59">
      <w:pPr>
        <w:jc w:val="cente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10E3DAB6" wp14:editId="1EDD5589">
            <wp:extent cx="6645910" cy="818388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5">
                      <a:extLst>
                        <a:ext uri="{28A0092B-C50C-407E-A947-70E740481C1C}">
                          <a14:useLocalDpi xmlns:a14="http://schemas.microsoft.com/office/drawing/2010/main" val="0"/>
                        </a:ext>
                      </a:extLst>
                    </a:blip>
                    <a:stretch>
                      <a:fillRect/>
                    </a:stretch>
                  </pic:blipFill>
                  <pic:spPr>
                    <a:xfrm>
                      <a:off x="0" y="0"/>
                      <a:ext cx="6645910" cy="8183880"/>
                    </a:xfrm>
                    <a:prstGeom prst="rect">
                      <a:avLst/>
                    </a:prstGeom>
                  </pic:spPr>
                </pic:pic>
              </a:graphicData>
            </a:graphic>
          </wp:inline>
        </w:drawing>
      </w:r>
    </w:p>
    <w:p w14:paraId="6494D83F" w14:textId="4EF54C66" w:rsidR="00380E32" w:rsidRDefault="00A15FE7" w:rsidP="00992BF7">
      <w:pPr>
        <w:spacing w:afterLines="50" w:after="156"/>
        <w:rPr>
          <w:rFonts w:ascii="Times New Roman" w:hAnsi="Times New Roman" w:cs="Times New Roman"/>
          <w:sz w:val="22"/>
        </w:rPr>
      </w:pPr>
      <w:r w:rsidRPr="00397E13">
        <w:rPr>
          <w:rFonts w:ascii="Times New Roman" w:eastAsia="等线" w:hAnsi="Times New Roman" w:cs="Times New Roman"/>
          <w:b/>
          <w:kern w:val="0"/>
          <w:sz w:val="22"/>
        </w:rPr>
        <w:t>Figure S</w:t>
      </w:r>
      <w:r w:rsidR="00E262DA">
        <w:rPr>
          <w:rFonts w:ascii="Times New Roman" w:eastAsia="等线" w:hAnsi="Times New Roman" w:cs="Times New Roman"/>
          <w:b/>
          <w:kern w:val="0"/>
          <w:sz w:val="22"/>
        </w:rPr>
        <w:t>9</w:t>
      </w:r>
      <w:r w:rsidRPr="00397E13">
        <w:rPr>
          <w:rFonts w:ascii="Times New Roman" w:eastAsia="等线" w:hAnsi="Times New Roman" w:cs="Times New Roman"/>
          <w:b/>
          <w:kern w:val="0"/>
          <w:sz w:val="22"/>
        </w:rPr>
        <w:t xml:space="preserve"> |</w:t>
      </w:r>
      <w:r>
        <w:t xml:space="preserve"> </w:t>
      </w:r>
      <w:r w:rsidR="00BA07EB" w:rsidRPr="00573271">
        <w:rPr>
          <w:rFonts w:ascii="Times New Roman" w:hAnsi="Times New Roman" w:cs="Times New Roman"/>
          <w:b/>
          <w:bCs/>
          <w:sz w:val="22"/>
        </w:rPr>
        <w:t xml:space="preserve">Percentage of qualified molecules </w:t>
      </w:r>
      <w:r w:rsidR="006739CB" w:rsidRPr="00573271">
        <w:rPr>
          <w:rFonts w:ascii="Times New Roman" w:hAnsi="Times New Roman" w:cs="Times New Roman"/>
          <w:b/>
          <w:bCs/>
          <w:sz w:val="22"/>
        </w:rPr>
        <w:t xml:space="preserve">of generated molecules and the known active molecules in terms of absorption, distribution, metabolism, excretion </w:t>
      </w:r>
      <w:r w:rsidR="006B3121" w:rsidRPr="00573271">
        <w:rPr>
          <w:rFonts w:ascii="Times New Roman" w:hAnsi="Times New Roman" w:cs="Times New Roman"/>
          <w:b/>
          <w:bCs/>
          <w:sz w:val="22"/>
        </w:rPr>
        <w:t xml:space="preserve">(ADME) </w:t>
      </w:r>
      <w:r w:rsidR="006739CB" w:rsidRPr="00573271">
        <w:rPr>
          <w:rFonts w:ascii="Times New Roman" w:hAnsi="Times New Roman" w:cs="Times New Roman"/>
          <w:b/>
          <w:bCs/>
          <w:sz w:val="22"/>
        </w:rPr>
        <w:t>properties.</w:t>
      </w:r>
      <w:r w:rsidR="006739CB">
        <w:rPr>
          <w:rFonts w:ascii="Times New Roman" w:hAnsi="Times New Roman" w:cs="Times New Roman"/>
          <w:sz w:val="22"/>
        </w:rPr>
        <w:t xml:space="preserve"> </w:t>
      </w:r>
    </w:p>
    <w:p w14:paraId="5D39CA94" w14:textId="3639955D" w:rsidR="00414E91" w:rsidRPr="00992BF7" w:rsidRDefault="00CF7B9D" w:rsidP="00992BF7">
      <w:pPr>
        <w:spacing w:afterLines="50" w:after="156" w:line="300" w:lineRule="auto"/>
        <w:ind w:firstLineChars="100" w:firstLine="240"/>
        <w:rPr>
          <w:rFonts w:ascii="Times New Roman" w:eastAsia="等线" w:hAnsi="Times New Roman" w:cs="Times New Roman"/>
          <w:bCs/>
          <w:kern w:val="0"/>
          <w:sz w:val="24"/>
          <w:szCs w:val="24"/>
        </w:rPr>
      </w:pPr>
      <w:r w:rsidRPr="00992BF7">
        <w:rPr>
          <w:rFonts w:ascii="Times New Roman" w:eastAsia="等线" w:hAnsi="Times New Roman" w:cs="Times New Roman"/>
          <w:bCs/>
          <w:kern w:val="0"/>
          <w:sz w:val="24"/>
          <w:szCs w:val="24"/>
        </w:rPr>
        <w:t xml:space="preserve">To assess the drug-like properties of </w:t>
      </w:r>
      <w:r w:rsidR="002F735E" w:rsidRPr="00992BF7">
        <w:rPr>
          <w:rFonts w:ascii="Times New Roman" w:hAnsi="Times New Roman" w:cs="Times New Roman"/>
          <w:sz w:val="24"/>
          <w:szCs w:val="24"/>
        </w:rPr>
        <w:t xml:space="preserve">generated </w:t>
      </w:r>
      <w:r w:rsidRPr="00992BF7">
        <w:rPr>
          <w:rFonts w:ascii="Times New Roman" w:eastAsia="等线" w:hAnsi="Times New Roman" w:cs="Times New Roman"/>
          <w:bCs/>
          <w:kern w:val="0"/>
          <w:sz w:val="24"/>
          <w:szCs w:val="24"/>
        </w:rPr>
        <w:t>molecules comprehensively, we</w:t>
      </w:r>
      <w:r w:rsidR="002F735E" w:rsidRPr="00992BF7">
        <w:rPr>
          <w:rFonts w:ascii="Times New Roman" w:eastAsia="等线" w:hAnsi="Times New Roman" w:cs="Times New Roman"/>
          <w:bCs/>
          <w:kern w:val="0"/>
          <w:sz w:val="24"/>
          <w:szCs w:val="24"/>
        </w:rPr>
        <w:t xml:space="preserve"> use ADMETlab2.0</w:t>
      </w:r>
      <w:r w:rsidR="002F735E" w:rsidRPr="00992BF7">
        <w:rPr>
          <w:rFonts w:ascii="Times New Roman" w:eastAsia="等线" w:hAnsi="Times New Roman" w:cs="Times New Roman"/>
          <w:bCs/>
          <w:kern w:val="0"/>
          <w:sz w:val="24"/>
          <w:szCs w:val="24"/>
        </w:rPr>
        <w:fldChar w:fldCharType="begin"/>
      </w:r>
      <w:r w:rsidR="002F735E" w:rsidRPr="00992BF7">
        <w:rPr>
          <w:rFonts w:ascii="Times New Roman" w:eastAsia="等线" w:hAnsi="Times New Roman" w:cs="Times New Roman"/>
          <w:bCs/>
          <w:kern w:val="0"/>
          <w:sz w:val="24"/>
          <w:szCs w:val="24"/>
        </w:rPr>
        <w:instrText xml:space="preserve"> ADDIN EN.CITE &lt;EndNote&gt;&lt;Cite&gt;&lt;Author&gt;Xiong&lt;/Author&gt;&lt;Year&gt;2021&lt;/Year&gt;&lt;RecNum&gt;56&lt;/RecNum&gt;&lt;DisplayText&gt;&lt;style face="superscript"&gt;5&lt;/style&gt;&lt;/DisplayText&gt;&lt;record&gt;&lt;rec-number&gt;56&lt;/rec-number&gt;&lt;foreign-keys&gt;&lt;key app="EN" db-id="22zrf9ttz92aawexfvg5xs5hxsat0wdv9a2p" timestamp="1649172494"&gt;56&lt;/key&gt;&lt;/foreign-keys&gt;&lt;ref-type name="Journal Article"&gt;17&lt;/ref-type&gt;&lt;contributors&gt;&lt;authors&gt;&lt;author&gt;Xiong, Guoli&lt;/author&gt;&lt;author&gt;Wu, Zhenxing&lt;/author&gt;&lt;author&gt;Yi, Jiacai&lt;/author&gt;&lt;author&gt;Fu, Li&lt;/author&gt;&lt;author&gt;Yang, Zhijiang&lt;/author&gt;&lt;author&gt;Hsieh, Changyu&lt;/author&gt;&lt;author&gt;Yin, Mingzhu&lt;/author&gt;&lt;author&gt;Zeng, Xiangxiang&lt;/author&gt;&lt;author&gt;Wu, Chengkun&lt;/author&gt;&lt;author&gt;Lu, Aiping&lt;/author&gt;&lt;/authors&gt;&lt;/contributors&gt;&lt;titles&gt;&lt;title&gt;ADMETlab 2.0: an integrated online platform for accurate and comprehensive predictions of ADMET properties&lt;/title&gt;&lt;secondary-title&gt;Nucleic Acids Research&lt;/secondary-title&gt;&lt;/titles&gt;&lt;periodical&gt;&lt;full-title&gt;Nucleic acids research&lt;/full-title&gt;&lt;/periodical&gt;&lt;pages&gt;W5-W14&lt;/pages&gt;&lt;volume&gt;49&lt;/volume&gt;&lt;number&gt;W1&lt;/number&gt;&lt;dates&gt;&lt;year&gt;2021&lt;/year&gt;&lt;/dates&gt;&lt;isbn&gt;0305-1048&lt;/isbn&gt;&lt;urls&gt;&lt;/urls&gt;&lt;/record&gt;&lt;/Cite&gt;&lt;/EndNote&gt;</w:instrText>
      </w:r>
      <w:r w:rsidR="002F735E" w:rsidRPr="00992BF7">
        <w:rPr>
          <w:rFonts w:ascii="Times New Roman" w:eastAsia="等线" w:hAnsi="Times New Roman" w:cs="Times New Roman"/>
          <w:bCs/>
          <w:kern w:val="0"/>
          <w:sz w:val="24"/>
          <w:szCs w:val="24"/>
        </w:rPr>
        <w:fldChar w:fldCharType="separate"/>
      </w:r>
      <w:r w:rsidR="002F735E" w:rsidRPr="00992BF7">
        <w:rPr>
          <w:rFonts w:ascii="Times New Roman" w:eastAsia="等线" w:hAnsi="Times New Roman" w:cs="Times New Roman"/>
          <w:bCs/>
          <w:noProof/>
          <w:kern w:val="0"/>
          <w:sz w:val="24"/>
          <w:szCs w:val="24"/>
          <w:vertAlign w:val="superscript"/>
        </w:rPr>
        <w:t>5</w:t>
      </w:r>
      <w:r w:rsidR="002F735E" w:rsidRPr="00992BF7">
        <w:rPr>
          <w:rFonts w:ascii="Times New Roman" w:eastAsia="等线" w:hAnsi="Times New Roman" w:cs="Times New Roman"/>
          <w:bCs/>
          <w:kern w:val="0"/>
          <w:sz w:val="24"/>
          <w:szCs w:val="24"/>
        </w:rPr>
        <w:fldChar w:fldCharType="end"/>
      </w:r>
      <w:r w:rsidR="002F735E" w:rsidRPr="00992BF7">
        <w:rPr>
          <w:rFonts w:ascii="Times New Roman" w:eastAsia="等线" w:hAnsi="Times New Roman" w:cs="Times New Roman"/>
          <w:bCs/>
          <w:kern w:val="0"/>
          <w:sz w:val="24"/>
          <w:szCs w:val="24"/>
        </w:rPr>
        <w:t xml:space="preserve"> to</w:t>
      </w:r>
      <w:r w:rsidRPr="00992BF7">
        <w:rPr>
          <w:rFonts w:ascii="Times New Roman" w:eastAsia="等线" w:hAnsi="Times New Roman" w:cs="Times New Roman"/>
          <w:bCs/>
          <w:kern w:val="0"/>
          <w:sz w:val="24"/>
          <w:szCs w:val="24"/>
        </w:rPr>
        <w:t xml:space="preserve"> calculate the absorption, distribution, metabolism excretion and toxicity properties of </w:t>
      </w:r>
      <w:r w:rsidR="00415196" w:rsidRPr="00992BF7">
        <w:rPr>
          <w:rFonts w:ascii="Times New Roman" w:eastAsia="等线" w:hAnsi="Times New Roman" w:cs="Times New Roman"/>
          <w:bCs/>
          <w:kern w:val="0"/>
          <w:sz w:val="24"/>
          <w:szCs w:val="24"/>
        </w:rPr>
        <w:t>2</w:t>
      </w:r>
      <w:r w:rsidR="00F43326">
        <w:rPr>
          <w:rFonts w:ascii="Times New Roman" w:eastAsia="等线" w:hAnsi="Times New Roman" w:cs="Times New Roman"/>
          <w:bCs/>
          <w:kern w:val="0"/>
          <w:sz w:val="24"/>
          <w:szCs w:val="24"/>
        </w:rPr>
        <w:t>1</w:t>
      </w:r>
      <w:r w:rsidR="00415196" w:rsidRPr="00992BF7">
        <w:rPr>
          <w:rFonts w:ascii="Times New Roman" w:eastAsia="等线" w:hAnsi="Times New Roman" w:cs="Times New Roman"/>
          <w:bCs/>
          <w:kern w:val="0"/>
          <w:sz w:val="24"/>
          <w:szCs w:val="24"/>
        </w:rPr>
        <w:t>,</w:t>
      </w:r>
      <w:r w:rsidR="00F43326">
        <w:rPr>
          <w:rFonts w:ascii="Times New Roman" w:eastAsia="等线" w:hAnsi="Times New Roman" w:cs="Times New Roman"/>
          <w:bCs/>
          <w:kern w:val="0"/>
          <w:sz w:val="24"/>
          <w:szCs w:val="24"/>
        </w:rPr>
        <w:t>61</w:t>
      </w:r>
      <w:r w:rsidR="00415196" w:rsidRPr="00992BF7">
        <w:rPr>
          <w:rFonts w:ascii="Times New Roman" w:eastAsia="等线" w:hAnsi="Times New Roman" w:cs="Times New Roman"/>
          <w:bCs/>
          <w:kern w:val="0"/>
          <w:sz w:val="24"/>
          <w:szCs w:val="24"/>
        </w:rPr>
        <w:t xml:space="preserve">8 active molecules from the CHEMBL database and </w:t>
      </w:r>
      <w:r w:rsidRPr="00992BF7">
        <w:rPr>
          <w:rFonts w:ascii="Times New Roman" w:eastAsia="等线" w:hAnsi="Times New Roman" w:cs="Times New Roman"/>
          <w:bCs/>
          <w:kern w:val="0"/>
          <w:sz w:val="24"/>
          <w:szCs w:val="24"/>
        </w:rPr>
        <w:t xml:space="preserve">38,193 molecules generated </w:t>
      </w:r>
      <w:r w:rsidR="002F735E" w:rsidRPr="00992BF7">
        <w:rPr>
          <w:rFonts w:ascii="Times New Roman" w:eastAsia="等线" w:hAnsi="Times New Roman" w:cs="Times New Roman"/>
          <w:bCs/>
          <w:kern w:val="0"/>
          <w:sz w:val="24"/>
          <w:szCs w:val="24"/>
        </w:rPr>
        <w:t xml:space="preserve">according to </w:t>
      </w:r>
      <w:r w:rsidRPr="00992BF7">
        <w:rPr>
          <w:rFonts w:ascii="Times New Roman" w:eastAsia="等线" w:hAnsi="Times New Roman" w:cs="Times New Roman"/>
          <w:bCs/>
          <w:kern w:val="0"/>
          <w:sz w:val="24"/>
          <w:szCs w:val="24"/>
        </w:rPr>
        <w:t>four protein structures</w:t>
      </w:r>
      <w:r w:rsidR="00415196" w:rsidRPr="00992BF7">
        <w:rPr>
          <w:rFonts w:ascii="Times New Roman" w:eastAsia="等线" w:hAnsi="Times New Roman" w:cs="Times New Roman"/>
          <w:bCs/>
          <w:kern w:val="0"/>
          <w:sz w:val="24"/>
          <w:szCs w:val="24"/>
        </w:rPr>
        <w:t xml:space="preserve"> (VEGFR2, </w:t>
      </w:r>
      <w:r w:rsidR="00415196" w:rsidRPr="00992BF7">
        <w:rPr>
          <w:rFonts w:ascii="Times New Roman" w:eastAsia="等线" w:hAnsi="Times New Roman" w:cs="Times New Roman"/>
          <w:bCs/>
          <w:kern w:val="0"/>
          <w:sz w:val="24"/>
          <w:szCs w:val="24"/>
        </w:rPr>
        <w:lastRenderedPageBreak/>
        <w:t>CDK6, TGFβ 1, BRD4)</w:t>
      </w:r>
      <w:r w:rsidRPr="00992BF7">
        <w:rPr>
          <w:rFonts w:ascii="Times New Roman" w:eastAsia="等线" w:hAnsi="Times New Roman" w:cs="Times New Roman"/>
          <w:bCs/>
          <w:kern w:val="0"/>
          <w:sz w:val="24"/>
          <w:szCs w:val="24"/>
        </w:rPr>
        <w:t xml:space="preserve">. </w:t>
      </w:r>
      <w:r w:rsidR="00516CF0" w:rsidRPr="00992BF7">
        <w:rPr>
          <w:rFonts w:ascii="Times New Roman" w:eastAsia="等线" w:hAnsi="Times New Roman" w:cs="Times New Roman"/>
          <w:bCs/>
          <w:kern w:val="0"/>
          <w:sz w:val="24"/>
          <w:szCs w:val="24"/>
        </w:rPr>
        <w:t>We</w:t>
      </w:r>
      <w:r w:rsidR="002F735E" w:rsidRPr="00992BF7">
        <w:rPr>
          <w:rFonts w:ascii="Times New Roman" w:eastAsia="等线" w:hAnsi="Times New Roman" w:cs="Times New Roman"/>
          <w:bCs/>
          <w:kern w:val="0"/>
          <w:sz w:val="24"/>
          <w:szCs w:val="24"/>
        </w:rPr>
        <w:t xml:space="preserve"> leave</w:t>
      </w:r>
      <w:r w:rsidR="00516CF0" w:rsidRPr="00992BF7">
        <w:rPr>
          <w:rFonts w:ascii="Times New Roman" w:eastAsia="等线" w:hAnsi="Times New Roman" w:cs="Times New Roman"/>
          <w:bCs/>
          <w:kern w:val="0"/>
          <w:sz w:val="24"/>
          <w:szCs w:val="24"/>
        </w:rPr>
        <w:t xml:space="preserve"> out indicators</w:t>
      </w:r>
      <w:r w:rsidR="002F735E" w:rsidRPr="00992BF7">
        <w:rPr>
          <w:rFonts w:ascii="Times New Roman" w:eastAsia="等线" w:hAnsi="Times New Roman" w:cs="Times New Roman"/>
          <w:bCs/>
          <w:kern w:val="0"/>
          <w:sz w:val="24"/>
          <w:szCs w:val="24"/>
        </w:rPr>
        <w:t xml:space="preserve"> in the </w:t>
      </w:r>
      <w:proofErr w:type="spellStart"/>
      <w:r w:rsidR="002F735E" w:rsidRPr="00992BF7">
        <w:rPr>
          <w:rFonts w:ascii="Times New Roman" w:eastAsia="等线" w:hAnsi="Times New Roman" w:cs="Times New Roman"/>
          <w:bCs/>
          <w:kern w:val="0"/>
          <w:sz w:val="24"/>
          <w:szCs w:val="24"/>
        </w:rPr>
        <w:t>ADMETlab</w:t>
      </w:r>
      <w:proofErr w:type="spellEnd"/>
      <w:r w:rsidR="00516CF0" w:rsidRPr="00992BF7">
        <w:rPr>
          <w:rFonts w:ascii="Times New Roman" w:eastAsia="等线" w:hAnsi="Times New Roman" w:cs="Times New Roman"/>
          <w:bCs/>
          <w:kern w:val="0"/>
          <w:sz w:val="24"/>
          <w:szCs w:val="24"/>
        </w:rPr>
        <w:t xml:space="preserve"> that are not given explicit thresholds and obtain 36 ADME indicators and 30 toxicity indicators.</w:t>
      </w:r>
      <w:r w:rsidR="00D437B1" w:rsidRPr="00992BF7">
        <w:rPr>
          <w:rFonts w:ascii="Times New Roman" w:eastAsia="等线" w:hAnsi="Times New Roman" w:cs="Times New Roman" w:hint="eastAsia"/>
          <w:bCs/>
          <w:kern w:val="0"/>
          <w:sz w:val="24"/>
          <w:szCs w:val="24"/>
        </w:rPr>
        <w:t xml:space="preserve"> </w:t>
      </w:r>
    </w:p>
    <w:p w14:paraId="3EBFE50A" w14:textId="363C8239" w:rsidR="005B01AF" w:rsidRPr="00992BF7" w:rsidRDefault="00CF7B9D" w:rsidP="00992BF7">
      <w:pPr>
        <w:spacing w:afterLines="50" w:after="156" w:line="300" w:lineRule="auto"/>
        <w:ind w:firstLineChars="100" w:firstLine="240"/>
        <w:rPr>
          <w:rFonts w:ascii="Times New Roman" w:eastAsia="等线" w:hAnsi="Times New Roman" w:cs="Times New Roman"/>
          <w:bCs/>
          <w:kern w:val="0"/>
          <w:sz w:val="24"/>
          <w:szCs w:val="24"/>
        </w:rPr>
      </w:pPr>
      <w:r w:rsidRPr="00992BF7">
        <w:rPr>
          <w:rFonts w:ascii="Times New Roman" w:eastAsia="等线" w:hAnsi="Times New Roman" w:cs="Times New Roman"/>
          <w:b/>
          <w:kern w:val="0"/>
          <w:sz w:val="24"/>
          <w:szCs w:val="24"/>
        </w:rPr>
        <w:t>Figure S</w:t>
      </w:r>
      <w:r w:rsidR="00E262DA" w:rsidRPr="00992BF7">
        <w:rPr>
          <w:rFonts w:ascii="Times New Roman" w:eastAsia="等线" w:hAnsi="Times New Roman" w:cs="Times New Roman"/>
          <w:b/>
          <w:kern w:val="0"/>
          <w:sz w:val="24"/>
          <w:szCs w:val="24"/>
        </w:rPr>
        <w:t>9</w:t>
      </w:r>
      <w:r w:rsidRPr="00992BF7">
        <w:rPr>
          <w:rFonts w:ascii="Times New Roman" w:eastAsia="等线" w:hAnsi="Times New Roman" w:cs="Times New Roman"/>
          <w:bCs/>
          <w:kern w:val="0"/>
          <w:sz w:val="24"/>
          <w:szCs w:val="24"/>
        </w:rPr>
        <w:t xml:space="preserve"> shows the percentage of molecules </w:t>
      </w:r>
      <w:r w:rsidR="005B01AF" w:rsidRPr="00992BF7">
        <w:rPr>
          <w:rFonts w:ascii="Times New Roman" w:eastAsia="等线" w:hAnsi="Times New Roman" w:cs="Times New Roman"/>
          <w:bCs/>
          <w:kern w:val="0"/>
          <w:sz w:val="24"/>
          <w:szCs w:val="24"/>
        </w:rPr>
        <w:t xml:space="preserve">fulfilled </w:t>
      </w:r>
      <w:r w:rsidRPr="00992BF7">
        <w:rPr>
          <w:rFonts w:ascii="Times New Roman" w:eastAsia="等线" w:hAnsi="Times New Roman" w:cs="Times New Roman"/>
          <w:bCs/>
          <w:kern w:val="0"/>
          <w:sz w:val="24"/>
          <w:szCs w:val="24"/>
        </w:rPr>
        <w:t>the ADME properties</w:t>
      </w:r>
      <w:r w:rsidR="00415196" w:rsidRPr="00992BF7">
        <w:rPr>
          <w:rFonts w:ascii="Times New Roman" w:eastAsia="等线" w:hAnsi="Times New Roman" w:cs="Times New Roman"/>
          <w:bCs/>
          <w:kern w:val="0"/>
          <w:sz w:val="24"/>
          <w:szCs w:val="24"/>
        </w:rPr>
        <w:t>.</w:t>
      </w:r>
      <w:r w:rsidRPr="00992BF7">
        <w:rPr>
          <w:rFonts w:ascii="Times New Roman" w:eastAsia="等线" w:hAnsi="Times New Roman" w:cs="Times New Roman"/>
          <w:bCs/>
          <w:kern w:val="0"/>
          <w:sz w:val="24"/>
          <w:szCs w:val="24"/>
        </w:rPr>
        <w:t xml:space="preserve"> </w:t>
      </w:r>
      <w:r w:rsidR="005B01AF" w:rsidRPr="00992BF7">
        <w:rPr>
          <w:rFonts w:ascii="Times New Roman" w:eastAsia="等线" w:hAnsi="Times New Roman" w:cs="Times New Roman"/>
          <w:bCs/>
          <w:kern w:val="0"/>
          <w:sz w:val="24"/>
          <w:szCs w:val="24"/>
        </w:rPr>
        <w:t>Overall, t</w:t>
      </w:r>
      <w:r w:rsidR="0082782B" w:rsidRPr="00992BF7">
        <w:rPr>
          <w:rFonts w:ascii="Times New Roman" w:eastAsia="等线" w:hAnsi="Times New Roman" w:cs="Times New Roman"/>
          <w:bCs/>
          <w:kern w:val="0"/>
          <w:sz w:val="24"/>
          <w:szCs w:val="24"/>
        </w:rPr>
        <w:t xml:space="preserve">he molecules generated by PGMG behave comparably to the active molecules. </w:t>
      </w:r>
      <w:r w:rsidR="005B01AF" w:rsidRPr="00992BF7">
        <w:rPr>
          <w:rFonts w:ascii="Times New Roman" w:eastAsia="等线" w:hAnsi="Times New Roman" w:cs="Times New Roman"/>
          <w:bCs/>
          <w:kern w:val="0"/>
          <w:sz w:val="24"/>
          <w:szCs w:val="24"/>
        </w:rPr>
        <w:t>The acquired b</w:t>
      </w:r>
      <w:r w:rsidR="0081118F" w:rsidRPr="00992BF7">
        <w:rPr>
          <w:rFonts w:ascii="Times New Roman" w:eastAsia="等线" w:hAnsi="Times New Roman" w:cs="Times New Roman"/>
          <w:bCs/>
          <w:kern w:val="0"/>
          <w:sz w:val="24"/>
          <w:szCs w:val="24"/>
        </w:rPr>
        <w:t>ioactiv</w:t>
      </w:r>
      <w:r w:rsidR="005B01AF" w:rsidRPr="00992BF7">
        <w:rPr>
          <w:rFonts w:ascii="Times New Roman" w:eastAsia="等线" w:hAnsi="Times New Roman" w:cs="Times New Roman"/>
          <w:bCs/>
          <w:kern w:val="0"/>
          <w:sz w:val="24"/>
          <w:szCs w:val="24"/>
        </w:rPr>
        <w:t xml:space="preserve">e </w:t>
      </w:r>
      <w:r w:rsidR="0081118F" w:rsidRPr="00992BF7">
        <w:rPr>
          <w:rFonts w:ascii="Times New Roman" w:eastAsia="等线" w:hAnsi="Times New Roman" w:cs="Times New Roman"/>
          <w:bCs/>
          <w:kern w:val="0"/>
          <w:sz w:val="24"/>
          <w:szCs w:val="24"/>
        </w:rPr>
        <w:t xml:space="preserve">molecules perform </w:t>
      </w:r>
      <w:r w:rsidR="005B01AF" w:rsidRPr="00992BF7">
        <w:rPr>
          <w:rFonts w:ascii="Times New Roman" w:eastAsia="等线" w:hAnsi="Times New Roman" w:cs="Times New Roman"/>
          <w:bCs/>
          <w:kern w:val="0"/>
          <w:sz w:val="24"/>
          <w:szCs w:val="24"/>
        </w:rPr>
        <w:t xml:space="preserve">better </w:t>
      </w:r>
      <w:r w:rsidR="0081118F" w:rsidRPr="00992BF7">
        <w:rPr>
          <w:rFonts w:ascii="Times New Roman" w:eastAsia="等线" w:hAnsi="Times New Roman" w:cs="Times New Roman"/>
          <w:bCs/>
          <w:kern w:val="0"/>
          <w:sz w:val="24"/>
          <w:szCs w:val="24"/>
        </w:rPr>
        <w:t xml:space="preserve">in quantitative estimate of drug-likeness (QED), </w:t>
      </w:r>
      <w:r w:rsidR="00E212C6" w:rsidRPr="00992BF7">
        <w:rPr>
          <w:rFonts w:ascii="Times New Roman" w:eastAsia="等线" w:hAnsi="Times New Roman" w:cs="Times New Roman"/>
          <w:bCs/>
          <w:kern w:val="0"/>
          <w:sz w:val="24"/>
          <w:szCs w:val="24"/>
        </w:rPr>
        <w:t xml:space="preserve">number </w:t>
      </w:r>
      <w:r w:rsidR="0081118F" w:rsidRPr="00992BF7">
        <w:rPr>
          <w:rFonts w:ascii="Times New Roman" w:eastAsia="等线" w:hAnsi="Times New Roman" w:cs="Times New Roman"/>
          <w:bCs/>
          <w:kern w:val="0"/>
          <w:sz w:val="24"/>
          <w:szCs w:val="24"/>
        </w:rPr>
        <w:t>of rotatable bonds (</w:t>
      </w:r>
      <w:proofErr w:type="spellStart"/>
      <w:r w:rsidR="0081118F" w:rsidRPr="00992BF7">
        <w:rPr>
          <w:rFonts w:ascii="Times New Roman" w:eastAsia="等线" w:hAnsi="Times New Roman" w:cs="Times New Roman"/>
          <w:bCs/>
          <w:kern w:val="0"/>
          <w:sz w:val="24"/>
          <w:szCs w:val="24"/>
        </w:rPr>
        <w:t>nRot</w:t>
      </w:r>
      <w:proofErr w:type="spellEnd"/>
      <w:r w:rsidR="0081118F" w:rsidRPr="00992BF7">
        <w:rPr>
          <w:rFonts w:ascii="Times New Roman" w:eastAsia="等线" w:hAnsi="Times New Roman" w:cs="Times New Roman"/>
          <w:bCs/>
          <w:kern w:val="0"/>
          <w:sz w:val="24"/>
          <w:szCs w:val="24"/>
        </w:rPr>
        <w:t xml:space="preserve">) while </w:t>
      </w:r>
      <w:r w:rsidR="005B01AF" w:rsidRPr="00992BF7">
        <w:rPr>
          <w:rFonts w:ascii="Times New Roman" w:eastAsia="等线" w:hAnsi="Times New Roman" w:cs="Times New Roman"/>
          <w:bCs/>
          <w:kern w:val="0"/>
          <w:sz w:val="24"/>
          <w:szCs w:val="24"/>
        </w:rPr>
        <w:t xml:space="preserve">the generated molecules </w:t>
      </w:r>
      <w:r w:rsidR="00414E91" w:rsidRPr="00992BF7">
        <w:rPr>
          <w:rFonts w:ascii="Times New Roman" w:eastAsia="等线" w:hAnsi="Times New Roman" w:cs="Times New Roman"/>
          <w:bCs/>
          <w:kern w:val="0"/>
          <w:sz w:val="24"/>
          <w:szCs w:val="24"/>
        </w:rPr>
        <w:t xml:space="preserve">outperform the active molecules by more than 10% </w:t>
      </w:r>
      <w:r w:rsidR="005B01AF" w:rsidRPr="00992BF7">
        <w:rPr>
          <w:rFonts w:ascii="Times New Roman" w:eastAsia="等线" w:hAnsi="Times New Roman" w:cs="Times New Roman"/>
          <w:bCs/>
          <w:kern w:val="0"/>
          <w:sz w:val="24"/>
          <w:szCs w:val="24"/>
        </w:rPr>
        <w:t>among</w:t>
      </w:r>
      <w:r w:rsidR="00414E91" w:rsidRPr="00992BF7">
        <w:rPr>
          <w:rFonts w:ascii="Times New Roman" w:eastAsia="等线" w:hAnsi="Times New Roman" w:cs="Times New Roman"/>
          <w:bCs/>
          <w:kern w:val="0"/>
          <w:sz w:val="24"/>
          <w:szCs w:val="24"/>
        </w:rPr>
        <w:t xml:space="preserve"> 9 indicators</w:t>
      </w:r>
      <w:r w:rsidR="0082782B" w:rsidRPr="00992BF7">
        <w:rPr>
          <w:rFonts w:ascii="Times New Roman" w:eastAsia="等线" w:hAnsi="Times New Roman" w:cs="Times New Roman"/>
          <w:bCs/>
          <w:kern w:val="0"/>
          <w:sz w:val="24"/>
          <w:szCs w:val="24"/>
        </w:rPr>
        <w:t>, including</w:t>
      </w:r>
      <w:r w:rsidR="00414E91" w:rsidRPr="00992BF7">
        <w:rPr>
          <w:rFonts w:ascii="Times New Roman" w:eastAsia="等线" w:hAnsi="Times New Roman" w:cs="Times New Roman"/>
          <w:bCs/>
          <w:kern w:val="0"/>
          <w:sz w:val="24"/>
          <w:szCs w:val="24"/>
        </w:rPr>
        <w:t xml:space="preserve"> the half-life of a drug (T12), the clearance of a drug (CL), blood–brain barrier </w:t>
      </w:r>
      <w:r w:rsidR="00E212C6" w:rsidRPr="00992BF7">
        <w:rPr>
          <w:rFonts w:ascii="Times New Roman" w:eastAsia="等线" w:hAnsi="Times New Roman" w:cs="Times New Roman"/>
          <w:bCs/>
          <w:kern w:val="0"/>
          <w:sz w:val="24"/>
          <w:szCs w:val="24"/>
        </w:rPr>
        <w:t xml:space="preserve">penetration </w:t>
      </w:r>
      <w:r w:rsidR="00414E91" w:rsidRPr="00992BF7">
        <w:rPr>
          <w:rFonts w:ascii="Times New Roman" w:eastAsia="等线" w:hAnsi="Times New Roman" w:cs="Times New Roman"/>
          <w:bCs/>
          <w:kern w:val="0"/>
          <w:sz w:val="24"/>
          <w:szCs w:val="24"/>
        </w:rPr>
        <w:t>(BBB), the human oral bioavailability 20% (F(20%)), the probability of being the inhibitor of P-glycoprotein (</w:t>
      </w:r>
      <w:proofErr w:type="spellStart"/>
      <w:r w:rsidR="00414E91" w:rsidRPr="00992BF7">
        <w:rPr>
          <w:rFonts w:ascii="Times New Roman" w:eastAsia="等线" w:hAnsi="Times New Roman" w:cs="Times New Roman"/>
          <w:bCs/>
          <w:kern w:val="0"/>
          <w:sz w:val="24"/>
          <w:szCs w:val="24"/>
        </w:rPr>
        <w:t>Pgp</w:t>
      </w:r>
      <w:proofErr w:type="spellEnd"/>
      <w:r w:rsidR="00414E91" w:rsidRPr="00992BF7">
        <w:rPr>
          <w:rFonts w:ascii="Times New Roman" w:eastAsia="等线" w:hAnsi="Times New Roman" w:cs="Times New Roman"/>
          <w:bCs/>
          <w:kern w:val="0"/>
          <w:sz w:val="24"/>
          <w:szCs w:val="24"/>
        </w:rPr>
        <w:t xml:space="preserve">-inhibitor), </w:t>
      </w:r>
      <w:r w:rsidR="00E212C6" w:rsidRPr="00992BF7">
        <w:rPr>
          <w:rFonts w:ascii="Times New Roman" w:eastAsia="等线" w:hAnsi="Times New Roman" w:cs="Times New Roman"/>
          <w:bCs/>
          <w:kern w:val="0"/>
          <w:sz w:val="24"/>
          <w:szCs w:val="24"/>
        </w:rPr>
        <w:t xml:space="preserve">thiol </w:t>
      </w:r>
      <w:r w:rsidR="00414E91" w:rsidRPr="00992BF7">
        <w:rPr>
          <w:rFonts w:ascii="Times New Roman" w:eastAsia="等线" w:hAnsi="Times New Roman" w:cs="Times New Roman"/>
          <w:bCs/>
          <w:kern w:val="0"/>
          <w:sz w:val="24"/>
          <w:szCs w:val="24"/>
        </w:rPr>
        <w:t xml:space="preserve">reactive compounds (Alarm-NMR), </w:t>
      </w:r>
      <w:r w:rsidR="0082782B" w:rsidRPr="00992BF7">
        <w:rPr>
          <w:rFonts w:ascii="Times New Roman" w:eastAsia="等线" w:hAnsi="Times New Roman" w:cs="Times New Roman"/>
          <w:bCs/>
          <w:kern w:val="0"/>
          <w:sz w:val="24"/>
          <w:szCs w:val="24"/>
        </w:rPr>
        <w:t>t</w:t>
      </w:r>
      <w:r w:rsidR="00414E91" w:rsidRPr="00992BF7">
        <w:rPr>
          <w:rFonts w:ascii="Times New Roman" w:eastAsia="等线" w:hAnsi="Times New Roman" w:cs="Times New Roman"/>
          <w:bCs/>
          <w:kern w:val="0"/>
          <w:sz w:val="24"/>
          <w:szCs w:val="24"/>
        </w:rPr>
        <w:t xml:space="preserve">he </w:t>
      </w:r>
      <w:r w:rsidR="00E212C6" w:rsidRPr="00992BF7">
        <w:rPr>
          <w:rFonts w:ascii="Times New Roman" w:eastAsia="等线" w:hAnsi="Times New Roman" w:cs="Times New Roman"/>
          <w:bCs/>
          <w:kern w:val="0"/>
          <w:sz w:val="24"/>
          <w:szCs w:val="24"/>
        </w:rPr>
        <w:t>natural product</w:t>
      </w:r>
      <w:r w:rsidR="00414E91" w:rsidRPr="00992BF7">
        <w:rPr>
          <w:rFonts w:ascii="Times New Roman" w:eastAsia="等线" w:hAnsi="Times New Roman" w:cs="Times New Roman"/>
          <w:bCs/>
          <w:kern w:val="0"/>
          <w:sz w:val="24"/>
          <w:szCs w:val="24"/>
        </w:rPr>
        <w:t xml:space="preserve">-likeness score (NP-likeness), </w:t>
      </w:r>
      <w:r w:rsidR="00E212C6" w:rsidRPr="00992BF7">
        <w:rPr>
          <w:rFonts w:ascii="Times New Roman" w:eastAsia="等线" w:hAnsi="Times New Roman" w:cs="Times New Roman"/>
          <w:bCs/>
          <w:kern w:val="0"/>
          <w:sz w:val="24"/>
          <w:szCs w:val="24"/>
        </w:rPr>
        <w:t>medicinal chemistry evolution</w:t>
      </w:r>
      <w:r w:rsidR="00414E91" w:rsidRPr="00992BF7">
        <w:rPr>
          <w:rFonts w:ascii="Times New Roman" w:eastAsia="等线" w:hAnsi="Times New Roman" w:cs="Times New Roman"/>
          <w:bCs/>
          <w:kern w:val="0"/>
          <w:sz w:val="24"/>
          <w:szCs w:val="24"/>
        </w:rPr>
        <w:t xml:space="preserve"> 2018 (MCE-18), </w:t>
      </w:r>
      <w:r w:rsidR="0082782B" w:rsidRPr="00992BF7">
        <w:rPr>
          <w:rFonts w:ascii="Times New Roman" w:eastAsia="等线" w:hAnsi="Times New Roman" w:cs="Times New Roman"/>
          <w:bCs/>
          <w:kern w:val="0"/>
          <w:sz w:val="24"/>
          <w:szCs w:val="24"/>
        </w:rPr>
        <w:t xml:space="preserve">and </w:t>
      </w:r>
      <w:r w:rsidR="00414E91" w:rsidRPr="00992BF7">
        <w:rPr>
          <w:rFonts w:ascii="Times New Roman" w:eastAsia="等线" w:hAnsi="Times New Roman" w:cs="Times New Roman"/>
          <w:bCs/>
          <w:kern w:val="0"/>
          <w:sz w:val="24"/>
          <w:szCs w:val="24"/>
        </w:rPr>
        <w:t xml:space="preserve">sp3 hybridized carbons/total (Fsp3). </w:t>
      </w:r>
    </w:p>
    <w:p w14:paraId="067734EE" w14:textId="617E4B41" w:rsidR="00414E91" w:rsidRPr="00414E91" w:rsidRDefault="00414E91" w:rsidP="00992BF7">
      <w:pPr>
        <w:spacing w:afterLines="50" w:after="156" w:line="300" w:lineRule="auto"/>
        <w:ind w:firstLineChars="100" w:firstLine="240"/>
        <w:rPr>
          <w:rFonts w:ascii="Times New Roman" w:eastAsia="等线" w:hAnsi="Times New Roman" w:cs="Times New Roman"/>
          <w:bCs/>
          <w:kern w:val="0"/>
          <w:sz w:val="22"/>
        </w:rPr>
      </w:pPr>
      <w:r w:rsidRPr="00992BF7">
        <w:rPr>
          <w:rFonts w:ascii="Times New Roman" w:eastAsia="等线" w:hAnsi="Times New Roman" w:cs="Times New Roman"/>
          <w:b/>
          <w:kern w:val="0"/>
          <w:sz w:val="24"/>
          <w:szCs w:val="24"/>
        </w:rPr>
        <w:t>Figure S</w:t>
      </w:r>
      <w:r w:rsidR="00E262DA" w:rsidRPr="00992BF7">
        <w:rPr>
          <w:rFonts w:ascii="Times New Roman" w:eastAsia="等线" w:hAnsi="Times New Roman" w:cs="Times New Roman"/>
          <w:b/>
          <w:kern w:val="0"/>
          <w:sz w:val="24"/>
          <w:szCs w:val="24"/>
        </w:rPr>
        <w:t>10</w:t>
      </w:r>
      <w:r w:rsidRPr="00992BF7">
        <w:rPr>
          <w:rFonts w:ascii="Times New Roman" w:eastAsia="等线" w:hAnsi="Times New Roman" w:cs="Times New Roman"/>
          <w:bCs/>
          <w:kern w:val="0"/>
          <w:sz w:val="24"/>
          <w:szCs w:val="24"/>
        </w:rPr>
        <w:t xml:space="preserve"> shows the percentage of qualified molecules that meet the toxicological criteria for PGMG generated molecules and the active molecules</w:t>
      </w:r>
      <w:r w:rsidR="005B01AF" w:rsidRPr="00992BF7">
        <w:rPr>
          <w:rFonts w:ascii="Times New Roman" w:eastAsia="等线" w:hAnsi="Times New Roman" w:cs="Times New Roman"/>
          <w:bCs/>
          <w:kern w:val="0"/>
          <w:sz w:val="24"/>
          <w:szCs w:val="24"/>
        </w:rPr>
        <w:t>.</w:t>
      </w:r>
      <w:r w:rsidRPr="00992BF7">
        <w:rPr>
          <w:rFonts w:ascii="Times New Roman" w:eastAsia="等线" w:hAnsi="Times New Roman" w:cs="Times New Roman"/>
          <w:bCs/>
          <w:kern w:val="0"/>
          <w:sz w:val="24"/>
          <w:szCs w:val="24"/>
        </w:rPr>
        <w:t xml:space="preserve"> </w:t>
      </w:r>
      <w:r w:rsidR="005B01AF" w:rsidRPr="00992BF7">
        <w:rPr>
          <w:rFonts w:ascii="Times New Roman" w:eastAsia="等线" w:hAnsi="Times New Roman" w:cs="Times New Roman"/>
          <w:bCs/>
          <w:kern w:val="0"/>
          <w:sz w:val="24"/>
          <w:szCs w:val="24"/>
        </w:rPr>
        <w:t>The a</w:t>
      </w:r>
      <w:r w:rsidRPr="00992BF7">
        <w:rPr>
          <w:rFonts w:ascii="Times New Roman" w:eastAsia="等线" w:hAnsi="Times New Roman" w:cs="Times New Roman"/>
          <w:bCs/>
          <w:kern w:val="0"/>
          <w:sz w:val="24"/>
          <w:szCs w:val="24"/>
        </w:rPr>
        <w:t xml:space="preserve">ctive molecules </w:t>
      </w:r>
      <w:r w:rsidR="005B01AF" w:rsidRPr="00992BF7">
        <w:rPr>
          <w:rFonts w:ascii="Times New Roman" w:eastAsia="等线" w:hAnsi="Times New Roman" w:cs="Times New Roman"/>
          <w:bCs/>
          <w:kern w:val="0"/>
          <w:sz w:val="24"/>
          <w:szCs w:val="24"/>
        </w:rPr>
        <w:t>have</w:t>
      </w:r>
      <w:r w:rsidRPr="00992BF7">
        <w:rPr>
          <w:rFonts w:ascii="Times New Roman" w:eastAsia="等线" w:hAnsi="Times New Roman" w:cs="Times New Roman"/>
          <w:bCs/>
          <w:kern w:val="0"/>
          <w:sz w:val="24"/>
          <w:szCs w:val="24"/>
        </w:rPr>
        <w:t xml:space="preserve"> advantage</w:t>
      </w:r>
      <w:r w:rsidR="00E60048" w:rsidRPr="00992BF7">
        <w:rPr>
          <w:rFonts w:ascii="Times New Roman" w:eastAsia="等线" w:hAnsi="Times New Roman" w:cs="Times New Roman"/>
          <w:bCs/>
          <w:kern w:val="0"/>
          <w:sz w:val="24"/>
          <w:szCs w:val="24"/>
        </w:rPr>
        <w:t>s</w:t>
      </w:r>
      <w:r w:rsidRPr="00992BF7">
        <w:rPr>
          <w:rFonts w:ascii="Times New Roman" w:eastAsia="等线" w:hAnsi="Times New Roman" w:cs="Times New Roman"/>
          <w:bCs/>
          <w:kern w:val="0"/>
          <w:sz w:val="24"/>
          <w:szCs w:val="24"/>
        </w:rPr>
        <w:t xml:space="preserve"> in the three toxicological criteria</w:t>
      </w:r>
      <w:r w:rsidR="00E60048" w:rsidRPr="00992BF7">
        <w:rPr>
          <w:rFonts w:ascii="Times New Roman" w:eastAsia="等线" w:hAnsi="Times New Roman" w:cs="Times New Roman"/>
          <w:bCs/>
          <w:kern w:val="0"/>
          <w:sz w:val="24"/>
          <w:szCs w:val="24"/>
        </w:rPr>
        <w:t>,</w:t>
      </w:r>
      <w:r w:rsidRPr="00992BF7">
        <w:rPr>
          <w:rFonts w:ascii="Times New Roman" w:eastAsia="等线" w:hAnsi="Times New Roman" w:cs="Times New Roman"/>
          <w:bCs/>
          <w:kern w:val="0"/>
          <w:sz w:val="24"/>
          <w:szCs w:val="24"/>
        </w:rPr>
        <w:t xml:space="preserve"> NR-</w:t>
      </w:r>
      <w:proofErr w:type="spellStart"/>
      <w:r w:rsidRPr="00992BF7">
        <w:rPr>
          <w:rFonts w:ascii="Times New Roman" w:eastAsia="等线" w:hAnsi="Times New Roman" w:cs="Times New Roman"/>
          <w:bCs/>
          <w:kern w:val="0"/>
          <w:sz w:val="24"/>
          <w:szCs w:val="24"/>
        </w:rPr>
        <w:t>AhR</w:t>
      </w:r>
      <w:proofErr w:type="spellEnd"/>
      <w:r w:rsidRPr="00992BF7">
        <w:rPr>
          <w:rFonts w:ascii="Times New Roman" w:eastAsia="等线" w:hAnsi="Times New Roman" w:cs="Times New Roman"/>
          <w:bCs/>
          <w:kern w:val="0"/>
          <w:sz w:val="24"/>
          <w:szCs w:val="24"/>
        </w:rPr>
        <w:t xml:space="preserve">, NR-PPAR-gamma, </w:t>
      </w:r>
      <w:r w:rsidR="00E60048" w:rsidRPr="00992BF7">
        <w:rPr>
          <w:rFonts w:ascii="Times New Roman" w:eastAsia="等线" w:hAnsi="Times New Roman" w:cs="Times New Roman"/>
          <w:bCs/>
          <w:kern w:val="0"/>
          <w:sz w:val="24"/>
          <w:szCs w:val="24"/>
        </w:rPr>
        <w:t xml:space="preserve">and </w:t>
      </w:r>
      <w:proofErr w:type="spellStart"/>
      <w:r w:rsidRPr="00992BF7">
        <w:rPr>
          <w:rFonts w:ascii="Times New Roman" w:eastAsia="等线" w:hAnsi="Times New Roman" w:cs="Times New Roman"/>
          <w:bCs/>
          <w:kern w:val="0"/>
          <w:sz w:val="24"/>
          <w:szCs w:val="24"/>
        </w:rPr>
        <w:t>SureChEMBL</w:t>
      </w:r>
      <w:proofErr w:type="spellEnd"/>
      <w:r w:rsidRPr="00992BF7">
        <w:rPr>
          <w:rFonts w:ascii="Times New Roman" w:eastAsia="等线" w:hAnsi="Times New Roman" w:cs="Times New Roman"/>
          <w:bCs/>
          <w:kern w:val="0"/>
          <w:sz w:val="24"/>
          <w:szCs w:val="24"/>
        </w:rPr>
        <w:t xml:space="preserve"> Rule (</w:t>
      </w:r>
      <w:proofErr w:type="spellStart"/>
      <w:r w:rsidRPr="00992BF7">
        <w:rPr>
          <w:rFonts w:ascii="Times New Roman" w:eastAsia="等线" w:hAnsi="Times New Roman" w:cs="Times New Roman"/>
          <w:bCs/>
          <w:kern w:val="0"/>
          <w:sz w:val="24"/>
          <w:szCs w:val="24"/>
        </w:rPr>
        <w:t>SureChEMBL</w:t>
      </w:r>
      <w:proofErr w:type="spellEnd"/>
      <w:r w:rsidRPr="00992BF7">
        <w:rPr>
          <w:rFonts w:ascii="Times New Roman" w:eastAsia="等线" w:hAnsi="Times New Roman" w:cs="Times New Roman"/>
          <w:bCs/>
          <w:kern w:val="0"/>
          <w:sz w:val="24"/>
          <w:szCs w:val="24"/>
        </w:rPr>
        <w:t>)</w:t>
      </w:r>
      <w:r w:rsidR="0082782B" w:rsidRPr="00992BF7">
        <w:rPr>
          <w:rFonts w:ascii="Times New Roman" w:eastAsia="等线" w:hAnsi="Times New Roman" w:cs="Times New Roman"/>
          <w:bCs/>
          <w:kern w:val="0"/>
          <w:sz w:val="24"/>
          <w:szCs w:val="24"/>
        </w:rPr>
        <w:t>.</w:t>
      </w:r>
      <w:r w:rsidRPr="00992BF7">
        <w:rPr>
          <w:rFonts w:ascii="Times New Roman" w:eastAsia="等线" w:hAnsi="Times New Roman" w:cs="Times New Roman"/>
          <w:bCs/>
          <w:kern w:val="0"/>
          <w:sz w:val="24"/>
          <w:szCs w:val="24"/>
        </w:rPr>
        <w:t xml:space="preserve"> </w:t>
      </w:r>
      <w:r w:rsidR="0082782B" w:rsidRPr="00992BF7">
        <w:rPr>
          <w:rFonts w:ascii="Times New Roman" w:eastAsia="等线" w:hAnsi="Times New Roman" w:cs="Times New Roman"/>
          <w:bCs/>
          <w:kern w:val="0"/>
          <w:sz w:val="24"/>
          <w:szCs w:val="24"/>
        </w:rPr>
        <w:t>H</w:t>
      </w:r>
      <w:r w:rsidRPr="00992BF7">
        <w:rPr>
          <w:rFonts w:ascii="Times New Roman" w:eastAsia="等线" w:hAnsi="Times New Roman" w:cs="Times New Roman"/>
          <w:bCs/>
          <w:kern w:val="0"/>
          <w:sz w:val="24"/>
          <w:szCs w:val="24"/>
        </w:rPr>
        <w:t>owever</w:t>
      </w:r>
      <w:r w:rsidR="00E60048" w:rsidRPr="00992BF7">
        <w:rPr>
          <w:rFonts w:ascii="Times New Roman" w:eastAsia="等线" w:hAnsi="Times New Roman" w:cs="Times New Roman"/>
          <w:bCs/>
          <w:kern w:val="0"/>
          <w:sz w:val="24"/>
          <w:szCs w:val="24"/>
        </w:rPr>
        <w:t>,</w:t>
      </w:r>
      <w:r w:rsidRPr="00992BF7">
        <w:rPr>
          <w:rFonts w:ascii="Times New Roman" w:eastAsia="等线" w:hAnsi="Times New Roman" w:cs="Times New Roman"/>
          <w:bCs/>
          <w:kern w:val="0"/>
          <w:sz w:val="24"/>
          <w:szCs w:val="24"/>
        </w:rPr>
        <w:t xml:space="preserve"> </w:t>
      </w:r>
      <w:r w:rsidR="00E60048" w:rsidRPr="00992BF7">
        <w:rPr>
          <w:rFonts w:ascii="Times New Roman" w:eastAsia="等线" w:hAnsi="Times New Roman" w:cs="Times New Roman"/>
          <w:bCs/>
          <w:kern w:val="0"/>
          <w:sz w:val="24"/>
          <w:szCs w:val="24"/>
        </w:rPr>
        <w:t xml:space="preserve">the </w:t>
      </w:r>
      <w:r w:rsidRPr="00992BF7">
        <w:rPr>
          <w:rFonts w:ascii="Times New Roman" w:eastAsia="等线" w:hAnsi="Times New Roman" w:cs="Times New Roman"/>
          <w:bCs/>
          <w:kern w:val="0"/>
          <w:sz w:val="24"/>
          <w:szCs w:val="24"/>
        </w:rPr>
        <w:t xml:space="preserve">generated molecules are significantly superior in </w:t>
      </w:r>
      <w:r w:rsidR="00380E32" w:rsidRPr="00992BF7">
        <w:rPr>
          <w:rFonts w:ascii="Times New Roman" w:eastAsia="等线" w:hAnsi="Times New Roman" w:cs="Times New Roman"/>
          <w:bCs/>
          <w:kern w:val="0"/>
          <w:sz w:val="24"/>
          <w:szCs w:val="24"/>
        </w:rPr>
        <w:t xml:space="preserve">7 indicators including </w:t>
      </w:r>
      <w:bookmarkStart w:id="5" w:name="_Hlk105583927"/>
      <w:proofErr w:type="spellStart"/>
      <w:r w:rsidRPr="00992BF7">
        <w:rPr>
          <w:rFonts w:ascii="Times New Roman" w:eastAsia="等线" w:hAnsi="Times New Roman" w:cs="Times New Roman"/>
          <w:bCs/>
          <w:kern w:val="0"/>
          <w:sz w:val="24"/>
          <w:szCs w:val="24"/>
        </w:rPr>
        <w:t>hERG</w:t>
      </w:r>
      <w:proofErr w:type="spellEnd"/>
      <w:r w:rsidRPr="00992BF7">
        <w:rPr>
          <w:rFonts w:ascii="Times New Roman" w:eastAsia="等线" w:hAnsi="Times New Roman" w:cs="Times New Roman"/>
          <w:bCs/>
          <w:kern w:val="0"/>
          <w:sz w:val="24"/>
          <w:szCs w:val="24"/>
        </w:rPr>
        <w:t xml:space="preserve"> </w:t>
      </w:r>
      <w:bookmarkEnd w:id="5"/>
      <w:r w:rsidRPr="00992BF7">
        <w:rPr>
          <w:rFonts w:ascii="Times New Roman" w:eastAsia="等线" w:hAnsi="Times New Roman" w:cs="Times New Roman"/>
          <w:bCs/>
          <w:kern w:val="0"/>
          <w:sz w:val="24"/>
          <w:szCs w:val="24"/>
        </w:rPr>
        <w:t>Blockers (</w:t>
      </w:r>
      <w:proofErr w:type="spellStart"/>
      <w:r w:rsidR="0082782B" w:rsidRPr="00992BF7">
        <w:rPr>
          <w:rFonts w:ascii="Times New Roman" w:eastAsia="等线" w:hAnsi="Times New Roman" w:cs="Times New Roman"/>
          <w:bCs/>
          <w:kern w:val="0"/>
          <w:sz w:val="24"/>
          <w:szCs w:val="24"/>
        </w:rPr>
        <w:t>hERG</w:t>
      </w:r>
      <w:proofErr w:type="spellEnd"/>
      <w:r w:rsidRPr="00992BF7">
        <w:rPr>
          <w:rFonts w:ascii="Times New Roman" w:eastAsia="等线" w:hAnsi="Times New Roman" w:cs="Times New Roman"/>
          <w:bCs/>
          <w:kern w:val="0"/>
          <w:sz w:val="24"/>
          <w:szCs w:val="24"/>
        </w:rPr>
        <w:t xml:space="preserve">), </w:t>
      </w:r>
      <w:r w:rsidR="0082782B" w:rsidRPr="00992BF7">
        <w:rPr>
          <w:rFonts w:ascii="Times New Roman" w:eastAsia="等线" w:hAnsi="Times New Roman" w:cs="Times New Roman"/>
          <w:bCs/>
          <w:kern w:val="0"/>
          <w:sz w:val="24"/>
          <w:szCs w:val="24"/>
        </w:rPr>
        <w:t>d</w:t>
      </w:r>
      <w:r w:rsidRPr="00992BF7">
        <w:rPr>
          <w:rFonts w:ascii="Times New Roman" w:eastAsia="等线" w:hAnsi="Times New Roman" w:cs="Times New Roman"/>
          <w:bCs/>
          <w:kern w:val="0"/>
          <w:sz w:val="24"/>
          <w:szCs w:val="24"/>
        </w:rPr>
        <w:t xml:space="preserve">rug-induced liver injury (DILI), NR-AR-LBD, NR-Aromatase, </w:t>
      </w:r>
      <w:r w:rsidR="0082782B" w:rsidRPr="00992BF7">
        <w:rPr>
          <w:rFonts w:ascii="Times New Roman" w:eastAsia="等线" w:hAnsi="Times New Roman" w:cs="Times New Roman"/>
          <w:bCs/>
          <w:kern w:val="0"/>
          <w:sz w:val="24"/>
          <w:szCs w:val="24"/>
        </w:rPr>
        <w:t>s</w:t>
      </w:r>
      <w:r w:rsidRPr="00992BF7">
        <w:rPr>
          <w:rFonts w:ascii="Times New Roman" w:eastAsia="等线" w:hAnsi="Times New Roman" w:cs="Times New Roman"/>
          <w:bCs/>
          <w:kern w:val="0"/>
          <w:sz w:val="24"/>
          <w:szCs w:val="24"/>
        </w:rPr>
        <w:t xml:space="preserve">kin </w:t>
      </w:r>
      <w:r w:rsidR="0082782B" w:rsidRPr="00992BF7">
        <w:rPr>
          <w:rFonts w:ascii="Times New Roman" w:eastAsia="等线" w:hAnsi="Times New Roman" w:cs="Times New Roman"/>
          <w:bCs/>
          <w:kern w:val="0"/>
          <w:sz w:val="24"/>
          <w:szCs w:val="24"/>
        </w:rPr>
        <w:t>s</w:t>
      </w:r>
      <w:r w:rsidRPr="00992BF7">
        <w:rPr>
          <w:rFonts w:ascii="Times New Roman" w:eastAsia="等线" w:hAnsi="Times New Roman" w:cs="Times New Roman"/>
          <w:bCs/>
          <w:kern w:val="0"/>
          <w:sz w:val="24"/>
          <w:szCs w:val="24"/>
        </w:rPr>
        <w:t xml:space="preserve">ensitization </w:t>
      </w:r>
      <w:r w:rsidR="0082782B" w:rsidRPr="00992BF7">
        <w:rPr>
          <w:rFonts w:ascii="Times New Roman" w:eastAsia="等线" w:hAnsi="Times New Roman" w:cs="Times New Roman"/>
          <w:bCs/>
          <w:kern w:val="0"/>
          <w:sz w:val="24"/>
          <w:szCs w:val="24"/>
        </w:rPr>
        <w:t>r</w:t>
      </w:r>
      <w:r w:rsidRPr="00992BF7">
        <w:rPr>
          <w:rFonts w:ascii="Times New Roman" w:eastAsia="等线" w:hAnsi="Times New Roman" w:cs="Times New Roman"/>
          <w:bCs/>
          <w:kern w:val="0"/>
          <w:sz w:val="24"/>
          <w:szCs w:val="24"/>
        </w:rPr>
        <w:t>ule (</w:t>
      </w:r>
      <w:proofErr w:type="spellStart"/>
      <w:r w:rsidRPr="00992BF7">
        <w:rPr>
          <w:rFonts w:ascii="Times New Roman" w:eastAsia="等线" w:hAnsi="Times New Roman" w:cs="Times New Roman"/>
          <w:bCs/>
          <w:kern w:val="0"/>
          <w:sz w:val="24"/>
          <w:szCs w:val="24"/>
        </w:rPr>
        <w:t>Skin_Sensitization</w:t>
      </w:r>
      <w:proofErr w:type="spellEnd"/>
      <w:r w:rsidRPr="00992BF7">
        <w:rPr>
          <w:rFonts w:ascii="Times New Roman" w:eastAsia="等线" w:hAnsi="Times New Roman" w:cs="Times New Roman"/>
          <w:bCs/>
          <w:kern w:val="0"/>
          <w:sz w:val="24"/>
          <w:szCs w:val="24"/>
        </w:rPr>
        <w:t xml:space="preserve">), </w:t>
      </w:r>
      <w:r w:rsidR="0082782B" w:rsidRPr="00992BF7">
        <w:rPr>
          <w:rFonts w:ascii="Times New Roman" w:eastAsia="等线" w:hAnsi="Times New Roman" w:cs="Times New Roman"/>
          <w:bCs/>
          <w:kern w:val="0"/>
          <w:sz w:val="24"/>
          <w:szCs w:val="24"/>
        </w:rPr>
        <w:t>and a</w:t>
      </w:r>
      <w:r w:rsidRPr="00992BF7">
        <w:rPr>
          <w:rFonts w:ascii="Times New Roman" w:eastAsia="等线" w:hAnsi="Times New Roman" w:cs="Times New Roman"/>
          <w:bCs/>
          <w:kern w:val="0"/>
          <w:sz w:val="24"/>
          <w:szCs w:val="24"/>
        </w:rPr>
        <w:t xml:space="preserve">cute </w:t>
      </w:r>
      <w:r w:rsidR="0082782B" w:rsidRPr="00992BF7">
        <w:rPr>
          <w:rFonts w:ascii="Times New Roman" w:eastAsia="等线" w:hAnsi="Times New Roman" w:cs="Times New Roman"/>
          <w:bCs/>
          <w:kern w:val="0"/>
          <w:sz w:val="24"/>
          <w:szCs w:val="24"/>
        </w:rPr>
        <w:t>t</w:t>
      </w:r>
      <w:r w:rsidRPr="00992BF7">
        <w:rPr>
          <w:rFonts w:ascii="Times New Roman" w:eastAsia="等线" w:hAnsi="Times New Roman" w:cs="Times New Roman"/>
          <w:bCs/>
          <w:kern w:val="0"/>
          <w:sz w:val="24"/>
          <w:szCs w:val="24"/>
        </w:rPr>
        <w:t xml:space="preserve">oxicity </w:t>
      </w:r>
      <w:r w:rsidR="0082782B" w:rsidRPr="00992BF7">
        <w:rPr>
          <w:rFonts w:ascii="Times New Roman" w:eastAsia="等线" w:hAnsi="Times New Roman" w:cs="Times New Roman"/>
          <w:bCs/>
          <w:kern w:val="0"/>
          <w:sz w:val="24"/>
          <w:szCs w:val="24"/>
        </w:rPr>
        <w:t>r</w:t>
      </w:r>
      <w:r w:rsidRPr="00992BF7">
        <w:rPr>
          <w:rFonts w:ascii="Times New Roman" w:eastAsia="等线" w:hAnsi="Times New Roman" w:cs="Times New Roman"/>
          <w:bCs/>
          <w:kern w:val="0"/>
          <w:sz w:val="24"/>
          <w:szCs w:val="24"/>
        </w:rPr>
        <w:t>ule (</w:t>
      </w:r>
      <w:proofErr w:type="spellStart"/>
      <w:r w:rsidRPr="00992BF7">
        <w:rPr>
          <w:rFonts w:ascii="Times New Roman" w:eastAsia="等线" w:hAnsi="Times New Roman" w:cs="Times New Roman"/>
          <w:bCs/>
          <w:kern w:val="0"/>
          <w:sz w:val="24"/>
          <w:szCs w:val="24"/>
        </w:rPr>
        <w:t>A_A_Toxicity</w:t>
      </w:r>
      <w:proofErr w:type="spellEnd"/>
      <w:r w:rsidRPr="00992BF7">
        <w:rPr>
          <w:rFonts w:ascii="Times New Roman" w:eastAsia="等线" w:hAnsi="Times New Roman" w:cs="Times New Roman"/>
          <w:bCs/>
          <w:kern w:val="0"/>
          <w:sz w:val="24"/>
          <w:szCs w:val="24"/>
        </w:rPr>
        <w:t>).</w:t>
      </w:r>
      <w:r w:rsidR="00380E32" w:rsidRPr="00992BF7">
        <w:rPr>
          <w:rFonts w:ascii="Times New Roman" w:eastAsia="等线" w:hAnsi="Times New Roman" w:cs="Times New Roman"/>
          <w:bCs/>
          <w:kern w:val="0"/>
          <w:sz w:val="24"/>
          <w:szCs w:val="24"/>
        </w:rPr>
        <w:t xml:space="preserve"> The above results demonstrate that PGMG has the ability to generate drug-like molecules.</w:t>
      </w:r>
    </w:p>
    <w:p w14:paraId="4BBD1274" w14:textId="77777777" w:rsidR="00750F5D" w:rsidRPr="008838D3" w:rsidRDefault="00750F5D" w:rsidP="000B4B79">
      <w:pPr>
        <w:rPr>
          <w:rFonts w:ascii="Times New Roman" w:eastAsia="等线" w:hAnsi="Times New Roman" w:cs="Times New Roman"/>
          <w:bCs/>
          <w:kern w:val="0"/>
          <w:sz w:val="22"/>
        </w:rPr>
      </w:pPr>
    </w:p>
    <w:p w14:paraId="4F87E066" w14:textId="55A631AF" w:rsidR="006739CB" w:rsidRDefault="00520E59" w:rsidP="00520E59">
      <w:pPr>
        <w:jc w:val="cente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63CCEF19" wp14:editId="4E470F8F">
            <wp:extent cx="6645910" cy="763841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a:extLst>
                        <a:ext uri="{28A0092B-C50C-407E-A947-70E740481C1C}">
                          <a14:useLocalDpi xmlns:a14="http://schemas.microsoft.com/office/drawing/2010/main" val="0"/>
                        </a:ext>
                      </a:extLst>
                    </a:blip>
                    <a:stretch>
                      <a:fillRect/>
                    </a:stretch>
                  </pic:blipFill>
                  <pic:spPr>
                    <a:xfrm>
                      <a:off x="0" y="0"/>
                      <a:ext cx="6645910" cy="7638415"/>
                    </a:xfrm>
                    <a:prstGeom prst="rect">
                      <a:avLst/>
                    </a:prstGeom>
                  </pic:spPr>
                </pic:pic>
              </a:graphicData>
            </a:graphic>
          </wp:inline>
        </w:drawing>
      </w:r>
    </w:p>
    <w:p w14:paraId="713668D1" w14:textId="6E56556A" w:rsidR="00A15FE7" w:rsidRDefault="00A15FE7" w:rsidP="000B4B79">
      <w:pPr>
        <w:rPr>
          <w:rFonts w:ascii="Times New Roman" w:hAnsi="Times New Roman" w:cs="Times New Roman"/>
          <w:sz w:val="22"/>
        </w:rPr>
      </w:pPr>
      <w:r w:rsidRPr="00397E13">
        <w:rPr>
          <w:rFonts w:ascii="Times New Roman" w:eastAsia="等线" w:hAnsi="Times New Roman" w:cs="Times New Roman"/>
          <w:b/>
          <w:kern w:val="0"/>
          <w:sz w:val="22"/>
        </w:rPr>
        <w:t>Figure S</w:t>
      </w:r>
      <w:r w:rsidR="00E262DA">
        <w:rPr>
          <w:rFonts w:ascii="Times New Roman" w:eastAsia="等线" w:hAnsi="Times New Roman" w:cs="Times New Roman"/>
          <w:b/>
          <w:kern w:val="0"/>
          <w:sz w:val="22"/>
        </w:rPr>
        <w:t>10</w:t>
      </w:r>
      <w:r w:rsidRPr="00397E13">
        <w:rPr>
          <w:rFonts w:ascii="Times New Roman" w:eastAsia="等线" w:hAnsi="Times New Roman" w:cs="Times New Roman"/>
          <w:b/>
          <w:kern w:val="0"/>
          <w:sz w:val="22"/>
        </w:rPr>
        <w:t xml:space="preserve"> |</w:t>
      </w:r>
      <w:r>
        <w:t xml:space="preserve"> </w:t>
      </w:r>
      <w:r w:rsidR="006739CB" w:rsidRPr="00573271">
        <w:rPr>
          <w:rFonts w:ascii="Times New Roman" w:hAnsi="Times New Roman" w:cs="Times New Roman"/>
          <w:b/>
          <w:bCs/>
          <w:sz w:val="22"/>
        </w:rPr>
        <w:t xml:space="preserve">Percentage of qualified molecules of PGMG-generated molecules and the known active molecules in terms of </w:t>
      </w:r>
      <w:r w:rsidR="00573271">
        <w:rPr>
          <w:rFonts w:ascii="Times New Roman" w:hAnsi="Times New Roman" w:cs="Times New Roman"/>
          <w:b/>
          <w:bCs/>
          <w:sz w:val="22"/>
        </w:rPr>
        <w:t>t</w:t>
      </w:r>
      <w:r w:rsidR="006739CB" w:rsidRPr="00573271">
        <w:rPr>
          <w:rFonts w:ascii="Times New Roman" w:hAnsi="Times New Roman" w:cs="Times New Roman"/>
          <w:b/>
          <w:bCs/>
          <w:sz w:val="22"/>
        </w:rPr>
        <w:t>oxicological indicators.</w:t>
      </w:r>
    </w:p>
    <w:p w14:paraId="6A2B02BD" w14:textId="1D62EE28" w:rsidR="00E978A7" w:rsidRPr="00B964F7" w:rsidRDefault="00E978A7" w:rsidP="00DB581A">
      <w:pPr>
        <w:spacing w:before="160" w:after="160" w:line="360" w:lineRule="auto"/>
        <w:outlineLvl w:val="1"/>
        <w:rPr>
          <w:rFonts w:ascii="Times New Roman" w:hAnsi="Times New Roman" w:cs="Times New Roman"/>
          <w:sz w:val="24"/>
          <w:szCs w:val="24"/>
        </w:rPr>
      </w:pPr>
      <w:r w:rsidRPr="00B964F7">
        <w:rPr>
          <w:rFonts w:ascii="Times New Roman" w:eastAsia="等线" w:hAnsi="Times New Roman" w:cs="Times New Roman" w:hint="eastAsia"/>
          <w:b/>
          <w:bCs/>
          <w:sz w:val="24"/>
          <w:szCs w:val="24"/>
        </w:rPr>
        <w:t>r</w:t>
      </w:r>
      <w:r w:rsidRPr="00B964F7">
        <w:rPr>
          <w:rFonts w:ascii="Times New Roman" w:eastAsia="等线" w:hAnsi="Times New Roman" w:cs="Times New Roman"/>
          <w:b/>
          <w:bCs/>
          <w:sz w:val="24"/>
          <w:szCs w:val="24"/>
        </w:rPr>
        <w:t>eference</w:t>
      </w:r>
    </w:p>
    <w:p w14:paraId="60E45D5D" w14:textId="7444DA22" w:rsidR="00A34176" w:rsidRPr="00D57333" w:rsidRDefault="00E978A7" w:rsidP="00D57333">
      <w:pPr>
        <w:pStyle w:val="EndNoteBibliography"/>
        <w:ind w:left="720" w:hanging="720"/>
        <w:rPr>
          <w:rFonts w:ascii="Times New Roman" w:hAnsi="Times New Roman" w:cs="Times New Roman"/>
          <w:sz w:val="24"/>
          <w:szCs w:val="24"/>
        </w:rPr>
      </w:pPr>
      <w:r w:rsidRPr="00AE640D">
        <w:rPr>
          <w:rFonts w:ascii="Times New Roman" w:hAnsi="Times New Roman" w:cs="Times New Roman"/>
          <w:sz w:val="24"/>
          <w:szCs w:val="24"/>
        </w:rPr>
        <w:fldChar w:fldCharType="begin"/>
      </w:r>
      <w:r w:rsidRPr="00AE640D">
        <w:rPr>
          <w:rFonts w:ascii="Times New Roman" w:hAnsi="Times New Roman" w:cs="Times New Roman"/>
          <w:sz w:val="24"/>
          <w:szCs w:val="24"/>
        </w:rPr>
        <w:instrText xml:space="preserve"> ADDIN EN.REFLIST </w:instrText>
      </w:r>
      <w:r w:rsidRPr="00AE640D">
        <w:rPr>
          <w:rFonts w:ascii="Times New Roman" w:hAnsi="Times New Roman" w:cs="Times New Roman"/>
          <w:sz w:val="24"/>
          <w:szCs w:val="24"/>
        </w:rPr>
        <w:fldChar w:fldCharType="separate"/>
      </w:r>
      <w:r w:rsidR="00A34176" w:rsidRPr="00D57333">
        <w:rPr>
          <w:rFonts w:ascii="Times New Roman" w:hAnsi="Times New Roman" w:cs="Times New Roman"/>
          <w:sz w:val="24"/>
          <w:szCs w:val="24"/>
        </w:rPr>
        <w:t>1.</w:t>
      </w:r>
      <w:r w:rsidR="00A34176" w:rsidRPr="00D57333">
        <w:rPr>
          <w:rFonts w:ascii="Times New Roman" w:hAnsi="Times New Roman" w:cs="Times New Roman"/>
          <w:sz w:val="24"/>
          <w:szCs w:val="24"/>
        </w:rPr>
        <w:tab/>
        <w:t xml:space="preserve">Landrum G. RDKit: Open-source cheminformatics. </w:t>
      </w:r>
      <w:hyperlink r:id="rId17" w:history="1">
        <w:r w:rsidR="00A34176" w:rsidRPr="00D57333">
          <w:rPr>
            <w:rStyle w:val="af2"/>
            <w:rFonts w:ascii="Times New Roman" w:hAnsi="Times New Roman" w:cs="Times New Roman"/>
            <w:sz w:val="24"/>
            <w:szCs w:val="24"/>
          </w:rPr>
          <w:t>http://www.rdkit.org</w:t>
        </w:r>
      </w:hyperlink>
      <w:r w:rsidR="00A34176" w:rsidRPr="00D57333">
        <w:rPr>
          <w:rFonts w:ascii="Times New Roman" w:hAnsi="Times New Roman" w:cs="Times New Roman"/>
          <w:sz w:val="24"/>
          <w:szCs w:val="24"/>
        </w:rPr>
        <w:t>.</w:t>
      </w:r>
    </w:p>
    <w:p w14:paraId="6ADA0EAB" w14:textId="25B0FD06" w:rsidR="00A34176" w:rsidRPr="00D57333" w:rsidRDefault="00A34176" w:rsidP="00D57333">
      <w:pPr>
        <w:pStyle w:val="EndNoteBibliography"/>
        <w:ind w:left="720" w:hanging="720"/>
        <w:rPr>
          <w:rFonts w:ascii="Times New Roman" w:hAnsi="Times New Roman" w:cs="Times New Roman"/>
          <w:sz w:val="24"/>
          <w:szCs w:val="24"/>
        </w:rPr>
      </w:pPr>
      <w:r w:rsidRPr="00D57333">
        <w:rPr>
          <w:rFonts w:ascii="Times New Roman" w:hAnsi="Times New Roman" w:cs="Times New Roman"/>
          <w:sz w:val="24"/>
          <w:szCs w:val="24"/>
        </w:rPr>
        <w:t>2.</w:t>
      </w:r>
      <w:r w:rsidRPr="00D57333">
        <w:rPr>
          <w:rFonts w:ascii="Times New Roman" w:hAnsi="Times New Roman" w:cs="Times New Roman"/>
          <w:sz w:val="24"/>
          <w:szCs w:val="24"/>
        </w:rPr>
        <w:tab/>
        <w:t xml:space="preserve">Sterling T, Irwin JJ. ZINC 15–ligand discovery for everyone. </w:t>
      </w:r>
      <w:r w:rsidRPr="00D57333">
        <w:rPr>
          <w:rFonts w:ascii="Times New Roman" w:hAnsi="Times New Roman" w:cs="Times New Roman"/>
          <w:i/>
          <w:sz w:val="24"/>
          <w:szCs w:val="24"/>
        </w:rPr>
        <w:t>Journal of chemical information and modeling</w:t>
      </w:r>
      <w:r w:rsidRPr="00D57333">
        <w:rPr>
          <w:rFonts w:ascii="Times New Roman" w:hAnsi="Times New Roman" w:cs="Times New Roman"/>
          <w:sz w:val="24"/>
          <w:szCs w:val="24"/>
        </w:rPr>
        <w:t xml:space="preserve"> </w:t>
      </w:r>
      <w:r w:rsidRPr="00D57333">
        <w:rPr>
          <w:rFonts w:ascii="Times New Roman" w:hAnsi="Times New Roman" w:cs="Times New Roman"/>
          <w:b/>
          <w:sz w:val="24"/>
          <w:szCs w:val="24"/>
        </w:rPr>
        <w:t>55</w:t>
      </w:r>
      <w:r w:rsidRPr="00D57333">
        <w:rPr>
          <w:rFonts w:ascii="Times New Roman" w:hAnsi="Times New Roman" w:cs="Times New Roman"/>
          <w:sz w:val="24"/>
          <w:szCs w:val="24"/>
        </w:rPr>
        <w:t>, 2324-2337 (2015).</w:t>
      </w:r>
    </w:p>
    <w:p w14:paraId="31244151" w14:textId="25B4D736" w:rsidR="00A34176" w:rsidRPr="00D57333" w:rsidRDefault="00A34176" w:rsidP="00D57333">
      <w:pPr>
        <w:pStyle w:val="EndNoteBibliography"/>
        <w:ind w:left="720" w:hanging="720"/>
        <w:rPr>
          <w:rFonts w:ascii="Times New Roman" w:hAnsi="Times New Roman" w:cs="Times New Roman"/>
          <w:sz w:val="24"/>
          <w:szCs w:val="24"/>
        </w:rPr>
      </w:pPr>
      <w:r w:rsidRPr="00D57333">
        <w:rPr>
          <w:rFonts w:ascii="Times New Roman" w:hAnsi="Times New Roman" w:cs="Times New Roman"/>
          <w:sz w:val="24"/>
          <w:szCs w:val="24"/>
        </w:rPr>
        <w:t>3.</w:t>
      </w:r>
      <w:r w:rsidRPr="00D57333">
        <w:rPr>
          <w:rFonts w:ascii="Times New Roman" w:hAnsi="Times New Roman" w:cs="Times New Roman"/>
          <w:sz w:val="24"/>
          <w:szCs w:val="24"/>
        </w:rPr>
        <w:tab/>
        <w:t xml:space="preserve">Trott O, Olson AJ. AutoDock Vina: improving the speed and accuracy of docking with a new scoring </w:t>
      </w:r>
      <w:r w:rsidRPr="00D57333">
        <w:rPr>
          <w:rFonts w:ascii="Times New Roman" w:hAnsi="Times New Roman" w:cs="Times New Roman"/>
          <w:sz w:val="24"/>
          <w:szCs w:val="24"/>
        </w:rPr>
        <w:lastRenderedPageBreak/>
        <w:t xml:space="preserve">function, efficient optimization, and multithreading. </w:t>
      </w:r>
      <w:r w:rsidRPr="00D57333">
        <w:rPr>
          <w:rFonts w:ascii="Times New Roman" w:hAnsi="Times New Roman" w:cs="Times New Roman"/>
          <w:i/>
          <w:sz w:val="24"/>
          <w:szCs w:val="24"/>
        </w:rPr>
        <w:t>Journal of computational chemistry</w:t>
      </w:r>
      <w:r w:rsidRPr="00D57333">
        <w:rPr>
          <w:rFonts w:ascii="Times New Roman" w:hAnsi="Times New Roman" w:cs="Times New Roman"/>
          <w:sz w:val="24"/>
          <w:szCs w:val="24"/>
        </w:rPr>
        <w:t xml:space="preserve"> </w:t>
      </w:r>
      <w:r w:rsidRPr="00D57333">
        <w:rPr>
          <w:rFonts w:ascii="Times New Roman" w:hAnsi="Times New Roman" w:cs="Times New Roman"/>
          <w:b/>
          <w:sz w:val="24"/>
          <w:szCs w:val="24"/>
        </w:rPr>
        <w:t>31</w:t>
      </w:r>
      <w:r w:rsidRPr="00D57333">
        <w:rPr>
          <w:rFonts w:ascii="Times New Roman" w:hAnsi="Times New Roman" w:cs="Times New Roman"/>
          <w:sz w:val="24"/>
          <w:szCs w:val="24"/>
        </w:rPr>
        <w:t>, 455-461 (2010).</w:t>
      </w:r>
    </w:p>
    <w:p w14:paraId="56B100BC" w14:textId="10713C19" w:rsidR="00A34176" w:rsidRPr="00D57333" w:rsidRDefault="00A34176" w:rsidP="00D57333">
      <w:pPr>
        <w:pStyle w:val="EndNoteBibliography"/>
        <w:ind w:left="720" w:hanging="720"/>
        <w:rPr>
          <w:rFonts w:ascii="Times New Roman" w:hAnsi="Times New Roman" w:cs="Times New Roman"/>
          <w:sz w:val="24"/>
          <w:szCs w:val="24"/>
        </w:rPr>
      </w:pPr>
      <w:r w:rsidRPr="00D57333">
        <w:rPr>
          <w:rFonts w:ascii="Times New Roman" w:hAnsi="Times New Roman" w:cs="Times New Roman"/>
          <w:sz w:val="24"/>
          <w:szCs w:val="24"/>
        </w:rPr>
        <w:t>4.</w:t>
      </w:r>
      <w:r w:rsidRPr="00D57333">
        <w:rPr>
          <w:rFonts w:ascii="Times New Roman" w:hAnsi="Times New Roman" w:cs="Times New Roman"/>
          <w:sz w:val="24"/>
          <w:szCs w:val="24"/>
        </w:rPr>
        <w:tab/>
        <w:t xml:space="preserve">Burley SK, Berman HM, Kleywegt GJ, Markley JL, Nakamura H, Velankar S. Protein Data Bank (PDB): the single global macromolecular structure archive. </w:t>
      </w:r>
      <w:r w:rsidRPr="00D57333">
        <w:rPr>
          <w:rFonts w:ascii="Times New Roman" w:hAnsi="Times New Roman" w:cs="Times New Roman"/>
          <w:i/>
          <w:sz w:val="24"/>
          <w:szCs w:val="24"/>
        </w:rPr>
        <w:t>Protein Crystallography</w:t>
      </w:r>
      <w:r w:rsidRPr="00D57333">
        <w:rPr>
          <w:rFonts w:ascii="Times New Roman" w:hAnsi="Times New Roman" w:cs="Times New Roman"/>
          <w:sz w:val="24"/>
          <w:szCs w:val="24"/>
        </w:rPr>
        <w:t xml:space="preserve"> </w:t>
      </w:r>
      <w:r w:rsidRPr="00D57333">
        <w:rPr>
          <w:rFonts w:ascii="Times New Roman" w:hAnsi="Times New Roman" w:cs="Times New Roman"/>
          <w:b/>
          <w:sz w:val="24"/>
          <w:szCs w:val="24"/>
        </w:rPr>
        <w:t>1607</w:t>
      </w:r>
      <w:r w:rsidRPr="00D57333">
        <w:rPr>
          <w:rFonts w:ascii="Times New Roman" w:hAnsi="Times New Roman" w:cs="Times New Roman"/>
          <w:sz w:val="24"/>
          <w:szCs w:val="24"/>
        </w:rPr>
        <w:t>, 627-641 (2017).</w:t>
      </w:r>
    </w:p>
    <w:p w14:paraId="69822A30" w14:textId="631B345E" w:rsidR="00A34176" w:rsidRPr="00D57333" w:rsidRDefault="00A34176" w:rsidP="00D57333">
      <w:pPr>
        <w:pStyle w:val="EndNoteBibliography"/>
        <w:ind w:left="720" w:hanging="720"/>
        <w:rPr>
          <w:rFonts w:ascii="Times New Roman" w:hAnsi="Times New Roman" w:cs="Times New Roman"/>
          <w:sz w:val="24"/>
          <w:szCs w:val="24"/>
        </w:rPr>
      </w:pPr>
      <w:r w:rsidRPr="00D57333">
        <w:rPr>
          <w:rFonts w:ascii="Times New Roman" w:hAnsi="Times New Roman" w:cs="Times New Roman"/>
          <w:sz w:val="24"/>
          <w:szCs w:val="24"/>
        </w:rPr>
        <w:t>5.</w:t>
      </w:r>
      <w:r w:rsidRPr="00D57333">
        <w:rPr>
          <w:rFonts w:ascii="Times New Roman" w:hAnsi="Times New Roman" w:cs="Times New Roman"/>
          <w:sz w:val="24"/>
          <w:szCs w:val="24"/>
        </w:rPr>
        <w:tab/>
        <w:t>Xiong G</w:t>
      </w:r>
      <w:r w:rsidRPr="00D57333">
        <w:rPr>
          <w:rFonts w:ascii="Times New Roman" w:hAnsi="Times New Roman" w:cs="Times New Roman"/>
          <w:i/>
          <w:sz w:val="24"/>
          <w:szCs w:val="24"/>
        </w:rPr>
        <w:t>, et al.</w:t>
      </w:r>
      <w:r w:rsidRPr="00D57333">
        <w:rPr>
          <w:rFonts w:ascii="Times New Roman" w:hAnsi="Times New Roman" w:cs="Times New Roman"/>
          <w:sz w:val="24"/>
          <w:szCs w:val="24"/>
        </w:rPr>
        <w:t xml:space="preserve"> ADMETlab 2.0: an integrated online platform for accurate and comprehensive predictions of ADMET properties. </w:t>
      </w:r>
      <w:r w:rsidRPr="00D57333">
        <w:rPr>
          <w:rFonts w:ascii="Times New Roman" w:hAnsi="Times New Roman" w:cs="Times New Roman"/>
          <w:i/>
          <w:sz w:val="24"/>
          <w:szCs w:val="24"/>
        </w:rPr>
        <w:t>Nucleic Acids Research</w:t>
      </w:r>
      <w:r w:rsidRPr="00D57333">
        <w:rPr>
          <w:rFonts w:ascii="Times New Roman" w:hAnsi="Times New Roman" w:cs="Times New Roman"/>
          <w:sz w:val="24"/>
          <w:szCs w:val="24"/>
        </w:rPr>
        <w:t xml:space="preserve"> </w:t>
      </w:r>
      <w:r w:rsidRPr="00D57333">
        <w:rPr>
          <w:rFonts w:ascii="Times New Roman" w:hAnsi="Times New Roman" w:cs="Times New Roman"/>
          <w:b/>
          <w:sz w:val="24"/>
          <w:szCs w:val="24"/>
        </w:rPr>
        <w:t>49</w:t>
      </w:r>
      <w:r w:rsidRPr="00D57333">
        <w:rPr>
          <w:rFonts w:ascii="Times New Roman" w:hAnsi="Times New Roman" w:cs="Times New Roman"/>
          <w:sz w:val="24"/>
          <w:szCs w:val="24"/>
        </w:rPr>
        <w:t>, W5-W14 (2021).</w:t>
      </w:r>
    </w:p>
    <w:p w14:paraId="37BEC2E8" w14:textId="774D3F4B" w:rsidR="00605C63" w:rsidRDefault="00E978A7" w:rsidP="000B4B79">
      <w:r w:rsidRPr="00AE640D">
        <w:rPr>
          <w:rFonts w:ascii="Times New Roman" w:hAnsi="Times New Roman" w:cs="Times New Roman"/>
          <w:sz w:val="24"/>
          <w:szCs w:val="24"/>
        </w:rPr>
        <w:fldChar w:fldCharType="end"/>
      </w:r>
    </w:p>
    <w:sectPr w:rsidR="00605C63" w:rsidSect="00B336B1">
      <w:headerReference w:type="even" r:id="rId18"/>
      <w:headerReference w:type="default" r:id="rId1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A8081" w14:textId="77777777" w:rsidR="00604E58" w:rsidRDefault="00604E58" w:rsidP="00B336B1">
      <w:r>
        <w:separator/>
      </w:r>
    </w:p>
  </w:endnote>
  <w:endnote w:type="continuationSeparator" w:id="0">
    <w:p w14:paraId="1F1A18DC" w14:textId="77777777" w:rsidR="00604E58" w:rsidRDefault="00604E58" w:rsidP="00B3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lvetica-Light">
    <w:altName w:val="Times New Roman"/>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3817" w14:textId="77777777" w:rsidR="00604E58" w:rsidRDefault="00604E58" w:rsidP="00B336B1">
      <w:r>
        <w:separator/>
      </w:r>
    </w:p>
  </w:footnote>
  <w:footnote w:type="continuationSeparator" w:id="0">
    <w:p w14:paraId="61EB8CB3" w14:textId="77777777" w:rsidR="00604E58" w:rsidRDefault="00604E58" w:rsidP="00B33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B20F" w14:textId="77777777" w:rsidR="00B336B1" w:rsidRDefault="00B336B1" w:rsidP="00B336B1">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4C7C" w14:textId="77777777" w:rsidR="00B336B1" w:rsidRDefault="00B336B1" w:rsidP="00B336B1">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zrf9ttz92aawexfvg5xs5hxsat0wdv9a2p&quot;&gt;My EndNote Library&lt;record-ids&gt;&lt;item&gt;51&lt;/item&gt;&lt;item&gt;56&lt;/item&gt;&lt;item&gt;57&lt;/item&gt;&lt;item&gt;63&lt;/item&gt;&lt;item&gt;81&lt;/item&gt;&lt;/record-ids&gt;&lt;/item&gt;&lt;/Libraries&gt;"/>
  </w:docVars>
  <w:rsids>
    <w:rsidRoot w:val="000B4B79"/>
    <w:rsid w:val="00000EE0"/>
    <w:rsid w:val="000021F4"/>
    <w:rsid w:val="00005241"/>
    <w:rsid w:val="00046EC7"/>
    <w:rsid w:val="00053F94"/>
    <w:rsid w:val="000809D0"/>
    <w:rsid w:val="000A3301"/>
    <w:rsid w:val="000B4B79"/>
    <w:rsid w:val="000C75F4"/>
    <w:rsid w:val="000E2881"/>
    <w:rsid w:val="0011468F"/>
    <w:rsid w:val="0013234A"/>
    <w:rsid w:val="00157F5A"/>
    <w:rsid w:val="00161FDD"/>
    <w:rsid w:val="00162394"/>
    <w:rsid w:val="0017093B"/>
    <w:rsid w:val="00171BEB"/>
    <w:rsid w:val="00172858"/>
    <w:rsid w:val="001B7A22"/>
    <w:rsid w:val="001C79BF"/>
    <w:rsid w:val="001D549C"/>
    <w:rsid w:val="001E28A5"/>
    <w:rsid w:val="002024C7"/>
    <w:rsid w:val="00210DF8"/>
    <w:rsid w:val="00225854"/>
    <w:rsid w:val="00261AB6"/>
    <w:rsid w:val="00262430"/>
    <w:rsid w:val="002A1523"/>
    <w:rsid w:val="002A503D"/>
    <w:rsid w:val="002C28D0"/>
    <w:rsid w:val="002D05DA"/>
    <w:rsid w:val="002E1314"/>
    <w:rsid w:val="002F0FE1"/>
    <w:rsid w:val="002F17B2"/>
    <w:rsid w:val="002F735E"/>
    <w:rsid w:val="00306723"/>
    <w:rsid w:val="00380E32"/>
    <w:rsid w:val="00381C38"/>
    <w:rsid w:val="003A0C13"/>
    <w:rsid w:val="003B4DAE"/>
    <w:rsid w:val="003B788A"/>
    <w:rsid w:val="003C0FC5"/>
    <w:rsid w:val="00400A34"/>
    <w:rsid w:val="00406263"/>
    <w:rsid w:val="00413AC4"/>
    <w:rsid w:val="00414E91"/>
    <w:rsid w:val="00415196"/>
    <w:rsid w:val="00440814"/>
    <w:rsid w:val="004B2116"/>
    <w:rsid w:val="004B2C65"/>
    <w:rsid w:val="004B5A1E"/>
    <w:rsid w:val="004C1EFC"/>
    <w:rsid w:val="004C2DEB"/>
    <w:rsid w:val="004E3A51"/>
    <w:rsid w:val="00504FF8"/>
    <w:rsid w:val="00516CF0"/>
    <w:rsid w:val="005209AC"/>
    <w:rsid w:val="00520E59"/>
    <w:rsid w:val="005617FC"/>
    <w:rsid w:val="00573271"/>
    <w:rsid w:val="00594132"/>
    <w:rsid w:val="005B01AF"/>
    <w:rsid w:val="005E4DC8"/>
    <w:rsid w:val="00604E58"/>
    <w:rsid w:val="00605C63"/>
    <w:rsid w:val="00637E60"/>
    <w:rsid w:val="006739CB"/>
    <w:rsid w:val="00696ACE"/>
    <w:rsid w:val="006B2BE1"/>
    <w:rsid w:val="006B3121"/>
    <w:rsid w:val="006C513D"/>
    <w:rsid w:val="007157B0"/>
    <w:rsid w:val="00727C19"/>
    <w:rsid w:val="00750F5D"/>
    <w:rsid w:val="007555A8"/>
    <w:rsid w:val="0076391A"/>
    <w:rsid w:val="00791393"/>
    <w:rsid w:val="007B698A"/>
    <w:rsid w:val="007F05DF"/>
    <w:rsid w:val="007F0F5A"/>
    <w:rsid w:val="0081118F"/>
    <w:rsid w:val="0082782B"/>
    <w:rsid w:val="00847FCD"/>
    <w:rsid w:val="0086250D"/>
    <w:rsid w:val="0087515A"/>
    <w:rsid w:val="008838D3"/>
    <w:rsid w:val="008A2E4E"/>
    <w:rsid w:val="008D7976"/>
    <w:rsid w:val="00902EE9"/>
    <w:rsid w:val="00926E46"/>
    <w:rsid w:val="009339FD"/>
    <w:rsid w:val="0093591E"/>
    <w:rsid w:val="009432C9"/>
    <w:rsid w:val="00951C4E"/>
    <w:rsid w:val="00962E31"/>
    <w:rsid w:val="00965D5C"/>
    <w:rsid w:val="00970A70"/>
    <w:rsid w:val="00992BF7"/>
    <w:rsid w:val="00A06A99"/>
    <w:rsid w:val="00A078F3"/>
    <w:rsid w:val="00A1585C"/>
    <w:rsid w:val="00A15FE7"/>
    <w:rsid w:val="00A34176"/>
    <w:rsid w:val="00A85F77"/>
    <w:rsid w:val="00AB3AE1"/>
    <w:rsid w:val="00AB66F6"/>
    <w:rsid w:val="00AB6C98"/>
    <w:rsid w:val="00AC5785"/>
    <w:rsid w:val="00AD02B1"/>
    <w:rsid w:val="00AD7E88"/>
    <w:rsid w:val="00AE640D"/>
    <w:rsid w:val="00B21112"/>
    <w:rsid w:val="00B336B1"/>
    <w:rsid w:val="00B76510"/>
    <w:rsid w:val="00B85340"/>
    <w:rsid w:val="00B964F7"/>
    <w:rsid w:val="00BA0712"/>
    <w:rsid w:val="00BA07EB"/>
    <w:rsid w:val="00BB191B"/>
    <w:rsid w:val="00BE1277"/>
    <w:rsid w:val="00BF19F9"/>
    <w:rsid w:val="00BF75A1"/>
    <w:rsid w:val="00C00EDE"/>
    <w:rsid w:val="00C055D7"/>
    <w:rsid w:val="00C14096"/>
    <w:rsid w:val="00C16468"/>
    <w:rsid w:val="00C22356"/>
    <w:rsid w:val="00C508F2"/>
    <w:rsid w:val="00CF7B9D"/>
    <w:rsid w:val="00D05E1E"/>
    <w:rsid w:val="00D15EA5"/>
    <w:rsid w:val="00D35706"/>
    <w:rsid w:val="00D437B1"/>
    <w:rsid w:val="00D43A58"/>
    <w:rsid w:val="00D57333"/>
    <w:rsid w:val="00D627F6"/>
    <w:rsid w:val="00DB581A"/>
    <w:rsid w:val="00DF7084"/>
    <w:rsid w:val="00E212C6"/>
    <w:rsid w:val="00E262DA"/>
    <w:rsid w:val="00E60048"/>
    <w:rsid w:val="00E71AC1"/>
    <w:rsid w:val="00E7349D"/>
    <w:rsid w:val="00E978A7"/>
    <w:rsid w:val="00ED3D18"/>
    <w:rsid w:val="00EF040B"/>
    <w:rsid w:val="00F1334E"/>
    <w:rsid w:val="00F43326"/>
    <w:rsid w:val="00F77AD4"/>
    <w:rsid w:val="00FA46AD"/>
    <w:rsid w:val="00FB765E"/>
    <w:rsid w:val="00FC7156"/>
    <w:rsid w:val="00FE7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571706"/>
  <w14:defaultImageDpi w14:val="32767"/>
  <w15:chartTrackingRefBased/>
  <w15:docId w15:val="{B5B79735-C736-4041-86AF-23D417D3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B79"/>
    <w:pPr>
      <w:widowControl w:val="0"/>
      <w:jc w:val="both"/>
    </w:pPr>
  </w:style>
  <w:style w:type="paragraph" w:styleId="1">
    <w:name w:val="heading 1"/>
    <w:basedOn w:val="a"/>
    <w:next w:val="a"/>
    <w:link w:val="10"/>
    <w:uiPriority w:val="9"/>
    <w:qFormat/>
    <w:rsid w:val="000B4B7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B4B7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B4B79"/>
    <w:rPr>
      <w:b/>
      <w:bCs/>
      <w:kern w:val="44"/>
      <w:sz w:val="44"/>
      <w:szCs w:val="44"/>
    </w:rPr>
  </w:style>
  <w:style w:type="character" w:customStyle="1" w:styleId="20">
    <w:name w:val="标题 2 字符"/>
    <w:basedOn w:val="a0"/>
    <w:link w:val="2"/>
    <w:uiPriority w:val="9"/>
    <w:rsid w:val="000B4B79"/>
    <w:rPr>
      <w:rFonts w:asciiTheme="majorHAnsi" w:eastAsiaTheme="majorEastAsia" w:hAnsiTheme="majorHAnsi" w:cstheme="majorBidi"/>
      <w:b/>
      <w:bCs/>
      <w:sz w:val="32"/>
      <w:szCs w:val="32"/>
    </w:rPr>
  </w:style>
  <w:style w:type="character" w:styleId="a3">
    <w:name w:val="annotation reference"/>
    <w:basedOn w:val="a0"/>
    <w:uiPriority w:val="99"/>
    <w:semiHidden/>
    <w:unhideWhenUsed/>
    <w:rsid w:val="000B4B79"/>
    <w:rPr>
      <w:sz w:val="21"/>
      <w:szCs w:val="21"/>
    </w:rPr>
  </w:style>
  <w:style w:type="paragraph" w:styleId="a4">
    <w:name w:val="annotation text"/>
    <w:basedOn w:val="a"/>
    <w:link w:val="a5"/>
    <w:uiPriority w:val="99"/>
    <w:semiHidden/>
    <w:unhideWhenUsed/>
    <w:rsid w:val="000B4B79"/>
    <w:pPr>
      <w:jc w:val="left"/>
    </w:pPr>
  </w:style>
  <w:style w:type="character" w:customStyle="1" w:styleId="a5">
    <w:name w:val="批注文字 字符"/>
    <w:basedOn w:val="a0"/>
    <w:link w:val="a4"/>
    <w:uiPriority w:val="99"/>
    <w:semiHidden/>
    <w:rsid w:val="000B4B79"/>
  </w:style>
  <w:style w:type="table" w:styleId="a6">
    <w:name w:val="Table Grid"/>
    <w:basedOn w:val="a1"/>
    <w:uiPriority w:val="59"/>
    <w:rsid w:val="000B4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Affiliation">
    <w:name w:val="Author-Affiliation"/>
    <w:basedOn w:val="a"/>
    <w:link w:val="Author-AffiliationChar"/>
    <w:qFormat/>
    <w:rsid w:val="000B4B79"/>
    <w:pPr>
      <w:widowControl/>
      <w:spacing w:before="100" w:after="52" w:line="240" w:lineRule="exact"/>
    </w:pPr>
    <w:rPr>
      <w:rFonts w:ascii="Helvetica-Light" w:hAnsi="Helvetica-Light" w:cs="Times New Roman"/>
      <w:iCs/>
      <w:kern w:val="0"/>
      <w:sz w:val="18"/>
      <w:szCs w:val="18"/>
      <w:lang w:eastAsia="en-US"/>
    </w:rPr>
  </w:style>
  <w:style w:type="character" w:customStyle="1" w:styleId="Author-AffiliationChar">
    <w:name w:val="Author-Affiliation Char"/>
    <w:basedOn w:val="a0"/>
    <w:link w:val="Author-Affiliation"/>
    <w:rsid w:val="000B4B79"/>
    <w:rPr>
      <w:rFonts w:ascii="Helvetica-Light" w:hAnsi="Helvetica-Light" w:cs="Times New Roman"/>
      <w:iCs/>
      <w:kern w:val="0"/>
      <w:sz w:val="18"/>
      <w:szCs w:val="18"/>
      <w:lang w:eastAsia="en-US"/>
    </w:rPr>
  </w:style>
  <w:style w:type="paragraph" w:styleId="HTML">
    <w:name w:val="HTML Preformatted"/>
    <w:basedOn w:val="a"/>
    <w:link w:val="HTML0"/>
    <w:uiPriority w:val="99"/>
    <w:unhideWhenUsed/>
    <w:rsid w:val="000B4B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0B4B79"/>
    <w:rPr>
      <w:rFonts w:ascii="宋体" w:eastAsia="宋体" w:hAnsi="宋体" w:cs="宋体"/>
      <w:kern w:val="0"/>
      <w:sz w:val="24"/>
      <w:szCs w:val="24"/>
    </w:rPr>
  </w:style>
  <w:style w:type="paragraph" w:customStyle="1" w:styleId="a7">
    <w:name w:val="图标"/>
    <w:basedOn w:val="a"/>
    <w:link w:val="a8"/>
    <w:qFormat/>
    <w:rsid w:val="000B4B79"/>
    <w:pPr>
      <w:spacing w:line="200" w:lineRule="exact"/>
      <w:jc w:val="left"/>
    </w:pPr>
    <w:rPr>
      <w:sz w:val="18"/>
      <w:szCs w:val="20"/>
    </w:rPr>
  </w:style>
  <w:style w:type="paragraph" w:styleId="a9">
    <w:name w:val="List Paragraph"/>
    <w:basedOn w:val="a"/>
    <w:uiPriority w:val="34"/>
    <w:qFormat/>
    <w:rsid w:val="000B4B79"/>
    <w:pPr>
      <w:ind w:firstLineChars="200" w:firstLine="420"/>
    </w:pPr>
  </w:style>
  <w:style w:type="character" w:customStyle="1" w:styleId="a8">
    <w:name w:val="图标 字符"/>
    <w:basedOn w:val="a0"/>
    <w:link w:val="a7"/>
    <w:rsid w:val="000B4B79"/>
    <w:rPr>
      <w:sz w:val="18"/>
      <w:szCs w:val="20"/>
    </w:rPr>
  </w:style>
  <w:style w:type="paragraph" w:customStyle="1" w:styleId="EndNoteBibliographyTitle">
    <w:name w:val="EndNote Bibliography Title"/>
    <w:basedOn w:val="a"/>
    <w:link w:val="EndNoteBibliographyTitle0"/>
    <w:rsid w:val="00E978A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978A7"/>
    <w:rPr>
      <w:rFonts w:ascii="等线" w:eastAsia="等线" w:hAnsi="等线"/>
      <w:noProof/>
      <w:sz w:val="20"/>
    </w:rPr>
  </w:style>
  <w:style w:type="paragraph" w:customStyle="1" w:styleId="EndNoteBibliography">
    <w:name w:val="EndNote Bibliography"/>
    <w:basedOn w:val="a"/>
    <w:link w:val="EndNoteBibliography0"/>
    <w:rsid w:val="00E978A7"/>
    <w:rPr>
      <w:rFonts w:ascii="等线" w:eastAsia="等线" w:hAnsi="等线"/>
      <w:noProof/>
      <w:sz w:val="20"/>
    </w:rPr>
  </w:style>
  <w:style w:type="character" w:customStyle="1" w:styleId="EndNoteBibliography0">
    <w:name w:val="EndNote Bibliography 字符"/>
    <w:basedOn w:val="a0"/>
    <w:link w:val="EndNoteBibliography"/>
    <w:rsid w:val="00E978A7"/>
    <w:rPr>
      <w:rFonts w:ascii="等线" w:eastAsia="等线" w:hAnsi="等线"/>
      <w:noProof/>
      <w:sz w:val="20"/>
    </w:rPr>
  </w:style>
  <w:style w:type="paragraph" w:styleId="aa">
    <w:name w:val="header"/>
    <w:basedOn w:val="a"/>
    <w:link w:val="ab"/>
    <w:uiPriority w:val="99"/>
    <w:unhideWhenUsed/>
    <w:rsid w:val="00B336B1"/>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B336B1"/>
    <w:rPr>
      <w:sz w:val="18"/>
      <w:szCs w:val="18"/>
    </w:rPr>
  </w:style>
  <w:style w:type="paragraph" w:styleId="ac">
    <w:name w:val="footer"/>
    <w:basedOn w:val="a"/>
    <w:link w:val="ad"/>
    <w:uiPriority w:val="99"/>
    <w:unhideWhenUsed/>
    <w:rsid w:val="00B336B1"/>
    <w:pPr>
      <w:tabs>
        <w:tab w:val="center" w:pos="4153"/>
        <w:tab w:val="right" w:pos="8306"/>
      </w:tabs>
      <w:snapToGrid w:val="0"/>
      <w:jc w:val="left"/>
    </w:pPr>
    <w:rPr>
      <w:sz w:val="18"/>
      <w:szCs w:val="18"/>
    </w:rPr>
  </w:style>
  <w:style w:type="character" w:customStyle="1" w:styleId="ad">
    <w:name w:val="页脚 字符"/>
    <w:basedOn w:val="a0"/>
    <w:link w:val="ac"/>
    <w:uiPriority w:val="99"/>
    <w:rsid w:val="00B336B1"/>
    <w:rPr>
      <w:sz w:val="18"/>
      <w:szCs w:val="18"/>
    </w:rPr>
  </w:style>
  <w:style w:type="character" w:styleId="ae">
    <w:name w:val="Strong"/>
    <w:basedOn w:val="a0"/>
    <w:uiPriority w:val="22"/>
    <w:qFormat/>
    <w:rsid w:val="007F0F5A"/>
    <w:rPr>
      <w:b/>
      <w:bCs/>
    </w:rPr>
  </w:style>
  <w:style w:type="paragraph" w:styleId="af">
    <w:name w:val="Revision"/>
    <w:hidden/>
    <w:uiPriority w:val="99"/>
    <w:semiHidden/>
    <w:rsid w:val="002F735E"/>
  </w:style>
  <w:style w:type="paragraph" w:styleId="af0">
    <w:name w:val="annotation subject"/>
    <w:basedOn w:val="a4"/>
    <w:next w:val="a4"/>
    <w:link w:val="af1"/>
    <w:uiPriority w:val="99"/>
    <w:semiHidden/>
    <w:unhideWhenUsed/>
    <w:rsid w:val="005B01AF"/>
    <w:rPr>
      <w:b/>
      <w:bCs/>
    </w:rPr>
  </w:style>
  <w:style w:type="character" w:customStyle="1" w:styleId="af1">
    <w:name w:val="批注主题 字符"/>
    <w:basedOn w:val="a5"/>
    <w:link w:val="af0"/>
    <w:uiPriority w:val="99"/>
    <w:semiHidden/>
    <w:rsid w:val="005B01AF"/>
    <w:rPr>
      <w:b/>
      <w:bCs/>
    </w:rPr>
  </w:style>
  <w:style w:type="character" w:styleId="af2">
    <w:name w:val="Hyperlink"/>
    <w:basedOn w:val="a0"/>
    <w:uiPriority w:val="99"/>
    <w:unhideWhenUsed/>
    <w:rsid w:val="00A34176"/>
    <w:rPr>
      <w:color w:val="0563C1" w:themeColor="hyperlink"/>
      <w:u w:val="single"/>
    </w:rPr>
  </w:style>
  <w:style w:type="character" w:styleId="af3">
    <w:name w:val="Unresolved Mention"/>
    <w:basedOn w:val="a0"/>
    <w:uiPriority w:val="99"/>
    <w:semiHidden/>
    <w:unhideWhenUsed/>
    <w:rsid w:val="00A3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tif"/><Relationship Id="rId17" Type="http://schemas.openxmlformats.org/officeDocument/2006/relationships/hyperlink" Target="http://www.rdkit.org"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ti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2B281-9BC5-4541-83FA-95908BE7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1513</TotalTime>
  <Pages>15</Pages>
  <Words>2673</Words>
  <Characters>15238</Characters>
  <Application>Microsoft Office Word</Application>
  <DocSecurity>0</DocSecurity>
  <Lines>126</Lines>
  <Paragraphs>35</Paragraphs>
  <ScaleCrop>false</ScaleCrop>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 Zhu</dc:creator>
  <cp:keywords/>
  <dc:description/>
  <cp:lastModifiedBy>HM Zhu</cp:lastModifiedBy>
  <cp:revision>106</cp:revision>
  <dcterms:created xsi:type="dcterms:W3CDTF">2022-06-07T02:56:00Z</dcterms:created>
  <dcterms:modified xsi:type="dcterms:W3CDTF">2022-08-03T02:32:00Z</dcterms:modified>
</cp:coreProperties>
</file>