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S2. The sequences (5'-3') of primers and shRNA target sequences related to methods.</w:t>
      </w:r>
    </w:p>
    <w:tbl>
      <w:tblPr>
        <w:tblStyle w:val="2"/>
        <w:tblW w:w="825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7"/>
        <w:gridCol w:w="51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NRAV-F(homo）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7" name="图片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5" name="图片_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34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1" name="图片_3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34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3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6" name="Picture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2" name="图片_34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34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8" name="Picture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25120"/>
                  <wp:effectExtent l="0" t="0" r="0" b="0"/>
                  <wp:wrapNone/>
                  <wp:docPr id="4" name="Picture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_1_SpCnt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ACAATGTGAGGATTAAGTGAGATGA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NRAV-R(homo）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AAGGTGAATAGTGCCAAGGTT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miR-375-F(homo）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AAGCTTTGTTCGTTCGGCTC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miR-375-R(homo）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GTATCCAGTGCGAATACCTC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SLC7A11-F(homo）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TCTCCAAAGGAGGTTACCTGC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SLC7A11-R(homo）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AGACTCCCCTCAGTAAAGTGAC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GAPDH-F(homo）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TGTGGGCATCAATGGATTTGG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GAPDH-R(homo）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ACACCATGTATTCCGGGTCAAT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U6-F(homo）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CTCGCTTCGGCAGCACA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U6-R(homo）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AACGCTTCACGAATTTGCGT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sh1-NRAV target sequence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GAGGTTCAAAGAGATGAAGTC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sh2-NRAV target sequence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bookmarkStart w:id="0" w:name="OLE_LINK4"/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GGTCTGACTCTACAGTCCCAC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sh3-NRAV target sequence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GGAGCAGTTAGAGGCTATTGC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shNC-NRAV target sequence</w:t>
            </w:r>
          </w:p>
        </w:tc>
        <w:tc>
          <w:tcPr>
            <w:tcW w:w="5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TTCTCCGAACGTGTCACGT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YmE3NjFhZjU4MWNhODI2YjRiZjc2YTE0ZTYyNjEifQ=="/>
  </w:docVars>
  <w:rsids>
    <w:rsidRoot w:val="00000000"/>
    <w:rsid w:val="1ED95810"/>
    <w:rsid w:val="250B04D7"/>
    <w:rsid w:val="76F34FA1"/>
    <w:rsid w:val="7B6D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677</Characters>
  <Lines>0</Lines>
  <Paragraphs>0</Paragraphs>
  <TotalTime>1</TotalTime>
  <ScaleCrop>false</ScaleCrop>
  <LinksUpToDate>false</LinksUpToDate>
  <CharactersWithSpaces>698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2022-06-11T04:27:00Z</dcterms:created>
  <dc:creator>是珍珍啊</dc:creator>
  <cp:lastModifiedBy>剑飞</cp:lastModifiedBy>
  <dcterms:modified xsi:type="dcterms:W3CDTF">2022-07-19T18:05:34Z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696705CDBCB1499CA00E9E4BA6627DD8</vt:lpwstr>
  </property>
</Properties>
</file>