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宋体"/>
          <w:b/>
          <w:lang w:eastAsia="zh-CN"/>
        </w:rPr>
      </w:pPr>
      <w:r>
        <w:rPr>
          <w:rFonts w:ascii="Times New Roman" w:hAnsi="Times New Roman"/>
          <w:b/>
        </w:rPr>
        <w:t xml:space="preserve">Additional </w:t>
      </w:r>
      <w:r>
        <w:rPr>
          <w:rFonts w:hint="eastAsia" w:ascii="Times New Roman" w:hAnsi="Times New Roman" w:eastAsia="宋体"/>
          <w:b/>
          <w:lang w:eastAsia="zh-CN"/>
        </w:rPr>
        <w:t>F</w:t>
      </w:r>
      <w:r>
        <w:rPr>
          <w:rFonts w:ascii="Times New Roman" w:hAnsi="Times New Roman"/>
          <w:b/>
        </w:rPr>
        <w:t>ile</w:t>
      </w:r>
      <w:r>
        <w:rPr>
          <w:rFonts w:ascii="Times New Roman" w:hAnsi="Times New Roman" w:eastAsia="宋体"/>
          <w:b/>
          <w:lang w:eastAsia="zh-CN"/>
        </w:rPr>
        <w:t xml:space="preserve"> 2</w:t>
      </w:r>
      <w:r>
        <w:rPr>
          <w:rFonts w:ascii="Times New Roman" w:hAnsi="Times New Roman"/>
          <w:b/>
        </w:rPr>
        <w:t xml:space="preserve">. </w:t>
      </w:r>
      <w:r>
        <w:rPr>
          <w:rFonts w:ascii="Times New Roman" w:hAnsi="Times New Roman"/>
        </w:rPr>
        <w:t>Excluded articles and reasons</w:t>
      </w:r>
    </w:p>
    <w:p>
      <w:pPr>
        <w:spacing w:line="360" w:lineRule="auto"/>
        <w:jc w:val="both"/>
        <w:rPr>
          <w:rFonts w:hint="eastAsia" w:ascii="Times New Roman" w:hAnsi="Times New Roman" w:eastAsia="宋体"/>
          <w:b/>
          <w:lang w:eastAsia="zh-CN"/>
        </w:rPr>
      </w:pPr>
      <w:r>
        <w:rPr>
          <w:rFonts w:ascii="Times New Roman" w:hAnsi="Times New Roman"/>
          <w:b/>
        </w:rPr>
        <w:t>Excluded articles and reasons</w:t>
      </w:r>
    </w:p>
    <w:tbl>
      <w:tblPr>
        <w:tblStyle w:val="2"/>
        <w:tblW w:w="9590" w:type="dxa"/>
        <w:tblInd w:w="-483"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0"/>
        <w:gridCol w:w="1266"/>
        <w:gridCol w:w="3921"/>
        <w:gridCol w:w="391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tcBorders>
              <w:bottom w:val="single" w:color="auto" w:sz="4" w:space="0"/>
            </w:tcBorders>
            <w:shd w:val="clear" w:color="auto" w:fill="auto"/>
            <w:noWrap/>
            <w:vAlign w:val="top"/>
          </w:tcPr>
          <w:p>
            <w:pPr>
              <w:widowControl w:val="0"/>
              <w:spacing w:line="360" w:lineRule="auto"/>
              <w:jc w:val="both"/>
              <w:rPr>
                <w:rFonts w:hint="default" w:ascii="Times New Roman" w:hAnsi="Times New Roman" w:eastAsia="宋体" w:cs="Times New Roman"/>
                <w:b/>
                <w:sz w:val="20"/>
                <w:szCs w:val="20"/>
                <w:highlight w:val="none"/>
                <w:lang w:eastAsia="zh-CN"/>
              </w:rPr>
            </w:pPr>
          </w:p>
        </w:tc>
        <w:tc>
          <w:tcPr>
            <w:tcW w:w="1266" w:type="dxa"/>
            <w:tcBorders>
              <w:bottom w:val="single" w:color="auto" w:sz="4" w:space="0"/>
            </w:tcBorders>
            <w:shd w:val="clear" w:color="auto" w:fill="auto"/>
            <w:noWrap/>
            <w:vAlign w:val="top"/>
          </w:tcPr>
          <w:p>
            <w:pPr>
              <w:widowControl w:val="0"/>
              <w:spacing w:line="360" w:lineRule="auto"/>
              <w:jc w:val="both"/>
              <w:rPr>
                <w:rFonts w:hint="default" w:ascii="Times New Roman" w:hAnsi="Times New Roman" w:eastAsia="宋体" w:cs="Times New Roman"/>
                <w:b/>
                <w:sz w:val="20"/>
                <w:szCs w:val="20"/>
                <w:highlight w:val="none"/>
                <w:lang w:val="en-US" w:eastAsia="zh-CN" w:bidi="ar-SA"/>
              </w:rPr>
            </w:pPr>
            <w:r>
              <w:rPr>
                <w:rFonts w:hint="default" w:ascii="Times New Roman" w:hAnsi="Times New Roman" w:eastAsia="宋体" w:cs="Times New Roman"/>
                <w:b/>
                <w:sz w:val="20"/>
                <w:szCs w:val="20"/>
                <w:highlight w:val="none"/>
                <w:lang w:eastAsia="zh-CN"/>
              </w:rPr>
              <w:t>First author</w:t>
            </w:r>
          </w:p>
        </w:tc>
        <w:tc>
          <w:tcPr>
            <w:tcW w:w="3921" w:type="dxa"/>
            <w:tcBorders>
              <w:bottom w:val="single" w:color="auto" w:sz="4" w:space="0"/>
            </w:tcBorders>
            <w:shd w:val="clear" w:color="auto" w:fill="auto"/>
            <w:noWrap/>
            <w:vAlign w:val="top"/>
          </w:tcPr>
          <w:p>
            <w:pPr>
              <w:widowControl w:val="0"/>
              <w:spacing w:line="360" w:lineRule="auto"/>
              <w:jc w:val="both"/>
              <w:rPr>
                <w:rFonts w:hint="default" w:ascii="Times New Roman" w:hAnsi="Times New Roman" w:eastAsia="宋体" w:cs="Times New Roman"/>
                <w:b/>
                <w:sz w:val="20"/>
                <w:szCs w:val="20"/>
                <w:highlight w:val="none"/>
                <w:lang w:val="en-US" w:eastAsia="zh-CN" w:bidi="ar-SA"/>
              </w:rPr>
            </w:pPr>
            <w:r>
              <w:rPr>
                <w:rFonts w:hint="default" w:ascii="Times New Roman" w:hAnsi="Times New Roman" w:eastAsia="宋体" w:cs="Times New Roman"/>
                <w:b/>
                <w:sz w:val="20"/>
                <w:szCs w:val="20"/>
                <w:highlight w:val="none"/>
                <w:lang w:eastAsia="zh-CN"/>
              </w:rPr>
              <w:t>Title</w:t>
            </w:r>
          </w:p>
        </w:tc>
        <w:tc>
          <w:tcPr>
            <w:tcW w:w="3913" w:type="dxa"/>
            <w:tcBorders>
              <w:bottom w:val="single" w:color="auto" w:sz="4" w:space="0"/>
            </w:tcBorders>
            <w:shd w:val="clear" w:color="auto" w:fill="auto"/>
            <w:noWrap/>
            <w:vAlign w:val="top"/>
          </w:tcPr>
          <w:p>
            <w:pPr>
              <w:widowControl w:val="0"/>
              <w:spacing w:line="360" w:lineRule="auto"/>
              <w:jc w:val="both"/>
              <w:rPr>
                <w:rFonts w:hint="default" w:ascii="Times New Roman" w:hAnsi="Times New Roman" w:eastAsia="宋体" w:cs="Times New Roman"/>
                <w:b/>
                <w:sz w:val="20"/>
                <w:szCs w:val="20"/>
                <w:highlight w:val="none"/>
                <w:lang w:eastAsia="zh-CN"/>
              </w:rPr>
            </w:pPr>
            <w:r>
              <w:rPr>
                <w:rFonts w:hint="default" w:ascii="Times New Roman" w:hAnsi="Times New Roman" w:eastAsia="宋体" w:cs="Times New Roman"/>
                <w:b/>
                <w:sz w:val="20"/>
                <w:szCs w:val="20"/>
                <w:highlight w:val="none"/>
                <w:lang w:eastAsia="zh-CN"/>
              </w:rPr>
              <w:t>Reason for exclusion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Kubo, Spencer H.</w:t>
            </w:r>
            <w:r>
              <w:rPr>
                <w:rFonts w:hint="eastAsia" w:ascii="Times New Roman" w:hAnsi="Times New Roman" w:eastAsia="宋体" w:cs="Times New Roman"/>
                <w:i w:val="0"/>
                <w:iCs w:val="0"/>
                <w:color w:val="000000"/>
                <w:kern w:val="0"/>
                <w:sz w:val="20"/>
                <w:szCs w:val="20"/>
                <w:highlight w:val="none"/>
                <w:u w:val="none"/>
                <w:lang w:val="en-US" w:eastAsia="zh-CN" w:bidi="ar"/>
              </w:rPr>
              <w:t>[1]</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Acute dose range study of milrinone in congestive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Intervention: milrinone administrated by oral route.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Likoff, Mariell J.</w:t>
            </w:r>
            <w:r>
              <w:rPr>
                <w:rFonts w:hint="eastAsia" w:ascii="Times New Roman" w:hAnsi="Times New Roman" w:eastAsia="宋体" w:cs="Times New Roman"/>
                <w:i w:val="0"/>
                <w:iCs w:val="0"/>
                <w:color w:val="000000"/>
                <w:kern w:val="0"/>
                <w:sz w:val="20"/>
                <w:szCs w:val="20"/>
                <w:highlight w:val="none"/>
                <w:u w:val="none"/>
                <w:lang w:val="en-US" w:eastAsia="zh-CN" w:bidi="ar"/>
              </w:rPr>
              <w:t>[2]</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Milrinone in the treatment of chronic cardiac failure: A controlled trial</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milrinone administrated by oral and intravenous route.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Mancini, Donna.</w:t>
            </w:r>
            <w:r>
              <w:rPr>
                <w:rFonts w:hint="eastAsia" w:ascii="Times New Roman" w:hAnsi="Times New Roman" w:eastAsia="宋体" w:cs="Times New Roman"/>
                <w:i w:val="0"/>
                <w:iCs w:val="0"/>
                <w:color w:val="000000"/>
                <w:kern w:val="0"/>
                <w:sz w:val="20"/>
                <w:szCs w:val="20"/>
                <w:highlight w:val="none"/>
                <w:u w:val="none"/>
                <w:lang w:val="en-US" w:eastAsia="zh-CN" w:bidi="ar"/>
              </w:rPr>
              <w:t>[3]</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Intravenous use of amrinone for the treatment of the failing heart</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patients submitted to amrinone therapy.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Simonton, Charles A.</w:t>
            </w:r>
            <w:bookmarkStart w:id="0" w:name="_ENREF_51"/>
            <w:bookmarkEnd w:id="0"/>
            <w:r>
              <w:rPr>
                <w:rFonts w:hint="eastAsia" w:ascii="Times New Roman" w:hAnsi="Times New Roman" w:eastAsia="宋体" w:cs="Times New Roman"/>
                <w:i w:val="0"/>
                <w:iCs w:val="0"/>
                <w:color w:val="000000"/>
                <w:kern w:val="0"/>
                <w:sz w:val="20"/>
                <w:szCs w:val="20"/>
                <w:highlight w:val="none"/>
                <w:u w:val="none"/>
                <w:lang w:val="en-US" w:eastAsia="zh-CN" w:bidi="ar"/>
              </w:rPr>
              <w:t>[4]</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Milrinone in congestive heart failure: Acute and chronic hemodynamic and clinical evaluation</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milrinone administrated by oral route.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5</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White, Harvey D.</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[5]</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Immediate effects of milrinone on metabolic and sympathetic responses to exercise in severe congestive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Cody, R. J.</w:t>
            </w:r>
            <w:r>
              <w:rPr>
                <w:rFonts w:hint="eastAsia" w:ascii="Times New Roman" w:hAnsi="Times New Roman" w:eastAsia="宋体" w:cs="Times New Roman"/>
                <w:i w:val="0"/>
                <w:iCs w:val="0"/>
                <w:color w:val="000000"/>
                <w:kern w:val="0"/>
                <w:sz w:val="20"/>
                <w:szCs w:val="20"/>
                <w:highlight w:val="none"/>
                <w:u w:val="none"/>
                <w:lang w:val="en-US" w:eastAsia="zh-CN" w:bidi="ar"/>
              </w:rPr>
              <w:t>[6]</w:t>
            </w:r>
            <w:r>
              <w:rPr>
                <w:rFonts w:hint="default" w:ascii="Times New Roman" w:hAnsi="Times New Roman" w:eastAsia="宋体" w:cs="Times New Roman"/>
                <w:i w:val="0"/>
                <w:iCs w:val="0"/>
                <w:color w:val="000000"/>
                <w:kern w:val="0"/>
                <w:sz w:val="20"/>
                <w:szCs w:val="20"/>
                <w:highlight w:val="none"/>
                <w:u w:val="none"/>
                <w:lang w:val="en-US" w:eastAsia="zh-CN" w:bidi="ar"/>
              </w:rPr>
              <w:fldChar w:fldCharType="begin"/>
            </w:r>
            <w:r>
              <w:rPr>
                <w:rFonts w:hint="default" w:ascii="Times New Roman" w:hAnsi="Times New Roman" w:eastAsia="宋体" w:cs="Times New Roman"/>
                <w:i w:val="0"/>
                <w:iCs w:val="0"/>
                <w:color w:val="000000"/>
                <w:kern w:val="0"/>
                <w:sz w:val="20"/>
                <w:szCs w:val="20"/>
                <w:highlight w:val="none"/>
                <w:u w:val="none"/>
                <w:lang w:val="en-US" w:eastAsia="zh-CN" w:bidi="ar"/>
              </w:rPr>
              <w:instrText xml:space="preserve"> HYPERLINK \l "_ENREF_3" \o ", !!! INVALID CITATION !!!" </w:instrText>
            </w:r>
            <w:r>
              <w:rPr>
                <w:rFonts w:hint="default" w:ascii="Times New Roman" w:hAnsi="Times New Roman" w:eastAsia="宋体" w:cs="Times New Roman"/>
                <w:i w:val="0"/>
                <w:iCs w:val="0"/>
                <w:color w:val="000000"/>
                <w:kern w:val="0"/>
                <w:sz w:val="20"/>
                <w:szCs w:val="20"/>
                <w:highlight w:val="none"/>
                <w:u w:val="none"/>
                <w:lang w:val="en-US" w:eastAsia="zh-CN" w:bidi="ar"/>
              </w:rPr>
              <w:fldChar w:fldCharType="separate"/>
            </w:r>
            <w:r>
              <w:rPr>
                <w:rFonts w:hint="default" w:ascii="Times New Roman" w:hAnsi="Times New Roman" w:eastAsia="宋体" w:cs="Times New Roman"/>
                <w:i w:val="0"/>
                <w:iCs w:val="0"/>
                <w:color w:val="000000"/>
                <w:kern w:val="0"/>
                <w:sz w:val="20"/>
                <w:szCs w:val="20"/>
                <w:highlight w:val="none"/>
                <w:u w:val="none"/>
                <w:lang w:val="en-US" w:eastAsia="zh-CN" w:bidi="ar"/>
              </w:rPr>
              <w:fldChar w:fldCharType="end"/>
            </w:r>
            <w:r>
              <w:rPr>
                <w:rFonts w:hint="default" w:ascii="Times New Roman" w:hAnsi="Times New Roman" w:eastAsia="宋体" w:cs="Times New Roman"/>
                <w:i w:val="0"/>
                <w:iCs w:val="0"/>
                <w:color w:val="000000"/>
                <w:kern w:val="0"/>
                <w:sz w:val="20"/>
                <w:szCs w:val="20"/>
                <w:highlight w:val="none"/>
                <w:u w:val="none"/>
                <w:lang w:val="en-US" w:eastAsia="zh-CN" w:bidi="ar"/>
              </w:rPr>
              <w:fldChar w:fldCharType="begin"/>
            </w:r>
            <w:r>
              <w:rPr>
                <w:rFonts w:hint="default" w:ascii="Times New Roman" w:hAnsi="Times New Roman" w:eastAsia="宋体" w:cs="Times New Roman"/>
                <w:i w:val="0"/>
                <w:iCs w:val="0"/>
                <w:color w:val="000000"/>
                <w:kern w:val="0"/>
                <w:sz w:val="20"/>
                <w:szCs w:val="20"/>
                <w:highlight w:val="none"/>
                <w:u w:val="none"/>
                <w:lang w:val="en-US" w:eastAsia="zh-CN" w:bidi="ar"/>
              </w:rPr>
              <w:instrText xml:space="preserve"> HYPERLINK \l "_ENREF_1" \o ", !!! INVALID CITATION !!!" </w:instrText>
            </w:r>
            <w:r>
              <w:rPr>
                <w:rFonts w:hint="default" w:ascii="Times New Roman" w:hAnsi="Times New Roman" w:eastAsia="宋体" w:cs="Times New Roman"/>
                <w:i w:val="0"/>
                <w:iCs w:val="0"/>
                <w:color w:val="000000"/>
                <w:kern w:val="0"/>
                <w:sz w:val="20"/>
                <w:szCs w:val="20"/>
                <w:highlight w:val="none"/>
                <w:u w:val="none"/>
                <w:lang w:val="en-US" w:eastAsia="zh-CN" w:bidi="ar"/>
              </w:rPr>
              <w:fldChar w:fldCharType="separate"/>
            </w:r>
            <w:r>
              <w:rPr>
                <w:rFonts w:hint="default" w:ascii="Times New Roman" w:hAnsi="Times New Roman" w:eastAsia="宋体" w:cs="Times New Roman"/>
                <w:i w:val="0"/>
                <w:iCs w:val="0"/>
                <w:color w:val="000000"/>
                <w:kern w:val="0"/>
                <w:sz w:val="20"/>
                <w:szCs w:val="20"/>
                <w:highlight w:val="none"/>
                <w:u w:val="none"/>
                <w:lang w:val="en-US" w:eastAsia="zh-CN" w:bidi="ar"/>
              </w:rPr>
              <w:fldChar w:fldCharType="end"/>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Regional blood flow and neurohormonal responses to milrinone in congestive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milrinone administrated by oral route.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Colucci, W. S.</w:t>
            </w:r>
            <w:r>
              <w:rPr>
                <w:rFonts w:hint="eastAsia" w:ascii="Times New Roman" w:hAnsi="Times New Roman" w:eastAsia="宋体" w:cs="Times New Roman"/>
                <w:i w:val="0"/>
                <w:iCs w:val="0"/>
                <w:color w:val="000000"/>
                <w:kern w:val="0"/>
                <w:sz w:val="20"/>
                <w:szCs w:val="20"/>
                <w:highlight w:val="none"/>
                <w:u w:val="none"/>
                <w:lang w:val="en-US" w:eastAsia="zh-CN" w:bidi="ar"/>
              </w:rPr>
              <w:t>[7]</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Milrinone and dobutamine in severe heart failure: differing hemodynamic effects and individual patient responsiveness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Goldstein, Richard A.</w:t>
            </w:r>
            <w:r>
              <w:rPr>
                <w:rFonts w:hint="eastAsia" w:ascii="Times New Roman" w:hAnsi="Times New Roman" w:eastAsia="宋体" w:cs="Times New Roman"/>
                <w:i w:val="0"/>
                <w:iCs w:val="0"/>
                <w:color w:val="000000"/>
                <w:kern w:val="0"/>
                <w:sz w:val="20"/>
                <w:szCs w:val="20"/>
                <w:highlight w:val="none"/>
                <w:u w:val="none"/>
                <w:lang w:val="en-US" w:eastAsia="zh-CN" w:bidi="ar"/>
              </w:rPr>
              <w:t>[8]</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Electrophysiologic effects of milrinone in patients with congestive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No comparison: the study observe the change for before and during milrinone administration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Grose, Richard.</w:t>
            </w:r>
            <w:r>
              <w:rPr>
                <w:rFonts w:hint="eastAsia" w:ascii="Times New Roman" w:hAnsi="Times New Roman" w:eastAsia="宋体" w:cs="Times New Roman"/>
                <w:i w:val="0"/>
                <w:iCs w:val="0"/>
                <w:color w:val="000000"/>
                <w:kern w:val="0"/>
                <w:sz w:val="20"/>
                <w:szCs w:val="20"/>
                <w:highlight w:val="none"/>
                <w:u w:val="none"/>
                <w:lang w:val="en-US" w:eastAsia="zh-CN" w:bidi="ar"/>
              </w:rPr>
              <w:t>[9]</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Systemic and coronary effects of intravenous milrinone and dobutamine in congestive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Monrad, E. S.</w:t>
            </w:r>
            <w:r>
              <w:rPr>
                <w:rFonts w:hint="eastAsia" w:ascii="Times New Roman" w:hAnsi="Times New Roman" w:eastAsia="宋体" w:cs="Times New Roman"/>
                <w:i w:val="0"/>
                <w:iCs w:val="0"/>
                <w:color w:val="000000"/>
                <w:kern w:val="0"/>
                <w:sz w:val="20"/>
                <w:szCs w:val="20"/>
                <w:highlight w:val="none"/>
                <w:u w:val="none"/>
                <w:lang w:val="en-US" w:eastAsia="zh-CN" w:bidi="ar"/>
              </w:rPr>
              <w:t>[10]</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Milrinone, dobutamine, and nitroprusside: comparative effects on hemodynamics and myocardial energetics in patients with severe congestive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Sonnenblick, E. H.</w:t>
            </w:r>
            <w:r>
              <w:rPr>
                <w:rFonts w:hint="eastAsia" w:ascii="Times New Roman" w:hAnsi="Times New Roman" w:eastAsia="宋体" w:cs="Times New Roman"/>
                <w:i w:val="0"/>
                <w:iCs w:val="0"/>
                <w:color w:val="000000"/>
                <w:kern w:val="0"/>
                <w:sz w:val="20"/>
                <w:szCs w:val="20"/>
                <w:highlight w:val="none"/>
                <w:u w:val="none"/>
                <w:lang w:val="en-US" w:eastAsia="zh-CN" w:bidi="ar"/>
              </w:rPr>
              <w:t>[11]</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Effects of milrinone on left ventricular performance and myocardial contractility in patients with severe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No comparison: the study observe the individual dose-response effects of milrinone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Anderson, Jeffrey L.</w:t>
            </w:r>
            <w:r>
              <w:rPr>
                <w:rFonts w:hint="eastAsia" w:ascii="Times New Roman" w:hAnsi="Times New Roman" w:eastAsia="宋体" w:cs="Times New Roman"/>
                <w:i w:val="0"/>
                <w:iCs w:val="0"/>
                <w:color w:val="000000"/>
                <w:kern w:val="0"/>
                <w:sz w:val="20"/>
                <w:szCs w:val="20"/>
                <w:highlight w:val="none"/>
                <w:u w:val="none"/>
                <w:lang w:val="en-US" w:eastAsia="zh-CN" w:bidi="ar"/>
              </w:rPr>
              <w:t>[12]</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Efficacy and safety of sustained (48 hour) intravenous infusions of milrinone in patients with severe congestive heart failure: A multicenter study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effectiveness and safety of different doses of milrinone</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13</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Eichhorn, Eric J.</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[13]</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Differential effects of milrinone and dobutamine on right ventricular preload, afterload and systolic performance in congestive heart failure secondary to ischemic or idiopathic dilated cardiomyopathy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Corbalán, Ramón.</w:t>
            </w:r>
            <w:r>
              <w:rPr>
                <w:rFonts w:hint="eastAsia" w:ascii="Times New Roman" w:hAnsi="Times New Roman" w:eastAsia="宋体" w:cs="Times New Roman"/>
                <w:i w:val="0"/>
                <w:iCs w:val="0"/>
                <w:color w:val="000000"/>
                <w:kern w:val="0"/>
                <w:sz w:val="20"/>
                <w:szCs w:val="20"/>
                <w:highlight w:val="none"/>
                <w:u w:val="none"/>
                <w:lang w:val="en-US" w:eastAsia="zh-CN" w:bidi="ar"/>
              </w:rPr>
              <w:t>[14]</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Effects of captopril versus milrinone therapy in modulating the adrenergic nervous system response to exercise in congestive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milrinone administrated by oral route.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Ferrick, Kevin J.</w:t>
            </w:r>
            <w:r>
              <w:rPr>
                <w:rFonts w:hint="eastAsia" w:ascii="Times New Roman" w:hAnsi="Times New Roman" w:eastAsia="宋体" w:cs="Times New Roman"/>
                <w:i w:val="0"/>
                <w:iCs w:val="0"/>
                <w:color w:val="000000"/>
                <w:kern w:val="0"/>
                <w:sz w:val="20"/>
                <w:szCs w:val="20"/>
                <w:highlight w:val="none"/>
                <w:u w:val="none"/>
                <w:lang w:val="en-US" w:eastAsia="zh-CN" w:bidi="ar"/>
              </w:rPr>
              <w:t>[15]</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Effect of milrinone on ventricular arrhythmias in congestive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milrinone administrated by oral route.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Marcus, Richard H.</w:t>
            </w:r>
            <w:r>
              <w:rPr>
                <w:rFonts w:hint="eastAsia" w:ascii="Times New Roman" w:hAnsi="Times New Roman" w:eastAsia="宋体" w:cs="Times New Roman"/>
                <w:i w:val="0"/>
                <w:iCs w:val="0"/>
                <w:color w:val="000000"/>
                <w:kern w:val="0"/>
                <w:sz w:val="20"/>
                <w:szCs w:val="20"/>
                <w:highlight w:val="none"/>
                <w:u w:val="none"/>
                <w:lang w:val="en-US" w:eastAsia="zh-CN" w:bidi="ar"/>
              </w:rPr>
              <w:t>[16]</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Comparison of intravenous amrinone and dobutamine in congestive heart failure due to idiopathic dilated cardiomyopathy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patients submitted to amrinone therapy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Anderson, Jeffrey L.</w:t>
            </w:r>
            <w:r>
              <w:rPr>
                <w:rFonts w:hint="eastAsia" w:ascii="Times New Roman" w:hAnsi="Times New Roman" w:eastAsia="宋体" w:cs="Times New Roman"/>
                <w:i w:val="0"/>
                <w:iCs w:val="0"/>
                <w:color w:val="000000"/>
                <w:kern w:val="0"/>
                <w:sz w:val="20"/>
                <w:szCs w:val="20"/>
                <w:highlight w:val="none"/>
                <w:u w:val="none"/>
                <w:lang w:val="en-US" w:eastAsia="zh-CN" w:bidi="ar"/>
              </w:rPr>
              <w:t>[17]</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Hemodynamic and clinical benefits with intravenous milrinone in severe chronic heart failure: Results of a multicenter study in the United States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No comparison: the study observe the efficacy and safety of milrinone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Dubois-Randé, J. L.</w:t>
            </w:r>
            <w:r>
              <w:rPr>
                <w:rFonts w:hint="eastAsia" w:ascii="Times New Roman" w:hAnsi="Times New Roman" w:eastAsia="宋体" w:cs="Times New Roman"/>
                <w:i w:val="0"/>
                <w:iCs w:val="0"/>
                <w:color w:val="000000"/>
                <w:kern w:val="0"/>
                <w:sz w:val="20"/>
                <w:szCs w:val="20"/>
                <w:highlight w:val="none"/>
                <w:u w:val="none"/>
                <w:lang w:val="en-US" w:eastAsia="zh-CN" w:bidi="ar"/>
              </w:rPr>
              <w:t>[18]</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Physiologic assessment of milrinone therapy in severe heart failure patients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No comparison: the study observe the change for before and during milrinone administration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19</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Feneck, Robert O.</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[19]</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Effects of variable dose milrinone in patients with low cardiac output after cardiac surgery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No comparison: the study observe the dose-response effects of milrinone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Klocke, Reinhard K.</w:t>
            </w:r>
            <w:r>
              <w:rPr>
                <w:rFonts w:hint="eastAsia" w:ascii="Times New Roman" w:hAnsi="Times New Roman" w:eastAsia="宋体" w:cs="Times New Roman"/>
                <w:i w:val="0"/>
                <w:iCs w:val="0"/>
                <w:color w:val="000000"/>
                <w:kern w:val="0"/>
                <w:sz w:val="20"/>
                <w:szCs w:val="20"/>
                <w:highlight w:val="none"/>
                <w:u w:val="none"/>
                <w:lang w:val="en-US" w:eastAsia="zh-CN" w:bidi="ar"/>
              </w:rPr>
              <w:t>[20]</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Effects of a twenty-four-hour milrinone infusion in patients with severe heart failure and cardiogenic shock as a function of the hemodynamic initial condition</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No comparison: the study observe the change for before and during milrinone administration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Lee, Howard R.</w:t>
            </w:r>
            <w:r>
              <w:rPr>
                <w:rFonts w:hint="eastAsia" w:ascii="Times New Roman" w:hAnsi="Times New Roman" w:eastAsia="宋体" w:cs="Times New Roman"/>
                <w:i w:val="0"/>
                <w:iCs w:val="0"/>
                <w:color w:val="000000"/>
                <w:kern w:val="0"/>
                <w:sz w:val="20"/>
                <w:szCs w:val="20"/>
                <w:highlight w:val="none"/>
                <w:u w:val="none"/>
                <w:lang w:val="en-US" w:eastAsia="zh-CN" w:bidi="ar"/>
              </w:rPr>
              <w:t>[21]</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Low-dose enoximone in subjects awaiting cardiac transplantation: Clinical results and effects on β-adrenergic receptors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patients submitted to amrinone therapy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Mager, Georg.</w:t>
            </w:r>
            <w:r>
              <w:rPr>
                <w:rFonts w:hint="eastAsia" w:ascii="Times New Roman" w:hAnsi="Times New Roman" w:eastAsia="宋体" w:cs="Times New Roman"/>
                <w:i w:val="0"/>
                <w:iCs w:val="0"/>
                <w:color w:val="000000"/>
                <w:kern w:val="0"/>
                <w:sz w:val="20"/>
                <w:szCs w:val="20"/>
                <w:highlight w:val="none"/>
                <w:u w:val="none"/>
                <w:lang w:val="en-US" w:eastAsia="zh-CN" w:bidi="ar"/>
              </w:rPr>
              <w:t>[22]</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Phosphodiesterase III inhibition or adrenoreceptor stimulation: Milrinone as an alternative to dobutamine in the treatment of severe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compare both the  effects of dobutamine and milrinone during sequentially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Mitrovic, V.</w:t>
            </w:r>
            <w:r>
              <w:rPr>
                <w:rFonts w:hint="eastAsia" w:ascii="Times New Roman" w:hAnsi="Times New Roman" w:eastAsia="宋体" w:cs="Times New Roman"/>
                <w:i w:val="0"/>
                <w:iCs w:val="0"/>
                <w:color w:val="000000"/>
                <w:kern w:val="0"/>
                <w:sz w:val="20"/>
                <w:szCs w:val="20"/>
                <w:highlight w:val="none"/>
                <w:u w:val="none"/>
                <w:lang w:val="en-US" w:eastAsia="zh-CN" w:bidi="ar"/>
              </w:rPr>
              <w:t>[23]</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The use of intravenous milrinone in chronic symptomatic ischemic heart disease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Pflugfelder, P. W.</w:t>
            </w:r>
            <w:r>
              <w:rPr>
                <w:rFonts w:hint="eastAsia" w:ascii="Times New Roman" w:hAnsi="Times New Roman" w:eastAsia="宋体" w:cs="Times New Roman"/>
                <w:i w:val="0"/>
                <w:iCs w:val="0"/>
                <w:color w:val="000000"/>
                <w:kern w:val="0"/>
                <w:sz w:val="20"/>
                <w:szCs w:val="20"/>
                <w:highlight w:val="none"/>
                <w:u w:val="none"/>
                <w:lang w:val="en-US" w:eastAsia="zh-CN" w:bidi="ar"/>
              </w:rPr>
              <w:t>[24]</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A Canadian multicentre study of a 48 h infusion of milrinone in patients with severe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Wright, E. M.</w:t>
            </w:r>
            <w:r>
              <w:rPr>
                <w:rFonts w:hint="eastAsia" w:ascii="Times New Roman" w:hAnsi="Times New Roman" w:eastAsia="宋体" w:cs="Times New Roman"/>
                <w:i w:val="0"/>
                <w:iCs w:val="0"/>
                <w:color w:val="000000"/>
                <w:kern w:val="0"/>
                <w:sz w:val="20"/>
                <w:szCs w:val="20"/>
                <w:highlight w:val="none"/>
                <w:u w:val="none"/>
                <w:lang w:val="en-US" w:eastAsia="zh-CN" w:bidi="ar"/>
              </w:rPr>
              <w:t>[25]</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Clinical and haemodynamic effects of milrinone in the treatment o low cardiac output after cardiac surgery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Boesch, C.</w:t>
            </w:r>
            <w:r>
              <w:rPr>
                <w:rFonts w:hint="eastAsia" w:ascii="Times New Roman" w:hAnsi="Times New Roman" w:eastAsia="宋体" w:cs="Times New Roman"/>
                <w:i w:val="0"/>
                <w:iCs w:val="0"/>
                <w:color w:val="000000"/>
                <w:kern w:val="0"/>
                <w:sz w:val="20"/>
                <w:szCs w:val="20"/>
                <w:highlight w:val="none"/>
                <w:u w:val="none"/>
                <w:lang w:val="en-US" w:eastAsia="zh-CN" w:bidi="ar"/>
              </w:rPr>
              <w:t>[26]</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Hemodynamic study of intravenous milrinone in 26 patients with NYHA class III or IV cardiac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Butterworth, John F.</w:t>
            </w:r>
            <w:r>
              <w:rPr>
                <w:rFonts w:hint="eastAsia" w:ascii="Times New Roman" w:hAnsi="Times New Roman" w:eastAsia="宋体" w:cs="Times New Roman"/>
                <w:i w:val="0"/>
                <w:iCs w:val="0"/>
                <w:color w:val="000000"/>
                <w:kern w:val="0"/>
                <w:sz w:val="20"/>
                <w:szCs w:val="20"/>
                <w:highlight w:val="none"/>
                <w:u w:val="none"/>
                <w:lang w:val="en-US" w:eastAsia="zh-CN" w:bidi="ar"/>
              </w:rPr>
              <w:t>[27]</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Calcium inhibits the cardiac stimulating properties of dobutamine but not of Amrinone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patients submitted to amrinone therapy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28</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Feneck, R. O.</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[28]</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Intravenous milrinone following cardiac surgery: I. Effects of bolus infusion followed by variable dose maintenance infusion. The European Milrinone Multicentre Trial Group</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bCs/>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George, M.</w:t>
            </w:r>
            <w:r>
              <w:rPr>
                <w:rFonts w:hint="eastAsia" w:ascii="Times New Roman" w:hAnsi="Times New Roman" w:eastAsia="宋体" w:cs="Times New Roman"/>
                <w:i w:val="0"/>
                <w:iCs w:val="0"/>
                <w:color w:val="000000"/>
                <w:kern w:val="0"/>
                <w:sz w:val="20"/>
                <w:szCs w:val="20"/>
                <w:highlight w:val="none"/>
                <w:u w:val="none"/>
                <w:lang w:val="en-US" w:eastAsia="zh-CN" w:bidi="ar"/>
              </w:rPr>
              <w:t>[29]</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Haemodynamic and biological effects of intravenous milrinone in patients with a low cardiac output syndrome following cardiac surgery: multicentre study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Hill, A. J.</w:t>
            </w:r>
            <w:r>
              <w:rPr>
                <w:rFonts w:hint="eastAsia" w:ascii="Times New Roman" w:hAnsi="Times New Roman" w:eastAsia="宋体" w:cs="Times New Roman"/>
                <w:i w:val="0"/>
                <w:iCs w:val="0"/>
                <w:color w:val="000000"/>
                <w:kern w:val="0"/>
                <w:sz w:val="20"/>
                <w:szCs w:val="20"/>
                <w:highlight w:val="none"/>
                <w:u w:val="none"/>
                <w:lang w:val="en-US" w:eastAsia="zh-CN" w:bidi="ar"/>
              </w:rPr>
              <w:t>[30]</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Effects of intravenous milrinone on systemic and coronary haemodynamics and cardiac metabolism following CABG surgery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Unable to retrieve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Lançon, J. P.</w:t>
            </w:r>
            <w:r>
              <w:rPr>
                <w:rFonts w:hint="eastAsia" w:ascii="Times New Roman" w:hAnsi="Times New Roman" w:eastAsia="宋体" w:cs="Times New Roman"/>
                <w:i w:val="0"/>
                <w:iCs w:val="0"/>
                <w:color w:val="000000"/>
                <w:kern w:val="0"/>
                <w:sz w:val="20"/>
                <w:szCs w:val="20"/>
                <w:highlight w:val="none"/>
                <w:u w:val="none"/>
                <w:lang w:val="en-US" w:eastAsia="zh-CN" w:bidi="ar"/>
              </w:rPr>
              <w:t>[31]</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Haemodynamic evaluation of milrinone, a new phosphodiesterase inhibitor, in the treatment of low cardiac output state after cardiac surgery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Unable to retrieve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Wright, E. M.</w:t>
            </w:r>
            <w:r>
              <w:rPr>
                <w:rFonts w:hint="eastAsia" w:ascii="Times New Roman" w:hAnsi="Times New Roman" w:eastAsia="宋体" w:cs="Times New Roman"/>
                <w:i w:val="0"/>
                <w:iCs w:val="0"/>
                <w:color w:val="000000"/>
                <w:kern w:val="0"/>
                <w:sz w:val="20"/>
                <w:szCs w:val="20"/>
                <w:highlight w:val="none"/>
                <w:u w:val="none"/>
                <w:lang w:val="en-US" w:eastAsia="zh-CN" w:bidi="ar"/>
              </w:rPr>
              <w:t>[32]</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Milrinone in the treatment of low output states following cardiac surgery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No comparison: the study observe the dose-response effects of milrinone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Zerkowski, H. R.</w:t>
            </w:r>
            <w:r>
              <w:rPr>
                <w:rFonts w:hint="eastAsia" w:ascii="Times New Roman" w:hAnsi="Times New Roman" w:eastAsia="宋体" w:cs="Times New Roman"/>
                <w:i w:val="0"/>
                <w:iCs w:val="0"/>
                <w:color w:val="000000"/>
                <w:kern w:val="0"/>
                <w:sz w:val="20"/>
                <w:szCs w:val="20"/>
                <w:highlight w:val="none"/>
                <w:u w:val="none"/>
                <w:lang w:val="en-US" w:eastAsia="zh-CN" w:bidi="ar"/>
              </w:rPr>
              <w:t>[33]</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Low-output syndrome after heart-surgery- Is a monotherapy with phosphodiesterase-III inhibitors feasible - A comparative-study of amrinone and enoximone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patients submitted to amrinone therapy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Colucci, Wilson S.</w:t>
            </w:r>
            <w:r>
              <w:rPr>
                <w:rFonts w:hint="eastAsia" w:ascii="Times New Roman" w:hAnsi="Times New Roman" w:eastAsia="宋体" w:cs="Times New Roman"/>
                <w:i w:val="0"/>
                <w:iCs w:val="0"/>
                <w:color w:val="000000"/>
                <w:kern w:val="0"/>
                <w:sz w:val="20"/>
                <w:szCs w:val="20"/>
                <w:highlight w:val="none"/>
                <w:u w:val="none"/>
                <w:lang w:val="en-US" w:eastAsia="zh-CN" w:bidi="ar"/>
              </w:rPr>
              <w:t>[34]</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Efficacy of phosphodiesterase inhibition with milrinone in combination with converting enzyme inhibitors in patients with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milrinone administrated by oral route.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Dubois-Randé, J. L.</w:t>
            </w:r>
            <w:r>
              <w:rPr>
                <w:rFonts w:hint="eastAsia" w:ascii="Times New Roman" w:hAnsi="Times New Roman" w:eastAsia="宋体" w:cs="Times New Roman"/>
                <w:i w:val="0"/>
                <w:iCs w:val="0"/>
                <w:color w:val="000000"/>
                <w:kern w:val="0"/>
                <w:sz w:val="20"/>
                <w:szCs w:val="20"/>
                <w:highlight w:val="none"/>
                <w:u w:val="none"/>
                <w:lang w:val="en-US" w:eastAsia="zh-CN" w:bidi="ar"/>
              </w:rPr>
              <w:t>[35]</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Efficacy of intravenous milrinone in the treatment of acute congestive cardiac failure. Results of a French multicenter study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Nanimatsu, H.</w:t>
            </w:r>
            <w:r>
              <w:rPr>
                <w:rFonts w:hint="eastAsia" w:ascii="Times New Roman" w:hAnsi="Times New Roman" w:eastAsia="宋体" w:cs="Times New Roman"/>
                <w:i w:val="0"/>
                <w:iCs w:val="0"/>
                <w:color w:val="000000"/>
                <w:kern w:val="0"/>
                <w:sz w:val="20"/>
                <w:szCs w:val="20"/>
                <w:highlight w:val="none"/>
                <w:u w:val="none"/>
                <w:lang w:val="en-US" w:eastAsia="zh-CN" w:bidi="ar"/>
              </w:rPr>
              <w:t>[36]</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Hemodynamic-effects of milrinone in patients with congestive-heart-failure-short-term and long-term follow-up-studies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milrinone administrated by oral route.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Domínguez de Rozas, J. M.</w:t>
            </w:r>
            <w:r>
              <w:rPr>
                <w:rFonts w:hint="eastAsia" w:ascii="Times New Roman" w:hAnsi="Times New Roman" w:eastAsia="宋体" w:cs="Times New Roman"/>
                <w:i w:val="0"/>
                <w:iCs w:val="0"/>
                <w:color w:val="000000"/>
                <w:kern w:val="0"/>
                <w:sz w:val="20"/>
                <w:szCs w:val="20"/>
                <w:highlight w:val="none"/>
                <w:u w:val="none"/>
                <w:lang w:val="en-US" w:eastAsia="zh-CN" w:bidi="ar"/>
              </w:rPr>
              <w:t>[37]</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The hemodynamic effects of the combination of milrinone in heart failure refractory to treatment with dopamine, dobutamine and/or nitroprusside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Kikura, M.</w:t>
            </w:r>
            <w:r>
              <w:rPr>
                <w:rFonts w:hint="eastAsia" w:ascii="Times New Roman" w:hAnsi="Times New Roman" w:eastAsia="宋体" w:cs="Times New Roman"/>
                <w:i w:val="0"/>
                <w:iCs w:val="0"/>
                <w:color w:val="000000"/>
                <w:kern w:val="0"/>
                <w:sz w:val="20"/>
                <w:szCs w:val="20"/>
                <w:highlight w:val="none"/>
                <w:u w:val="none"/>
                <w:lang w:val="en-US" w:eastAsia="zh-CN" w:bidi="ar"/>
              </w:rPr>
              <w:t>[38]</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The effects of milrinone on platelets in patients undergoing cardiac surgery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milrinone on platelets.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Woolfrey, S. G.</w:t>
            </w:r>
            <w:r>
              <w:rPr>
                <w:rFonts w:hint="eastAsia" w:ascii="Times New Roman" w:hAnsi="Times New Roman" w:eastAsia="宋体" w:cs="Times New Roman"/>
                <w:i w:val="0"/>
                <w:iCs w:val="0"/>
                <w:color w:val="000000"/>
                <w:kern w:val="0"/>
                <w:sz w:val="20"/>
                <w:szCs w:val="20"/>
                <w:highlight w:val="none"/>
                <w:u w:val="none"/>
                <w:lang w:val="en-US" w:eastAsia="zh-CN" w:bidi="ar"/>
              </w:rPr>
              <w:t>[39]</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Dose regimen adjustment for milrinone in congestive heart failure patients with moderate and severe renal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dose effects for milrinone in patients with renal failure.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40</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Meissner, A.</w:t>
            </w:r>
            <w:r>
              <w:rPr>
                <w:rFonts w:hint="eastAsia" w:ascii="Times New Roman" w:hAnsi="Times New Roman" w:eastAsia="宋体" w:cs="Times New Roman"/>
                <w:i w:val="0"/>
                <w:iCs w:val="0"/>
                <w:color w:val="000000"/>
                <w:kern w:val="0"/>
                <w:sz w:val="20"/>
                <w:szCs w:val="20"/>
                <w:highlight w:val="none"/>
                <w:u w:val="none"/>
                <w:lang w:val="en-US" w:eastAsia="zh-CN" w:bidi="ar"/>
              </w:rPr>
              <w:t>[40]</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Differential therapy of cardiogenic shock with dopamine/milrinone in comparison with dopamine/dobutamine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dopamine plus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41</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Seino, Y.</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[41]</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Multicenter, double-blind study of intravenous milrinone for patients with acute heart failure in Japan</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42</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Kikura, M.</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[42]</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The effect of milrinone on hemodynamics and left ventricular function after emergence from cardiopulmonary bypass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Rathmell, J. P.</w:t>
            </w:r>
            <w:r>
              <w:rPr>
                <w:rFonts w:hint="eastAsia" w:ascii="Times New Roman" w:hAnsi="Times New Roman" w:eastAsia="宋体" w:cs="Times New Roman"/>
                <w:i w:val="0"/>
                <w:iCs w:val="0"/>
                <w:color w:val="000000"/>
                <w:kern w:val="0"/>
                <w:sz w:val="20"/>
                <w:szCs w:val="20"/>
                <w:highlight w:val="none"/>
                <w:u w:val="none"/>
                <w:lang w:val="en-US" w:eastAsia="zh-CN" w:bidi="ar"/>
              </w:rPr>
              <w:t>[43]</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A multicenter, randomized, blind comparison of amrinone with milrinone after elective cardiac surgery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patients submitted to amrinone therapy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Bregagnollo, E. A.</w:t>
            </w:r>
            <w:r>
              <w:rPr>
                <w:rFonts w:hint="eastAsia" w:ascii="Times New Roman" w:hAnsi="Times New Roman" w:eastAsia="宋体" w:cs="Times New Roman"/>
                <w:i w:val="0"/>
                <w:iCs w:val="0"/>
                <w:color w:val="000000"/>
                <w:kern w:val="0"/>
                <w:sz w:val="20"/>
                <w:szCs w:val="20"/>
                <w:highlight w:val="none"/>
                <w:u w:val="none"/>
                <w:lang w:val="en-US" w:eastAsia="zh-CN" w:bidi="ar"/>
              </w:rPr>
              <w:t>[44]</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Assessment of inotropic and vasodilating effects of milrinone lactate in patients with dilated cardiomyopathy and severe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Hatzizacharias,Anthony.</w:t>
            </w:r>
            <w:r>
              <w:rPr>
                <w:rFonts w:hint="eastAsia" w:ascii="Times New Roman" w:hAnsi="Times New Roman" w:eastAsia="宋体" w:cs="Times New Roman"/>
                <w:i w:val="0"/>
                <w:iCs w:val="0"/>
                <w:color w:val="000000"/>
                <w:kern w:val="0"/>
                <w:sz w:val="20"/>
                <w:szCs w:val="20"/>
                <w:highlight w:val="none"/>
                <w:u w:val="none"/>
                <w:lang w:val="en-US" w:eastAsia="zh-CN" w:bidi="ar"/>
              </w:rPr>
              <w:t>[45]</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Intermittent milrinone effect on long-term hemodynamic profile in patients with severe congestive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Heinz, G.</w:t>
            </w:r>
            <w:r>
              <w:rPr>
                <w:rFonts w:hint="eastAsia" w:ascii="Times New Roman" w:hAnsi="Times New Roman" w:eastAsia="宋体" w:cs="Times New Roman"/>
                <w:i w:val="0"/>
                <w:iCs w:val="0"/>
                <w:color w:val="000000"/>
                <w:kern w:val="0"/>
                <w:sz w:val="20"/>
                <w:szCs w:val="20"/>
                <w:highlight w:val="none"/>
                <w:u w:val="none"/>
                <w:lang w:val="en-US" w:eastAsia="zh-CN" w:bidi="ar"/>
              </w:rPr>
              <w:t>[46]</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IV milrinone for cardiac output increase and maintenance: comparison in nonhyperdynamic SIRS sepsis and congestive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O'Connor, Christopher M.</w:t>
            </w:r>
            <w:r>
              <w:rPr>
                <w:rFonts w:hint="eastAsia" w:ascii="Times New Roman" w:hAnsi="Times New Roman" w:eastAsia="宋体" w:cs="Times New Roman"/>
                <w:i w:val="0"/>
                <w:iCs w:val="0"/>
                <w:color w:val="000000"/>
                <w:kern w:val="0"/>
                <w:sz w:val="20"/>
                <w:szCs w:val="20"/>
                <w:highlight w:val="none"/>
                <w:u w:val="none"/>
                <w:lang w:val="en-US" w:eastAsia="zh-CN" w:bidi="ar"/>
              </w:rPr>
              <w:t>[47]</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Continuous intravenous dobutamine is associated with an increased risk of death in patients with advanced heart failure: Insights from the Flolan International Randomized Survival Trial (FIRST)</w:t>
            </w:r>
          </w:p>
        </w:tc>
        <w:tc>
          <w:tcPr>
            <w:tcW w:w="3913" w:type="dxa"/>
            <w:shd w:val="clear" w:color="auto" w:fill="auto"/>
            <w:noWrap/>
            <w:vAlign w:val="top"/>
          </w:tcPr>
          <w:p>
            <w:pPr>
              <w:keepNext w:val="0"/>
              <w:keepLines w:val="0"/>
              <w:widowControl/>
              <w:suppressLineNumbers w:val="0"/>
              <w:jc w:val="both"/>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patients submitted to dobutamine and no dobutamine therapy.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48</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Lobato, Emilio B.</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[48]</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Milrinone, not epinephrine, improves left ventricular compliance after cardiopulmonary bypass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49</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Lobato, Emilio B.</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[49]</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Effects of milrinone versus epinephrine on grafted internal mammary artery flow after cardiopulmonary bypass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50</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bCs/>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Lobato, </w:t>
            </w: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Emilio B.</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[50]</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bCs/>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Comparison of milrinone versus nitroglycerin, alone and in combination, on grafted internal mammary artery flow after cardiopulmonary bypass: effects of alpha-adrenergic stimulation</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bCs/>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r>
              <w:rPr>
                <w:rFonts w:hint="default" w:ascii="Times New Roman" w:hAnsi="Times New Roman" w:eastAsia="宋体" w:cs="Times New Roman"/>
                <w:i w:val="0"/>
                <w:iCs w:val="0"/>
                <w:color w:val="000000"/>
                <w:kern w:val="0"/>
                <w:sz w:val="20"/>
                <w:szCs w:val="20"/>
                <w:highlight w:val="none"/>
                <w:u w:val="none"/>
                <w:lang w:val="en-US" w:eastAsia="zh-CN" w:bidi="ar"/>
              </w:rPr>
              <w:t>: the study observe the alpha-adrenergic stimulation effects on internal mammary artery flow of milrinone and nitroglycerin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Yamada</w:t>
            </w:r>
            <w:r>
              <w:rPr>
                <w:rFonts w:hint="eastAsia" w:ascii="Times New Roman" w:hAnsi="Times New Roman" w:eastAsia="宋体" w:cs="Times New Roman"/>
                <w:i w:val="0"/>
                <w:iCs w:val="0"/>
                <w:color w:val="000000"/>
                <w:kern w:val="0"/>
                <w:sz w:val="20"/>
                <w:szCs w:val="20"/>
                <w:highlight w:val="none"/>
                <w:u w:val="none"/>
                <w:lang w:val="en-US" w:eastAsia="zh-CN" w:bidi="ar"/>
              </w:rPr>
              <w:t>[51]</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Hemodynamic </w:t>
            </w:r>
            <w:r>
              <w:rPr>
                <w:rFonts w:hint="eastAsia" w:ascii="Times New Roman" w:hAnsi="Times New Roman" w:eastAsia="宋体" w:cs="Times New Roman"/>
                <w:i w:val="0"/>
                <w:iCs w:val="0"/>
                <w:color w:val="000000"/>
                <w:kern w:val="0"/>
                <w:sz w:val="20"/>
                <w:szCs w:val="20"/>
                <w:highlight w:val="none"/>
                <w:u w:val="none"/>
                <w:lang w:val="en-US" w:eastAsia="zh-CN" w:bidi="ar"/>
              </w:rPr>
              <w:t>e</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ffects of </w:t>
            </w:r>
            <w:r>
              <w:rPr>
                <w:rFonts w:hint="eastAsia" w:ascii="Times New Roman" w:hAnsi="Times New Roman" w:eastAsia="宋体" w:cs="Times New Roman"/>
                <w:i w:val="0"/>
                <w:iCs w:val="0"/>
                <w:color w:val="000000"/>
                <w:kern w:val="0"/>
                <w:sz w:val="20"/>
                <w:szCs w:val="20"/>
                <w:highlight w:val="none"/>
                <w:u w:val="none"/>
                <w:lang w:val="en-US" w:eastAsia="zh-CN" w:bidi="ar"/>
              </w:rPr>
              <w:t>m</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ilrinone </w:t>
            </w:r>
            <w:r>
              <w:rPr>
                <w:rFonts w:hint="eastAsia" w:ascii="Times New Roman" w:hAnsi="Times New Roman" w:eastAsia="宋体" w:cs="Times New Roman"/>
                <w:i w:val="0"/>
                <w:iCs w:val="0"/>
                <w:color w:val="000000"/>
                <w:kern w:val="0"/>
                <w:sz w:val="20"/>
                <w:szCs w:val="20"/>
                <w:highlight w:val="none"/>
                <w:u w:val="none"/>
                <w:lang w:val="en-US" w:eastAsia="zh-CN" w:bidi="ar"/>
              </w:rPr>
              <w:t>d</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uring </w:t>
            </w:r>
            <w:r>
              <w:rPr>
                <w:rFonts w:hint="eastAsia" w:ascii="Times New Roman" w:hAnsi="Times New Roman" w:eastAsia="宋体" w:cs="Times New Roman"/>
                <w:i w:val="0"/>
                <w:iCs w:val="0"/>
                <w:color w:val="000000"/>
                <w:kern w:val="0"/>
                <w:sz w:val="20"/>
                <w:szCs w:val="20"/>
                <w:highlight w:val="none"/>
                <w:u w:val="none"/>
                <w:lang w:val="en-US" w:eastAsia="zh-CN" w:bidi="ar"/>
              </w:rPr>
              <w:t>w</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eaning </w:t>
            </w:r>
            <w:r>
              <w:rPr>
                <w:rFonts w:hint="eastAsia" w:ascii="Times New Roman" w:hAnsi="Times New Roman" w:eastAsia="宋体" w:cs="Times New Roman"/>
                <w:i w:val="0"/>
                <w:iCs w:val="0"/>
                <w:color w:val="000000"/>
                <w:kern w:val="0"/>
                <w:sz w:val="20"/>
                <w:szCs w:val="20"/>
                <w:highlight w:val="none"/>
                <w:u w:val="none"/>
                <w:lang w:val="en-US" w:eastAsia="zh-CN" w:bidi="ar"/>
              </w:rPr>
              <w:t>f</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rom </w:t>
            </w:r>
            <w:r>
              <w:rPr>
                <w:rFonts w:hint="eastAsia" w:ascii="Times New Roman" w:hAnsi="Times New Roman" w:eastAsia="宋体" w:cs="Times New Roman"/>
                <w:i w:val="0"/>
                <w:iCs w:val="0"/>
                <w:color w:val="000000"/>
                <w:kern w:val="0"/>
                <w:sz w:val="20"/>
                <w:szCs w:val="20"/>
                <w:highlight w:val="none"/>
                <w:u w:val="none"/>
                <w:lang w:val="en-US" w:eastAsia="zh-CN" w:bidi="ar"/>
              </w:rPr>
              <w:t>c</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ardiopulmonary </w:t>
            </w:r>
            <w:r>
              <w:rPr>
                <w:rFonts w:hint="eastAsia" w:ascii="Times New Roman" w:hAnsi="Times New Roman" w:eastAsia="宋体" w:cs="Times New Roman"/>
                <w:i w:val="0"/>
                <w:iCs w:val="0"/>
                <w:color w:val="000000"/>
                <w:kern w:val="0"/>
                <w:sz w:val="20"/>
                <w:szCs w:val="20"/>
                <w:highlight w:val="none"/>
                <w:u w:val="none"/>
                <w:lang w:val="en-US" w:eastAsia="zh-CN" w:bidi="ar"/>
              </w:rPr>
              <w:t>b</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ypass: </w:t>
            </w:r>
            <w:r>
              <w:rPr>
                <w:rFonts w:hint="eastAsia" w:ascii="Times New Roman" w:hAnsi="Times New Roman" w:eastAsia="宋体" w:cs="Times New Roman"/>
                <w:i w:val="0"/>
                <w:iCs w:val="0"/>
                <w:color w:val="000000"/>
                <w:kern w:val="0"/>
                <w:sz w:val="20"/>
                <w:szCs w:val="20"/>
                <w:highlight w:val="none"/>
                <w:u w:val="none"/>
                <w:lang w:val="en-US" w:eastAsia="zh-CN" w:bidi="ar"/>
              </w:rPr>
              <w:t xml:space="preserve"> c</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omparison of </w:t>
            </w:r>
            <w:r>
              <w:rPr>
                <w:rFonts w:hint="eastAsia" w:ascii="Times New Roman" w:hAnsi="Times New Roman" w:eastAsia="宋体" w:cs="Times New Roman"/>
                <w:i w:val="0"/>
                <w:iCs w:val="0"/>
                <w:color w:val="000000"/>
                <w:kern w:val="0"/>
                <w:sz w:val="20"/>
                <w:szCs w:val="20"/>
                <w:highlight w:val="none"/>
                <w:u w:val="none"/>
                <w:lang w:val="en-US" w:eastAsia="zh-CN" w:bidi="ar"/>
              </w:rPr>
              <w:t>p</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atients </w:t>
            </w:r>
            <w:r>
              <w:rPr>
                <w:rFonts w:hint="eastAsia" w:ascii="Times New Roman" w:hAnsi="Times New Roman" w:eastAsia="宋体" w:cs="Times New Roman"/>
                <w:i w:val="0"/>
                <w:iCs w:val="0"/>
                <w:color w:val="000000"/>
                <w:kern w:val="0"/>
                <w:sz w:val="20"/>
                <w:szCs w:val="20"/>
                <w:highlight w:val="none"/>
                <w:u w:val="none"/>
                <w:lang w:val="en-US" w:eastAsia="zh-CN" w:bidi="ar"/>
              </w:rPr>
              <w:t>w</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ith a </w:t>
            </w:r>
            <w:r>
              <w:rPr>
                <w:rFonts w:hint="eastAsia" w:ascii="Times New Roman" w:hAnsi="Times New Roman" w:eastAsia="宋体" w:cs="Times New Roman"/>
                <w:i w:val="0"/>
                <w:iCs w:val="0"/>
                <w:color w:val="000000"/>
                <w:kern w:val="0"/>
                <w:sz w:val="20"/>
                <w:szCs w:val="20"/>
                <w:highlight w:val="none"/>
                <w:u w:val="none"/>
                <w:lang w:val="en-US" w:eastAsia="zh-CN" w:bidi="ar"/>
              </w:rPr>
              <w:t>l</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ow and </w:t>
            </w:r>
            <w:r>
              <w:rPr>
                <w:rFonts w:hint="eastAsia" w:ascii="Times New Roman" w:hAnsi="Times New Roman" w:eastAsia="宋体" w:cs="Times New Roman"/>
                <w:i w:val="0"/>
                <w:iCs w:val="0"/>
                <w:color w:val="000000"/>
                <w:kern w:val="0"/>
                <w:sz w:val="20"/>
                <w:szCs w:val="20"/>
                <w:highlight w:val="none"/>
                <w:u w:val="none"/>
                <w:lang w:val="en-US" w:eastAsia="zh-CN" w:bidi="ar"/>
              </w:rPr>
              <w:t>h</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igh </w:t>
            </w:r>
            <w:r>
              <w:rPr>
                <w:rFonts w:hint="eastAsia" w:ascii="Times New Roman" w:hAnsi="Times New Roman" w:eastAsia="宋体" w:cs="Times New Roman"/>
                <w:i w:val="0"/>
                <w:iCs w:val="0"/>
                <w:color w:val="000000"/>
                <w:kern w:val="0"/>
                <w:sz w:val="20"/>
                <w:szCs w:val="20"/>
                <w:highlight w:val="none"/>
                <w:u w:val="none"/>
                <w:lang w:val="en-US" w:eastAsia="zh-CN" w:bidi="ar"/>
              </w:rPr>
              <w:t>p</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rebypass </w:t>
            </w:r>
            <w:r>
              <w:rPr>
                <w:rFonts w:hint="eastAsia" w:ascii="Times New Roman" w:hAnsi="Times New Roman" w:eastAsia="宋体" w:cs="Times New Roman"/>
                <w:i w:val="0"/>
                <w:iCs w:val="0"/>
                <w:color w:val="000000"/>
                <w:kern w:val="0"/>
                <w:sz w:val="20"/>
                <w:szCs w:val="20"/>
                <w:highlight w:val="none"/>
                <w:u w:val="none"/>
                <w:lang w:val="en-US" w:eastAsia="zh-CN" w:bidi="ar"/>
              </w:rPr>
              <w:t>c</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ardiac </w:t>
            </w:r>
            <w:r>
              <w:rPr>
                <w:rFonts w:hint="eastAsia" w:ascii="Times New Roman" w:hAnsi="Times New Roman" w:eastAsia="宋体" w:cs="Times New Roman"/>
                <w:i w:val="0"/>
                <w:iCs w:val="0"/>
                <w:color w:val="000000"/>
                <w:kern w:val="0"/>
                <w:sz w:val="20"/>
                <w:szCs w:val="20"/>
                <w:highlight w:val="none"/>
                <w:u w:val="none"/>
                <w:lang w:val="en-US" w:eastAsia="zh-CN" w:bidi="ar"/>
              </w:rPr>
              <w:t>i</w:t>
            </w:r>
            <w:r>
              <w:rPr>
                <w:rFonts w:hint="default" w:ascii="Times New Roman" w:hAnsi="Times New Roman" w:eastAsia="宋体" w:cs="Times New Roman"/>
                <w:i w:val="0"/>
                <w:iCs w:val="0"/>
                <w:color w:val="000000"/>
                <w:kern w:val="0"/>
                <w:sz w:val="20"/>
                <w:szCs w:val="20"/>
                <w:highlight w:val="none"/>
                <w:u w:val="none"/>
                <w:lang w:val="en-US" w:eastAsia="zh-CN" w:bidi="ar"/>
              </w:rPr>
              <w:t>ndex</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bCs/>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Zeitz, C. J.</w:t>
            </w:r>
            <w:r>
              <w:rPr>
                <w:rFonts w:hint="eastAsia" w:ascii="Times New Roman" w:hAnsi="Times New Roman" w:eastAsia="宋体" w:cs="Times New Roman"/>
                <w:i w:val="0"/>
                <w:iCs w:val="0"/>
                <w:color w:val="000000"/>
                <w:kern w:val="0"/>
                <w:sz w:val="20"/>
                <w:szCs w:val="20"/>
                <w:highlight w:val="none"/>
                <w:u w:val="none"/>
                <w:lang w:val="en-US" w:eastAsia="zh-CN" w:bidi="ar"/>
              </w:rPr>
              <w:t>[52]</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The positive inotropic effects of milrinone but not of digoxin are attenuated at short cycle lengths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effects of before and during milrinone and digoxin administration.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5</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3</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Loh, Evan.</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[53]</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A randomized multicenter study comparing the efficacy and safety of intravenous milrinone and intravenous nitroglycerin in patients with advanced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5</w:t>
            </w:r>
            <w:r>
              <w:rPr>
                <w:rFonts w:hint="eastAsia" w:ascii="Times New Roman" w:hAnsi="Times New Roman" w:eastAsia="宋体" w:cs="Times New Roman"/>
                <w:i w:val="0"/>
                <w:iCs w:val="0"/>
                <w:color w:val="000000"/>
                <w:kern w:val="0"/>
                <w:sz w:val="20"/>
                <w:szCs w:val="20"/>
                <w:highlight w:val="none"/>
                <w:u w:val="none"/>
                <w:lang w:val="en-US" w:eastAsia="zh-CN" w:bidi="ar"/>
              </w:rPr>
              <w:t>4</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Yamani, Mohamad H.</w:t>
            </w:r>
            <w:r>
              <w:rPr>
                <w:rFonts w:hint="eastAsia" w:ascii="Times New Roman" w:hAnsi="Times New Roman" w:eastAsia="宋体" w:cs="Times New Roman"/>
                <w:i w:val="0"/>
                <w:iCs w:val="0"/>
                <w:color w:val="000000"/>
                <w:kern w:val="0"/>
                <w:sz w:val="20"/>
                <w:szCs w:val="20"/>
                <w:highlight w:val="none"/>
                <w:u w:val="none"/>
                <w:lang w:val="en-US" w:eastAsia="zh-CN" w:bidi="ar"/>
              </w:rPr>
              <w:t>[54]</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Comparison of dobutamine-based and milrinone-based therapy for advanced decompensated congestive heart failure: Hemodynamic efficacy, clinical outcome, and economic impact</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Study design: retrospective study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55</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Lowes, Brian D</w:t>
            </w:r>
            <w:r>
              <w:rPr>
                <w:rFonts w:hint="eastAsia" w:ascii="Times New Roman" w:hAnsi="Times New Roman" w:eastAsia="宋体" w:cs="Times New Roman"/>
                <w:i w:val="0"/>
                <w:iCs w:val="0"/>
                <w:color w:val="000000"/>
                <w:kern w:val="0"/>
                <w:sz w:val="20"/>
                <w:szCs w:val="20"/>
                <w:highlight w:val="none"/>
                <w:u w:val="none"/>
                <w:lang w:val="en-US" w:eastAsia="zh-CN" w:bidi="ar"/>
              </w:rPr>
              <w:t>.[55]</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Milrinone versus dobutamine in heart failure subjects treated chronically with carvedilol</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Study design: not randomized</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 study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5</w:t>
            </w:r>
            <w:r>
              <w:rPr>
                <w:rFonts w:hint="eastAsia" w:ascii="Times New Roman" w:hAnsi="Times New Roman" w:eastAsia="宋体" w:cs="Times New Roman"/>
                <w:i w:val="0"/>
                <w:iCs w:val="0"/>
                <w:color w:val="000000"/>
                <w:kern w:val="0"/>
                <w:sz w:val="20"/>
                <w:szCs w:val="20"/>
                <w:highlight w:val="none"/>
                <w:u w:val="none"/>
                <w:lang w:val="en-US" w:eastAsia="zh-CN" w:bidi="ar"/>
              </w:rPr>
              <w:t>6</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Kikura, M.</w:t>
            </w:r>
            <w:r>
              <w:rPr>
                <w:rFonts w:hint="eastAsia" w:ascii="Times New Roman" w:hAnsi="Times New Roman" w:eastAsia="宋体" w:cs="Times New Roman"/>
                <w:i w:val="0"/>
                <w:iCs w:val="0"/>
                <w:color w:val="000000"/>
                <w:kern w:val="0"/>
                <w:sz w:val="20"/>
                <w:szCs w:val="20"/>
                <w:highlight w:val="none"/>
                <w:u w:val="none"/>
                <w:lang w:val="en-US" w:eastAsia="zh-CN" w:bidi="ar"/>
              </w:rPr>
              <w:t>[56]</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The efficacy of preemptive </w:t>
            </w:r>
            <w:r>
              <w:rPr>
                <w:rFonts w:hint="eastAsia" w:ascii="Times New Roman" w:hAnsi="Times New Roman" w:eastAsia="宋体" w:cs="Times New Roman"/>
                <w:i w:val="0"/>
                <w:iCs w:val="0"/>
                <w:color w:val="000000"/>
                <w:kern w:val="0"/>
                <w:sz w:val="20"/>
                <w:szCs w:val="20"/>
                <w:highlight w:val="none"/>
                <w:u w:val="none"/>
                <w:lang w:val="en-US" w:eastAsia="zh-CN" w:bidi="ar"/>
              </w:rPr>
              <w:t>m</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ilrinone or </w:t>
            </w:r>
            <w:r>
              <w:rPr>
                <w:rFonts w:hint="eastAsia" w:ascii="Times New Roman" w:hAnsi="Times New Roman" w:eastAsia="宋体" w:cs="Times New Roman"/>
                <w:i w:val="0"/>
                <w:iCs w:val="0"/>
                <w:color w:val="000000"/>
                <w:kern w:val="0"/>
                <w:sz w:val="20"/>
                <w:szCs w:val="20"/>
                <w:highlight w:val="none"/>
                <w:u w:val="none"/>
                <w:lang w:val="en-US" w:eastAsia="zh-CN" w:bidi="ar"/>
              </w:rPr>
              <w:t>a</w:t>
            </w:r>
            <w:r>
              <w:rPr>
                <w:rFonts w:hint="default" w:ascii="Times New Roman" w:hAnsi="Times New Roman" w:eastAsia="宋体" w:cs="Times New Roman"/>
                <w:i w:val="0"/>
                <w:iCs w:val="0"/>
                <w:color w:val="000000"/>
                <w:kern w:val="0"/>
                <w:sz w:val="20"/>
                <w:szCs w:val="20"/>
                <w:highlight w:val="none"/>
                <w:u w:val="none"/>
                <w:lang w:val="en-US" w:eastAsia="zh-CN" w:bidi="ar"/>
              </w:rPr>
              <w:t>mrinone therapy in patients undergoing coronary artery bypass grafting</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patients submitted to amrinone therapy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57</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Felker, G. M</w:t>
            </w:r>
            <w:r>
              <w:rPr>
                <w:rFonts w:hint="eastAsia" w:ascii="Times New Roman" w:hAnsi="Times New Roman" w:eastAsia="宋体" w:cs="Times New Roman"/>
                <w:i w:val="0"/>
                <w:iCs w:val="0"/>
                <w:color w:val="000000"/>
                <w:kern w:val="0"/>
                <w:sz w:val="20"/>
                <w:szCs w:val="20"/>
                <w:highlight w:val="none"/>
                <w:u w:val="none"/>
                <w:lang w:val="en-US" w:eastAsia="zh-CN" w:bidi="ar"/>
              </w:rPr>
              <w:t>.[57]</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Heart failure etiology and response to milrinone in decompensated heart failure - </w:t>
            </w:r>
            <w:r>
              <w:rPr>
                <w:rFonts w:hint="eastAsia" w:ascii="Times New Roman" w:hAnsi="Times New Roman" w:eastAsia="宋体" w:cs="Times New Roman"/>
                <w:i w:val="0"/>
                <w:iCs w:val="0"/>
                <w:color w:val="000000"/>
                <w:kern w:val="0"/>
                <w:sz w:val="20"/>
                <w:szCs w:val="20"/>
                <w:highlight w:val="none"/>
                <w:u w:val="none"/>
                <w:lang w:val="en-US" w:eastAsia="zh-CN" w:bidi="ar"/>
              </w:rPr>
              <w:t>r</w:t>
            </w:r>
            <w:r>
              <w:rPr>
                <w:rFonts w:hint="default" w:ascii="Times New Roman" w:hAnsi="Times New Roman" w:eastAsia="宋体" w:cs="Times New Roman"/>
                <w:i w:val="0"/>
                <w:iCs w:val="0"/>
                <w:color w:val="000000"/>
                <w:kern w:val="0"/>
                <w:sz w:val="20"/>
                <w:szCs w:val="20"/>
                <w:highlight w:val="none"/>
                <w:u w:val="none"/>
                <w:lang w:val="en-US" w:eastAsia="zh-CN" w:bidi="ar"/>
              </w:rPr>
              <w:t>esults from the OPTIME-CHF study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 xml:space="preserve">Study design: </w:t>
            </w:r>
            <w:r>
              <w:rPr>
                <w:rFonts w:hint="default" w:ascii="Times New Roman" w:hAnsi="Times New Roman" w:eastAsia="宋体" w:cs="Times New Roman"/>
                <w:i w:val="0"/>
                <w:iCs w:val="0"/>
                <w:color w:val="000000"/>
                <w:kern w:val="0"/>
                <w:sz w:val="20"/>
                <w:szCs w:val="20"/>
                <w:highlight w:val="none"/>
                <w:u w:val="none"/>
                <w:lang w:val="en-US" w:eastAsia="zh-CN" w:bidi="ar"/>
              </w:rPr>
              <w:t>post-hoc</w:t>
            </w:r>
            <w:r>
              <w:rPr>
                <w:rFonts w:hint="eastAsia" w:ascii="Times New Roman" w:hAnsi="Times New Roman" w:eastAsia="宋体" w:cs="Times New Roman"/>
                <w:i w:val="0"/>
                <w:iCs w:val="0"/>
                <w:color w:val="000000"/>
                <w:kern w:val="0"/>
                <w:sz w:val="20"/>
                <w:szCs w:val="20"/>
                <w:highlight w:val="none"/>
                <w:u w:val="none"/>
                <w:lang w:val="en-US" w:eastAsia="zh-CN" w:bidi="ar"/>
              </w:rPr>
              <w:t xml:space="preserve"> a</w:t>
            </w:r>
            <w:r>
              <w:rPr>
                <w:rFonts w:hint="default" w:ascii="Times New Roman" w:hAnsi="Times New Roman" w:eastAsia="宋体" w:cs="Times New Roman"/>
                <w:i w:val="0"/>
                <w:iCs w:val="0"/>
                <w:color w:val="000000"/>
                <w:kern w:val="0"/>
                <w:sz w:val="20"/>
                <w:szCs w:val="20"/>
                <w:highlight w:val="none"/>
                <w:u w:val="none"/>
                <w:lang w:val="en-US" w:eastAsia="zh-CN" w:bidi="ar"/>
              </w:rPr>
              <w:t>nalysis</w:t>
            </w:r>
            <w:r>
              <w:rPr>
                <w:rFonts w:hint="eastAsia" w:ascii="Times New Roman" w:hAnsi="Times New Roman" w:eastAsia="宋体" w:cs="Times New Roman"/>
                <w:i w:val="0"/>
                <w:iCs w:val="0"/>
                <w:color w:val="000000"/>
                <w:kern w:val="0"/>
                <w:sz w:val="20"/>
                <w:szCs w:val="20"/>
                <w:highlight w:val="none"/>
                <w:u w:val="none"/>
                <w:lang w:val="en-US" w:eastAsia="zh-CN" w:bidi="ar"/>
              </w:rPr>
              <w:t xml:space="preserve"> of </w:t>
            </w:r>
            <w:r>
              <w:rPr>
                <w:rFonts w:hint="default" w:ascii="Times New Roman" w:hAnsi="Times New Roman" w:eastAsia="宋体" w:cs="Times New Roman"/>
                <w:i w:val="0"/>
                <w:iCs w:val="0"/>
                <w:color w:val="000000"/>
                <w:kern w:val="0"/>
                <w:sz w:val="20"/>
                <w:szCs w:val="20"/>
                <w:highlight w:val="none"/>
                <w:u w:val="none"/>
                <w:lang w:val="en-US" w:eastAsia="zh-CN" w:bidi="ar"/>
              </w:rPr>
              <w:t>OPTIME-CHF study</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5</w:t>
            </w:r>
            <w:r>
              <w:rPr>
                <w:rFonts w:hint="eastAsia" w:ascii="Times New Roman" w:hAnsi="Times New Roman" w:eastAsia="宋体" w:cs="Times New Roman"/>
                <w:i w:val="0"/>
                <w:iCs w:val="0"/>
                <w:color w:val="000000"/>
                <w:kern w:val="0"/>
                <w:sz w:val="20"/>
                <w:szCs w:val="20"/>
                <w:highlight w:val="none"/>
                <w:u w:val="none"/>
                <w:lang w:val="en-US" w:eastAsia="zh-CN" w:bidi="ar"/>
              </w:rPr>
              <w:t>8</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López-Candales, A.</w:t>
            </w:r>
            <w:r>
              <w:rPr>
                <w:rFonts w:hint="eastAsia" w:ascii="Times New Roman" w:hAnsi="Times New Roman" w:eastAsia="宋体" w:cs="Times New Roman"/>
                <w:i w:val="0"/>
                <w:iCs w:val="0"/>
                <w:color w:val="000000"/>
                <w:kern w:val="0"/>
                <w:sz w:val="20"/>
                <w:szCs w:val="20"/>
                <w:highlight w:val="none"/>
                <w:u w:val="none"/>
                <w:lang w:val="en-US" w:eastAsia="zh-CN" w:bidi="ar"/>
              </w:rPr>
              <w:t>[58]</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Symptomatic improvement in patients treated with intermittent infusion of inotropes: a double-blind placebo controled pilot study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Study d</w:t>
            </w:r>
            <w:r>
              <w:rPr>
                <w:rFonts w:hint="default" w:ascii="Times New Roman" w:hAnsi="Times New Roman" w:eastAsia="宋体" w:cs="Times New Roman"/>
                <w:i w:val="0"/>
                <w:iCs w:val="0"/>
                <w:color w:val="000000"/>
                <w:kern w:val="0"/>
                <w:sz w:val="20"/>
                <w:szCs w:val="20"/>
                <w:highlight w:val="none"/>
                <w:u w:val="none"/>
                <w:lang w:val="en-US" w:eastAsia="zh-CN" w:bidi="ar"/>
              </w:rPr>
              <w:t>esign: crossover randomization study</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Unable to retrieve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59</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Hoffman, T. M.</w:t>
            </w:r>
            <w:r>
              <w:rPr>
                <w:rFonts w:hint="eastAsia" w:ascii="Times New Roman" w:hAnsi="Times New Roman" w:eastAsia="宋体" w:cs="Times New Roman"/>
                <w:i w:val="0"/>
                <w:iCs w:val="0"/>
                <w:color w:val="000000"/>
                <w:kern w:val="0"/>
                <w:sz w:val="20"/>
                <w:szCs w:val="20"/>
                <w:highlight w:val="none"/>
                <w:u w:val="none"/>
                <w:lang w:val="en-US" w:eastAsia="zh-CN" w:bidi="ar"/>
              </w:rPr>
              <w:t>[59]</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Efficacy and safety of milrinone in preventing low cardiac output syndrome in infants and children after corrective surgery for congenital heart disease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Population: pediatric patients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60</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Kikura, M.</w:t>
            </w:r>
            <w:r>
              <w:rPr>
                <w:rFonts w:hint="eastAsia" w:ascii="Times New Roman" w:hAnsi="Times New Roman" w:eastAsia="宋体" w:cs="Times New Roman"/>
                <w:i w:val="0"/>
                <w:iCs w:val="0"/>
                <w:color w:val="000000"/>
                <w:kern w:val="0"/>
                <w:sz w:val="20"/>
                <w:szCs w:val="20"/>
                <w:highlight w:val="none"/>
                <w:u w:val="none"/>
                <w:lang w:val="en-US" w:eastAsia="zh-CN" w:bidi="ar"/>
              </w:rPr>
              <w:t>[60]</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Effects of preemptive therapy with milrinone or amrinone on perioperative platelet function and haemostasis in patients undergoing coronary bypass grafting</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patients submitted to amrinone therapy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6</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1</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Lobato, Emilio B.</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[61]</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Effects of milrinone versus epinephrine on left ventricular relaxation after cardiopulmonary bypass following myocardial revascularization: Assessment by color M-Mode and tissue doppler</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6</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2</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Heringlake, Matthias.</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[62]</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The metabolic and renal effects of adrenaline and milrinone in patients with myocardial dysfunction after coronary artery bypass grafting</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6</w:t>
            </w:r>
            <w:r>
              <w:rPr>
                <w:rFonts w:hint="eastAsia" w:ascii="Times New Roman" w:hAnsi="Times New Roman" w:eastAsia="宋体" w:cs="Times New Roman"/>
                <w:i w:val="0"/>
                <w:iCs w:val="0"/>
                <w:color w:val="000000"/>
                <w:kern w:val="0"/>
                <w:sz w:val="20"/>
                <w:szCs w:val="20"/>
                <w:highlight w:val="none"/>
                <w:u w:val="none"/>
                <w:lang w:val="en-US" w:eastAsia="zh-CN" w:bidi="ar"/>
              </w:rPr>
              <w:t>3</w:t>
            </w:r>
          </w:p>
        </w:tc>
        <w:tc>
          <w:tcPr>
            <w:tcW w:w="1266" w:type="dxa"/>
            <w:shd w:val="clear" w:color="auto" w:fill="auto"/>
            <w:noWrap/>
            <w:vAlign w:val="top"/>
          </w:tcPr>
          <w:p>
            <w:pPr>
              <w:keepNext w:val="0"/>
              <w:keepLines w:val="0"/>
              <w:widowControl/>
              <w:suppressLineNumbers w:val="0"/>
              <w:jc w:val="both"/>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Duygu, Hamza.</w:t>
            </w:r>
            <w:r>
              <w:rPr>
                <w:rFonts w:hint="eastAsia" w:ascii="Times New Roman" w:hAnsi="Times New Roman" w:eastAsia="宋体" w:cs="Times New Roman"/>
                <w:i w:val="0"/>
                <w:iCs w:val="0"/>
                <w:color w:val="000000"/>
                <w:kern w:val="0"/>
                <w:sz w:val="20"/>
                <w:szCs w:val="20"/>
                <w:highlight w:val="none"/>
                <w:u w:val="none"/>
                <w:lang w:val="en-US" w:eastAsia="zh-CN" w:bidi="ar"/>
              </w:rPr>
              <w:t>[63]</w:t>
            </w:r>
          </w:p>
        </w:tc>
        <w:tc>
          <w:tcPr>
            <w:tcW w:w="3921" w:type="dxa"/>
            <w:shd w:val="clear" w:color="auto" w:fill="auto"/>
            <w:noWrap/>
            <w:vAlign w:val="top"/>
          </w:tcPr>
          <w:p>
            <w:pPr>
              <w:keepNext w:val="0"/>
              <w:keepLines w:val="0"/>
              <w:widowControl/>
              <w:suppressLineNumbers w:val="0"/>
              <w:jc w:val="both"/>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Levosimendan versus dobutamine in heart failure patients treated chronically with carvedilol</w:t>
            </w:r>
          </w:p>
        </w:tc>
        <w:tc>
          <w:tcPr>
            <w:tcW w:w="3913" w:type="dxa"/>
            <w:shd w:val="clear" w:color="auto" w:fill="auto"/>
            <w:noWrap/>
            <w:vAlign w:val="top"/>
          </w:tcPr>
          <w:p>
            <w:pPr>
              <w:keepNext w:val="0"/>
              <w:keepLines w:val="0"/>
              <w:widowControl/>
              <w:suppressLineNumbers w:val="0"/>
              <w:jc w:val="both"/>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patients submitted to  dobutamine and levosimendan</w:t>
            </w:r>
          </w:p>
          <w:p>
            <w:pPr>
              <w:keepNext w:val="0"/>
              <w:keepLines w:val="0"/>
              <w:widowControl/>
              <w:suppressLineNumbers w:val="0"/>
              <w:jc w:val="both"/>
              <w:rPr>
                <w:rFonts w:hint="default" w:ascii="Times New Roman" w:hAnsi="Times New Roman" w:eastAsia="宋体" w:cs="Times New Roman"/>
                <w:b w:val="0"/>
                <w:bCs w:val="0"/>
                <w:i w:val="0"/>
                <w:iCs w:val="0"/>
                <w:color w:val="0000FF"/>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therapy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6</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4</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Tatlis, A.</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[64]</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The effect of milrinone on metabolism after cardiopulmonary bypass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Study design: not randomized study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6</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5</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Arbeus, M.</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[65]</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Milrinone increases flow in coronary artery bypass grafts after cardiopulmonary bypass: a prospective, randomized, double-blind, placebo-controlled study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6</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6</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Duman, Dursun.</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[66]</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Effects of levosimendan versus dobutamine on left atrial function in decompensated heart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6</w:t>
            </w:r>
            <w:r>
              <w:rPr>
                <w:rFonts w:hint="eastAsia" w:ascii="Times New Roman" w:hAnsi="Times New Roman" w:eastAsia="宋体" w:cs="Times New Roman"/>
                <w:i w:val="0"/>
                <w:iCs w:val="0"/>
                <w:color w:val="000000"/>
                <w:kern w:val="0"/>
                <w:sz w:val="20"/>
                <w:szCs w:val="20"/>
                <w:highlight w:val="none"/>
                <w:u w:val="none"/>
                <w:lang w:val="en-US" w:eastAsia="zh-CN" w:bidi="ar"/>
              </w:rPr>
              <w:t>7</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Paradisis, Mary.</w:t>
            </w:r>
            <w:r>
              <w:rPr>
                <w:rFonts w:hint="eastAsia" w:ascii="Times New Roman" w:hAnsi="Times New Roman" w:eastAsia="宋体" w:cs="Times New Roman"/>
                <w:i w:val="0"/>
                <w:iCs w:val="0"/>
                <w:color w:val="000000"/>
                <w:kern w:val="0"/>
                <w:sz w:val="20"/>
                <w:szCs w:val="20"/>
                <w:highlight w:val="none"/>
                <w:u w:val="none"/>
                <w:lang w:val="en-US" w:eastAsia="zh-CN" w:bidi="ar"/>
              </w:rPr>
              <w:t>[67]</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Randomized trial of milrinone versus placebo for prevention of low systemic blood flow in very preterm infants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Population: pediatric patients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6</w:t>
            </w:r>
            <w:r>
              <w:rPr>
                <w:rFonts w:hint="eastAsia" w:ascii="Times New Roman" w:hAnsi="Times New Roman" w:eastAsia="宋体" w:cs="Times New Roman"/>
                <w:i w:val="0"/>
                <w:iCs w:val="0"/>
                <w:color w:val="000000"/>
                <w:kern w:val="0"/>
                <w:sz w:val="20"/>
                <w:szCs w:val="20"/>
                <w:highlight w:val="none"/>
                <w:u w:val="none"/>
                <w:lang w:val="en-US" w:eastAsia="zh-CN" w:bidi="ar"/>
              </w:rPr>
              <w:t>8</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Wang, H.</w:t>
            </w:r>
            <w:r>
              <w:rPr>
                <w:rFonts w:hint="eastAsia" w:ascii="Times New Roman" w:hAnsi="Times New Roman" w:eastAsia="宋体" w:cs="Times New Roman"/>
                <w:i w:val="0"/>
                <w:iCs w:val="0"/>
                <w:color w:val="000000"/>
                <w:kern w:val="0"/>
                <w:sz w:val="20"/>
                <w:szCs w:val="20"/>
                <w:highlight w:val="none"/>
                <w:u w:val="none"/>
                <w:lang w:val="en-US" w:eastAsia="zh-CN" w:bidi="ar"/>
              </w:rPr>
              <w:t>[68]</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Comparison of inhaled and intravenous milrinone in patients with pulmonary hypertension undergoing mitral valve surgery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milrinone administrated and compared by inhaled and intravenous route.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69</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Axelsson, Birger.</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[69]</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Milrinone improves diastolic function in coronary artery bypass surgery as assessed by acoustic quantification and peak filling rate: A prospective randomized study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70</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Carmona, M. J.</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[70]</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Comparison of the effects of dobutamine and milrinone on hemodynamic parameters and oxygen supply in patients undergoing cardiac surgery with low cardiac output after anesthetic induction</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7</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1</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Iritakenishi, T.</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[71]</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Milrinone, a phosphodiesterase III inhibitor, prevents reduction of jugular bulb saturation during rewarming from hypothermic cardiopulmonary bypass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bCs/>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7</w:t>
            </w:r>
            <w:r>
              <w:rPr>
                <w:rFonts w:hint="eastAsia" w:ascii="Times New Roman" w:hAnsi="Times New Roman" w:eastAsia="宋体" w:cs="Times New Roman"/>
                <w:i w:val="0"/>
                <w:iCs w:val="0"/>
                <w:color w:val="000000"/>
                <w:kern w:val="0"/>
                <w:sz w:val="20"/>
                <w:szCs w:val="20"/>
                <w:highlight w:val="none"/>
                <w:u w:val="none"/>
                <w:lang w:val="en-US" w:eastAsia="zh-CN" w:bidi="ar"/>
              </w:rPr>
              <w:t>2</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Lechner, E.</w:t>
            </w:r>
            <w:r>
              <w:rPr>
                <w:rFonts w:hint="eastAsia" w:ascii="Times New Roman" w:hAnsi="Times New Roman" w:eastAsia="宋体" w:cs="Times New Roman"/>
                <w:i w:val="0"/>
                <w:iCs w:val="0"/>
                <w:color w:val="000000"/>
                <w:kern w:val="0"/>
                <w:sz w:val="20"/>
                <w:szCs w:val="20"/>
                <w:highlight w:val="none"/>
                <w:u w:val="none"/>
                <w:lang w:val="en-US" w:eastAsia="zh-CN" w:bidi="ar"/>
              </w:rPr>
              <w:t>[72]</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Levosimendan versus milrinone in neonates and infants after corrective open-heart surgery: a pilot study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Population: pediatric patients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7</w:t>
            </w:r>
            <w:r>
              <w:rPr>
                <w:rFonts w:hint="eastAsia" w:ascii="Times New Roman" w:hAnsi="Times New Roman" w:eastAsia="宋体" w:cs="Times New Roman"/>
                <w:i w:val="0"/>
                <w:iCs w:val="0"/>
                <w:color w:val="000000"/>
                <w:kern w:val="0"/>
                <w:sz w:val="20"/>
                <w:szCs w:val="20"/>
                <w:highlight w:val="none"/>
                <w:u w:val="none"/>
                <w:lang w:val="en-US" w:eastAsia="zh-CN" w:bidi="ar"/>
              </w:rPr>
              <w:t>3</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Kian-Keong, Poh.</w:t>
            </w:r>
            <w:r>
              <w:rPr>
                <w:rFonts w:hint="eastAsia" w:ascii="Times New Roman" w:hAnsi="Times New Roman" w:eastAsia="宋体" w:cs="Times New Roman"/>
                <w:i w:val="0"/>
                <w:iCs w:val="0"/>
                <w:color w:val="000000"/>
                <w:kern w:val="0"/>
                <w:sz w:val="20"/>
                <w:szCs w:val="20"/>
                <w:highlight w:val="none"/>
                <w:u w:val="none"/>
                <w:lang w:val="en-US" w:eastAsia="zh-CN" w:bidi="ar"/>
              </w:rPr>
              <w:t>[73]</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Safety of combination therapy with milrinone and esmolol for heart protection during percutaneous coronary intervention in acute myocardial infarction</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adjunctive therapy of milrinone and esmolol for only 10 minutes, no outcome data.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7</w:t>
            </w:r>
            <w:r>
              <w:rPr>
                <w:rFonts w:hint="eastAsia" w:ascii="Times New Roman" w:hAnsi="Times New Roman" w:eastAsia="宋体" w:cs="Times New Roman"/>
                <w:i w:val="0"/>
                <w:iCs w:val="0"/>
                <w:color w:val="000000"/>
                <w:kern w:val="0"/>
                <w:sz w:val="20"/>
                <w:szCs w:val="20"/>
                <w:highlight w:val="none"/>
                <w:u w:val="none"/>
                <w:lang w:val="en-US" w:eastAsia="zh-CN" w:bidi="ar"/>
              </w:rPr>
              <w:t>4</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Denault, Andre Y.</w:t>
            </w:r>
            <w:r>
              <w:rPr>
                <w:rFonts w:hint="eastAsia" w:ascii="Times New Roman" w:hAnsi="Times New Roman" w:eastAsia="宋体" w:cs="Times New Roman"/>
                <w:i w:val="0"/>
                <w:iCs w:val="0"/>
                <w:color w:val="000000"/>
                <w:kern w:val="0"/>
                <w:sz w:val="20"/>
                <w:szCs w:val="20"/>
                <w:highlight w:val="none"/>
                <w:u w:val="none"/>
                <w:lang w:val="en-US" w:eastAsia="zh-CN" w:bidi="ar"/>
              </w:rPr>
              <w:t>[74]</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A multicentre randomized-controlled trial of inhaled milrinone in high-risk cardiac surgical patients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Intervention: milrinone administrated by inhalation route.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75</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Sunny.[75]</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等线" w:cs="Times New Roman"/>
                <w:b w:val="0"/>
                <w:bCs w:val="0"/>
                <w:color w:val="000000"/>
                <w:kern w:val="0"/>
                <w:sz w:val="21"/>
                <w:szCs w:val="21"/>
                <w:lang w:val="en-US" w:eastAsia="zh-CN" w:bidi="ar-SA"/>
              </w:rPr>
              <w:fldChar w:fldCharType="begin"/>
            </w:r>
            <w:r>
              <w:rPr>
                <w:rFonts w:hint="default" w:ascii="Times New Roman" w:hAnsi="Times New Roman" w:eastAsia="等线" w:cs="Times New Roman"/>
                <w:b w:val="0"/>
                <w:bCs w:val="0"/>
                <w:color w:val="000000"/>
                <w:kern w:val="0"/>
                <w:sz w:val="21"/>
                <w:szCs w:val="21"/>
                <w:lang w:val="en-US" w:eastAsia="zh-CN" w:bidi="ar-SA"/>
              </w:rPr>
              <w:instrText xml:space="preserve"> HYPERLINK "https://pubmed.ncbi.nlm.nih.gov/28208977/" \t "https://pubmed.ncbi.nlm.nih.gov/_blank" </w:instrText>
            </w:r>
            <w:r>
              <w:rPr>
                <w:rFonts w:hint="default" w:ascii="Times New Roman" w:hAnsi="Times New Roman" w:eastAsia="等线" w:cs="Times New Roman"/>
                <w:b w:val="0"/>
                <w:bCs w:val="0"/>
                <w:color w:val="000000"/>
                <w:kern w:val="0"/>
                <w:sz w:val="21"/>
                <w:szCs w:val="21"/>
                <w:lang w:val="en-US" w:eastAsia="zh-CN" w:bidi="ar-SA"/>
              </w:rPr>
              <w:fldChar w:fldCharType="separate"/>
            </w:r>
            <w:r>
              <w:rPr>
                <w:rFonts w:hint="default" w:ascii="Times New Roman" w:hAnsi="Times New Roman" w:eastAsia="等线" w:cs="Times New Roman"/>
                <w:b w:val="0"/>
                <w:bCs w:val="0"/>
                <w:color w:val="000000"/>
                <w:kern w:val="0"/>
                <w:sz w:val="21"/>
                <w:szCs w:val="21"/>
                <w:lang w:val="en-US" w:eastAsia="zh-CN" w:bidi="ar-SA"/>
              </w:rPr>
              <w:t>Comparison of </w:t>
            </w:r>
            <w:r>
              <w:rPr>
                <w:rFonts w:hint="eastAsia" w:ascii="Times New Roman" w:hAnsi="Times New Roman" w:eastAsia="等线" w:cs="Times New Roman"/>
                <w:b w:val="0"/>
                <w:bCs w:val="0"/>
                <w:color w:val="000000"/>
                <w:kern w:val="0"/>
                <w:sz w:val="21"/>
                <w:szCs w:val="21"/>
                <w:lang w:val="en-US" w:eastAsia="zh-CN" w:bidi="ar-SA"/>
              </w:rPr>
              <w:t>l</w:t>
            </w:r>
            <w:r>
              <w:rPr>
                <w:rFonts w:hint="default" w:ascii="Times New Roman" w:hAnsi="Times New Roman" w:eastAsia="等线" w:cs="Times New Roman"/>
                <w:b w:val="0"/>
                <w:bCs w:val="0"/>
                <w:color w:val="000000"/>
                <w:kern w:val="0"/>
                <w:sz w:val="21"/>
                <w:szCs w:val="21"/>
                <w:lang w:val="en-US" w:eastAsia="zh-CN" w:bidi="ar-SA"/>
              </w:rPr>
              <w:t>evosimendan, </w:t>
            </w:r>
            <w:r>
              <w:rPr>
                <w:rFonts w:hint="eastAsia" w:ascii="Times New Roman" w:hAnsi="Times New Roman" w:eastAsia="等线" w:cs="Times New Roman"/>
                <w:b w:val="0"/>
                <w:bCs w:val="0"/>
                <w:color w:val="000000"/>
                <w:kern w:val="0"/>
                <w:sz w:val="21"/>
                <w:szCs w:val="21"/>
                <w:lang w:val="en-US" w:eastAsia="zh-CN" w:bidi="ar-SA"/>
              </w:rPr>
              <w:t>m</w:t>
            </w:r>
            <w:r>
              <w:rPr>
                <w:rFonts w:hint="default" w:ascii="Times New Roman" w:hAnsi="Times New Roman" w:eastAsia="等线" w:cs="Times New Roman"/>
                <w:b w:val="0"/>
                <w:bCs w:val="0"/>
                <w:color w:val="000000"/>
                <w:kern w:val="0"/>
                <w:sz w:val="21"/>
                <w:szCs w:val="21"/>
                <w:lang w:val="en-US" w:eastAsia="zh-CN" w:bidi="ar-SA"/>
              </w:rPr>
              <w:t>ilrinone and </w:t>
            </w:r>
            <w:r>
              <w:rPr>
                <w:rFonts w:hint="eastAsia" w:ascii="Times New Roman" w:hAnsi="Times New Roman" w:eastAsia="等线" w:cs="Times New Roman"/>
                <w:b w:val="0"/>
                <w:bCs w:val="0"/>
                <w:color w:val="000000"/>
                <w:kern w:val="0"/>
                <w:sz w:val="21"/>
                <w:szCs w:val="21"/>
                <w:lang w:val="en-US" w:eastAsia="zh-CN" w:bidi="ar-SA"/>
              </w:rPr>
              <w:t>d</w:t>
            </w:r>
            <w:r>
              <w:rPr>
                <w:rFonts w:hint="default" w:ascii="Times New Roman" w:hAnsi="Times New Roman" w:eastAsia="等线" w:cs="Times New Roman"/>
                <w:b w:val="0"/>
                <w:bCs w:val="0"/>
                <w:color w:val="000000"/>
                <w:kern w:val="0"/>
                <w:sz w:val="21"/>
                <w:szCs w:val="21"/>
                <w:lang w:val="en-US" w:eastAsia="zh-CN" w:bidi="ar-SA"/>
              </w:rPr>
              <w:t>obutamine in treating </w:t>
            </w:r>
            <w:r>
              <w:rPr>
                <w:rFonts w:hint="eastAsia" w:ascii="Times New Roman" w:hAnsi="Times New Roman" w:eastAsia="等线" w:cs="Times New Roman"/>
                <w:b w:val="0"/>
                <w:bCs w:val="0"/>
                <w:color w:val="000000"/>
                <w:kern w:val="0"/>
                <w:sz w:val="21"/>
                <w:szCs w:val="21"/>
                <w:lang w:val="en-US" w:eastAsia="zh-CN" w:bidi="ar-SA"/>
              </w:rPr>
              <w:t>l</w:t>
            </w:r>
            <w:r>
              <w:rPr>
                <w:rFonts w:hint="default" w:ascii="Times New Roman" w:hAnsi="Times New Roman" w:eastAsia="等线" w:cs="Times New Roman"/>
                <w:b w:val="0"/>
                <w:bCs w:val="0"/>
                <w:color w:val="000000"/>
                <w:kern w:val="0"/>
                <w:sz w:val="21"/>
                <w:szCs w:val="21"/>
                <w:lang w:val="en-US" w:eastAsia="zh-CN" w:bidi="ar-SA"/>
              </w:rPr>
              <w:t>ow </w:t>
            </w:r>
            <w:r>
              <w:rPr>
                <w:rFonts w:hint="eastAsia" w:ascii="Times New Roman" w:hAnsi="Times New Roman" w:eastAsia="等线" w:cs="Times New Roman"/>
                <w:b w:val="0"/>
                <w:bCs w:val="0"/>
                <w:color w:val="000000"/>
                <w:kern w:val="0"/>
                <w:sz w:val="21"/>
                <w:szCs w:val="21"/>
                <w:lang w:val="en-US" w:eastAsia="zh-CN" w:bidi="ar-SA"/>
              </w:rPr>
              <w:t>c</w:t>
            </w:r>
            <w:r>
              <w:rPr>
                <w:rFonts w:hint="default" w:ascii="Times New Roman" w:hAnsi="Times New Roman" w:eastAsia="等线" w:cs="Times New Roman"/>
                <w:b w:val="0"/>
                <w:bCs w:val="0"/>
                <w:color w:val="000000"/>
                <w:kern w:val="0"/>
                <w:sz w:val="21"/>
                <w:szCs w:val="21"/>
                <w:lang w:val="en-US" w:eastAsia="zh-CN" w:bidi="ar-SA"/>
              </w:rPr>
              <w:t>ardiac </w:t>
            </w:r>
            <w:r>
              <w:rPr>
                <w:rFonts w:hint="eastAsia" w:ascii="Times New Roman" w:hAnsi="Times New Roman" w:eastAsia="等线" w:cs="Times New Roman"/>
                <w:b w:val="0"/>
                <w:bCs w:val="0"/>
                <w:color w:val="000000"/>
                <w:kern w:val="0"/>
                <w:sz w:val="21"/>
                <w:szCs w:val="21"/>
                <w:lang w:val="en-US" w:eastAsia="zh-CN" w:bidi="ar-SA"/>
              </w:rPr>
              <w:t>o</w:t>
            </w:r>
            <w:r>
              <w:rPr>
                <w:rFonts w:hint="default" w:ascii="Times New Roman" w:hAnsi="Times New Roman" w:eastAsia="等线" w:cs="Times New Roman"/>
                <w:b w:val="0"/>
                <w:bCs w:val="0"/>
                <w:color w:val="000000"/>
                <w:kern w:val="0"/>
                <w:sz w:val="21"/>
                <w:szCs w:val="21"/>
                <w:lang w:val="en-US" w:eastAsia="zh-CN" w:bidi="ar-SA"/>
              </w:rPr>
              <w:t>utput </w:t>
            </w:r>
            <w:r>
              <w:rPr>
                <w:rFonts w:hint="eastAsia" w:ascii="Times New Roman" w:hAnsi="Times New Roman" w:eastAsia="等线" w:cs="Times New Roman"/>
                <w:b w:val="0"/>
                <w:bCs w:val="0"/>
                <w:color w:val="000000"/>
                <w:kern w:val="0"/>
                <w:sz w:val="21"/>
                <w:szCs w:val="21"/>
                <w:lang w:val="en-US" w:eastAsia="zh-CN" w:bidi="ar-SA"/>
              </w:rPr>
              <w:t>s</w:t>
            </w:r>
            <w:r>
              <w:rPr>
                <w:rFonts w:hint="default" w:ascii="Times New Roman" w:hAnsi="Times New Roman" w:eastAsia="等线" w:cs="Times New Roman"/>
                <w:b w:val="0"/>
                <w:bCs w:val="0"/>
                <w:color w:val="000000"/>
                <w:kern w:val="0"/>
                <w:sz w:val="21"/>
                <w:szCs w:val="21"/>
                <w:lang w:val="en-US" w:eastAsia="zh-CN" w:bidi="ar-SA"/>
              </w:rPr>
              <w:t>yndrome </w:t>
            </w:r>
            <w:r>
              <w:rPr>
                <w:rFonts w:hint="eastAsia" w:ascii="Times New Roman" w:hAnsi="Times New Roman" w:eastAsia="等线" w:cs="Times New Roman"/>
                <w:b w:val="0"/>
                <w:bCs w:val="0"/>
                <w:color w:val="000000"/>
                <w:kern w:val="0"/>
                <w:sz w:val="21"/>
                <w:szCs w:val="21"/>
                <w:lang w:val="en-US" w:eastAsia="zh-CN" w:bidi="ar-SA"/>
              </w:rPr>
              <w:t>f</w:t>
            </w:r>
            <w:r>
              <w:rPr>
                <w:rFonts w:hint="default" w:ascii="Times New Roman" w:hAnsi="Times New Roman" w:eastAsia="等线" w:cs="Times New Roman"/>
                <w:b w:val="0"/>
                <w:bCs w:val="0"/>
                <w:color w:val="000000"/>
                <w:kern w:val="0"/>
                <w:sz w:val="21"/>
                <w:szCs w:val="21"/>
                <w:lang w:val="en-US" w:eastAsia="zh-CN" w:bidi="ar-SA"/>
              </w:rPr>
              <w:t xml:space="preserve">ollowing </w:t>
            </w:r>
            <w:r>
              <w:rPr>
                <w:rFonts w:hint="eastAsia" w:ascii="Times New Roman" w:hAnsi="Times New Roman" w:eastAsia="等线" w:cs="Times New Roman"/>
                <w:b w:val="0"/>
                <w:bCs w:val="0"/>
                <w:color w:val="000000"/>
                <w:kern w:val="0"/>
                <w:sz w:val="21"/>
                <w:szCs w:val="21"/>
                <w:lang w:val="en-US" w:eastAsia="zh-CN" w:bidi="ar-SA"/>
              </w:rPr>
              <w:t>v</w:t>
            </w:r>
            <w:r>
              <w:rPr>
                <w:rFonts w:hint="default" w:ascii="Times New Roman" w:hAnsi="Times New Roman" w:eastAsia="等线" w:cs="Times New Roman"/>
                <w:b w:val="0"/>
                <w:bCs w:val="0"/>
                <w:color w:val="000000"/>
                <w:kern w:val="0"/>
                <w:sz w:val="21"/>
                <w:szCs w:val="21"/>
                <w:lang w:val="en-US" w:eastAsia="zh-CN" w:bidi="ar-SA"/>
              </w:rPr>
              <w:t xml:space="preserve">alve </w:t>
            </w:r>
            <w:r>
              <w:rPr>
                <w:rFonts w:hint="eastAsia" w:ascii="Times New Roman" w:hAnsi="Times New Roman" w:eastAsia="等线" w:cs="Times New Roman"/>
                <w:b w:val="0"/>
                <w:bCs w:val="0"/>
                <w:color w:val="000000"/>
                <w:kern w:val="0"/>
                <w:sz w:val="21"/>
                <w:szCs w:val="21"/>
                <w:lang w:val="en-US" w:eastAsia="zh-CN" w:bidi="ar-SA"/>
              </w:rPr>
              <w:t>r</w:t>
            </w:r>
            <w:r>
              <w:rPr>
                <w:rFonts w:hint="default" w:ascii="Times New Roman" w:hAnsi="Times New Roman" w:eastAsia="等线" w:cs="Times New Roman"/>
                <w:b w:val="0"/>
                <w:bCs w:val="0"/>
                <w:color w:val="000000"/>
                <w:kern w:val="0"/>
                <w:sz w:val="21"/>
                <w:szCs w:val="21"/>
                <w:lang w:val="en-US" w:eastAsia="zh-CN" w:bidi="ar-SA"/>
              </w:rPr>
              <w:t xml:space="preserve">eplacement </w:t>
            </w:r>
            <w:r>
              <w:rPr>
                <w:rFonts w:hint="eastAsia" w:ascii="Times New Roman" w:hAnsi="Times New Roman" w:eastAsia="等线" w:cs="Times New Roman"/>
                <w:b w:val="0"/>
                <w:bCs w:val="0"/>
                <w:color w:val="000000"/>
                <w:kern w:val="0"/>
                <w:sz w:val="21"/>
                <w:szCs w:val="21"/>
                <w:lang w:val="en-US" w:eastAsia="zh-CN" w:bidi="ar-SA"/>
              </w:rPr>
              <w:t>s</w:t>
            </w:r>
            <w:r>
              <w:rPr>
                <w:rFonts w:hint="default" w:ascii="Times New Roman" w:hAnsi="Times New Roman" w:eastAsia="等线" w:cs="Times New Roman"/>
                <w:b w:val="0"/>
                <w:bCs w:val="0"/>
                <w:color w:val="000000"/>
                <w:kern w:val="0"/>
                <w:sz w:val="21"/>
                <w:szCs w:val="21"/>
                <w:lang w:val="en-US" w:eastAsia="zh-CN" w:bidi="ar-SA"/>
              </w:rPr>
              <w:t xml:space="preserve">urgeries with </w:t>
            </w:r>
            <w:r>
              <w:rPr>
                <w:rFonts w:hint="eastAsia" w:ascii="Times New Roman" w:hAnsi="Times New Roman" w:eastAsia="等线" w:cs="Times New Roman"/>
                <w:b w:val="0"/>
                <w:bCs w:val="0"/>
                <w:color w:val="000000"/>
                <w:kern w:val="0"/>
                <w:sz w:val="21"/>
                <w:szCs w:val="21"/>
                <w:lang w:val="en-US" w:eastAsia="zh-CN" w:bidi="ar-SA"/>
              </w:rPr>
              <w:t>c</w:t>
            </w:r>
            <w:r>
              <w:rPr>
                <w:rFonts w:hint="default" w:ascii="Times New Roman" w:hAnsi="Times New Roman" w:eastAsia="等线" w:cs="Times New Roman"/>
                <w:b w:val="0"/>
                <w:bCs w:val="0"/>
                <w:color w:val="000000"/>
                <w:kern w:val="0"/>
                <w:sz w:val="21"/>
                <w:szCs w:val="21"/>
                <w:lang w:val="en-US" w:eastAsia="zh-CN" w:bidi="ar-SA"/>
              </w:rPr>
              <w:t xml:space="preserve">ardiopulmonary </w:t>
            </w:r>
            <w:r>
              <w:rPr>
                <w:rFonts w:hint="eastAsia" w:ascii="Times New Roman" w:hAnsi="Times New Roman" w:eastAsia="等线" w:cs="Times New Roman"/>
                <w:b w:val="0"/>
                <w:bCs w:val="0"/>
                <w:color w:val="000000"/>
                <w:kern w:val="0"/>
                <w:sz w:val="21"/>
                <w:szCs w:val="21"/>
                <w:lang w:val="en-US" w:eastAsia="zh-CN" w:bidi="ar-SA"/>
              </w:rPr>
              <w:t>b</w:t>
            </w:r>
            <w:r>
              <w:rPr>
                <w:rFonts w:hint="default" w:ascii="Times New Roman" w:hAnsi="Times New Roman" w:eastAsia="等线" w:cs="Times New Roman"/>
                <w:b w:val="0"/>
                <w:bCs w:val="0"/>
                <w:color w:val="000000"/>
                <w:kern w:val="0"/>
                <w:sz w:val="21"/>
                <w:szCs w:val="21"/>
                <w:lang w:val="en-US" w:eastAsia="zh-CN" w:bidi="ar-SA"/>
              </w:rPr>
              <w:t>ypass.</w:t>
            </w:r>
            <w:r>
              <w:rPr>
                <w:rFonts w:hint="default" w:ascii="Times New Roman" w:hAnsi="Times New Roman" w:eastAsia="等线" w:cs="Times New Roman"/>
                <w:b w:val="0"/>
                <w:bCs w:val="0"/>
                <w:color w:val="000000"/>
                <w:kern w:val="0"/>
                <w:sz w:val="21"/>
                <w:szCs w:val="21"/>
                <w:lang w:val="en-US" w:eastAsia="zh-CN" w:bidi="ar-SA"/>
              </w:rPr>
              <w:fldChar w:fldCharType="end"/>
            </w:r>
            <w:r>
              <w:rPr>
                <w:rFonts w:hint="eastAsia" w:ascii="Times New Roman" w:hAnsi="Times New Roman" w:eastAsia="等线" w:cs="Times New Roman"/>
                <w:b w:val="0"/>
                <w:bCs w:val="0"/>
                <w:color w:val="000000"/>
                <w:kern w:val="0"/>
                <w:sz w:val="21"/>
                <w:szCs w:val="21"/>
                <w:lang w:val="en-US" w:eastAsia="zh-CN" w:bidi="ar-SA"/>
              </w:rPr>
              <w:t xml:space="preserve"> </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7</w:t>
            </w:r>
            <w:r>
              <w:rPr>
                <w:rFonts w:hint="eastAsia" w:ascii="Times New Roman" w:hAnsi="Times New Roman" w:eastAsia="宋体" w:cs="Times New Roman"/>
                <w:i w:val="0"/>
                <w:iCs w:val="0"/>
                <w:color w:val="000000"/>
                <w:kern w:val="0"/>
                <w:sz w:val="20"/>
                <w:szCs w:val="20"/>
                <w:highlight w:val="none"/>
                <w:u w:val="none"/>
                <w:lang w:val="en-US" w:eastAsia="zh-CN" w:bidi="ar"/>
              </w:rPr>
              <w:t>6</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Jacky, A.</w:t>
            </w:r>
            <w:r>
              <w:rPr>
                <w:rFonts w:hint="eastAsia" w:ascii="Times New Roman" w:hAnsi="Times New Roman" w:eastAsia="宋体" w:cs="Times New Roman"/>
                <w:i w:val="0"/>
                <w:iCs w:val="0"/>
                <w:color w:val="000000"/>
                <w:kern w:val="0"/>
                <w:sz w:val="20"/>
                <w:szCs w:val="20"/>
                <w:highlight w:val="none"/>
                <w:u w:val="none"/>
                <w:lang w:val="en-US" w:eastAsia="zh-CN" w:bidi="ar"/>
              </w:rPr>
              <w:t>[76]</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Comparison of levosimendan and milrinone for ECLS weaning in patients after cardiac surgery-A retrospective before-and-after study</w:t>
            </w:r>
          </w:p>
        </w:tc>
        <w:tc>
          <w:tcPr>
            <w:tcW w:w="3913" w:type="dxa"/>
            <w:shd w:val="clear" w:color="auto" w:fill="auto"/>
            <w:noWrap/>
            <w:vAlign w:val="top"/>
          </w:tcPr>
          <w:p>
            <w:pPr>
              <w:spacing w:beforeLines="0" w:afterLines="0"/>
              <w:jc w:val="both"/>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Study design: retrospective before-and-after study, not prospective study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7</w:t>
            </w:r>
            <w:r>
              <w:rPr>
                <w:rFonts w:hint="eastAsia" w:ascii="Times New Roman" w:hAnsi="Times New Roman" w:eastAsia="宋体" w:cs="Times New Roman"/>
                <w:i w:val="0"/>
                <w:iCs w:val="0"/>
                <w:color w:val="000000"/>
                <w:kern w:val="0"/>
                <w:sz w:val="20"/>
                <w:szCs w:val="20"/>
                <w:highlight w:val="none"/>
                <w:u w:val="none"/>
                <w:lang w:val="en-US" w:eastAsia="zh-CN" w:bidi="ar"/>
              </w:rPr>
              <w:t>7</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Thorlacius, Elin M.</w:t>
            </w:r>
            <w:r>
              <w:rPr>
                <w:rFonts w:hint="eastAsia" w:ascii="Times New Roman" w:hAnsi="Times New Roman" w:eastAsia="宋体" w:cs="Times New Roman"/>
                <w:i w:val="0"/>
                <w:iCs w:val="0"/>
                <w:color w:val="000000"/>
                <w:kern w:val="0"/>
                <w:sz w:val="20"/>
                <w:szCs w:val="20"/>
                <w:highlight w:val="none"/>
                <w:u w:val="none"/>
                <w:lang w:val="en-US" w:eastAsia="zh-CN" w:bidi="ar"/>
              </w:rPr>
              <w:t>[77]</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The effect of levosimendan versus milrinone on the occurrence rate of acute kidney injury following congenital heart surgery in infants: A randomized clinical trial</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Population: pediatric patients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78</w:t>
            </w:r>
          </w:p>
        </w:tc>
        <w:tc>
          <w:tcPr>
            <w:tcW w:w="1266" w:type="dxa"/>
            <w:shd w:val="clear" w:color="auto" w:fill="auto"/>
            <w:noWrap/>
            <w:vAlign w:val="top"/>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Lewis</w:t>
            </w:r>
            <w:r>
              <w:rPr>
                <w:rFonts w:hint="eastAsia" w:ascii="Times New Roman" w:hAnsi="Times New Roman" w:eastAsia="宋体" w:cs="Times New Roman"/>
                <w:i w:val="0"/>
                <w:iCs w:val="0"/>
                <w:color w:val="000000"/>
                <w:kern w:val="0"/>
                <w:sz w:val="20"/>
                <w:szCs w:val="20"/>
                <w:highlight w:val="none"/>
                <w:u w:val="none"/>
                <w:lang w:val="en-US" w:eastAsia="zh-CN" w:bidi="ar"/>
              </w:rPr>
              <w:t xml:space="preserve">, </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Tyler C. </w:t>
            </w:r>
            <w:r>
              <w:rPr>
                <w:rFonts w:hint="eastAsia" w:ascii="Times New Roman" w:hAnsi="Times New Roman" w:eastAsia="宋体" w:cs="Times New Roman"/>
                <w:i w:val="0"/>
                <w:iCs w:val="0"/>
                <w:color w:val="000000"/>
                <w:kern w:val="0"/>
                <w:sz w:val="20"/>
                <w:szCs w:val="20"/>
                <w:highlight w:val="none"/>
                <w:u w:val="none"/>
                <w:lang w:val="en-US" w:eastAsia="zh-CN" w:bidi="ar"/>
              </w:rPr>
              <w:t>[78]</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Comparative </w:t>
            </w:r>
            <w:r>
              <w:rPr>
                <w:rFonts w:hint="eastAsia" w:ascii="Times New Roman" w:hAnsi="Times New Roman" w:eastAsia="宋体" w:cs="Times New Roman"/>
                <w:i w:val="0"/>
                <w:iCs w:val="0"/>
                <w:color w:val="000000"/>
                <w:kern w:val="0"/>
                <w:sz w:val="20"/>
                <w:szCs w:val="20"/>
                <w:highlight w:val="none"/>
                <w:u w:val="none"/>
                <w:lang w:val="en-US" w:eastAsia="zh-CN" w:bidi="ar"/>
              </w:rPr>
              <w:t>e</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ffectiveness and </w:t>
            </w:r>
            <w:r>
              <w:rPr>
                <w:rFonts w:hint="eastAsia" w:ascii="Times New Roman" w:hAnsi="Times New Roman" w:eastAsia="宋体" w:cs="Times New Roman"/>
                <w:i w:val="0"/>
                <w:iCs w:val="0"/>
                <w:color w:val="000000"/>
                <w:kern w:val="0"/>
                <w:sz w:val="20"/>
                <w:szCs w:val="20"/>
                <w:highlight w:val="none"/>
                <w:u w:val="none"/>
                <w:lang w:val="en-US" w:eastAsia="zh-CN" w:bidi="ar"/>
              </w:rPr>
              <w:t>s</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afety </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b</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etween </w:t>
            </w:r>
            <w:r>
              <w:rPr>
                <w:rFonts w:hint="eastAsia" w:ascii="Times New Roman" w:hAnsi="Times New Roman" w:eastAsia="宋体" w:cs="Times New Roman"/>
                <w:i w:val="0"/>
                <w:iCs w:val="0"/>
                <w:color w:val="000000"/>
                <w:kern w:val="0"/>
                <w:sz w:val="20"/>
                <w:szCs w:val="20"/>
                <w:highlight w:val="none"/>
                <w:u w:val="none"/>
                <w:lang w:val="en-US" w:eastAsia="zh-CN" w:bidi="ar"/>
              </w:rPr>
              <w:t>m</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ilrinone or </w:t>
            </w:r>
            <w:r>
              <w:rPr>
                <w:rFonts w:hint="eastAsia" w:ascii="Times New Roman" w:hAnsi="Times New Roman" w:eastAsia="宋体" w:cs="Times New Roman"/>
                <w:i w:val="0"/>
                <w:iCs w:val="0"/>
                <w:color w:val="000000"/>
                <w:kern w:val="0"/>
                <w:sz w:val="20"/>
                <w:szCs w:val="20"/>
                <w:highlight w:val="none"/>
                <w:u w:val="none"/>
                <w:lang w:val="en-US" w:eastAsia="zh-CN" w:bidi="ar"/>
              </w:rPr>
              <w:t>d</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obutamine as </w:t>
            </w:r>
            <w:r>
              <w:rPr>
                <w:rFonts w:hint="eastAsia" w:ascii="Times New Roman" w:hAnsi="Times New Roman" w:eastAsia="宋体" w:cs="Times New Roman"/>
                <w:i w:val="0"/>
                <w:iCs w:val="0"/>
                <w:color w:val="000000"/>
                <w:kern w:val="0"/>
                <w:sz w:val="20"/>
                <w:szCs w:val="20"/>
                <w:highlight w:val="none"/>
                <w:u w:val="none"/>
                <w:lang w:val="en-US" w:eastAsia="zh-CN" w:bidi="ar"/>
              </w:rPr>
              <w:t>i</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nitial </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i</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notrope </w:t>
            </w:r>
            <w:r>
              <w:rPr>
                <w:rFonts w:hint="eastAsia" w:ascii="Times New Roman" w:hAnsi="Times New Roman" w:eastAsia="宋体" w:cs="Times New Roman"/>
                <w:i w:val="0"/>
                <w:iCs w:val="0"/>
                <w:color w:val="000000"/>
                <w:kern w:val="0"/>
                <w:sz w:val="20"/>
                <w:szCs w:val="20"/>
                <w:highlight w:val="none"/>
                <w:u w:val="none"/>
                <w:lang w:val="en-US" w:eastAsia="zh-CN" w:bidi="ar"/>
              </w:rPr>
              <w:t>t</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herapy in </w:t>
            </w:r>
            <w:r>
              <w:rPr>
                <w:rFonts w:hint="eastAsia" w:ascii="Times New Roman" w:hAnsi="Times New Roman" w:eastAsia="宋体" w:cs="Times New Roman"/>
                <w:i w:val="0"/>
                <w:iCs w:val="0"/>
                <w:color w:val="000000"/>
                <w:kern w:val="0"/>
                <w:sz w:val="20"/>
                <w:szCs w:val="20"/>
                <w:highlight w:val="none"/>
                <w:u w:val="none"/>
                <w:lang w:val="en-US" w:eastAsia="zh-CN" w:bidi="ar"/>
              </w:rPr>
              <w:t>c</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ardiogenic </w:t>
            </w:r>
            <w:r>
              <w:rPr>
                <w:rFonts w:hint="eastAsia" w:ascii="Times New Roman" w:hAnsi="Times New Roman" w:eastAsia="宋体" w:cs="Times New Roman"/>
                <w:i w:val="0"/>
                <w:iCs w:val="0"/>
                <w:color w:val="000000"/>
                <w:kern w:val="0"/>
                <w:sz w:val="20"/>
                <w:szCs w:val="20"/>
                <w:highlight w:val="none"/>
                <w:u w:val="none"/>
                <w:lang w:val="en-US" w:eastAsia="zh-CN" w:bidi="ar"/>
              </w:rPr>
              <w:t>s</w:t>
            </w:r>
            <w:r>
              <w:rPr>
                <w:rFonts w:hint="default" w:ascii="Times New Roman" w:hAnsi="Times New Roman" w:eastAsia="宋体" w:cs="Times New Roman"/>
                <w:i w:val="0"/>
                <w:iCs w:val="0"/>
                <w:color w:val="000000"/>
                <w:kern w:val="0"/>
                <w:sz w:val="20"/>
                <w:szCs w:val="20"/>
                <w:highlight w:val="none"/>
                <w:u w:val="none"/>
                <w:lang w:val="en-US" w:eastAsia="zh-CN" w:bidi="ar"/>
              </w:rPr>
              <w:t>hock</w:t>
            </w:r>
          </w:p>
        </w:tc>
        <w:tc>
          <w:tcPr>
            <w:tcW w:w="3913" w:type="dxa"/>
            <w:shd w:val="clear" w:color="auto" w:fill="auto"/>
            <w:noWrap/>
            <w:vAlign w:val="top"/>
          </w:tcPr>
          <w:p>
            <w:pPr>
              <w:keepNext w:val="0"/>
              <w:keepLines w:val="0"/>
              <w:widowControl/>
              <w:suppressLineNumbers w:val="0"/>
              <w:jc w:val="left"/>
              <w:rPr>
                <w:rFonts w:hint="default"/>
                <w:highlight w:val="none"/>
                <w:lang w:val="en-US"/>
              </w:rPr>
            </w:pPr>
            <w:r>
              <w:rPr>
                <w:rFonts w:hint="eastAsia" w:ascii="Times New Roman" w:hAnsi="Times New Roman" w:eastAsia="宋体" w:cs="Times New Roman"/>
                <w:i w:val="0"/>
                <w:iCs w:val="0"/>
                <w:color w:val="000000"/>
                <w:kern w:val="0"/>
                <w:sz w:val="20"/>
                <w:szCs w:val="20"/>
                <w:highlight w:val="none"/>
                <w:u w:val="none"/>
                <w:lang w:val="en-US" w:eastAsia="zh-CN" w:bidi="ar"/>
              </w:rPr>
              <w:t>Study design: retrospective study</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79</w:t>
            </w:r>
          </w:p>
        </w:tc>
        <w:tc>
          <w:tcPr>
            <w:tcW w:w="1266" w:type="dxa"/>
            <w:shd w:val="clear" w:color="auto" w:fill="auto"/>
            <w:noWrap/>
            <w:vAlign w:val="top"/>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Kelly,</w:t>
            </w:r>
            <w:r>
              <w:rPr>
                <w:rFonts w:hint="eastAsia" w:ascii="Times New Roman" w:hAnsi="Times New Roman" w:eastAsia="宋体" w:cs="Times New Roman"/>
                <w:i w:val="0"/>
                <w:iCs w:val="0"/>
                <w:color w:val="000000"/>
                <w:kern w:val="0"/>
                <w:sz w:val="20"/>
                <w:szCs w:val="20"/>
                <w:highlight w:val="none"/>
                <w:u w:val="none"/>
                <w:lang w:val="en-US" w:eastAsia="zh-CN" w:bidi="ar"/>
              </w:rPr>
              <w:t xml:space="preserve"> </w:t>
            </w:r>
            <w:r>
              <w:rPr>
                <w:rFonts w:hint="default" w:ascii="Times New Roman" w:hAnsi="Times New Roman" w:eastAsia="宋体" w:cs="Times New Roman"/>
                <w:i w:val="0"/>
                <w:iCs w:val="0"/>
                <w:color w:val="000000"/>
                <w:kern w:val="0"/>
                <w:sz w:val="20"/>
                <w:szCs w:val="20"/>
                <w:highlight w:val="none"/>
                <w:u w:val="none"/>
                <w:lang w:val="en-US" w:eastAsia="zh-CN" w:bidi="ar"/>
              </w:rPr>
              <w:t>Julie</w:t>
            </w:r>
            <w:r>
              <w:rPr>
                <w:rFonts w:hint="eastAsia" w:ascii="Times New Roman" w:hAnsi="Times New Roman" w:eastAsia="宋体" w:cs="Times New Roman"/>
                <w:i w:val="0"/>
                <w:iCs w:val="0"/>
                <w:color w:val="000000"/>
                <w:kern w:val="0"/>
                <w:sz w:val="20"/>
                <w:szCs w:val="20"/>
                <w:highlight w:val="none"/>
                <w:u w:val="none"/>
                <w:lang w:val="en-US" w:eastAsia="zh-CN" w:bidi="ar"/>
              </w:rPr>
              <w:t>.[79]</w:t>
            </w:r>
          </w:p>
          <w:p>
            <w:pPr>
              <w:keepNext w:val="0"/>
              <w:keepLines w:val="0"/>
              <w:widowControl/>
              <w:suppressLineNumbers w:val="0"/>
              <w:jc w:val="left"/>
              <w:rPr>
                <w:rFonts w:hint="default" w:ascii="Times New Roman" w:hAnsi="Times New Roman" w:eastAsia="宋体" w:cs="Times New Roman"/>
                <w:i w:val="0"/>
                <w:iCs w:val="0"/>
                <w:color w:val="000000"/>
                <w:kern w:val="0"/>
                <w:sz w:val="20"/>
                <w:szCs w:val="20"/>
                <w:highlight w:val="none"/>
                <w:u w:val="none"/>
                <w:lang w:val="en-US" w:eastAsia="zh-CN" w:bidi="ar"/>
              </w:rPr>
            </w:pPr>
          </w:p>
        </w:tc>
        <w:tc>
          <w:tcPr>
            <w:tcW w:w="3921" w:type="dxa"/>
            <w:shd w:val="clear" w:color="auto" w:fill="auto"/>
            <w:noWrap/>
            <w:vAlign w:val="top"/>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Comparison of </w:t>
            </w:r>
            <w:r>
              <w:rPr>
                <w:rFonts w:hint="eastAsia" w:ascii="Times New Roman" w:hAnsi="Times New Roman" w:eastAsia="宋体" w:cs="Times New Roman"/>
                <w:i w:val="0"/>
                <w:iCs w:val="0"/>
                <w:color w:val="000000"/>
                <w:kern w:val="0"/>
                <w:sz w:val="20"/>
                <w:szCs w:val="20"/>
                <w:highlight w:val="none"/>
                <w:u w:val="none"/>
                <w:lang w:val="en-US" w:eastAsia="zh-CN" w:bidi="ar"/>
              </w:rPr>
              <w:t>p</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ositive </w:t>
            </w:r>
            <w:r>
              <w:rPr>
                <w:rFonts w:hint="eastAsia" w:ascii="Times New Roman" w:hAnsi="Times New Roman" w:eastAsia="宋体" w:cs="Times New Roman"/>
                <w:i w:val="0"/>
                <w:iCs w:val="0"/>
                <w:color w:val="000000"/>
                <w:kern w:val="0"/>
                <w:sz w:val="20"/>
                <w:szCs w:val="20"/>
                <w:highlight w:val="none"/>
                <w:u w:val="none"/>
                <w:lang w:val="en-US" w:eastAsia="zh-CN" w:bidi="ar"/>
              </w:rPr>
              <w:t>i</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notropic </w:t>
            </w:r>
            <w:r>
              <w:rPr>
                <w:rFonts w:hint="eastAsia" w:ascii="Times New Roman" w:hAnsi="Times New Roman" w:eastAsia="宋体" w:cs="Times New Roman"/>
                <w:i w:val="0"/>
                <w:iCs w:val="0"/>
                <w:color w:val="000000"/>
                <w:kern w:val="0"/>
                <w:sz w:val="20"/>
                <w:szCs w:val="20"/>
                <w:highlight w:val="none"/>
                <w:u w:val="none"/>
                <w:lang w:val="en-US" w:eastAsia="zh-CN" w:bidi="ar"/>
              </w:rPr>
              <w:t>a</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gents in the </w:t>
            </w:r>
            <w:r>
              <w:rPr>
                <w:rFonts w:hint="eastAsia" w:ascii="Times New Roman" w:hAnsi="Times New Roman" w:eastAsia="宋体" w:cs="Times New Roman"/>
                <w:i w:val="0"/>
                <w:iCs w:val="0"/>
                <w:color w:val="000000"/>
                <w:kern w:val="0"/>
                <w:sz w:val="20"/>
                <w:szCs w:val="20"/>
                <w:highlight w:val="none"/>
                <w:u w:val="none"/>
                <w:lang w:val="en-US" w:eastAsia="zh-CN" w:bidi="ar"/>
              </w:rPr>
              <w:t>m</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anagement of </w:t>
            </w:r>
            <w:r>
              <w:rPr>
                <w:rFonts w:hint="eastAsia" w:ascii="Times New Roman" w:hAnsi="Times New Roman" w:eastAsia="宋体" w:cs="Times New Roman"/>
                <w:i w:val="0"/>
                <w:iCs w:val="0"/>
                <w:color w:val="000000"/>
                <w:kern w:val="0"/>
                <w:sz w:val="20"/>
                <w:szCs w:val="20"/>
                <w:highlight w:val="none"/>
                <w:u w:val="none"/>
                <w:lang w:val="en-US" w:eastAsia="zh-CN" w:bidi="ar"/>
              </w:rPr>
              <w:t>a</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cute </w:t>
            </w:r>
            <w:r>
              <w:rPr>
                <w:rFonts w:hint="eastAsia" w:ascii="Times New Roman" w:hAnsi="Times New Roman" w:eastAsia="宋体" w:cs="Times New Roman"/>
                <w:i w:val="0"/>
                <w:iCs w:val="0"/>
                <w:color w:val="000000"/>
                <w:kern w:val="0"/>
                <w:sz w:val="20"/>
                <w:szCs w:val="20"/>
                <w:highlight w:val="none"/>
                <w:u w:val="none"/>
                <w:lang w:val="en-US" w:eastAsia="zh-CN" w:bidi="ar"/>
              </w:rPr>
              <w:t>d</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ecompensated </w:t>
            </w:r>
            <w:r>
              <w:rPr>
                <w:rFonts w:hint="eastAsia" w:ascii="Times New Roman" w:hAnsi="Times New Roman" w:eastAsia="宋体" w:cs="Times New Roman"/>
                <w:i w:val="0"/>
                <w:iCs w:val="0"/>
                <w:color w:val="000000"/>
                <w:kern w:val="0"/>
                <w:sz w:val="20"/>
                <w:szCs w:val="20"/>
                <w:highlight w:val="none"/>
                <w:u w:val="none"/>
                <w:lang w:val="en-US" w:eastAsia="zh-CN" w:bidi="ar"/>
              </w:rPr>
              <w:t>h</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eart </w:t>
            </w:r>
            <w:r>
              <w:rPr>
                <w:rFonts w:hint="eastAsia" w:ascii="Times New Roman" w:hAnsi="Times New Roman" w:eastAsia="宋体" w:cs="Times New Roman"/>
                <w:i w:val="0"/>
                <w:iCs w:val="0"/>
                <w:color w:val="000000"/>
                <w:kern w:val="0"/>
                <w:sz w:val="20"/>
                <w:szCs w:val="20"/>
                <w:highlight w:val="none"/>
                <w:u w:val="none"/>
                <w:lang w:val="en-US" w:eastAsia="zh-CN" w:bidi="ar"/>
              </w:rPr>
              <w:t>f</w:t>
            </w:r>
            <w:r>
              <w:rPr>
                <w:rFonts w:hint="default" w:ascii="Times New Roman" w:hAnsi="Times New Roman" w:eastAsia="宋体" w:cs="Times New Roman"/>
                <w:i w:val="0"/>
                <w:iCs w:val="0"/>
                <w:color w:val="000000"/>
                <w:kern w:val="0"/>
                <w:sz w:val="20"/>
                <w:szCs w:val="20"/>
                <w:highlight w:val="none"/>
                <w:u w:val="none"/>
                <w:lang w:val="en-US" w:eastAsia="zh-CN" w:bidi="ar"/>
              </w:rPr>
              <w:t>ailure</w:t>
            </w:r>
          </w:p>
        </w:tc>
        <w:tc>
          <w:tcPr>
            <w:tcW w:w="3913" w:type="dxa"/>
            <w:shd w:val="clear" w:color="auto" w:fill="auto"/>
            <w:noWrap/>
            <w:vAlign w:val="top"/>
          </w:tcPr>
          <w:p>
            <w:pPr>
              <w:keepNext w:val="0"/>
              <w:keepLines w:val="0"/>
              <w:widowControl/>
              <w:suppressLineNumbers w:val="0"/>
              <w:jc w:val="left"/>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Study design: retrospective study</w:t>
            </w:r>
          </w:p>
          <w:p>
            <w:pPr>
              <w:keepNext w:val="0"/>
              <w:keepLines w:val="0"/>
              <w:widowControl/>
              <w:suppressLineNumbers w:val="0"/>
              <w:jc w:val="left"/>
              <w:rPr>
                <w:rFonts w:hint="default" w:ascii="Times New Roman" w:hAnsi="Times New Roman" w:eastAsia="宋体" w:cs="Times New Roman"/>
                <w:i w:val="0"/>
                <w:iCs w:val="0"/>
                <w:color w:val="000000"/>
                <w:kern w:val="0"/>
                <w:sz w:val="20"/>
                <w:szCs w:val="20"/>
                <w:highlight w:val="none"/>
                <w:u w:val="none"/>
                <w:lang w:val="en-US" w:eastAsia="zh-CN"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80</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lang w:val="en-US"/>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Fredholm, Martin.</w:t>
            </w:r>
            <w:r>
              <w:rPr>
                <w:rFonts w:hint="eastAsia" w:ascii="Times New Roman" w:hAnsi="Times New Roman" w:eastAsia="宋体" w:cs="Times New Roman"/>
                <w:b w:val="0"/>
                <w:bCs w:val="0"/>
                <w:i w:val="0"/>
                <w:iCs w:val="0"/>
                <w:color w:val="000000"/>
                <w:kern w:val="0"/>
                <w:sz w:val="20"/>
                <w:szCs w:val="20"/>
                <w:highlight w:val="none"/>
                <w:u w:val="none"/>
                <w:lang w:val="en-US" w:eastAsia="zh-CN" w:bidi="ar"/>
              </w:rPr>
              <w:t>[80]</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sz w:val="20"/>
                <w:szCs w:val="20"/>
                <w:highlight w:val="none"/>
                <w:u w:val="none"/>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Levosimendan or milrinone for right ventricular inotropic treatment?-A secondary analysis of a randomized trial</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highlight w:val="none"/>
                <w:u w:val="none"/>
                <w:lang w:val="en-US" w:eastAsia="zh-CN" w:bidi="ar"/>
              </w:rPr>
            </w:pPr>
            <w:r>
              <w:rPr>
                <w:rFonts w:hint="default" w:ascii="Times New Roman" w:hAnsi="Times New Roman" w:eastAsia="宋体" w:cs="Times New Roman"/>
                <w:b w:val="0"/>
                <w:bCs w:val="0"/>
                <w:i w:val="0"/>
                <w:iCs w:val="0"/>
                <w:color w:val="000000"/>
                <w:kern w:val="0"/>
                <w:sz w:val="20"/>
                <w:szCs w:val="20"/>
                <w:highlight w:val="none"/>
                <w:u w:val="none"/>
                <w:lang w:val="en-US" w:eastAsia="zh-CN" w:bidi="ar"/>
              </w:rPr>
              <w:t>No primary outcome.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81</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Harhash, Ahmed A.</w:t>
            </w:r>
            <w:r>
              <w:rPr>
                <w:rFonts w:hint="eastAsia" w:ascii="Times New Roman" w:hAnsi="Times New Roman" w:eastAsia="宋体" w:cs="Times New Roman"/>
                <w:i w:val="0"/>
                <w:iCs w:val="0"/>
                <w:color w:val="000000"/>
                <w:kern w:val="0"/>
                <w:sz w:val="20"/>
                <w:szCs w:val="20"/>
                <w:highlight w:val="none"/>
                <w:u w:val="none"/>
                <w:lang w:val="en-US" w:eastAsia="zh-CN" w:bidi="ar"/>
              </w:rPr>
              <w:t>[81]</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Safety of outpatient milrinone infusion in end-stage heart failure: ICD-level data on atrial fibrillation and ventricular tachyarrhythmias</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Study design: retrospective study, not prospective study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82</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Lannemyr, Lukas</w:t>
            </w:r>
            <w:r>
              <w:rPr>
                <w:rFonts w:hint="eastAsia" w:ascii="Times New Roman" w:hAnsi="Times New Roman" w:eastAsia="宋体" w:cs="Times New Roman"/>
                <w:i w:val="0"/>
                <w:iCs w:val="0"/>
                <w:color w:val="000000"/>
                <w:kern w:val="0"/>
                <w:sz w:val="20"/>
                <w:szCs w:val="20"/>
                <w:highlight w:val="none"/>
                <w:u w:val="none"/>
                <w:lang w:val="en-US" w:eastAsia="zh-CN" w:bidi="ar"/>
              </w:rPr>
              <w:t>.[82]</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Effects of milrinone on renal perfusion, filtration and oxygenation in patients with acute heart failure and low cardiac output early after cardiac surgery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 xml:space="preserve">Study design: </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secondary analysis of unpublished data from </w:t>
            </w:r>
            <w:r>
              <w:rPr>
                <w:rFonts w:hint="eastAsia" w:ascii="Times New Roman" w:hAnsi="Times New Roman" w:eastAsia="宋体" w:cs="Times New Roman"/>
                <w:i w:val="0"/>
                <w:iCs w:val="0"/>
                <w:color w:val="000000"/>
                <w:kern w:val="0"/>
                <w:sz w:val="20"/>
                <w:szCs w:val="20"/>
                <w:highlight w:val="none"/>
                <w:u w:val="none"/>
                <w:lang w:val="en-US" w:eastAsia="zh-CN" w:bidi="ar"/>
              </w:rPr>
              <w:t>two</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 published studies</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83</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Lee, Elizabeth C.</w:t>
            </w:r>
            <w:r>
              <w:rPr>
                <w:rFonts w:hint="eastAsia" w:ascii="Times New Roman" w:hAnsi="Times New Roman" w:eastAsia="宋体" w:cs="Times New Roman"/>
                <w:i w:val="0"/>
                <w:iCs w:val="0"/>
                <w:color w:val="000000"/>
                <w:kern w:val="0"/>
                <w:sz w:val="20"/>
                <w:szCs w:val="20"/>
                <w:highlight w:val="none"/>
                <w:u w:val="none"/>
                <w:lang w:val="en-US" w:eastAsia="zh-CN" w:bidi="ar"/>
              </w:rPr>
              <w:t>[83]</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Long-term milrinone therapy as a bridge to heart transplantation: Safety, efficacy, and predictors of failure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No comparison: the study observe the safety and efficacy of milrinone administration.</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84</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Thorlacius, E. M.</w:t>
            </w:r>
            <w:r>
              <w:rPr>
                <w:rFonts w:hint="eastAsia" w:ascii="Times New Roman" w:hAnsi="Times New Roman" w:eastAsia="宋体" w:cs="Times New Roman"/>
                <w:i w:val="0"/>
                <w:iCs w:val="0"/>
                <w:color w:val="000000"/>
                <w:kern w:val="0"/>
                <w:sz w:val="20"/>
                <w:szCs w:val="20"/>
                <w:highlight w:val="none"/>
                <w:u w:val="none"/>
                <w:lang w:val="en-US" w:eastAsia="zh-CN" w:bidi="ar"/>
              </w:rPr>
              <w:t>[84]</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Levosimendan versus milrinone for inotropic support in pediatric cardiac surgery: Results from a randomized trial</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Population: pediatric patients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8</w:t>
            </w:r>
            <w:r>
              <w:rPr>
                <w:rFonts w:hint="eastAsia" w:ascii="Times New Roman" w:hAnsi="Times New Roman" w:eastAsia="宋体" w:cs="Times New Roman"/>
                <w:i w:val="0"/>
                <w:iCs w:val="0"/>
                <w:color w:val="000000"/>
                <w:kern w:val="0"/>
                <w:sz w:val="20"/>
                <w:szCs w:val="20"/>
                <w:highlight w:val="none"/>
                <w:u w:val="none"/>
                <w:lang w:val="en-US" w:eastAsia="zh-CN" w:bidi="ar"/>
              </w:rPr>
              <w:t>5</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Jothinath, K.</w:t>
            </w:r>
            <w:r>
              <w:rPr>
                <w:rFonts w:hint="eastAsia" w:ascii="Times New Roman" w:hAnsi="Times New Roman" w:eastAsia="宋体" w:cs="Times New Roman"/>
                <w:i w:val="0"/>
                <w:iCs w:val="0"/>
                <w:color w:val="000000"/>
                <w:kern w:val="0"/>
                <w:sz w:val="20"/>
                <w:szCs w:val="20"/>
                <w:highlight w:val="none"/>
                <w:u w:val="none"/>
                <w:lang w:val="en-US" w:eastAsia="zh-CN" w:bidi="ar"/>
              </w:rPr>
              <w:t>[85]</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Clinical efficacy of levosimendan vs milrinone in preventing low cardiac output syndrome following pediatric cardiac surgery</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Population: pediatric patients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8</w:t>
            </w:r>
            <w:r>
              <w:rPr>
                <w:rFonts w:hint="eastAsia" w:ascii="Times New Roman" w:hAnsi="Times New Roman" w:eastAsia="宋体" w:cs="Times New Roman"/>
                <w:i w:val="0"/>
                <w:iCs w:val="0"/>
                <w:color w:val="000000"/>
                <w:kern w:val="0"/>
                <w:sz w:val="20"/>
                <w:szCs w:val="20"/>
                <w:highlight w:val="none"/>
                <w:u w:val="none"/>
                <w:lang w:val="en-US" w:eastAsia="zh-CN" w:bidi="ar"/>
              </w:rPr>
              <w:t>6</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Kanazawa, Tomoyuki.</w:t>
            </w:r>
            <w:r>
              <w:rPr>
                <w:rFonts w:hint="eastAsia" w:ascii="Times New Roman" w:hAnsi="Times New Roman" w:eastAsia="宋体" w:cs="Times New Roman"/>
                <w:i w:val="0"/>
                <w:iCs w:val="0"/>
                <w:color w:val="000000"/>
                <w:kern w:val="0"/>
                <w:sz w:val="20"/>
                <w:szCs w:val="20"/>
                <w:highlight w:val="none"/>
                <w:u w:val="none"/>
                <w:lang w:val="en-US" w:eastAsia="zh-CN" w:bidi="ar"/>
              </w:rPr>
              <w:t>[86]</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Perioperative milrinone infusion improves one-year survival after the Norwood-Sano procedure</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Study design: retrospective study, not prospective study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8</w:t>
            </w:r>
            <w:r>
              <w:rPr>
                <w:rFonts w:hint="eastAsia" w:ascii="Times New Roman" w:hAnsi="Times New Roman" w:eastAsia="宋体" w:cs="Times New Roman"/>
                <w:i w:val="0"/>
                <w:iCs w:val="0"/>
                <w:color w:val="000000"/>
                <w:kern w:val="0"/>
                <w:sz w:val="20"/>
                <w:szCs w:val="20"/>
                <w:highlight w:val="none"/>
                <w:u w:val="none"/>
                <w:lang w:val="en-US" w:eastAsia="zh-CN" w:bidi="ar"/>
              </w:rPr>
              <w:t>7</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Thorlacius, Elin M.</w:t>
            </w:r>
            <w:r>
              <w:rPr>
                <w:rFonts w:hint="eastAsia" w:ascii="Times New Roman" w:hAnsi="Times New Roman" w:eastAsia="宋体" w:cs="Times New Roman"/>
                <w:i w:val="0"/>
                <w:iCs w:val="0"/>
                <w:color w:val="000000"/>
                <w:kern w:val="0"/>
                <w:sz w:val="20"/>
                <w:szCs w:val="20"/>
                <w:highlight w:val="none"/>
                <w:u w:val="none"/>
                <w:lang w:val="en-US" w:eastAsia="zh-CN" w:bidi="ar"/>
              </w:rPr>
              <w:t>[87]</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Levosimendan </w:t>
            </w:r>
            <w:r>
              <w:rPr>
                <w:rFonts w:hint="eastAsia" w:ascii="Times New Roman" w:hAnsi="Times New Roman" w:eastAsia="宋体" w:cs="Times New Roman"/>
                <w:i w:val="0"/>
                <w:iCs w:val="0"/>
                <w:color w:val="000000"/>
                <w:kern w:val="0"/>
                <w:sz w:val="20"/>
                <w:szCs w:val="20"/>
                <w:highlight w:val="none"/>
                <w:u w:val="none"/>
                <w:lang w:val="en-US" w:eastAsia="zh-CN" w:bidi="ar"/>
              </w:rPr>
              <w:t>v</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ersus </w:t>
            </w:r>
            <w:r>
              <w:rPr>
                <w:rFonts w:hint="eastAsia" w:ascii="Times New Roman" w:hAnsi="Times New Roman" w:eastAsia="宋体" w:cs="Times New Roman"/>
                <w:i w:val="0"/>
                <w:iCs w:val="0"/>
                <w:color w:val="000000"/>
                <w:kern w:val="0"/>
                <w:sz w:val="20"/>
                <w:szCs w:val="20"/>
                <w:highlight w:val="none"/>
                <w:u w:val="none"/>
                <w:lang w:val="en-US" w:eastAsia="zh-CN" w:bidi="ar"/>
              </w:rPr>
              <w:t>m</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ilrinone and </w:t>
            </w:r>
            <w:r>
              <w:rPr>
                <w:rFonts w:hint="eastAsia" w:ascii="Times New Roman" w:hAnsi="Times New Roman" w:eastAsia="宋体" w:cs="Times New Roman"/>
                <w:i w:val="0"/>
                <w:iCs w:val="0"/>
                <w:color w:val="000000"/>
                <w:kern w:val="0"/>
                <w:sz w:val="20"/>
                <w:szCs w:val="20"/>
                <w:highlight w:val="none"/>
                <w:u w:val="none"/>
                <w:lang w:val="en-US" w:eastAsia="zh-CN" w:bidi="ar"/>
              </w:rPr>
              <w:t>r</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elease of </w:t>
            </w:r>
            <w:r>
              <w:rPr>
                <w:rFonts w:hint="eastAsia" w:ascii="Times New Roman" w:hAnsi="Times New Roman" w:eastAsia="宋体" w:cs="Times New Roman"/>
                <w:i w:val="0"/>
                <w:iCs w:val="0"/>
                <w:color w:val="000000"/>
                <w:kern w:val="0"/>
                <w:sz w:val="20"/>
                <w:szCs w:val="20"/>
                <w:highlight w:val="none"/>
                <w:u w:val="none"/>
                <w:lang w:val="en-US" w:eastAsia="zh-CN" w:bidi="ar"/>
              </w:rPr>
              <w:t>m</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yocardial </w:t>
            </w:r>
            <w:r>
              <w:rPr>
                <w:rFonts w:hint="eastAsia" w:ascii="Times New Roman" w:hAnsi="Times New Roman" w:eastAsia="宋体" w:cs="Times New Roman"/>
                <w:i w:val="0"/>
                <w:iCs w:val="0"/>
                <w:color w:val="000000"/>
                <w:kern w:val="0"/>
                <w:sz w:val="20"/>
                <w:szCs w:val="20"/>
                <w:highlight w:val="none"/>
                <w:u w:val="none"/>
                <w:lang w:val="en-US" w:eastAsia="zh-CN" w:bidi="ar"/>
              </w:rPr>
              <w:t>b</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iomarkers </w:t>
            </w:r>
            <w:r>
              <w:rPr>
                <w:rFonts w:hint="eastAsia" w:ascii="Times New Roman" w:hAnsi="Times New Roman" w:eastAsia="宋体" w:cs="Times New Roman"/>
                <w:i w:val="0"/>
                <w:iCs w:val="0"/>
                <w:color w:val="000000"/>
                <w:kern w:val="0"/>
                <w:sz w:val="20"/>
                <w:szCs w:val="20"/>
                <w:highlight w:val="none"/>
                <w:u w:val="none"/>
                <w:lang w:val="en-US" w:eastAsia="zh-CN" w:bidi="ar"/>
              </w:rPr>
              <w:t>a</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fter </w:t>
            </w:r>
            <w:r>
              <w:rPr>
                <w:rFonts w:hint="eastAsia" w:ascii="Times New Roman" w:hAnsi="Times New Roman" w:eastAsia="宋体" w:cs="Times New Roman"/>
                <w:i w:val="0"/>
                <w:iCs w:val="0"/>
                <w:color w:val="000000"/>
                <w:kern w:val="0"/>
                <w:sz w:val="20"/>
                <w:szCs w:val="20"/>
                <w:highlight w:val="none"/>
                <w:u w:val="none"/>
                <w:lang w:val="en-US" w:eastAsia="zh-CN" w:bidi="ar"/>
              </w:rPr>
              <w:t>p</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ediatric </w:t>
            </w:r>
            <w:r>
              <w:rPr>
                <w:rFonts w:hint="eastAsia" w:ascii="Times New Roman" w:hAnsi="Times New Roman" w:eastAsia="宋体" w:cs="Times New Roman"/>
                <w:i w:val="0"/>
                <w:iCs w:val="0"/>
                <w:color w:val="000000"/>
                <w:kern w:val="0"/>
                <w:sz w:val="20"/>
                <w:szCs w:val="20"/>
                <w:highlight w:val="none"/>
                <w:u w:val="none"/>
                <w:lang w:val="en-US" w:eastAsia="zh-CN" w:bidi="ar"/>
              </w:rPr>
              <w:t>c</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ardiac </w:t>
            </w:r>
            <w:r>
              <w:rPr>
                <w:rFonts w:hint="eastAsia" w:ascii="Times New Roman" w:hAnsi="Times New Roman" w:eastAsia="宋体" w:cs="Times New Roman"/>
                <w:i w:val="0"/>
                <w:iCs w:val="0"/>
                <w:color w:val="000000"/>
                <w:kern w:val="0"/>
                <w:sz w:val="20"/>
                <w:szCs w:val="20"/>
                <w:highlight w:val="none"/>
                <w:u w:val="none"/>
                <w:lang w:val="en-US" w:eastAsia="zh-CN" w:bidi="ar"/>
              </w:rPr>
              <w:t>s</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urgery: </w:t>
            </w:r>
            <w:r>
              <w:rPr>
                <w:rFonts w:hint="eastAsia" w:ascii="Times New Roman" w:hAnsi="Times New Roman" w:eastAsia="宋体" w:cs="Times New Roman"/>
                <w:i w:val="0"/>
                <w:iCs w:val="0"/>
                <w:color w:val="000000"/>
                <w:kern w:val="0"/>
                <w:sz w:val="20"/>
                <w:szCs w:val="20"/>
                <w:highlight w:val="none"/>
                <w:u w:val="none"/>
                <w:lang w:val="en-US" w:eastAsia="zh-CN" w:bidi="ar"/>
              </w:rPr>
              <w:t>p</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ost </w:t>
            </w:r>
            <w:r>
              <w:rPr>
                <w:rFonts w:hint="eastAsia" w:ascii="Times New Roman" w:hAnsi="Times New Roman" w:eastAsia="宋体" w:cs="Times New Roman"/>
                <w:i w:val="0"/>
                <w:iCs w:val="0"/>
                <w:color w:val="000000"/>
                <w:kern w:val="0"/>
                <w:sz w:val="20"/>
                <w:szCs w:val="20"/>
                <w:highlight w:val="none"/>
                <w:u w:val="none"/>
                <w:lang w:val="en-US" w:eastAsia="zh-CN" w:bidi="ar"/>
              </w:rPr>
              <w:t>h</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oc </w:t>
            </w:r>
            <w:r>
              <w:rPr>
                <w:rFonts w:hint="eastAsia" w:ascii="Times New Roman" w:hAnsi="Times New Roman" w:eastAsia="宋体" w:cs="Times New Roman"/>
                <w:i w:val="0"/>
                <w:iCs w:val="0"/>
                <w:color w:val="000000"/>
                <w:kern w:val="0"/>
                <w:sz w:val="20"/>
                <w:szCs w:val="20"/>
                <w:highlight w:val="none"/>
                <w:u w:val="none"/>
                <w:lang w:val="en-US" w:eastAsia="zh-CN" w:bidi="ar"/>
              </w:rPr>
              <w:t>a</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nalysis of </w:t>
            </w:r>
            <w:r>
              <w:rPr>
                <w:rFonts w:hint="eastAsia" w:ascii="Times New Roman" w:hAnsi="Times New Roman" w:eastAsia="宋体" w:cs="Times New Roman"/>
                <w:i w:val="0"/>
                <w:iCs w:val="0"/>
                <w:color w:val="000000"/>
                <w:kern w:val="0"/>
                <w:sz w:val="20"/>
                <w:szCs w:val="20"/>
                <w:highlight w:val="none"/>
                <w:u w:val="none"/>
                <w:lang w:val="en-US" w:eastAsia="zh-CN" w:bidi="ar"/>
              </w:rPr>
              <w:t>c</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linical </w:t>
            </w:r>
            <w:r>
              <w:rPr>
                <w:rFonts w:hint="eastAsia" w:ascii="Times New Roman" w:hAnsi="Times New Roman" w:eastAsia="宋体" w:cs="Times New Roman"/>
                <w:i w:val="0"/>
                <w:iCs w:val="0"/>
                <w:color w:val="000000"/>
                <w:kern w:val="0"/>
                <w:sz w:val="20"/>
                <w:szCs w:val="20"/>
                <w:highlight w:val="none"/>
                <w:u w:val="none"/>
                <w:lang w:val="en-US" w:eastAsia="zh-CN" w:bidi="ar"/>
              </w:rPr>
              <w:t>t</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rial </w:t>
            </w:r>
            <w:r>
              <w:rPr>
                <w:rFonts w:hint="eastAsia" w:ascii="Times New Roman" w:hAnsi="Times New Roman" w:eastAsia="宋体" w:cs="Times New Roman"/>
                <w:i w:val="0"/>
                <w:iCs w:val="0"/>
                <w:color w:val="000000"/>
                <w:kern w:val="0"/>
                <w:sz w:val="20"/>
                <w:szCs w:val="20"/>
                <w:highlight w:val="none"/>
                <w:u w:val="none"/>
                <w:lang w:val="en-US" w:eastAsia="zh-CN" w:bidi="ar"/>
              </w:rPr>
              <w:t>d</w:t>
            </w:r>
            <w:r>
              <w:rPr>
                <w:rFonts w:hint="default" w:ascii="Times New Roman" w:hAnsi="Times New Roman" w:eastAsia="宋体" w:cs="Times New Roman"/>
                <w:i w:val="0"/>
                <w:iCs w:val="0"/>
                <w:color w:val="000000"/>
                <w:kern w:val="0"/>
                <w:sz w:val="20"/>
                <w:szCs w:val="20"/>
                <w:highlight w:val="none"/>
                <w:u w:val="none"/>
                <w:lang w:val="en-US" w:eastAsia="zh-CN" w:bidi="ar"/>
              </w:rPr>
              <w:t>ata</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Population: pediatric patients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90"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88</w:t>
            </w:r>
          </w:p>
        </w:tc>
        <w:tc>
          <w:tcPr>
            <w:tcW w:w="1266"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Jung-Doremi sub.[88]</w:t>
            </w:r>
          </w:p>
        </w:tc>
        <w:tc>
          <w:tcPr>
            <w:tcW w:w="3921"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 xml:space="preserve">Implications of </w:t>
            </w:r>
            <w:r>
              <w:rPr>
                <w:rFonts w:hint="eastAsia" w:ascii="Times New Roman" w:hAnsi="Times New Roman" w:eastAsia="宋体" w:cs="Times New Roman"/>
                <w:i w:val="0"/>
                <w:iCs w:val="0"/>
                <w:color w:val="000000"/>
                <w:kern w:val="0"/>
                <w:sz w:val="20"/>
                <w:szCs w:val="20"/>
                <w:highlight w:val="none"/>
                <w:u w:val="none"/>
                <w:lang w:val="en-US" w:eastAsia="zh-CN" w:bidi="ar"/>
              </w:rPr>
              <w:t>m</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yocardial </w:t>
            </w:r>
            <w:r>
              <w:rPr>
                <w:rFonts w:hint="eastAsia" w:ascii="Times New Roman" w:hAnsi="Times New Roman" w:eastAsia="宋体" w:cs="Times New Roman"/>
                <w:i w:val="0"/>
                <w:iCs w:val="0"/>
                <w:color w:val="000000"/>
                <w:kern w:val="0"/>
                <w:sz w:val="20"/>
                <w:szCs w:val="20"/>
                <w:highlight w:val="none"/>
                <w:u w:val="none"/>
                <w:lang w:val="en-US" w:eastAsia="zh-CN" w:bidi="ar"/>
              </w:rPr>
              <w:t>i</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nfarction on </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m</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anagement and </w:t>
            </w:r>
            <w:r>
              <w:rPr>
                <w:rFonts w:hint="eastAsia" w:ascii="Times New Roman" w:hAnsi="Times New Roman" w:eastAsia="宋体" w:cs="Times New Roman"/>
                <w:i w:val="0"/>
                <w:iCs w:val="0"/>
                <w:color w:val="000000"/>
                <w:kern w:val="0"/>
                <w:sz w:val="20"/>
                <w:szCs w:val="20"/>
                <w:highlight w:val="none"/>
                <w:u w:val="none"/>
                <w:lang w:val="en-US" w:eastAsia="zh-CN" w:bidi="ar"/>
              </w:rPr>
              <w:t>o</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utcome in </w:t>
            </w:r>
            <w:r>
              <w:rPr>
                <w:rFonts w:hint="eastAsia" w:ascii="Times New Roman" w:hAnsi="Times New Roman" w:eastAsia="宋体" w:cs="Times New Roman"/>
                <w:i w:val="0"/>
                <w:iCs w:val="0"/>
                <w:color w:val="000000"/>
                <w:kern w:val="0"/>
                <w:sz w:val="20"/>
                <w:szCs w:val="20"/>
                <w:highlight w:val="none"/>
                <w:u w:val="none"/>
                <w:lang w:val="en-US" w:eastAsia="zh-CN" w:bidi="ar"/>
              </w:rPr>
              <w:t>c</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ardiogenic </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s</w:t>
            </w:r>
            <w:r>
              <w:rPr>
                <w:rFonts w:hint="default" w:ascii="Times New Roman" w:hAnsi="Times New Roman" w:eastAsia="宋体" w:cs="Times New Roman"/>
                <w:i w:val="0"/>
                <w:iCs w:val="0"/>
                <w:color w:val="000000"/>
                <w:kern w:val="0"/>
                <w:sz w:val="20"/>
                <w:szCs w:val="20"/>
                <w:highlight w:val="none"/>
                <w:u w:val="none"/>
                <w:lang w:val="en-US" w:eastAsia="zh-CN" w:bidi="ar"/>
              </w:rPr>
              <w:t>hock</w:t>
            </w:r>
          </w:p>
        </w:tc>
        <w:tc>
          <w:tcPr>
            <w:tcW w:w="3913" w:type="dxa"/>
            <w:shd w:val="clear" w:color="auto" w:fill="auto"/>
            <w:noWrap/>
            <w:vAlign w:val="top"/>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 xml:space="preserve">Study design: </w:t>
            </w:r>
            <w:r>
              <w:rPr>
                <w:rFonts w:hint="default" w:ascii="Times New Roman" w:hAnsi="Times New Roman" w:eastAsia="宋体" w:cs="Times New Roman"/>
                <w:i w:val="0"/>
                <w:iCs w:val="0"/>
                <w:color w:val="000000"/>
                <w:kern w:val="0"/>
                <w:sz w:val="20"/>
                <w:szCs w:val="20"/>
                <w:highlight w:val="none"/>
                <w:u w:val="none"/>
                <w:lang w:val="en-US" w:eastAsia="zh-CN" w:bidi="ar"/>
              </w:rPr>
              <w:t>subgroup analysis</w:t>
            </w:r>
            <w:r>
              <w:rPr>
                <w:rFonts w:hint="eastAsia" w:ascii="Times New Roman" w:hAnsi="Times New Roman" w:eastAsia="宋体" w:cs="Times New Roman"/>
                <w:i w:val="0"/>
                <w:iCs w:val="0"/>
                <w:color w:val="000000"/>
                <w:kern w:val="0"/>
                <w:sz w:val="20"/>
                <w:szCs w:val="20"/>
                <w:highlight w:val="none"/>
                <w:u w:val="none"/>
                <w:lang w:val="en-US" w:eastAsia="zh-CN" w:bidi="ar"/>
              </w:rPr>
              <w:t xml:space="preserve"> of </w:t>
            </w:r>
            <w:r>
              <w:rPr>
                <w:rFonts w:hint="default" w:ascii="Times New Roman" w:hAnsi="Times New Roman" w:eastAsia="宋体" w:cs="Times New Roman"/>
                <w:i w:val="0"/>
                <w:iCs w:val="0"/>
                <w:color w:val="000000"/>
                <w:kern w:val="0"/>
                <w:sz w:val="20"/>
                <w:szCs w:val="20"/>
                <w:highlight w:val="none"/>
                <w:u w:val="none"/>
                <w:lang w:val="en-US" w:eastAsia="zh-CN" w:bidi="ar"/>
              </w:rPr>
              <w:t xml:space="preserve">DOREMI </w:t>
            </w:r>
            <w:r>
              <w:rPr>
                <w:rFonts w:hint="eastAsia" w:ascii="Times New Roman" w:hAnsi="Times New Roman" w:eastAsia="宋体" w:cs="Times New Roman"/>
                <w:i w:val="0"/>
                <w:iCs w:val="0"/>
                <w:color w:val="000000"/>
                <w:kern w:val="0"/>
                <w:sz w:val="20"/>
                <w:szCs w:val="20"/>
                <w:highlight w:val="none"/>
                <w:u w:val="none"/>
                <w:lang w:val="en-US" w:eastAsia="zh-CN" w:bidi="ar"/>
              </w:rPr>
              <w:t>study</w:t>
            </w:r>
          </w:p>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p>
        </w:tc>
      </w:tr>
    </w:tbl>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sectPr>
          <w:pgSz w:w="11906" w:h="16838"/>
          <w:pgMar w:top="1440" w:right="1800" w:bottom="1440" w:left="1800" w:header="851" w:footer="992" w:gutter="0"/>
          <w:cols w:space="425" w:num="1"/>
          <w:docGrid w:type="lines" w:linePitch="312" w:charSpace="0"/>
        </w:sectPr>
      </w:pPr>
    </w:p>
    <w:p>
      <w:pPr>
        <w:jc w:val="center"/>
        <w:rPr>
          <w:rFonts w:hint="eastAsia" w:eastAsia="宋体"/>
          <w:lang w:val="en-US" w:eastAsia="zh-CN"/>
        </w:rPr>
      </w:pPr>
      <w:r>
        <w:rPr>
          <w:rFonts w:hint="eastAsia" w:eastAsia="宋体"/>
          <w:lang w:val="en-US" w:eastAsia="zh-CN"/>
        </w:rPr>
        <w:t>Reference</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kern w:val="0"/>
          <w:sz w:val="24"/>
          <w:szCs w:val="24"/>
          <w:lang w:val="en-US" w:eastAsia="en-US" w:bidi="ar-SA"/>
        </w:rPr>
      </w:pPr>
      <w:r>
        <w:rPr>
          <w:rFonts w:ascii="Times New Roman" w:hAnsi="Times New Roman" w:eastAsia="MS ??" w:cs="Times New Roman"/>
          <w:b w:val="0"/>
          <w:bCs w:val="0"/>
          <w:i w:val="0"/>
          <w:iCs w:val="0"/>
          <w:kern w:val="0"/>
          <w:sz w:val="24"/>
          <w:szCs w:val="24"/>
          <w:lang w:val="en-US" w:eastAsia="en-US" w:bidi="ar-SA"/>
        </w:rPr>
        <w:t>Kubo SH, Cody RJ, Chatterjee K, Simonton C, Rutman H, Leonard D.</w:t>
      </w:r>
      <w:r>
        <w:rPr>
          <w:rFonts w:hint="eastAsia" w:ascii="Times New Roman" w:hAnsi="Times New Roman" w:eastAsia="MS ??" w:cs="Times New Roman"/>
          <w:b w:val="0"/>
          <w:bCs w:val="0"/>
          <w:i w:val="0"/>
          <w:iCs w:val="0"/>
          <w:kern w:val="0"/>
          <w:sz w:val="24"/>
          <w:szCs w:val="24"/>
          <w:lang w:val="en-US" w:eastAsia="zh-CN" w:bidi="ar-SA"/>
        </w:rPr>
        <w:t xml:space="preserve"> </w:t>
      </w:r>
      <w:r>
        <w:rPr>
          <w:rFonts w:ascii="Times New Roman" w:hAnsi="Times New Roman" w:eastAsia="MS ??" w:cs="Times New Roman"/>
          <w:b w:val="0"/>
          <w:bCs w:val="0"/>
          <w:i w:val="0"/>
          <w:iCs w:val="0"/>
          <w:kern w:val="0"/>
          <w:sz w:val="24"/>
          <w:szCs w:val="24"/>
          <w:lang w:val="en-US" w:eastAsia="en-US" w:bidi="ar-SA"/>
        </w:rPr>
        <w:t>Acute dose range study of milrinone in congestive heart failure.</w:t>
      </w:r>
      <w:r>
        <w:rPr>
          <w:rFonts w:hint="eastAsia" w:ascii="Times New Roman" w:hAnsi="Times New Roman" w:eastAsia="MS ??" w:cs="Times New Roman"/>
          <w:b w:val="0"/>
          <w:bCs w:val="0"/>
          <w:i w:val="0"/>
          <w:iCs w:val="0"/>
          <w:kern w:val="0"/>
          <w:sz w:val="24"/>
          <w:szCs w:val="24"/>
          <w:lang w:val="en-US" w:eastAsia="zh-CN" w:bidi="ar-SA"/>
        </w:rPr>
        <w:t xml:space="preserve"> </w:t>
      </w:r>
      <w:r>
        <w:rPr>
          <w:rFonts w:hint="default" w:ascii="Times New Roman" w:hAnsi="Times New Roman" w:eastAsia="MS ??" w:cs="Times New Roman"/>
          <w:b w:val="0"/>
          <w:bCs w:val="0"/>
          <w:i w:val="0"/>
          <w:iCs w:val="0"/>
          <w:kern w:val="0"/>
          <w:sz w:val="24"/>
          <w:szCs w:val="24"/>
          <w:lang w:val="en-US" w:eastAsia="zh-CN" w:bidi="ar-SA"/>
        </w:rPr>
        <w:t>Am J</w:t>
      </w:r>
      <w:r>
        <w:rPr>
          <w:rFonts w:hint="eastAsia" w:ascii="Times New Roman" w:hAnsi="Times New Roman" w:eastAsia="MS ??" w:cs="Times New Roman"/>
          <w:b w:val="0"/>
          <w:bCs w:val="0"/>
          <w:i w:val="0"/>
          <w:iCs w:val="0"/>
          <w:kern w:val="0"/>
          <w:sz w:val="24"/>
          <w:szCs w:val="24"/>
          <w:lang w:val="en-US" w:eastAsia="zh-CN" w:bidi="ar-SA"/>
        </w:rPr>
        <w:t xml:space="preserve"> Cardiol 1985, 5</w:t>
      </w:r>
      <w:r>
        <w:rPr>
          <w:rFonts w:hint="default" w:ascii="Times New Roman" w:hAnsi="Times New Roman" w:eastAsia="MS ??" w:cs="Times New Roman"/>
          <w:b w:val="0"/>
          <w:bCs w:val="0"/>
          <w:i w:val="0"/>
          <w:iCs w:val="0"/>
          <w:kern w:val="0"/>
          <w:sz w:val="24"/>
          <w:szCs w:val="24"/>
          <w:lang w:val="en-US" w:eastAsia="zh-CN" w:bidi="ar-SA"/>
        </w:rPr>
        <w:t>5(6):</w:t>
      </w:r>
      <w:r>
        <w:rPr>
          <w:rFonts w:hint="eastAsia" w:ascii="Times New Roman" w:hAnsi="Times New Roman" w:eastAsia="MS ??" w:cs="Times New Roman"/>
          <w:b w:val="0"/>
          <w:bCs w:val="0"/>
          <w:i w:val="0"/>
          <w:iCs w:val="0"/>
          <w:kern w:val="0"/>
          <w:sz w:val="24"/>
          <w:szCs w:val="24"/>
          <w:lang w:val="en-US" w:eastAsia="zh-CN" w:bidi="ar-SA"/>
        </w:rPr>
        <w:t xml:space="preserve"> </w:t>
      </w:r>
      <w:r>
        <w:rPr>
          <w:rFonts w:hint="default" w:ascii="Times New Roman" w:hAnsi="Times New Roman" w:eastAsia="MS ??" w:cs="Times New Roman"/>
          <w:b w:val="0"/>
          <w:bCs w:val="0"/>
          <w:i w:val="0"/>
          <w:iCs w:val="0"/>
          <w:kern w:val="0"/>
          <w:sz w:val="24"/>
          <w:szCs w:val="24"/>
          <w:lang w:val="en-US" w:eastAsia="zh-CN" w:bidi="ar-SA"/>
        </w:rPr>
        <w:t>726-</w:t>
      </w:r>
      <w:r>
        <w:rPr>
          <w:rFonts w:hint="eastAsia" w:ascii="Times New Roman" w:hAnsi="Times New Roman" w:eastAsia="MS ??" w:cs="Times New Roman"/>
          <w:b w:val="0"/>
          <w:bCs w:val="0"/>
          <w:i w:val="0"/>
          <w:iCs w:val="0"/>
          <w:kern w:val="0"/>
          <w:sz w:val="24"/>
          <w:szCs w:val="24"/>
          <w:lang w:val="en-US" w:eastAsia="zh-CN" w:bidi="ar-SA"/>
        </w:rPr>
        <w:t>7</w:t>
      </w:r>
      <w:r>
        <w:rPr>
          <w:rFonts w:hint="default" w:ascii="Times New Roman" w:hAnsi="Times New Roman" w:eastAsia="MS ??" w:cs="Times New Roman"/>
          <w:b w:val="0"/>
          <w:bCs w:val="0"/>
          <w:i w:val="0"/>
          <w:iCs w:val="0"/>
          <w:kern w:val="0"/>
          <w:sz w:val="24"/>
          <w:szCs w:val="24"/>
          <w:lang w:val="en-US" w:eastAsia="zh-CN" w:bidi="ar-SA"/>
        </w:rPr>
        <w:t>30.</w:t>
      </w:r>
    </w:p>
    <w:p>
      <w:pPr>
        <w:keepNext w:val="0"/>
        <w:keepLines w:val="0"/>
        <w:widowControl/>
        <w:numPr>
          <w:ilvl w:val="0"/>
          <w:numId w:val="1"/>
        </w:numPr>
        <w:suppressLineNumbers w:val="0"/>
        <w:shd w:val="clear" w:fill="FFFFFF"/>
        <w:spacing w:line="360" w:lineRule="auto"/>
        <w:ind w:left="0" w:firstLine="0"/>
        <w:jc w:val="both"/>
        <w:rPr>
          <w:rFonts w:hint="eastAsia" w:ascii="Times New Roman" w:hAnsi="Times New Roman" w:eastAsia="MS ??" w:cs="Times New Roman"/>
          <w:b w:val="0"/>
          <w:bCs w:val="0"/>
          <w:i w:val="0"/>
          <w:iCs w:val="0"/>
          <w:kern w:val="0"/>
          <w:sz w:val="24"/>
          <w:szCs w:val="24"/>
          <w:lang w:val="en-US" w:eastAsia="zh-CN" w:bidi="ar-SA"/>
        </w:rPr>
      </w:pPr>
      <w:r>
        <w:rPr>
          <w:rFonts w:ascii="Times New Roman" w:hAnsi="Times New Roman" w:eastAsia="MS ??" w:cs="Times New Roman"/>
          <w:b w:val="0"/>
          <w:bCs w:val="0"/>
          <w:i w:val="0"/>
          <w:iCs w:val="0"/>
          <w:kern w:val="0"/>
          <w:sz w:val="24"/>
          <w:szCs w:val="24"/>
          <w:lang w:val="en-US" w:eastAsia="en-US" w:bidi="ar-SA"/>
        </w:rPr>
        <w:t>Likoff MJ, Weber KT, Andrews V, Janicki JS, Wilson H, Rocci ML Jr.</w:t>
      </w:r>
      <w:r>
        <w:rPr>
          <w:rFonts w:hint="eastAsia" w:ascii="Times New Roman" w:hAnsi="Times New Roman" w:eastAsia="MS ??" w:cs="Times New Roman"/>
          <w:b w:val="0"/>
          <w:bCs w:val="0"/>
          <w:i w:val="0"/>
          <w:iCs w:val="0"/>
          <w:kern w:val="0"/>
          <w:sz w:val="24"/>
          <w:szCs w:val="24"/>
          <w:lang w:val="en-US" w:eastAsia="zh-CN" w:bidi="ar-SA"/>
        </w:rPr>
        <w:t xml:space="preserve"> </w:t>
      </w:r>
      <w:r>
        <w:rPr>
          <w:rFonts w:ascii="Times New Roman" w:hAnsi="Times New Roman" w:eastAsia="MS ??" w:cs="Times New Roman"/>
          <w:b w:val="0"/>
          <w:bCs w:val="0"/>
          <w:i w:val="0"/>
          <w:iCs w:val="0"/>
          <w:kern w:val="0"/>
          <w:sz w:val="24"/>
          <w:szCs w:val="24"/>
          <w:lang w:val="en-US" w:eastAsia="en-US" w:bidi="ar-SA"/>
        </w:rPr>
        <w:fldChar w:fldCharType="begin"/>
      </w:r>
      <w:r>
        <w:rPr>
          <w:rFonts w:ascii="Times New Roman" w:hAnsi="Times New Roman" w:eastAsia="MS ??" w:cs="Times New Roman"/>
          <w:b w:val="0"/>
          <w:bCs w:val="0"/>
          <w:i w:val="0"/>
          <w:iCs w:val="0"/>
          <w:kern w:val="0"/>
          <w:sz w:val="24"/>
          <w:szCs w:val="24"/>
          <w:lang w:val="en-US" w:eastAsia="en-US" w:bidi="ar-SA"/>
        </w:rPr>
        <w:instrText xml:space="preserve"> HYPERLINK "https://pubmed.ncbi.nlm.nih.gov/3904373/" \t "https://pubmed.ncbi.nlm.nih.gov/_blank" </w:instrText>
      </w:r>
      <w:r>
        <w:rPr>
          <w:rFonts w:ascii="Times New Roman" w:hAnsi="Times New Roman" w:eastAsia="MS ??" w:cs="Times New Roman"/>
          <w:b w:val="0"/>
          <w:bCs w:val="0"/>
          <w:i w:val="0"/>
          <w:iCs w:val="0"/>
          <w:kern w:val="0"/>
          <w:sz w:val="24"/>
          <w:szCs w:val="24"/>
          <w:lang w:val="en-US" w:eastAsia="en-US" w:bidi="ar-SA"/>
        </w:rPr>
        <w:fldChar w:fldCharType="separate"/>
      </w:r>
      <w:r>
        <w:rPr>
          <w:rFonts w:hint="default" w:ascii="Times New Roman" w:hAnsi="Times New Roman" w:eastAsia="MS ??" w:cs="Times New Roman"/>
          <w:b w:val="0"/>
          <w:bCs w:val="0"/>
          <w:i w:val="0"/>
          <w:iCs w:val="0"/>
          <w:kern w:val="0"/>
          <w:sz w:val="24"/>
          <w:szCs w:val="24"/>
          <w:lang w:val="en-US" w:eastAsia="en-US" w:bidi="ar-SA"/>
        </w:rPr>
        <w:t>Milrinone in the treatment of chronic cardiac failure: a controlled trial.</w:t>
      </w:r>
      <w:r>
        <w:rPr>
          <w:rFonts w:hint="default" w:ascii="Times New Roman" w:hAnsi="Times New Roman" w:eastAsia="MS ??" w:cs="Times New Roman"/>
          <w:b w:val="0"/>
          <w:bCs w:val="0"/>
          <w:i w:val="0"/>
          <w:iCs w:val="0"/>
          <w:kern w:val="0"/>
          <w:sz w:val="24"/>
          <w:szCs w:val="24"/>
          <w:lang w:val="en-US" w:eastAsia="en-US" w:bidi="ar-SA"/>
        </w:rPr>
        <w:fldChar w:fldCharType="end"/>
      </w:r>
      <w:r>
        <w:rPr>
          <w:rFonts w:hint="eastAsia" w:ascii="Times New Roman" w:hAnsi="Times New Roman" w:eastAsia="MS ??" w:cs="Times New Roman"/>
          <w:b w:val="0"/>
          <w:bCs w:val="0"/>
          <w:i w:val="0"/>
          <w:iCs w:val="0"/>
          <w:kern w:val="0"/>
          <w:sz w:val="24"/>
          <w:szCs w:val="24"/>
          <w:lang w:val="en-US" w:eastAsia="zh-CN" w:bidi="ar-SA"/>
        </w:rPr>
        <w:t xml:space="preserve"> </w:t>
      </w:r>
      <w:r>
        <w:rPr>
          <w:rFonts w:hint="default" w:ascii="Times New Roman" w:hAnsi="Times New Roman" w:eastAsia="MS ??" w:cs="Times New Roman"/>
          <w:b w:val="0"/>
          <w:bCs w:val="0"/>
          <w:i w:val="0"/>
          <w:iCs w:val="0"/>
          <w:kern w:val="0"/>
          <w:sz w:val="24"/>
          <w:szCs w:val="24"/>
          <w:lang w:val="en-US" w:eastAsia="zh-CN" w:bidi="ar-SA"/>
        </w:rPr>
        <w:t>Am Heart J</w:t>
      </w:r>
      <w:r>
        <w:rPr>
          <w:rFonts w:hint="eastAsia" w:ascii="Times New Roman" w:hAnsi="Times New Roman" w:eastAsia="MS ??" w:cs="Times New Roman"/>
          <w:b w:val="0"/>
          <w:bCs w:val="0"/>
          <w:i w:val="0"/>
          <w:iCs w:val="0"/>
          <w:kern w:val="0"/>
          <w:sz w:val="24"/>
          <w:szCs w:val="24"/>
          <w:lang w:val="en-US" w:eastAsia="zh-CN" w:bidi="ar-SA"/>
        </w:rPr>
        <w:t xml:space="preserve"> </w:t>
      </w:r>
      <w:r>
        <w:rPr>
          <w:rFonts w:hint="default" w:ascii="Times New Roman" w:hAnsi="Times New Roman" w:eastAsia="MS ??" w:cs="Times New Roman"/>
          <w:b w:val="0"/>
          <w:bCs w:val="0"/>
          <w:i w:val="0"/>
          <w:iCs w:val="0"/>
          <w:kern w:val="0"/>
          <w:sz w:val="24"/>
          <w:szCs w:val="24"/>
          <w:lang w:val="en-US" w:eastAsia="en-US" w:bidi="ar-SA"/>
        </w:rPr>
        <w:t>1985</w:t>
      </w:r>
      <w:r>
        <w:rPr>
          <w:rFonts w:hint="eastAsia" w:ascii="Times New Roman" w:hAnsi="Times New Roman" w:eastAsia="宋体" w:cs="Times New Roman"/>
          <w:b w:val="0"/>
          <w:bCs w:val="0"/>
          <w:i w:val="0"/>
          <w:iCs w:val="0"/>
          <w:kern w:val="0"/>
          <w:sz w:val="24"/>
          <w:szCs w:val="24"/>
          <w:lang w:val="en-US" w:eastAsia="zh-CN" w:bidi="ar-SA"/>
        </w:rPr>
        <w:t xml:space="preserve">, </w:t>
      </w:r>
      <w:r>
        <w:rPr>
          <w:rFonts w:hint="default" w:ascii="Times New Roman" w:hAnsi="Times New Roman" w:eastAsia="MS ??" w:cs="Times New Roman"/>
          <w:b w:val="0"/>
          <w:bCs w:val="0"/>
          <w:i w:val="0"/>
          <w:iCs w:val="0"/>
          <w:kern w:val="0"/>
          <w:sz w:val="24"/>
          <w:szCs w:val="24"/>
          <w:lang w:val="en-US" w:eastAsia="en-US" w:bidi="ar-SA"/>
        </w:rPr>
        <w:t>110(5):1035-</w:t>
      </w:r>
      <w:r>
        <w:rPr>
          <w:rFonts w:hint="eastAsia" w:ascii="Times New Roman" w:hAnsi="Times New Roman" w:eastAsia="宋体" w:cs="Times New Roman"/>
          <w:b w:val="0"/>
          <w:bCs w:val="0"/>
          <w:i w:val="0"/>
          <w:iCs w:val="0"/>
          <w:kern w:val="0"/>
          <w:sz w:val="24"/>
          <w:szCs w:val="24"/>
          <w:lang w:val="en-US" w:eastAsia="zh-CN" w:bidi="ar-SA"/>
        </w:rPr>
        <w:t>10</w:t>
      </w:r>
      <w:r>
        <w:rPr>
          <w:rFonts w:hint="default" w:ascii="Times New Roman" w:hAnsi="Times New Roman" w:eastAsia="MS ??" w:cs="Times New Roman"/>
          <w:b w:val="0"/>
          <w:bCs w:val="0"/>
          <w:i w:val="0"/>
          <w:iCs w:val="0"/>
          <w:kern w:val="0"/>
          <w:sz w:val="24"/>
          <w:szCs w:val="24"/>
          <w:lang w:val="en-US" w:eastAsia="en-US" w:bidi="ar-SA"/>
        </w:rPr>
        <w:t>42.</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kern w:val="0"/>
          <w:sz w:val="24"/>
          <w:szCs w:val="24"/>
          <w:lang w:val="en-US" w:eastAsia="en-US" w:bidi="ar-SA"/>
        </w:rPr>
        <w:t>Mancini D, LeJemtel T, Sonnenblick E.</w:t>
      </w:r>
      <w:r>
        <w:rPr>
          <w:rFonts w:hint="eastAsia" w:ascii="Times New Roman" w:hAnsi="Times New Roman" w:eastAsia="MS ??" w:cs="Times New Roman"/>
          <w:b w:val="0"/>
          <w:bCs w:val="0"/>
          <w:i w:val="0"/>
          <w:iCs w:val="0"/>
          <w:kern w:val="0"/>
          <w:sz w:val="24"/>
          <w:szCs w:val="24"/>
          <w:lang w:val="en-US" w:eastAsia="zh-CN" w:bidi="ar-SA"/>
        </w:rPr>
        <w:t xml:space="preserve"> </w:t>
      </w:r>
      <w:r>
        <w:rPr>
          <w:rFonts w:hint="default" w:ascii="Times New Roman" w:hAnsi="Times New Roman" w:eastAsia="MS ??" w:cs="Times New Roman"/>
          <w:b w:val="0"/>
          <w:bCs w:val="0"/>
          <w:i w:val="0"/>
          <w:iCs w:val="0"/>
          <w:kern w:val="0"/>
          <w:sz w:val="24"/>
          <w:szCs w:val="24"/>
          <w:lang w:val="en-US" w:eastAsia="en-US" w:bidi="ar-SA"/>
        </w:rPr>
        <w:t>Intravenous use of amrinone for the treatment of the failing heart.</w:t>
      </w:r>
      <w:r>
        <w:rPr>
          <w:rFonts w:hint="eastAsia" w:ascii="Times New Roman" w:hAnsi="Times New Roman" w:eastAsia="MS ??" w:cs="Times New Roman"/>
          <w:b w:val="0"/>
          <w:bCs w:val="0"/>
          <w:i w:val="0"/>
          <w:iCs w:val="0"/>
          <w:kern w:val="0"/>
          <w:sz w:val="24"/>
          <w:szCs w:val="24"/>
          <w:lang w:val="en-US" w:eastAsia="zh-CN" w:bidi="ar-SA"/>
        </w:rPr>
        <w:t xml:space="preserve"> </w:t>
      </w:r>
      <w:r>
        <w:rPr>
          <w:rFonts w:hint="default" w:ascii="Times New Roman" w:hAnsi="Times New Roman" w:eastAsia="MS ??" w:cs="Times New Roman"/>
          <w:b w:val="0"/>
          <w:bCs w:val="0"/>
          <w:i w:val="0"/>
          <w:iCs w:val="0"/>
          <w:kern w:val="0"/>
          <w:sz w:val="24"/>
          <w:szCs w:val="24"/>
          <w:lang w:val="en-US" w:eastAsia="zh-CN" w:bidi="ar-SA"/>
        </w:rPr>
        <w:t>Am J Cardiol 1985</w:t>
      </w:r>
      <w:r>
        <w:rPr>
          <w:rFonts w:hint="eastAsia" w:ascii="Times New Roman" w:hAnsi="Times New Roman" w:eastAsia="MS ??" w:cs="Times New Roman"/>
          <w:b w:val="0"/>
          <w:bCs w:val="0"/>
          <w:i w:val="0"/>
          <w:iCs w:val="0"/>
          <w:kern w:val="0"/>
          <w:sz w:val="24"/>
          <w:szCs w:val="24"/>
          <w:lang w:val="en-US" w:eastAsia="zh-CN" w:bidi="ar-SA"/>
        </w:rPr>
        <w:t xml:space="preserve">, </w:t>
      </w:r>
      <w:r>
        <w:rPr>
          <w:rFonts w:hint="default" w:ascii="Times New Roman" w:hAnsi="Times New Roman" w:eastAsia="MS ??" w:cs="Times New Roman"/>
          <w:b w:val="0"/>
          <w:bCs w:val="0"/>
          <w:i w:val="0"/>
          <w:iCs w:val="0"/>
          <w:kern w:val="0"/>
          <w:sz w:val="24"/>
          <w:szCs w:val="24"/>
          <w:lang w:val="en-US" w:eastAsia="zh-CN" w:bidi="ar-SA"/>
        </w:rPr>
        <w:t>56(3):8B-15B.</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Simonton CA, Chatterjee K, Cody RJ, Kubo SH, Leonard D, Daly P, Rutman H: Milrinone in congestive heart failure: Acute and chronic hemodynamic and clinical evaluation. Journal of the American College of Cardiology 1985, 6(2):453-459.</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White HD, Ribeiro JP, Hartley LH, Colucci WS</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Immediate effects of milrinone on metabolic and sympathetic responses to exercise in severe congestive heart failure. The American Journal of Cardiology 1985, 56(1):93-98.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Cody RJ, Kubo SH, Covit AB, Müller FB, Rutman H, Leonard D, Laragh JH, Feldschuh J, Preibisz J.</w:t>
      </w:r>
      <w:r>
        <w:rPr>
          <w:rFonts w:hint="eastAsia" w:ascii="Times New Roman" w:hAnsi="Times New Roman" w:eastAsia="MS ??" w:cs="Times New Roman"/>
          <w:b w:val="0"/>
          <w:bCs w:val="0"/>
          <w:i w:val="0"/>
          <w:iCs w:val="0"/>
          <w:sz w:val="24"/>
          <w:szCs w:val="24"/>
          <w:lang w:val="en-US" w:eastAsia="zh-CN" w:bidi="ar-SA"/>
        </w:rPr>
        <w:t xml:space="preserve"> Regional blood flow and neurohormonal responses </w:t>
      </w:r>
      <w:r>
        <w:rPr>
          <w:rFonts w:ascii="Times New Roman" w:hAnsi="Times New Roman" w:eastAsia="MS ??" w:cs="Times New Roman"/>
          <w:b w:val="0"/>
          <w:bCs w:val="0"/>
          <w:i w:val="0"/>
          <w:iCs w:val="0"/>
          <w:sz w:val="24"/>
          <w:szCs w:val="24"/>
          <w:lang w:val="en-US" w:eastAsia="en-US" w:bidi="ar-SA"/>
        </w:rPr>
        <w:fldChar w:fldCharType="begin"/>
      </w:r>
      <w:r>
        <w:rPr>
          <w:rFonts w:ascii="Times New Roman" w:hAnsi="Times New Roman" w:eastAsia="MS ??" w:cs="Times New Roman"/>
          <w:b w:val="0"/>
          <w:bCs w:val="0"/>
          <w:i w:val="0"/>
          <w:iCs w:val="0"/>
          <w:sz w:val="24"/>
          <w:szCs w:val="24"/>
          <w:lang w:val="en-US" w:eastAsia="en-US" w:bidi="ar-SA"/>
        </w:rPr>
        <w:instrText xml:space="preserve"> HYPERLINK "https://pubmed.ncbi.nlm.nih.gov/3510799/" \t "https://pubmed.ncbi.nlm.nih.gov/_blank" </w:instrText>
      </w:r>
      <w:r>
        <w:rPr>
          <w:rFonts w:ascii="Times New Roman" w:hAnsi="Times New Roman" w:eastAsia="MS ??" w:cs="Times New Roman"/>
          <w:b w:val="0"/>
          <w:bCs w:val="0"/>
          <w:i w:val="0"/>
          <w:iCs w:val="0"/>
          <w:sz w:val="24"/>
          <w:szCs w:val="24"/>
          <w:lang w:val="en-US" w:eastAsia="en-US" w:bidi="ar-SA"/>
        </w:rPr>
        <w:fldChar w:fldCharType="separate"/>
      </w:r>
      <w:r>
        <w:rPr>
          <w:rFonts w:hint="default" w:ascii="Times New Roman" w:hAnsi="Times New Roman" w:eastAsia="MS ??" w:cs="Times New Roman"/>
          <w:b w:val="0"/>
          <w:bCs w:val="0"/>
          <w:i w:val="0"/>
          <w:iCs w:val="0"/>
          <w:sz w:val="24"/>
          <w:szCs w:val="24"/>
          <w:lang w:val="en-US" w:eastAsia="en-US" w:bidi="ar-SA"/>
        </w:rPr>
        <w:t>to milrinone in congestive heart failure.</w:t>
      </w:r>
      <w:r>
        <w:rPr>
          <w:rFonts w:hint="default" w:ascii="Times New Roman" w:hAnsi="Times New Roman" w:eastAsia="MS ??" w:cs="Times New Roman"/>
          <w:b w:val="0"/>
          <w:bCs w:val="0"/>
          <w:i w:val="0"/>
          <w:iCs w:val="0"/>
          <w:sz w:val="24"/>
          <w:szCs w:val="24"/>
          <w:lang w:val="en-US" w:eastAsia="en-US" w:bidi="ar-SA"/>
        </w:rPr>
        <w:fldChar w:fldCharType="end"/>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Clin Pharmacol Ther</w:t>
      </w:r>
      <w:r>
        <w:rPr>
          <w:rFonts w:hint="default" w:ascii="Times New Roman" w:hAnsi="Times New Roman" w:eastAsia="MS ??" w:cs="Times New Roman"/>
          <w:b w:val="0"/>
          <w:bCs w:val="0"/>
          <w:i w:val="0"/>
          <w:iCs w:val="0"/>
          <w:sz w:val="24"/>
          <w:szCs w:val="24"/>
          <w:lang w:val="en-US" w:eastAsia="en-US" w:bidi="ar-SA"/>
        </w:rPr>
        <w:t> 1986</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39(2):128-</w:t>
      </w:r>
      <w:r>
        <w:rPr>
          <w:rFonts w:hint="eastAsia" w:ascii="Times New Roman" w:hAnsi="Times New Roman" w:eastAsia="宋体" w:cs="Times New Roman"/>
          <w:b w:val="0"/>
          <w:bCs w:val="0"/>
          <w:i w:val="0"/>
          <w:iCs w:val="0"/>
          <w:sz w:val="24"/>
          <w:szCs w:val="24"/>
          <w:lang w:val="en-US" w:eastAsia="zh-CN" w:bidi="ar-SA"/>
        </w:rPr>
        <w:t>1</w:t>
      </w:r>
      <w:r>
        <w:rPr>
          <w:rFonts w:hint="default" w:ascii="Times New Roman" w:hAnsi="Times New Roman" w:eastAsia="MS ??" w:cs="Times New Roman"/>
          <w:b w:val="0"/>
          <w:bCs w:val="0"/>
          <w:i w:val="0"/>
          <w:iCs w:val="0"/>
          <w:sz w:val="24"/>
          <w:szCs w:val="24"/>
          <w:lang w:val="en-US" w:eastAsia="en-US" w:bidi="ar-SA"/>
        </w:rPr>
        <w:t>35.</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hint="eastAsia" w:ascii="Times New Roman" w:hAnsi="Times New Roman" w:eastAsia="MS ??" w:cs="Times New Roman"/>
          <w:b w:val="0"/>
          <w:bCs w:val="0"/>
          <w:i w:val="0"/>
          <w:iCs w:val="0"/>
          <w:sz w:val="24"/>
          <w:szCs w:val="24"/>
          <w:lang w:val="en-US" w:eastAsia="zh-CN" w:bidi="ar-SA"/>
        </w:rPr>
        <w:t xml:space="preserve">Colucci WS, Wright RF, Jaski BE, Fifer MA, Braunwald E. </w:t>
      </w:r>
      <w:r>
        <w:rPr>
          <w:rFonts w:hint="eastAsia" w:ascii="Times New Roman" w:hAnsi="Times New Roman" w:eastAsia="MS ??" w:cs="Times New Roman"/>
          <w:b w:val="0"/>
          <w:bCs w:val="0"/>
          <w:i w:val="0"/>
          <w:iCs w:val="0"/>
          <w:sz w:val="24"/>
          <w:szCs w:val="24"/>
          <w:lang w:val="en-US" w:eastAsia="zh-CN" w:bidi="ar-SA"/>
        </w:rPr>
        <w:fldChar w:fldCharType="begin"/>
      </w:r>
      <w:r>
        <w:rPr>
          <w:rFonts w:hint="eastAsia" w:ascii="Times New Roman" w:hAnsi="Times New Roman" w:eastAsia="MS ??" w:cs="Times New Roman"/>
          <w:b w:val="0"/>
          <w:bCs w:val="0"/>
          <w:i w:val="0"/>
          <w:iCs w:val="0"/>
          <w:sz w:val="24"/>
          <w:szCs w:val="24"/>
          <w:lang w:val="en-US" w:eastAsia="zh-CN" w:bidi="ar-SA"/>
        </w:rPr>
        <w:instrText xml:space="preserve"> HYPERLINK "https://pubmed.ncbi.nlm.nih.gov/3510774/" \t "https://pubmed.ncbi.nlm.nih.gov/_blank" </w:instrText>
      </w:r>
      <w:r>
        <w:rPr>
          <w:rFonts w:hint="eastAsia" w:ascii="Times New Roman" w:hAnsi="Times New Roman" w:eastAsia="MS ??" w:cs="Times New Roman"/>
          <w:b w:val="0"/>
          <w:bCs w:val="0"/>
          <w:i w:val="0"/>
          <w:iCs w:val="0"/>
          <w:sz w:val="24"/>
          <w:szCs w:val="24"/>
          <w:lang w:val="en-US" w:eastAsia="zh-CN" w:bidi="ar-SA"/>
        </w:rPr>
        <w:fldChar w:fldCharType="separate"/>
      </w:r>
      <w:r>
        <w:rPr>
          <w:rFonts w:hint="default" w:ascii="Times New Roman" w:hAnsi="Times New Roman" w:eastAsia="MS ??" w:cs="Times New Roman"/>
          <w:b w:val="0"/>
          <w:bCs w:val="0"/>
          <w:i w:val="0"/>
          <w:iCs w:val="0"/>
          <w:sz w:val="24"/>
          <w:szCs w:val="24"/>
          <w:lang w:val="en-US" w:eastAsia="zh-CN" w:bidi="ar-SA"/>
        </w:rPr>
        <w:t>Milrinone and dobutamine in severe heart failure: differing hemodynamic effects and individual patient responsiveness.</w:t>
      </w:r>
      <w:r>
        <w:rPr>
          <w:rFonts w:hint="default" w:ascii="Times New Roman" w:hAnsi="Times New Roman" w:eastAsia="MS ??" w:cs="Times New Roman"/>
          <w:b w:val="0"/>
          <w:bCs w:val="0"/>
          <w:i w:val="0"/>
          <w:iCs w:val="0"/>
          <w:sz w:val="24"/>
          <w:szCs w:val="24"/>
          <w:lang w:val="en-US" w:eastAsia="zh-CN" w:bidi="ar-SA"/>
        </w:rPr>
        <w:fldChar w:fldCharType="end"/>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Circulation 1986</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73(3 Pt 2):III175-</w:t>
      </w:r>
      <w:r>
        <w:rPr>
          <w:rFonts w:hint="eastAsia" w:ascii="Times New Roman" w:hAnsi="Times New Roman" w:eastAsia="MS ??" w:cs="Times New Roman"/>
          <w:b w:val="0"/>
          <w:bCs w:val="0"/>
          <w:i w:val="0"/>
          <w:iCs w:val="0"/>
          <w:sz w:val="24"/>
          <w:szCs w:val="24"/>
          <w:lang w:val="en-US" w:eastAsia="zh-CN" w:bidi="ar-SA"/>
        </w:rPr>
        <w:t>1</w:t>
      </w:r>
      <w:r>
        <w:rPr>
          <w:rFonts w:hint="default" w:ascii="Times New Roman" w:hAnsi="Times New Roman" w:eastAsia="MS ??" w:cs="Times New Roman"/>
          <w:b w:val="0"/>
          <w:bCs w:val="0"/>
          <w:i w:val="0"/>
          <w:iCs w:val="0"/>
          <w:sz w:val="24"/>
          <w:szCs w:val="24"/>
          <w:lang w:val="en-US" w:eastAsia="zh-CN" w:bidi="ar-SA"/>
        </w:rPr>
        <w:t>83.</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Goldstein RA, Geraci SA, Gray EL, Rinkenberger RL, Dougherty AH, Naccarelli GV</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Electrophysiologic effects of milrinone in patients with congestive heart failure. The American Journal of Cardiology 1986, 57(8):624-628.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Grose R, Strain J, Greenberg M, LeJemtel TH</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Systemic and coronary effects of intravenous milrinone and dobutamine in congestive heart failure. Journal of the American College of Cardiology 1986, 7(5):1107-1113.</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Monrad ES, Baim DS, Smith HS, Lanoue AS</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Milrinone, dobutamine, and nitroprusside: comparative effects on hemodynamics and myocardial energetics in patients with severe congestive heart failure. Circulation 1986, 73(3 Pt 2):Iii168-174.</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Sonnenblick EH, Grose R, Strain J, Zelcer AA, LeJemtel TH</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Effects of milrinone on left ventricular performance and myocardial contractility in patients with severe heart failure. Circulation 1986, 73(3 Pt 2):Iii162-167.</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Anderson JL, Baim DS, Fein SA, Goldstein RA, LeJemtel TH, Likoff MJ</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Efficacy and safety of sustained (48 hour) intravenous infusions of milrinone in patients with severe congestive heart failure: A multicenter study. Journal of the American College of Cardiology 1987, 9(4):711-722.</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Eichhorn EJ, Konstam MA, Weiland DS, Roberts DJ, Martin TT, Stransky NB, Salem DN</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Differential effects of milrinone and dobutamine on right ventricular preload, afterload and systolic performance in congestive heart failure secondary to ischemic or idiopathic dilated cardiomyopathy. The American Journal of Cardiology 1987, 60(16):1329-1333.</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Corbalán R, Jalil J, Chamorro G, Casanegra P, Valenzuela P.</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Effects of captopril versus milrinone therapy in modulating the adrenergic nervous system response to exercise in congestive heart failure</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Am J Cardiol</w:t>
      </w:r>
      <w:r>
        <w:rPr>
          <w:rFonts w:hint="default" w:ascii="Times New Roman" w:hAnsi="Times New Roman" w:eastAsia="MS ??" w:cs="Times New Roman"/>
          <w:b w:val="0"/>
          <w:bCs w:val="0"/>
          <w:i w:val="0"/>
          <w:iCs w:val="0"/>
          <w:sz w:val="24"/>
          <w:szCs w:val="24"/>
          <w:lang w:val="en-US" w:eastAsia="en-US" w:bidi="ar-SA"/>
        </w:rPr>
        <w:t> 1990</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65(9):644-</w:t>
      </w:r>
      <w:r>
        <w:rPr>
          <w:rFonts w:hint="eastAsia" w:ascii="Times New Roman" w:hAnsi="Times New Roman" w:eastAsia="宋体" w:cs="Times New Roman"/>
          <w:b w:val="0"/>
          <w:bCs w:val="0"/>
          <w:i w:val="0"/>
          <w:iCs w:val="0"/>
          <w:sz w:val="24"/>
          <w:szCs w:val="24"/>
          <w:lang w:val="en-US" w:eastAsia="zh-CN" w:bidi="ar-SA"/>
        </w:rPr>
        <w:t>64</w:t>
      </w:r>
      <w:r>
        <w:rPr>
          <w:rFonts w:hint="default" w:ascii="Times New Roman" w:hAnsi="Times New Roman" w:eastAsia="MS ??" w:cs="Times New Roman"/>
          <w:b w:val="0"/>
          <w:bCs w:val="0"/>
          <w:i w:val="0"/>
          <w:iCs w:val="0"/>
          <w:sz w:val="24"/>
          <w:szCs w:val="24"/>
          <w:lang w:val="en-US" w:eastAsia="en-US" w:bidi="ar-SA"/>
        </w:rPr>
        <w:t>9.</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Ferrick KJ, Fein SA, Ferrick AM, Doyle JT.</w:t>
      </w:r>
      <w:r>
        <w:rPr>
          <w:rFonts w:hint="eastAsia" w:ascii="Times New Roman" w:hAnsi="Times New Roman" w:eastAsia="MS ??"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fldChar w:fldCharType="begin"/>
      </w:r>
      <w:r>
        <w:rPr>
          <w:rFonts w:ascii="Times New Roman" w:hAnsi="Times New Roman" w:eastAsia="MS ??" w:cs="Times New Roman"/>
          <w:b w:val="0"/>
          <w:bCs w:val="0"/>
          <w:i w:val="0"/>
          <w:iCs w:val="0"/>
          <w:sz w:val="24"/>
          <w:szCs w:val="24"/>
          <w:lang w:val="en-US" w:eastAsia="en-US" w:bidi="ar-SA"/>
        </w:rPr>
        <w:instrText xml:space="preserve"> HYPERLINK "https://pubmed.ncbi.nlm.nih.gov/2386119/" \t "https://pubmed.ncbi.nlm.nih.gov/_blank" </w:instrText>
      </w:r>
      <w:r>
        <w:rPr>
          <w:rFonts w:ascii="Times New Roman" w:hAnsi="Times New Roman" w:eastAsia="MS ??" w:cs="Times New Roman"/>
          <w:b w:val="0"/>
          <w:bCs w:val="0"/>
          <w:i w:val="0"/>
          <w:iCs w:val="0"/>
          <w:sz w:val="24"/>
          <w:szCs w:val="24"/>
          <w:lang w:val="en-US" w:eastAsia="en-US" w:bidi="ar-SA"/>
        </w:rPr>
        <w:fldChar w:fldCharType="separate"/>
      </w:r>
      <w:r>
        <w:rPr>
          <w:rFonts w:hint="default" w:ascii="Times New Roman" w:hAnsi="Times New Roman" w:eastAsia="MS ??" w:cs="Times New Roman"/>
          <w:b w:val="0"/>
          <w:bCs w:val="0"/>
          <w:i w:val="0"/>
          <w:iCs w:val="0"/>
          <w:sz w:val="24"/>
          <w:szCs w:val="24"/>
          <w:lang w:val="en-US" w:eastAsia="en-US" w:bidi="ar-SA"/>
        </w:rPr>
        <w:t>Effect of milrinone on ventricular arrhythmias in congestive heart failure.</w:t>
      </w:r>
      <w:r>
        <w:rPr>
          <w:rFonts w:hint="default" w:ascii="Times New Roman" w:hAnsi="Times New Roman" w:eastAsia="MS ??" w:cs="Times New Roman"/>
          <w:b w:val="0"/>
          <w:bCs w:val="0"/>
          <w:i w:val="0"/>
          <w:iCs w:val="0"/>
          <w:sz w:val="24"/>
          <w:szCs w:val="24"/>
          <w:lang w:val="en-US" w:eastAsia="en-US" w:bidi="ar-SA"/>
        </w:rPr>
        <w:fldChar w:fldCharType="end"/>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Am J Cardiol</w:t>
      </w:r>
      <w:r>
        <w:rPr>
          <w:rFonts w:hint="default" w:ascii="Times New Roman" w:hAnsi="Times New Roman" w:eastAsia="MS ??" w:cs="Times New Roman"/>
          <w:b w:val="0"/>
          <w:bCs w:val="0"/>
          <w:i w:val="0"/>
          <w:iCs w:val="0"/>
          <w:sz w:val="24"/>
          <w:szCs w:val="24"/>
          <w:lang w:val="en-US" w:eastAsia="en-US" w:bidi="ar-SA"/>
        </w:rPr>
        <w:fldChar w:fldCharType="begin"/>
      </w:r>
      <w:r>
        <w:rPr>
          <w:rFonts w:hint="default" w:ascii="Times New Roman" w:hAnsi="Times New Roman" w:eastAsia="MS ??" w:cs="Times New Roman"/>
          <w:b w:val="0"/>
          <w:bCs w:val="0"/>
          <w:i w:val="0"/>
          <w:iCs w:val="0"/>
          <w:sz w:val="24"/>
          <w:szCs w:val="24"/>
          <w:lang w:val="en-US" w:eastAsia="en-US" w:bidi="ar-SA"/>
        </w:rPr>
        <w:instrText xml:space="preserve"> HYPERLINK "https://pubmed.ncbi.nlm.nih.gov/2386119/" </w:instrText>
      </w:r>
      <w:r>
        <w:rPr>
          <w:rFonts w:hint="default" w:ascii="Times New Roman" w:hAnsi="Times New Roman" w:eastAsia="MS ??" w:cs="Times New Roman"/>
          <w:b w:val="0"/>
          <w:bCs w:val="0"/>
          <w:i w:val="0"/>
          <w:iCs w:val="0"/>
          <w:sz w:val="24"/>
          <w:szCs w:val="24"/>
          <w:lang w:val="en-US" w:eastAsia="en-US" w:bidi="ar-SA"/>
        </w:rPr>
        <w:fldChar w:fldCharType="separate"/>
      </w:r>
      <w:r>
        <w:rPr>
          <w:rFonts w:hint="default" w:ascii="Times New Roman" w:hAnsi="Times New Roman" w:eastAsia="MS ??" w:cs="Times New Roman"/>
          <w:b w:val="0"/>
          <w:bCs w:val="0"/>
          <w:i w:val="0"/>
          <w:iCs w:val="0"/>
          <w:sz w:val="24"/>
          <w:szCs w:val="24"/>
          <w:lang w:val="en-US" w:eastAsia="en-US" w:bidi="ar-SA"/>
        </w:rPr>
        <w:fldChar w:fldCharType="end"/>
      </w:r>
      <w:r>
        <w:rPr>
          <w:rFonts w:hint="default" w:ascii="Times New Roman" w:hAnsi="Times New Roman" w:eastAsia="MS ??" w:cs="Times New Roman"/>
          <w:b w:val="0"/>
          <w:bCs w:val="0"/>
          <w:i w:val="0"/>
          <w:iCs w:val="0"/>
          <w:sz w:val="24"/>
          <w:szCs w:val="24"/>
          <w:lang w:val="en-US" w:eastAsia="en-US" w:bidi="ar-SA"/>
        </w:rPr>
        <w:t> 1990</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66(4):431-</w:t>
      </w:r>
      <w:r>
        <w:rPr>
          <w:rFonts w:hint="eastAsia" w:ascii="Times New Roman" w:hAnsi="Times New Roman" w:eastAsia="宋体" w:cs="Times New Roman"/>
          <w:b w:val="0"/>
          <w:bCs w:val="0"/>
          <w:i w:val="0"/>
          <w:iCs w:val="0"/>
          <w:sz w:val="24"/>
          <w:szCs w:val="24"/>
          <w:lang w:val="en-US" w:eastAsia="zh-CN" w:bidi="ar-SA"/>
        </w:rPr>
        <w:t>43</w:t>
      </w:r>
      <w:r>
        <w:rPr>
          <w:rFonts w:hint="default" w:ascii="Times New Roman" w:hAnsi="Times New Roman" w:eastAsia="MS ??" w:cs="Times New Roman"/>
          <w:b w:val="0"/>
          <w:bCs w:val="0"/>
          <w:i w:val="0"/>
          <w:iCs w:val="0"/>
          <w:sz w:val="24"/>
          <w:szCs w:val="24"/>
          <w:lang w:val="en-US" w:eastAsia="en-US" w:bidi="ar-SA"/>
        </w:rPr>
        <w:t>4.</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kern w:val="2"/>
          <w:sz w:val="24"/>
          <w:szCs w:val="24"/>
          <w:lang w:val="en-US" w:eastAsia="en-US" w:bidi="ar-SA"/>
        </w:rPr>
      </w:pPr>
      <w:r>
        <w:rPr>
          <w:rFonts w:ascii="Times New Roman" w:hAnsi="Times New Roman" w:eastAsia="MS ??" w:cs="Times New Roman"/>
          <w:b w:val="0"/>
          <w:bCs w:val="0"/>
          <w:i w:val="0"/>
          <w:iCs w:val="0"/>
          <w:sz w:val="24"/>
          <w:szCs w:val="24"/>
          <w:lang w:val="en-US" w:eastAsia="en-US" w:bidi="ar-SA"/>
        </w:rPr>
        <w:t>Marcus RH, Raw K, Patel J, Mitha A, Sareli P</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Comparison of intravenous amrinone and dobutamine in congestive heart failure due to idiopathic dilated cardiomyopathy. The American Journal of Cardiology 1990, 66(15):1107-1112.</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kern w:val="2"/>
          <w:sz w:val="24"/>
          <w:szCs w:val="24"/>
          <w:lang w:val="en-US" w:eastAsia="en-US" w:bidi="ar-SA"/>
        </w:rPr>
      </w:pPr>
      <w:r>
        <w:rPr>
          <w:rFonts w:hint="default" w:ascii="Times New Roman" w:hAnsi="Times New Roman" w:eastAsia="MS ??" w:cs="Times New Roman"/>
          <w:b w:val="0"/>
          <w:bCs w:val="0"/>
          <w:i w:val="0"/>
          <w:iCs w:val="0"/>
          <w:kern w:val="2"/>
          <w:sz w:val="24"/>
          <w:szCs w:val="24"/>
          <w:lang w:val="en-US" w:eastAsia="en-US" w:bidi="ar-SA"/>
        </w:rPr>
        <w:t>Anderson JL. Hemodynamic and clinical benefits with intravenous milrinone in severe chronic heart failure: results of a multicenter study in the United States</w:t>
      </w:r>
      <w:r>
        <w:rPr>
          <w:rFonts w:hint="eastAsia" w:ascii="Times New Roman" w:hAnsi="Times New Roman"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zh-CN" w:bidi="ar-SA"/>
        </w:rPr>
        <w:t>Am Heart J</w:t>
      </w:r>
      <w:r>
        <w:rPr>
          <w:rFonts w:hint="default" w:ascii="Times New Roman" w:hAnsi="Times New Roman" w:eastAsia="MS ??" w:cs="Times New Roman"/>
          <w:b w:val="0"/>
          <w:bCs w:val="0"/>
          <w:i w:val="0"/>
          <w:iCs w:val="0"/>
          <w:kern w:val="2"/>
          <w:sz w:val="24"/>
          <w:szCs w:val="24"/>
          <w:lang w:val="en-US" w:eastAsia="en-US" w:bidi="ar-SA"/>
        </w:rPr>
        <w:fldChar w:fldCharType="begin"/>
      </w:r>
      <w:r>
        <w:rPr>
          <w:rFonts w:hint="default" w:ascii="Times New Roman" w:hAnsi="Times New Roman" w:eastAsia="MS ??" w:cs="Times New Roman"/>
          <w:b w:val="0"/>
          <w:bCs w:val="0"/>
          <w:i w:val="0"/>
          <w:iCs w:val="0"/>
          <w:kern w:val="2"/>
          <w:sz w:val="24"/>
          <w:szCs w:val="24"/>
          <w:lang w:val="en-US" w:eastAsia="en-US" w:bidi="ar-SA"/>
        </w:rPr>
        <w:instrText xml:space="preserve"> HYPERLINK "https://pubmed.ncbi.nlm.nih.gov/2035427/" </w:instrText>
      </w:r>
      <w:r>
        <w:rPr>
          <w:rFonts w:hint="default" w:ascii="Times New Roman" w:hAnsi="Times New Roman" w:eastAsia="MS ??" w:cs="Times New Roman"/>
          <w:b w:val="0"/>
          <w:bCs w:val="0"/>
          <w:i w:val="0"/>
          <w:iCs w:val="0"/>
          <w:kern w:val="2"/>
          <w:sz w:val="24"/>
          <w:szCs w:val="24"/>
          <w:lang w:val="en-US" w:eastAsia="en-US" w:bidi="ar-SA"/>
        </w:rPr>
        <w:fldChar w:fldCharType="separate"/>
      </w:r>
      <w:r>
        <w:rPr>
          <w:rFonts w:hint="default" w:ascii="Times New Roman" w:hAnsi="Times New Roman" w:eastAsia="MS ??" w:cs="Times New Roman"/>
          <w:b w:val="0"/>
          <w:bCs w:val="0"/>
          <w:i w:val="0"/>
          <w:iCs w:val="0"/>
          <w:kern w:val="2"/>
          <w:sz w:val="24"/>
          <w:szCs w:val="24"/>
          <w:lang w:val="en-US" w:eastAsia="en-US" w:bidi="ar-SA"/>
        </w:rPr>
        <w:fldChar w:fldCharType="end"/>
      </w:r>
      <w:r>
        <w:rPr>
          <w:rFonts w:hint="default" w:ascii="Times New Roman" w:hAnsi="Times New Roman" w:eastAsia="MS ??" w:cs="Times New Roman"/>
          <w:b w:val="0"/>
          <w:bCs w:val="0"/>
          <w:i w:val="0"/>
          <w:iCs w:val="0"/>
          <w:kern w:val="2"/>
          <w:sz w:val="24"/>
          <w:szCs w:val="24"/>
          <w:lang w:val="en-US" w:eastAsia="en-US" w:bidi="ar-SA"/>
        </w:rPr>
        <w:t> 1991</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121(6 Pt 2):1956-</w:t>
      </w:r>
      <w:r>
        <w:rPr>
          <w:rFonts w:hint="eastAsia" w:ascii="Times New Roman" w:hAnsi="Times New Roman" w:eastAsia="宋体" w:cs="Times New Roman"/>
          <w:b w:val="0"/>
          <w:bCs w:val="0"/>
          <w:i w:val="0"/>
          <w:iCs w:val="0"/>
          <w:kern w:val="2"/>
          <w:sz w:val="24"/>
          <w:szCs w:val="24"/>
          <w:lang w:val="en-US" w:eastAsia="zh-CN" w:bidi="ar-SA"/>
        </w:rPr>
        <w:t>19</w:t>
      </w:r>
      <w:r>
        <w:rPr>
          <w:rFonts w:hint="default" w:ascii="Times New Roman" w:hAnsi="Times New Roman" w:eastAsia="MS ??" w:cs="Times New Roman"/>
          <w:b w:val="0"/>
          <w:bCs w:val="0"/>
          <w:i w:val="0"/>
          <w:iCs w:val="0"/>
          <w:kern w:val="2"/>
          <w:sz w:val="24"/>
          <w:szCs w:val="24"/>
          <w:lang w:val="en-US" w:eastAsia="en-US" w:bidi="ar-SA"/>
        </w:rPr>
        <w:t>64.</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kern w:val="2"/>
          <w:sz w:val="24"/>
          <w:szCs w:val="24"/>
          <w:lang w:val="en-US" w:eastAsia="en-US" w:bidi="ar-SA"/>
        </w:rPr>
        <w:t>Dubois-Randé JL, Duval-Moulin AM, Saal JP, Merlet P, Lellouche D, Deleuze P, Dupouy P, Brun P, Loisance D, Castaigne A.</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Physiologic assessment of milrinone therapy in severe heart failure patients</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zh-CN" w:bidi="ar-SA"/>
        </w:rPr>
        <w:t>J Cardiovasc Pharmacol</w:t>
      </w:r>
      <w:r>
        <w:rPr>
          <w:rFonts w:hint="default" w:ascii="Times New Roman" w:hAnsi="Times New Roman" w:eastAsia="MS ??" w:cs="Times New Roman"/>
          <w:b w:val="0"/>
          <w:bCs w:val="0"/>
          <w:i w:val="0"/>
          <w:iCs w:val="0"/>
          <w:kern w:val="2"/>
          <w:sz w:val="24"/>
          <w:szCs w:val="24"/>
          <w:lang w:val="en-US" w:eastAsia="en-US" w:bidi="ar-SA"/>
        </w:rPr>
        <w:t> 1991</w:t>
      </w:r>
      <w:r>
        <w:rPr>
          <w:rFonts w:hint="eastAsia" w:ascii="Times New Roman" w:hAnsi="Times New Roman" w:eastAsia="宋体"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17(6):941-</w:t>
      </w:r>
      <w:r>
        <w:rPr>
          <w:rFonts w:hint="eastAsia" w:ascii="Times New Roman" w:hAnsi="Times New Roman" w:eastAsia="宋体" w:cs="Times New Roman"/>
          <w:b w:val="0"/>
          <w:bCs w:val="0"/>
          <w:i w:val="0"/>
          <w:iCs w:val="0"/>
          <w:kern w:val="2"/>
          <w:sz w:val="24"/>
          <w:szCs w:val="24"/>
          <w:lang w:val="en-US" w:eastAsia="zh-CN" w:bidi="ar-SA"/>
        </w:rPr>
        <w:t>94</w:t>
      </w:r>
      <w:r>
        <w:rPr>
          <w:rFonts w:hint="default" w:ascii="Times New Roman" w:hAnsi="Times New Roman" w:eastAsia="MS ??" w:cs="Times New Roman"/>
          <w:b w:val="0"/>
          <w:bCs w:val="0"/>
          <w:i w:val="0"/>
          <w:iCs w:val="0"/>
          <w:kern w:val="2"/>
          <w:sz w:val="24"/>
          <w:szCs w:val="24"/>
          <w:lang w:val="en-US" w:eastAsia="en-US" w:bidi="ar-SA"/>
        </w:rPr>
        <w:t>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Feneck RO</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Effects of variable dose milrinone in patients with low cardiac output after cardiac surgery. American Heart Journal 1991, 121(6, Part 2):1995-1999.</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highlight w:val="none"/>
          <w:lang w:val="en-US" w:eastAsia="en-US" w:bidi="ar-SA"/>
        </w:rPr>
      </w:pPr>
      <w:r>
        <w:rPr>
          <w:rFonts w:ascii="Times New Roman" w:hAnsi="Times New Roman" w:eastAsia="MS ??" w:cs="Times New Roman"/>
          <w:b w:val="0"/>
          <w:bCs w:val="0"/>
          <w:i w:val="0"/>
          <w:iCs w:val="0"/>
          <w:sz w:val="24"/>
          <w:szCs w:val="24"/>
          <w:highlight w:val="none"/>
          <w:lang w:val="en-US" w:eastAsia="en-US" w:bidi="ar-SA"/>
        </w:rPr>
        <w:t>Klocke RK, Mager G, Kux A, Höpp H-W, Hilger HH</w:t>
      </w:r>
      <w:r>
        <w:rPr>
          <w:rFonts w:hint="eastAsia" w:ascii="Times New Roman" w:hAnsi="Times New Roman" w:eastAsia="宋体" w:cs="Times New Roman"/>
          <w:b w:val="0"/>
          <w:bCs w:val="0"/>
          <w:i w:val="0"/>
          <w:iCs w:val="0"/>
          <w:sz w:val="24"/>
          <w:szCs w:val="24"/>
          <w:highlight w:val="none"/>
          <w:lang w:val="en-US" w:eastAsia="zh-CN" w:bidi="ar-SA"/>
        </w:rPr>
        <w:t>.</w:t>
      </w:r>
      <w:r>
        <w:rPr>
          <w:rFonts w:ascii="Times New Roman" w:hAnsi="Times New Roman" w:eastAsia="MS ??" w:cs="Times New Roman"/>
          <w:b w:val="0"/>
          <w:bCs w:val="0"/>
          <w:i w:val="0"/>
          <w:iCs w:val="0"/>
          <w:sz w:val="24"/>
          <w:szCs w:val="24"/>
          <w:highlight w:val="none"/>
          <w:lang w:val="en-US" w:eastAsia="en-US" w:bidi="ar-SA"/>
        </w:rPr>
        <w:t xml:space="preserve"> Effects of a twenty-four-hour milrinone infusion in patients with severe heart failure and cardiogenic shock as a function of the hemodynamic initial condition. American Heart Journal 1991, 121(6, Part 2):1965-1973.</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highlight w:val="none"/>
          <w:lang w:val="en-US" w:eastAsia="en-US" w:bidi="ar-SA"/>
        </w:rPr>
        <w:t>Lee HR, Hershberger RE, David Port J, Rasmussen R, Renlund DG, O’Connell JB, Gilbert EM, Mealey PC, Volkman K, Menlove R et al</w:t>
      </w:r>
      <w:r>
        <w:rPr>
          <w:rFonts w:hint="eastAsia" w:ascii="Times New Roman" w:hAnsi="Times New Roman" w:eastAsia="宋体" w:cs="Times New Roman"/>
          <w:b w:val="0"/>
          <w:bCs w:val="0"/>
          <w:i w:val="0"/>
          <w:iCs w:val="0"/>
          <w:sz w:val="24"/>
          <w:szCs w:val="24"/>
          <w:highlight w:val="none"/>
          <w:lang w:val="en-US" w:eastAsia="zh-CN" w:bidi="ar-SA"/>
        </w:rPr>
        <w:t>.</w:t>
      </w:r>
      <w:r>
        <w:rPr>
          <w:rFonts w:ascii="Times New Roman" w:hAnsi="Times New Roman" w:eastAsia="MS ??" w:cs="Times New Roman"/>
          <w:b w:val="0"/>
          <w:bCs w:val="0"/>
          <w:i w:val="0"/>
          <w:iCs w:val="0"/>
          <w:sz w:val="24"/>
          <w:szCs w:val="24"/>
          <w:highlight w:val="none"/>
          <w:lang w:val="en-US" w:eastAsia="en-US" w:bidi="ar-SA"/>
        </w:rPr>
        <w:t xml:space="preserve"> Low-dose enoximone in subjects awaiting cardiac transplantation: Clinical results and</w:t>
      </w:r>
      <w:r>
        <w:rPr>
          <w:rFonts w:ascii="Times New Roman" w:hAnsi="Times New Roman" w:eastAsia="MS ??" w:cs="Times New Roman"/>
          <w:b w:val="0"/>
          <w:bCs w:val="0"/>
          <w:i w:val="0"/>
          <w:iCs w:val="0"/>
          <w:sz w:val="24"/>
          <w:szCs w:val="24"/>
          <w:lang w:val="en-US" w:eastAsia="en-US" w:bidi="ar-SA"/>
        </w:rPr>
        <w:t xml:space="preserve"> effects on β-adrenergic receptors. The Journal of Thoracic and Cardiovascular Surgery 1991, 102(2):246-258.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Mager G, Klocke RK, Kux A, Höpp H-W, Hilger HH</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Phosphodiesterase III inhibition or adrenoreceptor stimulation: Milrinone as an alternative to dobutamine in the treatment of severe heart failure. American Heart Journal 1991, 121(6, Part 2):1974-1983.</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Mitrovic V, Stöhring R, Schlepper M</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The use of intravenous milrinone in chronic symptomatic ischemic heart disease. American Heart Journal 1991, 121(6, Part 2):1983-1994.</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kern w:val="2"/>
          <w:sz w:val="24"/>
          <w:szCs w:val="24"/>
          <w:lang w:val="en-US" w:eastAsia="en-US" w:bidi="ar-SA"/>
        </w:rPr>
      </w:pPr>
      <w:r>
        <w:rPr>
          <w:rFonts w:ascii="Times New Roman" w:hAnsi="Times New Roman" w:eastAsia="MS ??" w:cs="Times New Roman"/>
          <w:b w:val="0"/>
          <w:bCs w:val="0"/>
          <w:i w:val="0"/>
          <w:iCs w:val="0"/>
          <w:sz w:val="24"/>
          <w:szCs w:val="24"/>
          <w:lang w:val="en-US" w:eastAsia="en-US" w:bidi="ar-SA"/>
        </w:rPr>
        <w:t>Pflugfelder PW, O'Neill BJ, Ogilvie RI, Beanlands DS, Tanser PH, Tihal H, Mizgala HF, Fitchett DH, Kostuk WJ.</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A Canadian multicentre study of a 48 h infusion of milrinone in patients with severe heart failure</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Can J Cardiol</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1991</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7(1):5-10.</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kern w:val="2"/>
          <w:sz w:val="24"/>
          <w:szCs w:val="24"/>
          <w:lang w:val="en-US" w:eastAsia="en-US" w:bidi="ar-SA"/>
        </w:rPr>
        <w:t>Wright EM, Sherry KM</w:t>
      </w:r>
      <w:r>
        <w:rPr>
          <w:rFonts w:hint="eastAsia" w:ascii="Times New Roman" w:hAnsi="Times New Roman" w:eastAsia="MS ??" w:cs="Times New Roman"/>
          <w:b w:val="0"/>
          <w:bCs w:val="0"/>
          <w:i w:val="0"/>
          <w:iCs w:val="0"/>
          <w:kern w:val="2"/>
          <w:sz w:val="24"/>
          <w:szCs w:val="24"/>
          <w:lang w:val="en-US" w:eastAsia="zh-CN" w:bidi="ar-SA"/>
        </w:rPr>
        <w:t>. C</w:t>
      </w:r>
      <w:r>
        <w:rPr>
          <w:rFonts w:hint="default" w:ascii="Times New Roman" w:hAnsi="Times New Roman" w:eastAsia="MS ??" w:cs="Times New Roman"/>
          <w:b w:val="0"/>
          <w:bCs w:val="0"/>
          <w:i w:val="0"/>
          <w:iCs w:val="0"/>
          <w:kern w:val="2"/>
          <w:sz w:val="24"/>
          <w:szCs w:val="24"/>
          <w:lang w:val="en-US" w:eastAsia="en-US" w:bidi="ar-SA"/>
        </w:rPr>
        <w:t>linical and haemodynamic effects of milrinone in the treatment of low cardiac output after cardiac surgery</w:t>
      </w:r>
      <w:r>
        <w:rPr>
          <w:rFonts w:ascii="Times New Roman" w:hAnsi="Times New Roman" w:eastAsia="MS ??" w:cs="Times New Roman"/>
          <w:b w:val="0"/>
          <w:bCs w:val="0"/>
          <w:i w:val="0"/>
          <w:iCs w:val="0"/>
          <w:sz w:val="24"/>
          <w:szCs w:val="24"/>
          <w:lang w:val="en-US" w:eastAsia="en-US" w:bidi="ar-SA"/>
        </w:rPr>
        <w:t>. British Journal of Anaesthesia 1991, 67(5):585-590.</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sz w:val="24"/>
          <w:szCs w:val="24"/>
          <w:lang w:val="en-US" w:eastAsia="en-US" w:bidi="ar-SA"/>
        </w:rPr>
        <w:t>Boesch C, Dubois-Rande JL, Pochmalicki G, Lellouche D, Teiger E, Saal JP, Cachin JC, Mallo C, Castaigne A, Jan F.</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Hemodynamic study of intravenous milrinone in 26 patients with NYHA class III or IV cardiac failure</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Ann Cardiol Angeiol (Paris)</w:t>
      </w:r>
      <w:r>
        <w:rPr>
          <w:rFonts w:hint="default" w:ascii="Times New Roman" w:hAnsi="Times New Roman" w:eastAsia="MS ??" w:cs="Times New Roman"/>
          <w:b w:val="0"/>
          <w:bCs w:val="0"/>
          <w:i w:val="0"/>
          <w:iCs w:val="0"/>
          <w:sz w:val="24"/>
          <w:szCs w:val="24"/>
          <w:lang w:val="en-US" w:eastAsia="en-US" w:bidi="ar-SA"/>
        </w:rPr>
        <w:t> 1992</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41(9):509-</w:t>
      </w:r>
      <w:r>
        <w:rPr>
          <w:rFonts w:hint="eastAsia" w:ascii="Times New Roman" w:hAnsi="Times New Roman" w:eastAsia="宋体" w:cs="Times New Roman"/>
          <w:b w:val="0"/>
          <w:bCs w:val="0"/>
          <w:i w:val="0"/>
          <w:iCs w:val="0"/>
          <w:sz w:val="24"/>
          <w:szCs w:val="24"/>
          <w:lang w:val="en-US" w:eastAsia="zh-CN" w:bidi="ar-SA"/>
        </w:rPr>
        <w:t>5</w:t>
      </w:r>
      <w:r>
        <w:rPr>
          <w:rFonts w:hint="default" w:ascii="Times New Roman" w:hAnsi="Times New Roman" w:eastAsia="MS ??" w:cs="Times New Roman"/>
          <w:b w:val="0"/>
          <w:bCs w:val="0"/>
          <w:i w:val="0"/>
          <w:iCs w:val="0"/>
          <w:sz w:val="24"/>
          <w:szCs w:val="24"/>
          <w:lang w:val="en-US" w:eastAsia="en-US" w:bidi="ar-SA"/>
        </w:rPr>
        <w:t>12.</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Butterworth JF, Zaloga GP, Prielipp RC, Tucker WY, Royster RL</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Calcium </w:t>
      </w:r>
      <w:r>
        <w:rPr>
          <w:rFonts w:hint="eastAsia" w:ascii="Times New Roman" w:hAnsi="Times New Roman" w:eastAsia="宋体" w:cs="Times New Roman"/>
          <w:b w:val="0"/>
          <w:bCs w:val="0"/>
          <w:i w:val="0"/>
          <w:iCs w:val="0"/>
          <w:sz w:val="24"/>
          <w:szCs w:val="24"/>
          <w:lang w:val="en-US" w:eastAsia="zh-CN" w:bidi="ar-SA"/>
        </w:rPr>
        <w:t>i</w:t>
      </w:r>
      <w:r>
        <w:rPr>
          <w:rFonts w:ascii="Times New Roman" w:hAnsi="Times New Roman" w:eastAsia="MS ??" w:cs="Times New Roman"/>
          <w:b w:val="0"/>
          <w:bCs w:val="0"/>
          <w:i w:val="0"/>
          <w:iCs w:val="0"/>
          <w:sz w:val="24"/>
          <w:szCs w:val="24"/>
          <w:lang w:val="en-US" w:eastAsia="en-US" w:bidi="ar-SA"/>
        </w:rPr>
        <w:t xml:space="preserve">nhibits the </w:t>
      </w:r>
      <w:r>
        <w:rPr>
          <w:rFonts w:hint="eastAsia" w:ascii="Times New Roman" w:hAnsi="Times New Roman" w:eastAsia="宋体" w:cs="Times New Roman"/>
          <w:b w:val="0"/>
          <w:bCs w:val="0"/>
          <w:i w:val="0"/>
          <w:iCs w:val="0"/>
          <w:sz w:val="24"/>
          <w:szCs w:val="24"/>
          <w:lang w:val="en-US" w:eastAsia="zh-CN" w:bidi="ar-SA"/>
        </w:rPr>
        <w:t>c</w:t>
      </w:r>
      <w:r>
        <w:rPr>
          <w:rFonts w:ascii="Times New Roman" w:hAnsi="Times New Roman" w:eastAsia="MS ??" w:cs="Times New Roman"/>
          <w:b w:val="0"/>
          <w:bCs w:val="0"/>
          <w:i w:val="0"/>
          <w:iCs w:val="0"/>
          <w:sz w:val="24"/>
          <w:szCs w:val="24"/>
          <w:lang w:val="en-US" w:eastAsia="en-US" w:bidi="ar-SA"/>
        </w:rPr>
        <w:t xml:space="preserve">ardiac </w:t>
      </w:r>
      <w:r>
        <w:rPr>
          <w:rFonts w:hint="eastAsia" w:ascii="Times New Roman" w:hAnsi="Times New Roman" w:eastAsia="宋体" w:cs="Times New Roman"/>
          <w:b w:val="0"/>
          <w:bCs w:val="0"/>
          <w:i w:val="0"/>
          <w:iCs w:val="0"/>
          <w:sz w:val="24"/>
          <w:szCs w:val="24"/>
          <w:lang w:val="en-US" w:eastAsia="zh-CN" w:bidi="ar-SA"/>
        </w:rPr>
        <w:t>s</w:t>
      </w:r>
      <w:r>
        <w:rPr>
          <w:rFonts w:ascii="Times New Roman" w:hAnsi="Times New Roman" w:eastAsia="MS ??" w:cs="Times New Roman"/>
          <w:b w:val="0"/>
          <w:bCs w:val="0"/>
          <w:i w:val="0"/>
          <w:iCs w:val="0"/>
          <w:sz w:val="24"/>
          <w:szCs w:val="24"/>
          <w:lang w:val="en-US" w:eastAsia="en-US" w:bidi="ar-SA"/>
        </w:rPr>
        <w:t xml:space="preserve">timulating </w:t>
      </w:r>
      <w:r>
        <w:rPr>
          <w:rFonts w:hint="eastAsia" w:ascii="Times New Roman" w:hAnsi="Times New Roman" w:eastAsia="宋体" w:cs="Times New Roman"/>
          <w:b w:val="0"/>
          <w:bCs w:val="0"/>
          <w:i w:val="0"/>
          <w:iCs w:val="0"/>
          <w:sz w:val="24"/>
          <w:szCs w:val="24"/>
          <w:lang w:val="en-US" w:eastAsia="zh-CN" w:bidi="ar-SA"/>
        </w:rPr>
        <w:t>p</w:t>
      </w:r>
      <w:r>
        <w:rPr>
          <w:rFonts w:ascii="Times New Roman" w:hAnsi="Times New Roman" w:eastAsia="MS ??" w:cs="Times New Roman"/>
          <w:b w:val="0"/>
          <w:bCs w:val="0"/>
          <w:i w:val="0"/>
          <w:iCs w:val="0"/>
          <w:sz w:val="24"/>
          <w:szCs w:val="24"/>
          <w:lang w:val="en-US" w:eastAsia="en-US" w:bidi="ar-SA"/>
        </w:rPr>
        <w:t xml:space="preserve">roperties of </w:t>
      </w:r>
      <w:r>
        <w:rPr>
          <w:rFonts w:hint="eastAsia" w:ascii="Times New Roman" w:hAnsi="Times New Roman" w:eastAsia="宋体" w:cs="Times New Roman"/>
          <w:b w:val="0"/>
          <w:bCs w:val="0"/>
          <w:i w:val="0"/>
          <w:iCs w:val="0"/>
          <w:sz w:val="24"/>
          <w:szCs w:val="24"/>
          <w:lang w:val="en-US" w:eastAsia="zh-CN" w:bidi="ar-SA"/>
        </w:rPr>
        <w:t>d</w:t>
      </w:r>
      <w:r>
        <w:rPr>
          <w:rFonts w:ascii="Times New Roman" w:hAnsi="Times New Roman" w:eastAsia="MS ??" w:cs="Times New Roman"/>
          <w:b w:val="0"/>
          <w:bCs w:val="0"/>
          <w:i w:val="0"/>
          <w:iCs w:val="0"/>
          <w:sz w:val="24"/>
          <w:szCs w:val="24"/>
          <w:lang w:val="en-US" w:eastAsia="en-US" w:bidi="ar-SA"/>
        </w:rPr>
        <w:t xml:space="preserve">obutamine but </w:t>
      </w:r>
      <w:r>
        <w:rPr>
          <w:rFonts w:hint="eastAsia" w:ascii="Times New Roman" w:hAnsi="Times New Roman" w:eastAsia="宋体" w:cs="Times New Roman"/>
          <w:b w:val="0"/>
          <w:bCs w:val="0"/>
          <w:i w:val="0"/>
          <w:iCs w:val="0"/>
          <w:sz w:val="24"/>
          <w:szCs w:val="24"/>
          <w:lang w:val="en-US" w:eastAsia="zh-CN" w:bidi="ar-SA"/>
        </w:rPr>
        <w:t>n</w:t>
      </w:r>
      <w:r>
        <w:rPr>
          <w:rFonts w:ascii="Times New Roman" w:hAnsi="Times New Roman" w:eastAsia="MS ??" w:cs="Times New Roman"/>
          <w:b w:val="0"/>
          <w:bCs w:val="0"/>
          <w:i w:val="0"/>
          <w:iCs w:val="0"/>
          <w:sz w:val="24"/>
          <w:szCs w:val="24"/>
          <w:lang w:val="en-US" w:eastAsia="en-US" w:bidi="ar-SA"/>
        </w:rPr>
        <w:t xml:space="preserve">ot of </w:t>
      </w:r>
      <w:r>
        <w:rPr>
          <w:rFonts w:hint="eastAsia" w:ascii="Times New Roman" w:hAnsi="Times New Roman" w:eastAsia="宋体" w:cs="Times New Roman"/>
          <w:b w:val="0"/>
          <w:bCs w:val="0"/>
          <w:i w:val="0"/>
          <w:iCs w:val="0"/>
          <w:sz w:val="24"/>
          <w:szCs w:val="24"/>
          <w:lang w:val="en-US" w:eastAsia="zh-CN" w:bidi="ar-SA"/>
        </w:rPr>
        <w:t>a</w:t>
      </w:r>
      <w:r>
        <w:rPr>
          <w:rFonts w:ascii="Times New Roman" w:hAnsi="Times New Roman" w:eastAsia="MS ??" w:cs="Times New Roman"/>
          <w:b w:val="0"/>
          <w:bCs w:val="0"/>
          <w:i w:val="0"/>
          <w:iCs w:val="0"/>
          <w:sz w:val="24"/>
          <w:szCs w:val="24"/>
          <w:lang w:val="en-US" w:eastAsia="en-US" w:bidi="ar-SA"/>
        </w:rPr>
        <w:t>mrinone. Chest 1992, 101(1):174-180.</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Feneck RO</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Intravenous milrinone following cardiac surgery: I. Effects of bolus infusion followed by variable dose maintenance infusion. The European Milrinone Multicentre Trial Group</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Cardiothorac Vasc Anesth</w:t>
      </w:r>
      <w:r>
        <w:rPr>
          <w:rFonts w:hint="default" w:ascii="Times New Roman" w:hAnsi="Times New Roman" w:eastAsia="MS ??" w:cs="Times New Roman"/>
          <w:b w:val="0"/>
          <w:bCs w:val="0"/>
          <w:i w:val="0"/>
          <w:iCs w:val="0"/>
          <w:sz w:val="24"/>
          <w:szCs w:val="24"/>
          <w:lang w:val="en-US" w:eastAsia="en-US" w:bidi="ar-SA"/>
        </w:rPr>
        <w:t> 1992</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6(5):554-</w:t>
      </w:r>
      <w:r>
        <w:rPr>
          <w:rFonts w:hint="eastAsia" w:ascii="Times New Roman" w:hAnsi="Times New Roman" w:eastAsia="宋体" w:cs="Times New Roman"/>
          <w:b w:val="0"/>
          <w:bCs w:val="0"/>
          <w:i w:val="0"/>
          <w:iCs w:val="0"/>
          <w:sz w:val="24"/>
          <w:szCs w:val="24"/>
          <w:lang w:val="en-US" w:eastAsia="zh-CN" w:bidi="ar-SA"/>
        </w:rPr>
        <w:t>5</w:t>
      </w:r>
      <w:r>
        <w:rPr>
          <w:rFonts w:hint="default" w:ascii="Times New Roman" w:hAnsi="Times New Roman" w:eastAsia="MS ??" w:cs="Times New Roman"/>
          <w:b w:val="0"/>
          <w:bCs w:val="0"/>
          <w:i w:val="0"/>
          <w:iCs w:val="0"/>
          <w:sz w:val="24"/>
          <w:szCs w:val="24"/>
          <w:lang w:val="en-US" w:eastAsia="en-US" w:bidi="ar-SA"/>
        </w:rPr>
        <w:t>62.</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George M, Lehot JJ, Estanove S</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Haemodynamic and biological effects of intravenous milrinone in patients with a low cardiac output syndrome following cardiac surgery: multicentre study. European journal of anaesthesiology Supplement 1992, 5:31-34.</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Hill AJ, Copp MV, Stevenson RN, Feneck RO, Walesby RK</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Effects of intravenous milrinone on systemic and coronary haemodynamics and cardiac metabolism following CABG surgery. Journal of Cardiothoracic and Vascular Anesthesia 1992, 6(1, Supplement 1):65.</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Lançon JP, Caillard B, Obadia JF, Volot F, Beaufils-Leblanc C, Le Bloch Y</w:t>
      </w:r>
      <w:r>
        <w:rPr>
          <w:rFonts w:hint="eastAsia" w:ascii="Times New Roman" w:hAnsi="Times New Roman" w:eastAsia="宋体"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t>Haemodynamic evaluation of milrinone, a new phosphodiesterase inhibitor, in the treatment of low cardiac output state after cardiac surgery. Journal of Cardiothoracic and Vascular Anesthesia 1992, 6(1, Supplement 1):68.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Wright EM, Skoyles J, Sherry KM</w:t>
      </w:r>
      <w:r>
        <w:rPr>
          <w:rFonts w:hint="eastAsia" w:ascii="Times New Roman" w:hAnsi="Times New Roman" w:eastAsia="宋体"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t>Milrinone in the treatment of low output states following cardiac surgery. European journal of anaesthesiology Supplement 1992, 5:21-26.</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Zerkowski HR, Gunnicker M, Freund U, Dieterich HA, Dressler HT, Doetsch N, Schieffer M, Hakimmeibodi K, Lockhart JDF, Reidemeister JC</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Low-output syndrome after heart-surgery- Is a monotherapy with phosphodiesterase-III inhibitors feasible - A comparative-study of amrinone and enoximone</w:t>
      </w:r>
      <w:r>
        <w:rPr>
          <w:rFonts w:hint="eastAsia" w:ascii="Times New Roman" w:hAnsi="Times New Roman" w:eastAsia="MS ??"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1992, 40(6):371-377.</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Colucci WS, Sonnenblick EH, Adams KF, Berk M, Brozena SC, Cowley AJ, Grabicki JM, Kubo SA, LeJemtel T, Littler WA et al</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Efficacy of phosphodiesterase inhibition with milrinone in combination with converting enzyme inhibitors in patients with heart failure. Journal of the American College of Cardiology 1993, 22(4, Supplement 1):A113-A118.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Dubois-Randé JL, Guérot C, Jan F, Brochier M, Sacrez A, Vacheron A, Bory M, Lambert H, Pony JC, Le Bloc'h Y, et al.</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Efficacy of intravenous milrinone in the treatment of acute congestive cardiac failure. Results of a French multicenter study</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br w:type="textWrapping"/>
      </w:r>
      <w:r>
        <w:rPr>
          <w:rFonts w:hint="default" w:ascii="Times New Roman" w:hAnsi="Times New Roman" w:eastAsia="MS ??" w:cs="Times New Roman"/>
          <w:b w:val="0"/>
          <w:bCs w:val="0"/>
          <w:i w:val="0"/>
          <w:iCs w:val="0"/>
          <w:sz w:val="24"/>
          <w:szCs w:val="24"/>
          <w:lang w:val="en-US" w:eastAsia="zh-CN" w:bidi="ar-SA"/>
        </w:rPr>
        <w:t>Ann Cardiol Angeiol (Paris)</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1993</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42(2):105-</w:t>
      </w:r>
      <w:r>
        <w:rPr>
          <w:rFonts w:hint="eastAsia" w:ascii="Times New Roman" w:hAnsi="Times New Roman" w:eastAsia="宋体" w:cs="Times New Roman"/>
          <w:b w:val="0"/>
          <w:bCs w:val="0"/>
          <w:i w:val="0"/>
          <w:iCs w:val="0"/>
          <w:sz w:val="24"/>
          <w:szCs w:val="24"/>
          <w:lang w:val="en-US" w:eastAsia="zh-CN" w:bidi="ar-SA"/>
        </w:rPr>
        <w:t>1</w:t>
      </w:r>
      <w:r>
        <w:rPr>
          <w:rFonts w:hint="default" w:ascii="Times New Roman" w:hAnsi="Times New Roman" w:eastAsia="MS ??" w:cs="Times New Roman"/>
          <w:b w:val="0"/>
          <w:bCs w:val="0"/>
          <w:i w:val="0"/>
          <w:iCs w:val="0"/>
          <w:sz w:val="24"/>
          <w:szCs w:val="24"/>
          <w:lang w:val="en-US" w:eastAsia="en-US" w:bidi="ar-SA"/>
        </w:rPr>
        <w:t>14.</w:t>
      </w:r>
    </w:p>
    <w:p>
      <w:pPr>
        <w:keepNext w:val="0"/>
        <w:keepLines w:val="0"/>
        <w:widowControl/>
        <w:numPr>
          <w:ilvl w:val="0"/>
          <w:numId w:val="1"/>
        </w:numPr>
        <w:suppressLineNumbers w:val="0"/>
        <w:shd w:val="clear" w:fill="FFFFFF"/>
        <w:spacing w:line="360" w:lineRule="auto"/>
        <w:ind w:left="0" w:firstLine="0"/>
        <w:jc w:val="both"/>
        <w:rPr>
          <w:rFonts w:hint="eastAsia" w:ascii="Times New Roman" w:hAnsi="Times New Roman" w:eastAsia="宋体" w:cs="Times New Roman"/>
          <w:b w:val="0"/>
          <w:bCs w:val="0"/>
          <w:i w:val="0"/>
          <w:iCs w:val="0"/>
          <w:sz w:val="24"/>
          <w:szCs w:val="24"/>
          <w:highlight w:val="none"/>
          <w:lang w:val="en-US" w:eastAsia="zh-CN" w:bidi="ar-SA"/>
        </w:rPr>
      </w:pPr>
      <w:r>
        <w:rPr>
          <w:rFonts w:hint="default" w:ascii="Times New Roman" w:hAnsi="Times New Roman" w:eastAsia="MS ??" w:cs="Times New Roman"/>
          <w:b w:val="0"/>
          <w:bCs w:val="0"/>
          <w:i w:val="0"/>
          <w:iCs w:val="0"/>
          <w:sz w:val="24"/>
          <w:szCs w:val="24"/>
          <w:highlight w:val="none"/>
          <w:lang w:val="en-US" w:eastAsia="en-US" w:bidi="ar-SA"/>
        </w:rPr>
        <w:t>Nanimatsu H, Saikawa T, Maeda T, Fukuoka Y, Takaki R</w:t>
      </w:r>
      <w:r>
        <w:rPr>
          <w:rFonts w:hint="eastAsia" w:ascii="Times New Roman" w:hAnsi="Times New Roman" w:eastAsia="MS ??" w:cs="Times New Roman"/>
          <w:b w:val="0"/>
          <w:bCs w:val="0"/>
          <w:i w:val="0"/>
          <w:iCs w:val="0"/>
          <w:sz w:val="24"/>
          <w:szCs w:val="24"/>
          <w:highlight w:val="none"/>
          <w:lang w:val="en-US" w:eastAsia="zh-CN" w:bidi="ar-SA"/>
        </w:rPr>
        <w:t>.</w:t>
      </w:r>
      <w:r>
        <w:rPr>
          <w:rFonts w:hint="default" w:ascii="Times New Roman" w:hAnsi="Times New Roman" w:eastAsia="MS ??" w:cs="Times New Roman"/>
          <w:b w:val="0"/>
          <w:bCs w:val="0"/>
          <w:i w:val="0"/>
          <w:iCs w:val="0"/>
          <w:sz w:val="24"/>
          <w:szCs w:val="24"/>
          <w:highlight w:val="none"/>
          <w:lang w:val="en-US" w:eastAsia="en-US" w:bidi="ar-SA"/>
        </w:rPr>
        <w:t xml:space="preserve"> </w:t>
      </w:r>
      <w:r>
        <w:rPr>
          <w:rFonts w:hint="default" w:ascii="Times New Roman" w:hAnsi="Times New Roman" w:eastAsia="MS ??" w:cs="Times New Roman"/>
          <w:b w:val="0"/>
          <w:bCs w:val="0"/>
          <w:i w:val="0"/>
          <w:iCs w:val="0"/>
          <w:sz w:val="24"/>
          <w:szCs w:val="24"/>
          <w:highlight w:val="none"/>
          <w:lang w:val="en-US" w:eastAsia="zh-CN" w:bidi="ar-SA"/>
        </w:rPr>
        <w:t>Hemodynamic-effects of milrinone in patients with congestive-heart-failure-short-term and long-term follow-up-studies</w:t>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hint="default" w:ascii="Times New Roman" w:hAnsi="Times New Roman" w:eastAsia="MS ??" w:cs="Times New Roman"/>
          <w:b w:val="0"/>
          <w:bCs w:val="0"/>
          <w:i w:val="0"/>
          <w:iCs w:val="0"/>
          <w:sz w:val="24"/>
          <w:szCs w:val="24"/>
          <w:highlight w:val="none"/>
          <w:lang w:val="en-US" w:eastAsia="zh-CN" w:bidi="ar-SA"/>
        </w:rPr>
        <w:t>Jpn Circ J</w:t>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hint="default" w:ascii="Times New Roman" w:hAnsi="Times New Roman" w:eastAsia="MS ??" w:cs="Times New Roman"/>
          <w:b w:val="0"/>
          <w:bCs w:val="0"/>
          <w:i w:val="0"/>
          <w:iCs w:val="0"/>
          <w:sz w:val="24"/>
          <w:szCs w:val="24"/>
          <w:highlight w:val="none"/>
          <w:lang w:val="en-US" w:eastAsia="en-US" w:bidi="ar-SA"/>
        </w:rPr>
        <w:t>1993, 57(2):91-101.</w:t>
      </w:r>
    </w:p>
    <w:p>
      <w:pPr>
        <w:keepNext w:val="0"/>
        <w:keepLines w:val="0"/>
        <w:widowControl/>
        <w:numPr>
          <w:ilvl w:val="0"/>
          <w:numId w:val="1"/>
        </w:numPr>
        <w:suppressLineNumbers w:val="0"/>
        <w:shd w:val="clear" w:fill="FFFFFF"/>
        <w:spacing w:line="360" w:lineRule="auto"/>
        <w:ind w:left="0" w:firstLine="0"/>
        <w:jc w:val="both"/>
        <w:rPr>
          <w:rFonts w:hint="eastAsia" w:ascii="Times New Roman" w:hAnsi="Times New Roman" w:eastAsia="宋体" w:cs="Times New Roman"/>
          <w:b w:val="0"/>
          <w:bCs w:val="0"/>
          <w:i w:val="0"/>
          <w:iCs w:val="0"/>
          <w:sz w:val="24"/>
          <w:szCs w:val="24"/>
          <w:highlight w:val="none"/>
          <w:lang w:val="en-US" w:eastAsia="zh-CN" w:bidi="ar-SA"/>
        </w:rPr>
      </w:pPr>
      <w:r>
        <w:rPr>
          <w:rFonts w:hint="default" w:ascii="Times New Roman" w:hAnsi="Times New Roman" w:eastAsia="MS ??" w:cs="Times New Roman"/>
          <w:b w:val="0"/>
          <w:bCs w:val="0"/>
          <w:i w:val="0"/>
          <w:iCs w:val="0"/>
          <w:kern w:val="2"/>
          <w:sz w:val="24"/>
          <w:szCs w:val="24"/>
          <w:highlight w:val="none"/>
          <w:lang w:val="en-US" w:eastAsia="en-US" w:bidi="ar-SA"/>
        </w:rPr>
        <w:t>Domínguez de Rozas JM, Guindo Soldevila J, Rodríguez Font E, Martínez Vílchez R.</w:t>
      </w:r>
      <w:r>
        <w:rPr>
          <w:rFonts w:hint="eastAsia" w:ascii="Times New Roman" w:hAnsi="Times New Roman" w:eastAsia="MS ??" w:cs="Times New Roman"/>
          <w:b w:val="0"/>
          <w:bCs w:val="0"/>
          <w:i w:val="0"/>
          <w:iCs w:val="0"/>
          <w:kern w:val="2"/>
          <w:sz w:val="24"/>
          <w:szCs w:val="24"/>
          <w:highlight w:val="none"/>
          <w:lang w:val="en-US" w:eastAsia="zh-CN" w:bidi="ar-SA"/>
        </w:rPr>
        <w:t xml:space="preserve"> </w:t>
      </w:r>
      <w:r>
        <w:rPr>
          <w:rFonts w:hint="default" w:ascii="Times New Roman" w:hAnsi="Times New Roman" w:eastAsia="MS ??" w:cs="Times New Roman"/>
          <w:b w:val="0"/>
          <w:bCs w:val="0"/>
          <w:i w:val="0"/>
          <w:iCs w:val="0"/>
          <w:kern w:val="2"/>
          <w:sz w:val="24"/>
          <w:szCs w:val="24"/>
          <w:highlight w:val="none"/>
          <w:lang w:val="en-US" w:eastAsia="en-US" w:bidi="ar-SA"/>
        </w:rPr>
        <w:t>The hemodynamic effects of the combination of milrinone in heart failure refractory to treatment with dopamine, dobutamine and/or nitroprusside</w:t>
      </w:r>
      <w:r>
        <w:rPr>
          <w:rFonts w:hint="eastAsia" w:ascii="Times New Roman" w:hAnsi="Times New Roman" w:eastAsia="MS ??" w:cs="Times New Roman"/>
          <w:b w:val="0"/>
          <w:bCs w:val="0"/>
          <w:i w:val="0"/>
          <w:iCs w:val="0"/>
          <w:kern w:val="2"/>
          <w:sz w:val="24"/>
          <w:szCs w:val="24"/>
          <w:highlight w:val="none"/>
          <w:lang w:val="en-US" w:eastAsia="zh-CN" w:bidi="ar-SA"/>
        </w:rPr>
        <w:t xml:space="preserve">. </w:t>
      </w:r>
      <w:r>
        <w:rPr>
          <w:rFonts w:hint="default" w:ascii="Times New Roman" w:hAnsi="Times New Roman" w:eastAsia="MS ??" w:cs="Times New Roman"/>
          <w:b w:val="0"/>
          <w:bCs w:val="0"/>
          <w:i w:val="0"/>
          <w:iCs w:val="0"/>
          <w:kern w:val="2"/>
          <w:sz w:val="24"/>
          <w:szCs w:val="24"/>
          <w:highlight w:val="none"/>
          <w:lang w:val="en-US" w:eastAsia="zh-CN" w:bidi="ar-SA"/>
        </w:rPr>
        <w:t>Rev Esp Cardiol</w:t>
      </w:r>
      <w:r>
        <w:rPr>
          <w:rFonts w:hint="default" w:ascii="Times New Roman" w:hAnsi="Times New Roman" w:eastAsia="MS ??" w:cs="Times New Roman"/>
          <w:b w:val="0"/>
          <w:bCs w:val="0"/>
          <w:i w:val="0"/>
          <w:iCs w:val="0"/>
          <w:kern w:val="2"/>
          <w:sz w:val="24"/>
          <w:szCs w:val="24"/>
          <w:highlight w:val="none"/>
          <w:lang w:val="en-US" w:eastAsia="en-US" w:bidi="ar-SA"/>
        </w:rPr>
        <w:fldChar w:fldCharType="begin"/>
      </w:r>
      <w:r>
        <w:rPr>
          <w:rFonts w:hint="default" w:ascii="Times New Roman" w:hAnsi="Times New Roman" w:eastAsia="MS ??" w:cs="Times New Roman"/>
          <w:b w:val="0"/>
          <w:bCs w:val="0"/>
          <w:i w:val="0"/>
          <w:iCs w:val="0"/>
          <w:kern w:val="2"/>
          <w:sz w:val="24"/>
          <w:szCs w:val="24"/>
          <w:highlight w:val="none"/>
          <w:lang w:val="en-US" w:eastAsia="en-US" w:bidi="ar-SA"/>
        </w:rPr>
        <w:instrText xml:space="preserve"> HYPERLINK "https://pubmed.ncbi.nlm.nih.gov/7991922/" </w:instrText>
      </w:r>
      <w:r>
        <w:rPr>
          <w:rFonts w:hint="default" w:ascii="Times New Roman" w:hAnsi="Times New Roman" w:eastAsia="MS ??" w:cs="Times New Roman"/>
          <w:b w:val="0"/>
          <w:bCs w:val="0"/>
          <w:i w:val="0"/>
          <w:iCs w:val="0"/>
          <w:kern w:val="2"/>
          <w:sz w:val="24"/>
          <w:szCs w:val="24"/>
          <w:highlight w:val="none"/>
          <w:lang w:val="en-US" w:eastAsia="en-US" w:bidi="ar-SA"/>
        </w:rPr>
        <w:fldChar w:fldCharType="separate"/>
      </w:r>
      <w:r>
        <w:rPr>
          <w:rFonts w:hint="default" w:ascii="Times New Roman" w:hAnsi="Times New Roman" w:eastAsia="MS ??" w:cs="Times New Roman"/>
          <w:b w:val="0"/>
          <w:bCs w:val="0"/>
          <w:i w:val="0"/>
          <w:iCs w:val="0"/>
          <w:kern w:val="2"/>
          <w:sz w:val="24"/>
          <w:szCs w:val="24"/>
          <w:highlight w:val="none"/>
          <w:lang w:val="en-US" w:eastAsia="en-US" w:bidi="ar-SA"/>
        </w:rPr>
        <w:fldChar w:fldCharType="end"/>
      </w:r>
      <w:r>
        <w:rPr>
          <w:rFonts w:hint="default" w:ascii="Times New Roman" w:hAnsi="Times New Roman" w:eastAsia="MS ??" w:cs="Times New Roman"/>
          <w:b w:val="0"/>
          <w:bCs w:val="0"/>
          <w:i w:val="0"/>
          <w:iCs w:val="0"/>
          <w:kern w:val="2"/>
          <w:sz w:val="24"/>
          <w:szCs w:val="24"/>
          <w:highlight w:val="none"/>
          <w:lang w:val="en-US" w:eastAsia="en-US" w:bidi="ar-SA"/>
        </w:rPr>
        <w:t> 1994</w:t>
      </w:r>
      <w:r>
        <w:rPr>
          <w:rFonts w:hint="eastAsia" w:ascii="Times New Roman" w:hAnsi="Times New Roman" w:eastAsia="宋体" w:cs="Times New Roman"/>
          <w:b w:val="0"/>
          <w:bCs w:val="0"/>
          <w:i w:val="0"/>
          <w:iCs w:val="0"/>
          <w:kern w:val="2"/>
          <w:sz w:val="24"/>
          <w:szCs w:val="24"/>
          <w:highlight w:val="none"/>
          <w:lang w:val="en-US" w:eastAsia="zh-CN" w:bidi="ar-SA"/>
        </w:rPr>
        <w:t xml:space="preserve">, </w:t>
      </w:r>
      <w:r>
        <w:rPr>
          <w:rFonts w:hint="default" w:ascii="Times New Roman" w:hAnsi="Times New Roman" w:eastAsia="MS ??" w:cs="Times New Roman"/>
          <w:b w:val="0"/>
          <w:bCs w:val="0"/>
          <w:i w:val="0"/>
          <w:iCs w:val="0"/>
          <w:kern w:val="2"/>
          <w:sz w:val="24"/>
          <w:szCs w:val="24"/>
          <w:highlight w:val="none"/>
          <w:lang w:val="en-US" w:eastAsia="en-US" w:bidi="ar-SA"/>
        </w:rPr>
        <w:t>47(10):682-</w:t>
      </w:r>
      <w:r>
        <w:rPr>
          <w:rFonts w:hint="eastAsia" w:ascii="Times New Roman" w:hAnsi="Times New Roman" w:eastAsia="宋体" w:cs="Times New Roman"/>
          <w:b w:val="0"/>
          <w:bCs w:val="0"/>
          <w:i w:val="0"/>
          <w:iCs w:val="0"/>
          <w:kern w:val="2"/>
          <w:sz w:val="24"/>
          <w:szCs w:val="24"/>
          <w:highlight w:val="none"/>
          <w:lang w:val="en-US" w:eastAsia="zh-CN" w:bidi="ar-SA"/>
        </w:rPr>
        <w:t>68</w:t>
      </w:r>
      <w:r>
        <w:rPr>
          <w:rFonts w:hint="default" w:ascii="Times New Roman" w:hAnsi="Times New Roman" w:eastAsia="MS ??" w:cs="Times New Roman"/>
          <w:b w:val="0"/>
          <w:bCs w:val="0"/>
          <w:i w:val="0"/>
          <w:iCs w:val="0"/>
          <w:kern w:val="2"/>
          <w:sz w:val="24"/>
          <w:szCs w:val="24"/>
          <w:highlight w:val="none"/>
          <w:lang w:val="en-US" w:eastAsia="en-US" w:bidi="ar-SA"/>
        </w:rPr>
        <w:t>6.</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kern w:val="2"/>
          <w:sz w:val="24"/>
          <w:szCs w:val="24"/>
          <w:lang w:val="en-US" w:eastAsia="zh-CN" w:bidi="ar-SA"/>
        </w:rPr>
      </w:pPr>
      <w:r>
        <w:rPr>
          <w:rFonts w:hint="default" w:ascii="Times New Roman" w:hAnsi="Times New Roman" w:eastAsia="MS ??" w:cs="Times New Roman"/>
          <w:b w:val="0"/>
          <w:bCs w:val="0"/>
          <w:i w:val="0"/>
          <w:iCs w:val="0"/>
          <w:kern w:val="2"/>
          <w:sz w:val="24"/>
          <w:szCs w:val="24"/>
          <w:highlight w:val="none"/>
          <w:lang w:val="en-US" w:eastAsia="en-US" w:bidi="ar-SA"/>
        </w:rPr>
        <w:t>Kik</w:t>
      </w:r>
      <w:r>
        <w:rPr>
          <w:rFonts w:hint="default" w:ascii="Times New Roman" w:hAnsi="Times New Roman" w:eastAsia="MS ??" w:cs="Times New Roman"/>
          <w:b w:val="0"/>
          <w:bCs w:val="0"/>
          <w:i w:val="0"/>
          <w:iCs w:val="0"/>
          <w:kern w:val="2"/>
          <w:sz w:val="24"/>
          <w:szCs w:val="24"/>
          <w:lang w:val="en-US" w:eastAsia="en-US" w:bidi="ar-SA"/>
        </w:rPr>
        <w:t>ura M, Lee MK, Safon RA, Bailey JM, Levy JH.</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The effects of milrinone on platelets in patients undergoing cardiac surgery</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zh-CN" w:bidi="ar-SA"/>
        </w:rPr>
        <w:t>Anesth Analg</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1995</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81(1):44-</w:t>
      </w:r>
      <w:r>
        <w:rPr>
          <w:rFonts w:hint="eastAsia" w:ascii="Times New Roman" w:hAnsi="Times New Roman" w:eastAsia="宋体" w:cs="Times New Roman"/>
          <w:b w:val="0"/>
          <w:bCs w:val="0"/>
          <w:i w:val="0"/>
          <w:iCs w:val="0"/>
          <w:kern w:val="2"/>
          <w:sz w:val="24"/>
          <w:szCs w:val="24"/>
          <w:lang w:val="en-US" w:eastAsia="zh-CN" w:bidi="ar-SA"/>
        </w:rPr>
        <w:t>4</w:t>
      </w:r>
      <w:r>
        <w:rPr>
          <w:rFonts w:hint="default" w:ascii="Times New Roman" w:hAnsi="Times New Roman" w:eastAsia="MS ??" w:cs="Times New Roman"/>
          <w:b w:val="0"/>
          <w:bCs w:val="0"/>
          <w:i w:val="0"/>
          <w:iCs w:val="0"/>
          <w:kern w:val="2"/>
          <w:sz w:val="24"/>
          <w:szCs w:val="24"/>
          <w:lang w:val="en-US" w:eastAsia="en-US" w:bidi="ar-SA"/>
        </w:rPr>
        <w:t>8.</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kern w:val="2"/>
          <w:sz w:val="24"/>
          <w:szCs w:val="24"/>
          <w:lang w:val="en-US" w:eastAsia="zh-CN" w:bidi="ar-SA"/>
        </w:rPr>
      </w:pPr>
      <w:r>
        <w:rPr>
          <w:rFonts w:hint="default" w:ascii="Times New Roman" w:hAnsi="Times New Roman" w:eastAsia="MS ??" w:cs="Times New Roman"/>
          <w:b w:val="0"/>
          <w:bCs w:val="0"/>
          <w:i w:val="0"/>
          <w:iCs w:val="0"/>
          <w:kern w:val="2"/>
          <w:sz w:val="24"/>
          <w:szCs w:val="24"/>
          <w:lang w:val="en-US" w:eastAsia="en-US" w:bidi="ar-SA"/>
        </w:rPr>
        <w:t>Woolfrey SG, Hegbrant J, Thysell H, Fox PA, Lendrem DW, Lockwood GF, Lasher K, Rogers J, Greenslade D.</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Dose regimen adjustment for milrinone in congestive heart failure patients with moderate and severe renal failure</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zh-CN" w:bidi="ar-SA"/>
        </w:rPr>
        <w:t>J Pharm Pharmacol</w:t>
      </w:r>
      <w:r>
        <w:rPr>
          <w:rFonts w:hint="default" w:ascii="Times New Roman" w:hAnsi="Times New Roman" w:eastAsia="MS ??" w:cs="Times New Roman"/>
          <w:b w:val="0"/>
          <w:bCs w:val="0"/>
          <w:i w:val="0"/>
          <w:iCs w:val="0"/>
          <w:kern w:val="2"/>
          <w:sz w:val="24"/>
          <w:szCs w:val="24"/>
          <w:lang w:val="en-US" w:eastAsia="en-US" w:bidi="ar-SA"/>
        </w:rPr>
        <w:t> 1995</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47(8):651-</w:t>
      </w:r>
      <w:r>
        <w:rPr>
          <w:rFonts w:hint="eastAsia" w:ascii="Times New Roman" w:hAnsi="Times New Roman" w:eastAsia="宋体" w:cs="Times New Roman"/>
          <w:b w:val="0"/>
          <w:bCs w:val="0"/>
          <w:i w:val="0"/>
          <w:iCs w:val="0"/>
          <w:kern w:val="2"/>
          <w:sz w:val="24"/>
          <w:szCs w:val="24"/>
          <w:lang w:val="en-US" w:eastAsia="zh-CN" w:bidi="ar-SA"/>
        </w:rPr>
        <w:t>65</w:t>
      </w:r>
      <w:r>
        <w:rPr>
          <w:rFonts w:hint="default" w:ascii="Times New Roman" w:hAnsi="Times New Roman" w:eastAsia="MS ??" w:cs="Times New Roman"/>
          <w:b w:val="0"/>
          <w:bCs w:val="0"/>
          <w:i w:val="0"/>
          <w:iCs w:val="0"/>
          <w:kern w:val="2"/>
          <w:sz w:val="24"/>
          <w:szCs w:val="24"/>
          <w:lang w:val="en-US" w:eastAsia="en-US" w:bidi="ar-SA"/>
        </w:rPr>
        <w:t>5.</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highlight w:val="none"/>
          <w:lang w:val="en-US" w:eastAsia="en-US" w:bidi="ar-SA"/>
        </w:rPr>
      </w:pPr>
      <w:r>
        <w:rPr>
          <w:rFonts w:hint="default" w:ascii="Times New Roman" w:hAnsi="Times New Roman" w:eastAsia="MS ??" w:cs="Times New Roman"/>
          <w:b w:val="0"/>
          <w:bCs w:val="0"/>
          <w:i w:val="0"/>
          <w:iCs w:val="0"/>
          <w:kern w:val="2"/>
          <w:sz w:val="24"/>
          <w:szCs w:val="24"/>
          <w:highlight w:val="none"/>
          <w:lang w:val="en-US" w:eastAsia="en-US" w:bidi="ar-SA"/>
        </w:rPr>
        <w:t>Meissner A, Schmelzle T, Simon R.</w:t>
      </w:r>
      <w:r>
        <w:rPr>
          <w:rFonts w:hint="eastAsia" w:ascii="Times New Roman" w:hAnsi="Times New Roman" w:eastAsia="MS ??" w:cs="Times New Roman"/>
          <w:b w:val="0"/>
          <w:bCs w:val="0"/>
          <w:i w:val="0"/>
          <w:iCs w:val="0"/>
          <w:kern w:val="2"/>
          <w:sz w:val="24"/>
          <w:szCs w:val="24"/>
          <w:highlight w:val="none"/>
          <w:lang w:val="en-US" w:eastAsia="zh-CN" w:bidi="ar-SA"/>
        </w:rPr>
        <w:t xml:space="preserve"> </w:t>
      </w:r>
      <w:r>
        <w:rPr>
          <w:rFonts w:hint="default" w:ascii="Times New Roman" w:hAnsi="Times New Roman" w:eastAsia="MS ??" w:cs="Times New Roman"/>
          <w:b w:val="0"/>
          <w:bCs w:val="0"/>
          <w:i w:val="0"/>
          <w:iCs w:val="0"/>
          <w:kern w:val="2"/>
          <w:sz w:val="24"/>
          <w:szCs w:val="24"/>
          <w:highlight w:val="none"/>
          <w:lang w:val="en-US" w:eastAsia="zh-CN" w:bidi="ar-SA"/>
        </w:rPr>
        <w:t>Differential therapy of cardiogenic shock with dopamine/milrinone in comparison with dopamine/dobutamine</w:t>
      </w:r>
      <w:r>
        <w:rPr>
          <w:rFonts w:hint="eastAsia" w:ascii="Times New Roman" w:hAnsi="Times New Roman" w:eastAsia="MS ??" w:cs="Times New Roman"/>
          <w:b w:val="0"/>
          <w:bCs w:val="0"/>
          <w:i w:val="0"/>
          <w:iCs w:val="0"/>
          <w:kern w:val="2"/>
          <w:sz w:val="24"/>
          <w:szCs w:val="24"/>
          <w:highlight w:val="none"/>
          <w:lang w:val="en-US" w:eastAsia="zh-CN" w:bidi="ar-SA"/>
        </w:rPr>
        <w:t xml:space="preserve">. </w:t>
      </w:r>
      <w:r>
        <w:rPr>
          <w:rFonts w:hint="default" w:ascii="Times New Roman" w:hAnsi="Times New Roman" w:eastAsia="MS ??" w:cs="Times New Roman"/>
          <w:b w:val="0"/>
          <w:bCs w:val="0"/>
          <w:i w:val="0"/>
          <w:iCs w:val="0"/>
          <w:kern w:val="2"/>
          <w:sz w:val="24"/>
          <w:szCs w:val="24"/>
          <w:highlight w:val="none"/>
          <w:lang w:val="en-US" w:eastAsia="zh-CN" w:bidi="ar-SA"/>
        </w:rPr>
        <w:t>Z Kardiol</w:t>
      </w:r>
      <w:r>
        <w:rPr>
          <w:rFonts w:hint="default" w:ascii="Times New Roman" w:hAnsi="Times New Roman" w:eastAsia="MS ??" w:cs="Times New Roman"/>
          <w:b w:val="0"/>
          <w:bCs w:val="0"/>
          <w:i w:val="0"/>
          <w:iCs w:val="0"/>
          <w:kern w:val="2"/>
          <w:sz w:val="24"/>
          <w:szCs w:val="24"/>
          <w:highlight w:val="none"/>
          <w:lang w:val="en-US" w:eastAsia="en-US" w:bidi="ar-SA"/>
        </w:rPr>
        <w:t> 1996</w:t>
      </w:r>
      <w:r>
        <w:rPr>
          <w:rFonts w:hint="eastAsia" w:ascii="Times New Roman" w:hAnsi="Times New Roman" w:eastAsia="MS ??" w:cs="Times New Roman"/>
          <w:b w:val="0"/>
          <w:bCs w:val="0"/>
          <w:i w:val="0"/>
          <w:iCs w:val="0"/>
          <w:kern w:val="2"/>
          <w:sz w:val="24"/>
          <w:szCs w:val="24"/>
          <w:highlight w:val="none"/>
          <w:lang w:val="en-US" w:eastAsia="zh-CN" w:bidi="ar-SA"/>
        </w:rPr>
        <w:t xml:space="preserve">, </w:t>
      </w:r>
      <w:r>
        <w:rPr>
          <w:rFonts w:hint="default" w:ascii="Times New Roman" w:hAnsi="Times New Roman" w:eastAsia="MS ??" w:cs="Times New Roman"/>
          <w:b w:val="0"/>
          <w:bCs w:val="0"/>
          <w:i w:val="0"/>
          <w:iCs w:val="0"/>
          <w:kern w:val="2"/>
          <w:sz w:val="24"/>
          <w:szCs w:val="24"/>
          <w:highlight w:val="none"/>
          <w:lang w:val="en-US" w:eastAsia="en-US" w:bidi="ar-SA"/>
        </w:rPr>
        <w:t>85(11):839-</w:t>
      </w:r>
      <w:r>
        <w:rPr>
          <w:rFonts w:hint="eastAsia" w:ascii="Times New Roman" w:hAnsi="Times New Roman" w:eastAsia="宋体" w:cs="Times New Roman"/>
          <w:b w:val="0"/>
          <w:bCs w:val="0"/>
          <w:i w:val="0"/>
          <w:iCs w:val="0"/>
          <w:kern w:val="2"/>
          <w:sz w:val="24"/>
          <w:szCs w:val="24"/>
          <w:highlight w:val="none"/>
          <w:lang w:val="en-US" w:eastAsia="zh-CN" w:bidi="ar-SA"/>
        </w:rPr>
        <w:t>8</w:t>
      </w:r>
      <w:r>
        <w:rPr>
          <w:rFonts w:hint="default" w:ascii="Times New Roman" w:hAnsi="Times New Roman" w:eastAsia="MS ??" w:cs="Times New Roman"/>
          <w:b w:val="0"/>
          <w:bCs w:val="0"/>
          <w:i w:val="0"/>
          <w:iCs w:val="0"/>
          <w:kern w:val="2"/>
          <w:sz w:val="24"/>
          <w:szCs w:val="24"/>
          <w:highlight w:val="none"/>
          <w:lang w:val="en-US" w:eastAsia="en-US" w:bidi="ar-SA"/>
        </w:rPr>
        <w:t>46.</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highlight w:val="none"/>
          <w:lang w:val="en-US" w:eastAsia="en-US" w:bidi="ar-SA"/>
        </w:rPr>
      </w:pPr>
      <w:r>
        <w:rPr>
          <w:rFonts w:ascii="Times New Roman" w:hAnsi="Times New Roman" w:eastAsia="MS ??" w:cs="Times New Roman"/>
          <w:b w:val="0"/>
          <w:bCs w:val="0"/>
          <w:i w:val="0"/>
          <w:iCs w:val="0"/>
          <w:sz w:val="24"/>
          <w:szCs w:val="24"/>
          <w:highlight w:val="none"/>
          <w:lang w:val="en-US" w:eastAsia="en-US" w:bidi="ar-SA"/>
        </w:rPr>
        <w:t>Seino Y, Momomura S, Takano T, Hayakawa H, Katoh K</w:t>
      </w:r>
      <w:r>
        <w:rPr>
          <w:rFonts w:hint="eastAsia" w:ascii="Times New Roman" w:hAnsi="Times New Roman" w:eastAsia="宋体" w:cs="Times New Roman"/>
          <w:b w:val="0"/>
          <w:bCs w:val="0"/>
          <w:i w:val="0"/>
          <w:iCs w:val="0"/>
          <w:sz w:val="24"/>
          <w:szCs w:val="24"/>
          <w:highlight w:val="none"/>
          <w:lang w:val="en-US" w:eastAsia="zh-CN" w:bidi="ar-SA"/>
        </w:rPr>
        <w:t>.</w:t>
      </w:r>
      <w:r>
        <w:rPr>
          <w:rFonts w:ascii="Times New Roman" w:hAnsi="Times New Roman" w:eastAsia="MS ??" w:cs="Times New Roman"/>
          <w:b w:val="0"/>
          <w:bCs w:val="0"/>
          <w:i w:val="0"/>
          <w:iCs w:val="0"/>
          <w:sz w:val="24"/>
          <w:szCs w:val="24"/>
          <w:highlight w:val="none"/>
          <w:lang w:val="en-US" w:eastAsia="en-US" w:bidi="ar-SA"/>
        </w:rPr>
        <w:t xml:space="preserve"> Multicenter, double-blind study of intravenous milrinone for patients with acute heart failure in Japan. Critical care medicine 1996, 24(9):1490-1497.</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highlight w:val="none"/>
          <w:lang w:val="en-US" w:eastAsia="en-US" w:bidi="ar-SA"/>
        </w:rPr>
      </w:pPr>
      <w:r>
        <w:rPr>
          <w:rFonts w:ascii="Times New Roman" w:hAnsi="Times New Roman" w:eastAsia="MS ??" w:cs="Times New Roman"/>
          <w:b w:val="0"/>
          <w:bCs w:val="0"/>
          <w:i w:val="0"/>
          <w:iCs w:val="0"/>
          <w:sz w:val="24"/>
          <w:szCs w:val="24"/>
          <w:highlight w:val="none"/>
          <w:lang w:val="en-US" w:eastAsia="en-US" w:bidi="ar-SA"/>
        </w:rPr>
        <w:t>Kikura M, Levy JH, Michelsen LG, Shanewise JS, Bailey JM, Sadel SM, Szlam F.</w:t>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ascii="Times New Roman" w:hAnsi="Times New Roman" w:eastAsia="MS ??" w:cs="Times New Roman"/>
          <w:b w:val="0"/>
          <w:bCs w:val="0"/>
          <w:i w:val="0"/>
          <w:iCs w:val="0"/>
          <w:sz w:val="24"/>
          <w:szCs w:val="24"/>
          <w:highlight w:val="none"/>
          <w:lang w:val="en-US" w:eastAsia="en-US" w:bidi="ar-SA"/>
        </w:rPr>
        <w:fldChar w:fldCharType="begin"/>
      </w:r>
      <w:r>
        <w:rPr>
          <w:rFonts w:ascii="Times New Roman" w:hAnsi="Times New Roman" w:eastAsia="MS ??" w:cs="Times New Roman"/>
          <w:b w:val="0"/>
          <w:bCs w:val="0"/>
          <w:i w:val="0"/>
          <w:iCs w:val="0"/>
          <w:sz w:val="24"/>
          <w:szCs w:val="24"/>
          <w:highlight w:val="none"/>
          <w:lang w:val="en-US" w:eastAsia="en-US" w:bidi="ar-SA"/>
        </w:rPr>
        <w:instrText xml:space="preserve"> HYPERLINK "https://pubmed.ncbi.nlm.nih.gov/9212116/" \t "https://pubmed.ncbi.nlm.nih.gov/_blank" </w:instrText>
      </w:r>
      <w:r>
        <w:rPr>
          <w:rFonts w:ascii="Times New Roman" w:hAnsi="Times New Roman" w:eastAsia="MS ??" w:cs="Times New Roman"/>
          <w:b w:val="0"/>
          <w:bCs w:val="0"/>
          <w:i w:val="0"/>
          <w:iCs w:val="0"/>
          <w:sz w:val="24"/>
          <w:szCs w:val="24"/>
          <w:highlight w:val="none"/>
          <w:lang w:val="en-US" w:eastAsia="en-US" w:bidi="ar-SA"/>
        </w:rPr>
        <w:fldChar w:fldCharType="separate"/>
      </w:r>
      <w:r>
        <w:rPr>
          <w:rFonts w:hint="default" w:ascii="Times New Roman" w:hAnsi="Times New Roman" w:eastAsia="MS ??" w:cs="Times New Roman"/>
          <w:b w:val="0"/>
          <w:bCs w:val="0"/>
          <w:i w:val="0"/>
          <w:iCs w:val="0"/>
          <w:sz w:val="24"/>
          <w:szCs w:val="24"/>
          <w:highlight w:val="none"/>
          <w:lang w:val="en-US" w:eastAsia="en-US" w:bidi="ar-SA"/>
        </w:rPr>
        <w:t>The effect of milrinone on hemodynamics and left ventricular function after emergence from cardiopulmonary bypass.</w:t>
      </w:r>
      <w:r>
        <w:rPr>
          <w:rFonts w:hint="default" w:ascii="Times New Roman" w:hAnsi="Times New Roman" w:eastAsia="MS ??" w:cs="Times New Roman"/>
          <w:b w:val="0"/>
          <w:bCs w:val="0"/>
          <w:i w:val="0"/>
          <w:iCs w:val="0"/>
          <w:sz w:val="24"/>
          <w:szCs w:val="24"/>
          <w:highlight w:val="none"/>
          <w:lang w:val="en-US" w:eastAsia="en-US" w:bidi="ar-SA"/>
        </w:rPr>
        <w:fldChar w:fldCharType="end"/>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hint="default" w:ascii="Times New Roman" w:hAnsi="Times New Roman" w:eastAsia="MS ??" w:cs="Times New Roman"/>
          <w:b w:val="0"/>
          <w:bCs w:val="0"/>
          <w:i w:val="0"/>
          <w:iCs w:val="0"/>
          <w:sz w:val="24"/>
          <w:szCs w:val="24"/>
          <w:highlight w:val="none"/>
          <w:lang w:val="en-US" w:eastAsia="zh-CN" w:bidi="ar-SA"/>
        </w:rPr>
        <w:t>Anesth Analg</w:t>
      </w:r>
      <w:r>
        <w:rPr>
          <w:rFonts w:hint="default" w:ascii="Times New Roman" w:hAnsi="Times New Roman" w:eastAsia="MS ??" w:cs="Times New Roman"/>
          <w:b w:val="0"/>
          <w:bCs w:val="0"/>
          <w:i w:val="0"/>
          <w:iCs w:val="0"/>
          <w:sz w:val="24"/>
          <w:szCs w:val="24"/>
          <w:highlight w:val="none"/>
          <w:lang w:val="en-US" w:eastAsia="en-US" w:bidi="ar-SA"/>
        </w:rPr>
        <w:t> 1997</w:t>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hint="default" w:ascii="Times New Roman" w:hAnsi="Times New Roman" w:eastAsia="MS ??" w:cs="Times New Roman"/>
          <w:b w:val="0"/>
          <w:bCs w:val="0"/>
          <w:i w:val="0"/>
          <w:iCs w:val="0"/>
          <w:sz w:val="24"/>
          <w:szCs w:val="24"/>
          <w:highlight w:val="none"/>
          <w:lang w:val="en-US" w:eastAsia="en-US" w:bidi="ar-SA"/>
        </w:rPr>
        <w:t>85(1):16-22.</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sz w:val="24"/>
          <w:szCs w:val="24"/>
          <w:highlight w:val="none"/>
          <w:lang w:val="en-US" w:eastAsia="zh-CN" w:bidi="ar-SA"/>
        </w:rPr>
      </w:pPr>
      <w:r>
        <w:rPr>
          <w:rFonts w:ascii="Times New Roman" w:hAnsi="Times New Roman" w:eastAsia="MS ??" w:cs="Times New Roman"/>
          <w:b w:val="0"/>
          <w:bCs w:val="0"/>
          <w:i w:val="0"/>
          <w:iCs w:val="0"/>
          <w:sz w:val="24"/>
          <w:szCs w:val="24"/>
          <w:highlight w:val="none"/>
          <w:lang w:val="en-US" w:eastAsia="en-US" w:bidi="ar-SA"/>
        </w:rPr>
        <w:t>Rathmell JP, Prielipp RC, Butterworth JF, Williams E, Villamaria F, Testa L, Viscomi C, Ittleman FP, Baisden CE, Royster RL.</w:t>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hint="default" w:ascii="Times New Roman" w:hAnsi="Times New Roman" w:eastAsia="MS ??" w:cs="Times New Roman"/>
          <w:b w:val="0"/>
          <w:bCs w:val="0"/>
          <w:i w:val="0"/>
          <w:iCs w:val="0"/>
          <w:sz w:val="24"/>
          <w:szCs w:val="24"/>
          <w:highlight w:val="none"/>
          <w:lang w:val="en-US" w:eastAsia="en-US" w:bidi="ar-SA"/>
        </w:rPr>
        <w:t>A multicenter, randomized, blind comparison of amrinone with milrinone after elective cardiac surgery</w:t>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hint="default" w:ascii="Times New Roman" w:hAnsi="Times New Roman" w:eastAsia="MS ??" w:cs="Times New Roman"/>
          <w:b w:val="0"/>
          <w:bCs w:val="0"/>
          <w:i w:val="0"/>
          <w:iCs w:val="0"/>
          <w:sz w:val="24"/>
          <w:szCs w:val="24"/>
          <w:highlight w:val="none"/>
          <w:lang w:val="en-US" w:eastAsia="zh-CN" w:bidi="ar-SA"/>
        </w:rPr>
        <w:t>Anesth Analg</w:t>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hint="default" w:ascii="Times New Roman" w:hAnsi="Times New Roman" w:eastAsia="MS ??" w:cs="Times New Roman"/>
          <w:b w:val="0"/>
          <w:bCs w:val="0"/>
          <w:i w:val="0"/>
          <w:iCs w:val="0"/>
          <w:sz w:val="24"/>
          <w:szCs w:val="24"/>
          <w:highlight w:val="none"/>
          <w:lang w:val="en-US" w:eastAsia="en-US" w:bidi="ar-SA"/>
        </w:rPr>
        <w:t>1998</w:t>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hint="default" w:ascii="Times New Roman" w:hAnsi="Times New Roman" w:eastAsia="MS ??" w:cs="Times New Roman"/>
          <w:b w:val="0"/>
          <w:bCs w:val="0"/>
          <w:i w:val="0"/>
          <w:iCs w:val="0"/>
          <w:sz w:val="24"/>
          <w:szCs w:val="24"/>
          <w:highlight w:val="none"/>
          <w:lang w:val="en-US" w:eastAsia="en-US" w:bidi="ar-SA"/>
        </w:rPr>
        <w:t>86(4):683-</w:t>
      </w:r>
      <w:r>
        <w:rPr>
          <w:rFonts w:hint="eastAsia" w:ascii="Times New Roman" w:hAnsi="Times New Roman" w:eastAsia="宋体" w:cs="Times New Roman"/>
          <w:b w:val="0"/>
          <w:bCs w:val="0"/>
          <w:i w:val="0"/>
          <w:iCs w:val="0"/>
          <w:sz w:val="24"/>
          <w:szCs w:val="24"/>
          <w:highlight w:val="none"/>
          <w:lang w:val="en-US" w:eastAsia="zh-CN" w:bidi="ar-SA"/>
        </w:rPr>
        <w:t>6</w:t>
      </w:r>
      <w:r>
        <w:rPr>
          <w:rFonts w:hint="default" w:ascii="Times New Roman" w:hAnsi="Times New Roman" w:eastAsia="MS ??" w:cs="Times New Roman"/>
          <w:b w:val="0"/>
          <w:bCs w:val="0"/>
          <w:i w:val="0"/>
          <w:iCs w:val="0"/>
          <w:sz w:val="24"/>
          <w:szCs w:val="24"/>
          <w:highlight w:val="none"/>
          <w:lang w:val="en-US" w:eastAsia="en-US" w:bidi="ar-SA"/>
        </w:rPr>
        <w:t>90.</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highlight w:val="none"/>
          <w:lang w:val="en-US" w:eastAsia="en-US" w:bidi="ar-SA"/>
        </w:rPr>
        <w:t>Bregagnollo EA, Fortes AH, Cicogna AC.</w:t>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hint="default" w:ascii="Times New Roman" w:hAnsi="Times New Roman" w:eastAsia="MS ??" w:cs="Times New Roman"/>
          <w:b w:val="0"/>
          <w:bCs w:val="0"/>
          <w:i w:val="0"/>
          <w:iCs w:val="0"/>
          <w:sz w:val="24"/>
          <w:szCs w:val="24"/>
          <w:highlight w:val="none"/>
          <w:lang w:val="en-US" w:eastAsia="en-US" w:bidi="ar-SA"/>
        </w:rPr>
        <w:t>Assessment of inotropic and vasodilating effects of milrinone lactate in patients with dilated cardiomyopathy and severe heart failure</w:t>
      </w:r>
      <w:r>
        <w:rPr>
          <w:rFonts w:hint="eastAsia" w:ascii="Times New Roman" w:hAnsi="Times New Roman" w:eastAsia="MS ??" w:cs="Times New Roman"/>
          <w:b w:val="0"/>
          <w:bCs w:val="0"/>
          <w:i w:val="0"/>
          <w:iCs w:val="0"/>
          <w:sz w:val="24"/>
          <w:szCs w:val="24"/>
          <w:highlight w:val="none"/>
          <w:lang w:val="en-US" w:eastAsia="zh-CN" w:bidi="ar-SA"/>
        </w:rPr>
        <w:t xml:space="preserve">. </w:t>
      </w:r>
      <w:r>
        <w:rPr>
          <w:rFonts w:hint="default" w:ascii="Times New Roman" w:hAnsi="Times New Roman" w:eastAsia="MS ??" w:cs="Times New Roman"/>
          <w:b w:val="0"/>
          <w:bCs w:val="0"/>
          <w:i w:val="0"/>
          <w:iCs w:val="0"/>
          <w:sz w:val="24"/>
          <w:szCs w:val="24"/>
          <w:highlight w:val="none"/>
          <w:lang w:val="en-US" w:eastAsia="zh-CN" w:bidi="ar-SA"/>
        </w:rPr>
        <w:t>Arq Bras Cardiol</w:t>
      </w:r>
      <w:r>
        <w:rPr>
          <w:rFonts w:hint="default" w:ascii="Times New Roman" w:hAnsi="Times New Roman" w:eastAsia="MS ??" w:cs="Times New Roman"/>
          <w:b w:val="0"/>
          <w:bCs w:val="0"/>
          <w:i w:val="0"/>
          <w:iCs w:val="0"/>
          <w:sz w:val="24"/>
          <w:szCs w:val="24"/>
          <w:highlight w:val="none"/>
          <w:lang w:val="en-US" w:eastAsia="en-US" w:bidi="ar-SA"/>
        </w:rPr>
        <w:t> 1999</w:t>
      </w:r>
      <w:r>
        <w:rPr>
          <w:rFonts w:hint="eastAsia" w:ascii="Times New Roman" w:hAnsi="Times New Roman" w:eastAsia="MS ??" w:cs="Times New Roman"/>
          <w:b w:val="0"/>
          <w:bCs w:val="0"/>
          <w:i w:val="0"/>
          <w:iCs w:val="0"/>
          <w:sz w:val="24"/>
          <w:szCs w:val="24"/>
          <w:highlight w:val="none"/>
          <w:lang w:val="en-US" w:eastAsia="zh-CN" w:bidi="ar-SA"/>
        </w:rPr>
        <w:t>,</w:t>
      </w:r>
      <w:r>
        <w:rPr>
          <w:rFonts w:hint="default" w:ascii="Times New Roman" w:hAnsi="Times New Roman" w:eastAsia="MS ??" w:cs="Times New Roman"/>
          <w:b w:val="0"/>
          <w:bCs w:val="0"/>
          <w:i w:val="0"/>
          <w:iCs w:val="0"/>
          <w:sz w:val="24"/>
          <w:szCs w:val="24"/>
          <w:highlight w:val="none"/>
          <w:lang w:val="en-US" w:eastAsia="en-US" w:bidi="ar-SA"/>
        </w:rPr>
        <w:t>72(2):149-</w:t>
      </w:r>
      <w:r>
        <w:rPr>
          <w:rFonts w:hint="eastAsia" w:ascii="Times New Roman" w:hAnsi="Times New Roman" w:eastAsia="宋体" w:cs="Times New Roman"/>
          <w:b w:val="0"/>
          <w:bCs w:val="0"/>
          <w:i w:val="0"/>
          <w:iCs w:val="0"/>
          <w:sz w:val="24"/>
          <w:szCs w:val="24"/>
          <w:highlight w:val="none"/>
          <w:lang w:val="en-US" w:eastAsia="zh-CN" w:bidi="ar-SA"/>
        </w:rPr>
        <w:t>1</w:t>
      </w:r>
      <w:r>
        <w:rPr>
          <w:rFonts w:hint="default" w:ascii="Times New Roman" w:hAnsi="Times New Roman" w:eastAsia="MS ??" w:cs="Times New Roman"/>
          <w:b w:val="0"/>
          <w:bCs w:val="0"/>
          <w:i w:val="0"/>
          <w:iCs w:val="0"/>
          <w:sz w:val="24"/>
          <w:szCs w:val="24"/>
          <w:highlight w:val="none"/>
          <w:lang w:val="en-US" w:eastAsia="en-US" w:bidi="ar-SA"/>
        </w:rPr>
        <w:t>60.</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Hatzizacharias A, Makris T, Krespi P, Triposkiadis F, Voyatzi P, Dalianis N, Kyriakidis M</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Intermittent milrinone effect on long-term hemodynamic profile in patients with severe congestive heart failure. American Heart Journal 1999, 138(2):241-246.</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Heinz G, Geppert A, Delle Karth G, Reinelt P, Gschwandtner ME, Neunteufl T, Zauner C, Frossard R, Siostrzonek P</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IV milrinone for cardiac output increase and maintenance: comparison in nonhyperdynamic SIRS sepsis and congestive heart failure. Intensive care medicine 1999, 25(6):620-624.</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O'Connor CM, Gattis WA, Uretsky BF, Adams KF, McNulty SE, Grossman SH, McKenna WJ, Zannad F, Swedberg K, Gheorghiade M et al</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Continuous intravenous dobutamine is associated with an increased risk of death in patients with advanced heart failure: Insights from the Flolan International Randomized Survival Trial (FIRST). American Heart Journal 1999, 138(1):78-86.</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Lobato EB, Gravenstein N, Martin TD</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Milrinone, not epinephrine, improves left ventricular compliance after cardiopulmonary bypass. Journal of Cardiothoracic and Vascular Anesthesia 2000, 14(4):374-377.</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sz w:val="24"/>
          <w:szCs w:val="24"/>
          <w:lang w:val="en-US" w:eastAsia="zh-CN" w:bidi="ar-SA"/>
        </w:rPr>
      </w:pPr>
      <w:r>
        <w:rPr>
          <w:rFonts w:ascii="Times New Roman" w:hAnsi="Times New Roman" w:eastAsia="MS ??" w:cs="Times New Roman"/>
          <w:b w:val="0"/>
          <w:bCs w:val="0"/>
          <w:i w:val="0"/>
          <w:iCs w:val="0"/>
          <w:sz w:val="24"/>
          <w:szCs w:val="24"/>
          <w:lang w:val="en-US" w:eastAsia="en-US" w:bidi="ar-SA"/>
        </w:rPr>
        <w:t>Lobato EB, Urdaneta F, Martin TD, Gravenstein N</w:t>
      </w:r>
      <w:r>
        <w:rPr>
          <w:rFonts w:hint="eastAsia" w:ascii="Times New Roman" w:hAnsi="Times New Roman" w:eastAsia="MS ??"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Effects of milrinone versus epinephrine on grafted internal mammary artery flow after cardiopulmonary bypass. Journal of Cardiothoracic and Vascular Anesthesia 2000, 14(1):9-11.</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sz w:val="24"/>
          <w:szCs w:val="24"/>
          <w:lang w:val="en-US" w:eastAsia="zh-CN" w:bidi="ar-SA"/>
        </w:rPr>
      </w:pPr>
      <w:r>
        <w:rPr>
          <w:rFonts w:ascii="Times New Roman" w:hAnsi="Times New Roman" w:eastAsia="MS ??" w:cs="Times New Roman"/>
          <w:b w:val="0"/>
          <w:bCs w:val="0"/>
          <w:i w:val="0"/>
          <w:iCs w:val="0"/>
          <w:sz w:val="24"/>
          <w:szCs w:val="24"/>
          <w:lang w:val="en-US" w:eastAsia="en-US" w:bidi="ar-SA"/>
        </w:rPr>
        <w:t>Lobato EB, Janelle GM, Urdaneta F, Martin TD.</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Comparison of milrinone versus nitroglycerin, alone and in combination, on grafted internal mammary artery flow after cardiopulmonary bypass: effects of alpha-adrenergic stimulation</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Cardiothorac Vasc Anesth</w:t>
      </w:r>
      <w:r>
        <w:rPr>
          <w:rFonts w:hint="default" w:ascii="Times New Roman" w:hAnsi="Times New Roman" w:eastAsia="MS ??" w:cs="Times New Roman"/>
          <w:b w:val="0"/>
          <w:bCs w:val="0"/>
          <w:i w:val="0"/>
          <w:iCs w:val="0"/>
          <w:sz w:val="24"/>
          <w:szCs w:val="24"/>
          <w:lang w:val="en-US" w:eastAsia="en-US" w:bidi="ar-SA"/>
        </w:rPr>
        <w:t> 2001</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15(6):723-</w:t>
      </w:r>
      <w:r>
        <w:rPr>
          <w:rFonts w:hint="eastAsia" w:ascii="Times New Roman" w:hAnsi="Times New Roman" w:eastAsia="宋体" w:cs="Times New Roman"/>
          <w:b w:val="0"/>
          <w:bCs w:val="0"/>
          <w:i w:val="0"/>
          <w:iCs w:val="0"/>
          <w:sz w:val="24"/>
          <w:szCs w:val="24"/>
          <w:lang w:val="en-US" w:eastAsia="zh-CN" w:bidi="ar-SA"/>
        </w:rPr>
        <w:t>72</w:t>
      </w:r>
      <w:r>
        <w:rPr>
          <w:rFonts w:hint="default" w:ascii="Times New Roman" w:hAnsi="Times New Roman" w:eastAsia="MS ??" w:cs="Times New Roman"/>
          <w:b w:val="0"/>
          <w:bCs w:val="0"/>
          <w:i w:val="0"/>
          <w:iCs w:val="0"/>
          <w:sz w:val="24"/>
          <w:szCs w:val="24"/>
          <w:lang w:val="en-US" w:eastAsia="en-US" w:bidi="ar-SA"/>
        </w:rPr>
        <w:t>7.</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Yamada T, Takeda J, Katori N, Tsuzaki K, Ochiai R.</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Hemodynamic effects of milrinone during weaning from cardiopulmonary bypass: comparison of patients with a low and high prebypass cardiac index.</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Cardiothorac Vasc Anesth</w:t>
      </w:r>
      <w:r>
        <w:rPr>
          <w:rFonts w:hint="default" w:ascii="Times New Roman" w:hAnsi="Times New Roman" w:eastAsia="MS ??" w:cs="Times New Roman"/>
          <w:b w:val="0"/>
          <w:bCs w:val="0"/>
          <w:i w:val="0"/>
          <w:iCs w:val="0"/>
          <w:sz w:val="24"/>
          <w:szCs w:val="24"/>
          <w:lang w:val="en-US" w:eastAsia="en-US" w:bidi="ar-SA"/>
        </w:rPr>
        <w:t> 2000</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14(4):367-</w:t>
      </w:r>
      <w:r>
        <w:rPr>
          <w:rFonts w:hint="eastAsia" w:ascii="Times New Roman" w:hAnsi="Times New Roman" w:eastAsia="宋体" w:cs="Times New Roman"/>
          <w:b w:val="0"/>
          <w:bCs w:val="0"/>
          <w:i w:val="0"/>
          <w:iCs w:val="0"/>
          <w:sz w:val="24"/>
          <w:szCs w:val="24"/>
          <w:lang w:val="en-US" w:eastAsia="zh-CN" w:bidi="ar-SA"/>
        </w:rPr>
        <w:t>3</w:t>
      </w:r>
      <w:r>
        <w:rPr>
          <w:rFonts w:hint="default" w:ascii="Times New Roman" w:hAnsi="Times New Roman" w:eastAsia="MS ??" w:cs="Times New Roman"/>
          <w:b w:val="0"/>
          <w:bCs w:val="0"/>
          <w:i w:val="0"/>
          <w:iCs w:val="0"/>
          <w:sz w:val="24"/>
          <w:szCs w:val="24"/>
          <w:lang w:val="en-US" w:eastAsia="en-US" w:bidi="ar-SA"/>
        </w:rPr>
        <w:t>73.</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Zeitz CJ, Ritchie RH, Jarrett RG, Hii JTY, Wuttke RD, Horowitz JD: The positive inotropic effects of milrinone but not of digoxin are attenuated at short cycle lengths. Journal of cardiovascular pharmacology 2000, 35(3):427-433.</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Loh E, Elkayam U, Cody R, Bristow M, Jaski B, Colucci WS: A randomized multicenter study compar</w:t>
      </w:r>
      <w:bookmarkStart w:id="1" w:name="_GoBack"/>
      <w:bookmarkEnd w:id="1"/>
      <w:r>
        <w:rPr>
          <w:rFonts w:ascii="Times New Roman" w:hAnsi="Times New Roman" w:eastAsia="MS ??" w:cs="Times New Roman"/>
          <w:b w:val="0"/>
          <w:bCs w:val="0"/>
          <w:i w:val="0"/>
          <w:iCs w:val="0"/>
          <w:sz w:val="24"/>
          <w:szCs w:val="24"/>
          <w:lang w:val="en-US" w:eastAsia="en-US" w:bidi="ar-SA"/>
        </w:rPr>
        <w:t>ing the efficacy and safety of intravenous milrinone and intravenous nitroglycerin in patients with advanced heart failure. Journal of Cardiac Failure 2001, 7(2):114-121.</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Yamani MH, Haji SA, Starling RC, Kelly L, Albert N, Knack DL, Young JB: Comparison of dobutamine-based and milrinone-based therapy for advanced decompensated congestive heart failure: Hemodynamic efficacy, clinical outcome, and economic impact. American Heart Journal 2001, 142(6):998-1002.</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Lowes BD, Tsvetkova T, Eichhorn EJ, Gilbert EM, Bristow MR: Milrinone versus dobutamine in heart failure subjects treated chronically with carvedilol. International Journal of Cardiology 2001, 81(2):141-149.</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Kikura M, Sato S.</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 xml:space="preserve">The efficacy of preemptive </w:t>
      </w:r>
      <w:r>
        <w:rPr>
          <w:rFonts w:hint="eastAsia" w:ascii="Times New Roman" w:hAnsi="Times New Roman" w:eastAsia="MS ??" w:cs="Times New Roman"/>
          <w:b w:val="0"/>
          <w:bCs w:val="0"/>
          <w:i w:val="0"/>
          <w:iCs w:val="0"/>
          <w:sz w:val="24"/>
          <w:szCs w:val="24"/>
          <w:lang w:val="en-US" w:eastAsia="zh-CN" w:bidi="ar-SA"/>
        </w:rPr>
        <w:t>m</w:t>
      </w:r>
      <w:r>
        <w:rPr>
          <w:rFonts w:hint="default" w:ascii="Times New Roman" w:hAnsi="Times New Roman" w:eastAsia="MS ??" w:cs="Times New Roman"/>
          <w:b w:val="0"/>
          <w:bCs w:val="0"/>
          <w:i w:val="0"/>
          <w:iCs w:val="0"/>
          <w:sz w:val="24"/>
          <w:szCs w:val="24"/>
          <w:lang w:val="en-US" w:eastAsia="zh-CN" w:bidi="ar-SA"/>
        </w:rPr>
        <w:t xml:space="preserve">ilrinone or </w:t>
      </w:r>
      <w:r>
        <w:rPr>
          <w:rFonts w:hint="eastAsia" w:ascii="Times New Roman" w:hAnsi="Times New Roman" w:eastAsia="MS ??" w:cs="Times New Roman"/>
          <w:b w:val="0"/>
          <w:bCs w:val="0"/>
          <w:i w:val="0"/>
          <w:iCs w:val="0"/>
          <w:sz w:val="24"/>
          <w:szCs w:val="24"/>
          <w:lang w:val="en-US" w:eastAsia="zh-CN" w:bidi="ar-SA"/>
        </w:rPr>
        <w:t>a</w:t>
      </w:r>
      <w:r>
        <w:rPr>
          <w:rFonts w:hint="default" w:ascii="Times New Roman" w:hAnsi="Times New Roman" w:eastAsia="MS ??" w:cs="Times New Roman"/>
          <w:b w:val="0"/>
          <w:bCs w:val="0"/>
          <w:i w:val="0"/>
          <w:iCs w:val="0"/>
          <w:sz w:val="24"/>
          <w:szCs w:val="24"/>
          <w:lang w:val="en-US" w:eastAsia="zh-CN" w:bidi="ar-SA"/>
        </w:rPr>
        <w:t>mrinone therapy in patients undergoing coronary artery bypass grafting</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Anesth Analg</w:t>
      </w:r>
      <w:r>
        <w:rPr>
          <w:rFonts w:hint="default" w:ascii="Times New Roman" w:hAnsi="Times New Roman" w:eastAsia="MS ??" w:cs="Times New Roman"/>
          <w:b w:val="0"/>
          <w:bCs w:val="0"/>
          <w:i w:val="0"/>
          <w:iCs w:val="0"/>
          <w:sz w:val="24"/>
          <w:szCs w:val="24"/>
          <w:lang w:val="en-US" w:eastAsia="en-US" w:bidi="ar-SA"/>
        </w:rPr>
        <w:t> 2002</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94(1):22-30</w:t>
      </w:r>
      <w:r>
        <w:rPr>
          <w:rFonts w:hint="eastAsia" w:ascii="Times New Roman" w:hAnsi="Times New Roman" w:eastAsia="MS ??" w:cs="Times New Roman"/>
          <w:b w:val="0"/>
          <w:bCs w:val="0"/>
          <w:i w:val="0"/>
          <w:iCs w:val="0"/>
          <w:sz w:val="24"/>
          <w:szCs w:val="24"/>
          <w:lang w:val="en-US" w:eastAsia="zh-CN" w:bidi="ar-SA"/>
        </w:rPr>
        <w:t>.</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sz w:val="24"/>
          <w:szCs w:val="24"/>
          <w:lang w:val="en-US" w:eastAsia="en-US" w:bidi="ar-SA"/>
        </w:rPr>
        <w:t>Felker GM, Benza RL, Chandler AB, Leimberger JD, Cuffe MS, Califf RM, Gheorghiade M, O'Connor CM, Investigators O-C</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 xml:space="preserve">Heart failure etiology and response to milrinone in decompensated heart failure - </w:t>
      </w:r>
      <w:r>
        <w:rPr>
          <w:rFonts w:hint="eastAsia" w:ascii="Times New Roman" w:hAnsi="Times New Roman" w:eastAsia="MS ??" w:cs="Times New Roman"/>
          <w:b w:val="0"/>
          <w:bCs w:val="0"/>
          <w:i w:val="0"/>
          <w:iCs w:val="0"/>
          <w:sz w:val="24"/>
          <w:szCs w:val="24"/>
          <w:lang w:val="en-US" w:eastAsia="zh-CN" w:bidi="ar-SA"/>
        </w:rPr>
        <w:t>r</w:t>
      </w:r>
      <w:r>
        <w:rPr>
          <w:rFonts w:hint="default" w:ascii="Times New Roman" w:hAnsi="Times New Roman" w:eastAsia="MS ??" w:cs="Times New Roman"/>
          <w:b w:val="0"/>
          <w:bCs w:val="0"/>
          <w:i w:val="0"/>
          <w:iCs w:val="0"/>
          <w:sz w:val="24"/>
          <w:szCs w:val="24"/>
          <w:lang w:val="en-US" w:eastAsia="en-US" w:bidi="ar-SA"/>
        </w:rPr>
        <w:t xml:space="preserve">esults from the OPTIME-CHF study. </w:t>
      </w:r>
      <w:r>
        <w:rPr>
          <w:rFonts w:hint="default" w:ascii="Times New Roman" w:hAnsi="Times New Roman" w:eastAsia="MS ??" w:cs="Times New Roman"/>
          <w:b w:val="0"/>
          <w:bCs w:val="0"/>
          <w:i w:val="0"/>
          <w:iCs w:val="0"/>
          <w:sz w:val="24"/>
          <w:szCs w:val="24"/>
          <w:lang w:val="en-US" w:eastAsia="zh-CN" w:bidi="ar-SA"/>
        </w:rPr>
        <w:t>J Am Coll Cardiol</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2003, 41(6):997-1003.</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sz w:val="24"/>
          <w:szCs w:val="24"/>
          <w:lang w:val="en-US" w:eastAsia="zh-CN" w:bidi="ar-SA"/>
        </w:rPr>
      </w:pPr>
      <w:r>
        <w:rPr>
          <w:rFonts w:hint="default" w:ascii="Times New Roman" w:hAnsi="Times New Roman" w:eastAsia="MS ??" w:cs="Times New Roman"/>
          <w:b w:val="0"/>
          <w:bCs w:val="0"/>
          <w:i w:val="0"/>
          <w:iCs w:val="0"/>
          <w:sz w:val="24"/>
          <w:szCs w:val="24"/>
          <w:lang w:val="en-US" w:eastAsia="en-US" w:bidi="ar-SA"/>
        </w:rPr>
        <w:t>López-Candales A, Vora T, Gibbons W, Carron C, Simmons P, Schwartz J.</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Symptomatic improvement in patients treated with intermittent infusion of inotropes: a double-blind placebo controled pilot study</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Med</w:t>
      </w:r>
      <w:r>
        <w:rPr>
          <w:rFonts w:hint="default" w:ascii="Times New Roman" w:hAnsi="Times New Roman" w:eastAsia="MS ??" w:cs="Times New Roman"/>
          <w:b w:val="0"/>
          <w:bCs w:val="0"/>
          <w:i w:val="0"/>
          <w:iCs w:val="0"/>
          <w:sz w:val="24"/>
          <w:szCs w:val="24"/>
          <w:lang w:val="en-US" w:eastAsia="en-US" w:bidi="ar-SA"/>
        </w:rPr>
        <w:t> 2002</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33(1-4):129-</w:t>
      </w:r>
      <w:r>
        <w:rPr>
          <w:rFonts w:hint="eastAsia" w:ascii="Times New Roman" w:hAnsi="Times New Roman" w:eastAsia="MS ??" w:cs="Times New Roman"/>
          <w:b w:val="0"/>
          <w:bCs w:val="0"/>
          <w:i w:val="0"/>
          <w:iCs w:val="0"/>
          <w:sz w:val="24"/>
          <w:szCs w:val="24"/>
          <w:lang w:val="en-US" w:eastAsia="zh-CN" w:bidi="ar-SA"/>
        </w:rPr>
        <w:t>1</w:t>
      </w:r>
      <w:r>
        <w:rPr>
          <w:rFonts w:hint="default" w:ascii="Times New Roman" w:hAnsi="Times New Roman" w:eastAsia="MS ??" w:cs="Times New Roman"/>
          <w:b w:val="0"/>
          <w:bCs w:val="0"/>
          <w:i w:val="0"/>
          <w:iCs w:val="0"/>
          <w:sz w:val="24"/>
          <w:szCs w:val="24"/>
          <w:lang w:val="en-US" w:eastAsia="en-US" w:bidi="ar-SA"/>
        </w:rPr>
        <w:t>46.</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sz w:val="24"/>
          <w:szCs w:val="24"/>
          <w:lang w:val="en-US" w:eastAsia="en-US" w:bidi="ar-SA"/>
        </w:rPr>
        <w:t>Hoffman TM, Wernovsky G, Atz AM, Kulik TJ, Nelson DP, Chang AC, Bailey JM, Akbary A, Kocsis JF, Kaczmarek R, Spray TL, Wessel DL.</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fldChar w:fldCharType="begin"/>
      </w:r>
      <w:r>
        <w:rPr>
          <w:rFonts w:hint="default" w:ascii="Times New Roman" w:hAnsi="Times New Roman" w:eastAsia="MS ??" w:cs="Times New Roman"/>
          <w:b w:val="0"/>
          <w:bCs w:val="0"/>
          <w:i w:val="0"/>
          <w:iCs w:val="0"/>
          <w:sz w:val="24"/>
          <w:szCs w:val="24"/>
          <w:lang w:val="en-US" w:eastAsia="en-US" w:bidi="ar-SA"/>
        </w:rPr>
        <w:instrText xml:space="preserve"> HYPERLINK "https://pubmed.ncbi.nlm.nih.gov/12600913/" \t "https://pubmed.ncbi.nlm.nih.gov/_blank" </w:instrText>
      </w:r>
      <w:r>
        <w:rPr>
          <w:rFonts w:hint="default" w:ascii="Times New Roman" w:hAnsi="Times New Roman" w:eastAsia="MS ??" w:cs="Times New Roman"/>
          <w:b w:val="0"/>
          <w:bCs w:val="0"/>
          <w:i w:val="0"/>
          <w:iCs w:val="0"/>
          <w:sz w:val="24"/>
          <w:szCs w:val="24"/>
          <w:lang w:val="en-US" w:eastAsia="en-US" w:bidi="ar-SA"/>
        </w:rPr>
        <w:fldChar w:fldCharType="separate"/>
      </w:r>
      <w:r>
        <w:rPr>
          <w:rFonts w:hint="default" w:ascii="Times New Roman" w:hAnsi="Times New Roman" w:eastAsia="MS ??" w:cs="Times New Roman"/>
          <w:b w:val="0"/>
          <w:bCs w:val="0"/>
          <w:i w:val="0"/>
          <w:iCs w:val="0"/>
          <w:sz w:val="24"/>
          <w:szCs w:val="24"/>
          <w:lang w:val="en-US" w:eastAsia="en-US" w:bidi="ar-SA"/>
        </w:rPr>
        <w:t>Efficacy and safety of milrinone in preventing low cardiac output syndrome in</w:t>
      </w:r>
      <w:r>
        <w:rPr>
          <w:rFonts w:hint="eastAsia" w:ascii="Times New Roman" w:hAnsi="Times New Roman" w:eastAsia="宋体"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infants and children after corrective surgery for congenital heart disease.</w:t>
      </w:r>
      <w:r>
        <w:rPr>
          <w:rFonts w:hint="default" w:ascii="Times New Roman" w:hAnsi="Times New Roman" w:eastAsia="MS ??" w:cs="Times New Roman"/>
          <w:b w:val="0"/>
          <w:bCs w:val="0"/>
          <w:i w:val="0"/>
          <w:iCs w:val="0"/>
          <w:sz w:val="24"/>
          <w:szCs w:val="24"/>
          <w:lang w:val="en-US" w:eastAsia="en-US" w:bidi="ar-SA"/>
        </w:rPr>
        <w:fldChar w:fldCharType="end"/>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Circulation</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2003</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107(7):996-1002.</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sz w:val="24"/>
          <w:szCs w:val="24"/>
          <w:lang w:val="en-US" w:eastAsia="en-US" w:bidi="ar-SA"/>
        </w:rPr>
        <w:t>Kikura M, Sato S.</w:t>
      </w:r>
      <w:r>
        <w:rPr>
          <w:rFonts w:hint="eastAsia" w:ascii="Times New Roman" w:hAnsi="Times New Roman" w:eastAsia="宋体"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Effects of preemptive therapy with milrinone</w:t>
      </w:r>
      <w:r>
        <w:rPr>
          <w:rFonts w:hint="eastAsia" w:ascii="Times New Roman" w:hAnsi="Times New Roman" w:eastAsia="宋体" w:cs="Times New Roman"/>
          <w:b w:val="0"/>
          <w:bCs w:val="0"/>
          <w:i w:val="0"/>
          <w:iCs w:val="0"/>
          <w:sz w:val="24"/>
          <w:szCs w:val="24"/>
          <w:lang w:val="en-US" w:eastAsia="zh-CN" w:bidi="ar-SA"/>
        </w:rPr>
        <w:t xml:space="preserve"> or </w:t>
      </w:r>
      <w:r>
        <w:rPr>
          <w:rFonts w:hint="default" w:ascii="Times New Roman" w:hAnsi="Times New Roman" w:eastAsia="MS ??" w:cs="Times New Roman"/>
          <w:b w:val="0"/>
          <w:bCs w:val="0"/>
          <w:i w:val="0"/>
          <w:iCs w:val="0"/>
          <w:sz w:val="24"/>
          <w:szCs w:val="24"/>
          <w:lang w:val="en-US" w:eastAsia="en-US" w:bidi="ar-SA"/>
        </w:rPr>
        <w:t>amrinone</w:t>
      </w:r>
      <w:r>
        <w:rPr>
          <w:rFonts w:hint="eastAsia" w:ascii="Times New Roman" w:hAnsi="Times New Roman" w:eastAsia="宋体"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fldChar w:fldCharType="begin"/>
      </w:r>
      <w:r>
        <w:rPr>
          <w:rFonts w:hint="default" w:ascii="Times New Roman" w:hAnsi="Times New Roman" w:eastAsia="MS ??" w:cs="Times New Roman"/>
          <w:b w:val="0"/>
          <w:bCs w:val="0"/>
          <w:i w:val="0"/>
          <w:iCs w:val="0"/>
          <w:sz w:val="24"/>
          <w:szCs w:val="24"/>
          <w:lang w:val="en-US" w:eastAsia="en-US" w:bidi="ar-SA"/>
        </w:rPr>
        <w:instrText xml:space="preserve"> HYPERLINK "https://pubmed.ncbi.nlm.nih.gov/12944243/" \t "https://pubmed.ncbi.nlm.nih.gov/_blank" </w:instrText>
      </w:r>
      <w:r>
        <w:rPr>
          <w:rFonts w:hint="default" w:ascii="Times New Roman" w:hAnsi="Times New Roman" w:eastAsia="MS ??" w:cs="Times New Roman"/>
          <w:b w:val="0"/>
          <w:bCs w:val="0"/>
          <w:i w:val="0"/>
          <w:iCs w:val="0"/>
          <w:sz w:val="24"/>
          <w:szCs w:val="24"/>
          <w:lang w:val="en-US" w:eastAsia="en-US" w:bidi="ar-SA"/>
        </w:rPr>
        <w:fldChar w:fldCharType="separate"/>
      </w:r>
      <w:r>
        <w:rPr>
          <w:rFonts w:hint="default" w:ascii="Times New Roman" w:hAnsi="Times New Roman" w:eastAsia="MS ??" w:cs="Times New Roman"/>
          <w:b w:val="0"/>
          <w:bCs w:val="0"/>
          <w:i w:val="0"/>
          <w:iCs w:val="0"/>
          <w:sz w:val="24"/>
          <w:szCs w:val="24"/>
          <w:lang w:val="en-US" w:eastAsia="en-US" w:bidi="ar-SA"/>
        </w:rPr>
        <w:t>on perioperative platelet function and haemostasis in patients undergoing coronary bypass grafting.</w:t>
      </w:r>
      <w:r>
        <w:rPr>
          <w:rFonts w:hint="default" w:ascii="Times New Roman" w:hAnsi="Times New Roman" w:eastAsia="MS ??" w:cs="Times New Roman"/>
          <w:b w:val="0"/>
          <w:bCs w:val="0"/>
          <w:i w:val="0"/>
          <w:iCs w:val="0"/>
          <w:sz w:val="24"/>
          <w:szCs w:val="24"/>
          <w:lang w:val="en-US" w:eastAsia="en-US" w:bidi="ar-SA"/>
        </w:rPr>
        <w:fldChar w:fldCharType="end"/>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Platelets</w:t>
      </w:r>
      <w:r>
        <w:rPr>
          <w:rFonts w:hint="default" w:ascii="Times New Roman" w:hAnsi="Times New Roman" w:eastAsia="MS ??" w:cs="Times New Roman"/>
          <w:b w:val="0"/>
          <w:bCs w:val="0"/>
          <w:i w:val="0"/>
          <w:iCs w:val="0"/>
          <w:sz w:val="24"/>
          <w:szCs w:val="24"/>
          <w:lang w:val="en-US" w:eastAsia="en-US" w:bidi="ar-SA"/>
        </w:rPr>
        <w:t> 2003</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14(5):277-</w:t>
      </w:r>
      <w:r>
        <w:rPr>
          <w:rFonts w:hint="eastAsia" w:ascii="Times New Roman" w:hAnsi="Times New Roman" w:eastAsia="MS ??" w:cs="Times New Roman"/>
          <w:b w:val="0"/>
          <w:bCs w:val="0"/>
          <w:i w:val="0"/>
          <w:iCs w:val="0"/>
          <w:sz w:val="24"/>
          <w:szCs w:val="24"/>
          <w:lang w:val="en-US" w:eastAsia="zh-CN" w:bidi="ar-SA"/>
        </w:rPr>
        <w:t>2</w:t>
      </w:r>
      <w:r>
        <w:rPr>
          <w:rFonts w:hint="default" w:ascii="Times New Roman" w:hAnsi="Times New Roman" w:eastAsia="MS ??" w:cs="Times New Roman"/>
          <w:b w:val="0"/>
          <w:bCs w:val="0"/>
          <w:i w:val="0"/>
          <w:iCs w:val="0"/>
          <w:sz w:val="24"/>
          <w:szCs w:val="24"/>
          <w:lang w:val="en-US" w:eastAsia="en-US" w:bidi="ar-SA"/>
        </w:rPr>
        <w:t>82.</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Lobato EB, Willert JL, Looke TD, Thomas J, Urdaneta F: Effects of Milrinone Versus Epinephrine on Left Ventricular Relaxation After Cardiopulmonary Bypass Following Myocardial Revascularization: Assessment by Color M-Mode and Tissue Doppler. Journal of Cardiothoracic and Vascular Anesthesia 2005, 19(3):334-339.</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Heringlake M, Wernerus M, Gruenefeld J, Klaus S, Heinze H, Bechtel M, Bahlmann L, Poeling J, Schoen J</w:t>
      </w:r>
      <w:r>
        <w:rPr>
          <w:rFonts w:hint="eastAsia" w:ascii="Times New Roman" w:hAnsi="Times New Roman" w:eastAsia="MS ??"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The metabolic and renal effects of adrenaline and milrinone in patients with myocardial dysfunction after coronary artery bypass grafting. </w:t>
      </w:r>
      <w:r>
        <w:rPr>
          <w:rFonts w:hint="default" w:ascii="Times New Roman" w:hAnsi="Times New Roman" w:eastAsia="MS ??" w:cs="Times New Roman"/>
          <w:b w:val="0"/>
          <w:bCs w:val="0"/>
          <w:i w:val="0"/>
          <w:iCs w:val="0"/>
          <w:sz w:val="24"/>
          <w:szCs w:val="24"/>
          <w:lang w:val="en-US" w:eastAsia="zh-CN" w:bidi="ar-SA"/>
        </w:rPr>
        <w:t>Crit Care</w:t>
      </w:r>
      <w:r>
        <w:rPr>
          <w:rFonts w:hint="eastAsia" w:ascii="Times New Roman" w:hAnsi="Times New Roman" w:eastAsia="MS ??"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t>2007, 11(2):R51.</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Duygu H, Turk U, Ozdogan O, Akyuz S, Kirilmaz B, Alioglu E, Gunduz R, Bozkaya YT, Turkoglu C, Payzin S</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Levosimendan versus dobutamine in heart failure patients treated chronically with carvedilol. CARDIOVASCULAR THERAPEUTICS 2008, 26(3):182-188.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Tatlis A, Papakonstantinou C, Toumbouras M, Gerolioliou K, Spanos P.</w:t>
      </w:r>
      <w:r>
        <w:rPr>
          <w:rFonts w:hint="eastAsia" w:ascii="Times New Roman" w:hAnsi="Times New Roman" w:eastAsia="MS ??"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fldChar w:fldCharType="begin"/>
      </w:r>
      <w:r>
        <w:rPr>
          <w:rFonts w:ascii="Times New Roman" w:hAnsi="Times New Roman" w:eastAsia="MS ??" w:cs="Times New Roman"/>
          <w:b w:val="0"/>
          <w:bCs w:val="0"/>
          <w:i w:val="0"/>
          <w:iCs w:val="0"/>
          <w:sz w:val="24"/>
          <w:szCs w:val="24"/>
          <w:lang w:val="en-US" w:eastAsia="en-US" w:bidi="ar-SA"/>
        </w:rPr>
        <w:instrText xml:space="preserve"> HYPERLINK "https://pubmed.ncbi.nlm.nih.gov/18212696/" \t "https://pubmed.ncbi.nlm.nih.gov/_blank" </w:instrText>
      </w:r>
      <w:r>
        <w:rPr>
          <w:rFonts w:ascii="Times New Roman" w:hAnsi="Times New Roman" w:eastAsia="MS ??" w:cs="Times New Roman"/>
          <w:b w:val="0"/>
          <w:bCs w:val="0"/>
          <w:i w:val="0"/>
          <w:iCs w:val="0"/>
          <w:sz w:val="24"/>
          <w:szCs w:val="24"/>
          <w:lang w:val="en-US" w:eastAsia="en-US" w:bidi="ar-SA"/>
        </w:rPr>
        <w:fldChar w:fldCharType="separate"/>
      </w:r>
      <w:r>
        <w:rPr>
          <w:rFonts w:hint="default" w:ascii="Times New Roman" w:hAnsi="Times New Roman" w:eastAsia="MS ??" w:cs="Times New Roman"/>
          <w:b w:val="0"/>
          <w:bCs w:val="0"/>
          <w:i w:val="0"/>
          <w:iCs w:val="0"/>
          <w:sz w:val="24"/>
          <w:szCs w:val="24"/>
          <w:lang w:val="en-US" w:eastAsia="en-US" w:bidi="ar-SA"/>
        </w:rPr>
        <w:t>The effect of milrinone on metabolism after cardiopulmonary bypass.</w:t>
      </w:r>
      <w:r>
        <w:rPr>
          <w:rFonts w:hint="default" w:ascii="Times New Roman" w:hAnsi="Times New Roman" w:eastAsia="MS ??" w:cs="Times New Roman"/>
          <w:b w:val="0"/>
          <w:bCs w:val="0"/>
          <w:i w:val="0"/>
          <w:iCs w:val="0"/>
          <w:sz w:val="24"/>
          <w:szCs w:val="24"/>
          <w:lang w:val="en-US" w:eastAsia="en-US" w:bidi="ar-SA"/>
        </w:rPr>
        <w:fldChar w:fldCharType="end"/>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Cardiovasc Surg (Torino)</w:t>
      </w:r>
      <w:r>
        <w:rPr>
          <w:rFonts w:hint="default" w:ascii="Times New Roman" w:hAnsi="Times New Roman" w:eastAsia="MS ??" w:cs="Times New Roman"/>
          <w:b w:val="0"/>
          <w:bCs w:val="0"/>
          <w:i w:val="0"/>
          <w:iCs w:val="0"/>
          <w:sz w:val="24"/>
          <w:szCs w:val="24"/>
          <w:lang w:val="en-US" w:eastAsia="en-US" w:bidi="ar-SA"/>
        </w:rPr>
        <w:t> 2008</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49(1):113-</w:t>
      </w:r>
      <w:r>
        <w:rPr>
          <w:rFonts w:hint="eastAsia" w:ascii="Times New Roman" w:hAnsi="Times New Roman" w:eastAsia="宋体" w:cs="Times New Roman"/>
          <w:b w:val="0"/>
          <w:bCs w:val="0"/>
          <w:i w:val="0"/>
          <w:iCs w:val="0"/>
          <w:sz w:val="24"/>
          <w:szCs w:val="24"/>
          <w:lang w:val="en-US" w:eastAsia="zh-CN" w:bidi="ar-SA"/>
        </w:rPr>
        <w:t>11</w:t>
      </w:r>
      <w:r>
        <w:rPr>
          <w:rFonts w:hint="default" w:ascii="Times New Roman" w:hAnsi="Times New Roman" w:eastAsia="MS ??" w:cs="Times New Roman"/>
          <w:b w:val="0"/>
          <w:bCs w:val="0"/>
          <w:i w:val="0"/>
          <w:iCs w:val="0"/>
          <w:sz w:val="24"/>
          <w:szCs w:val="24"/>
          <w:lang w:val="en-US" w:eastAsia="en-US" w:bidi="ar-SA"/>
        </w:rPr>
        <w:t>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Arbeus M, Axelsson B, Friberg O, Magnuson A, Bodin L, Hultman J.</w:t>
      </w:r>
      <w:r>
        <w:rPr>
          <w:rFonts w:hint="eastAsia" w:ascii="Times New Roman" w:hAnsi="Times New Roman" w:eastAsia="MS ??"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fldChar w:fldCharType="begin"/>
      </w:r>
      <w:r>
        <w:rPr>
          <w:rFonts w:ascii="Times New Roman" w:hAnsi="Times New Roman" w:eastAsia="MS ??" w:cs="Times New Roman"/>
          <w:b w:val="0"/>
          <w:bCs w:val="0"/>
          <w:i w:val="0"/>
          <w:iCs w:val="0"/>
          <w:sz w:val="24"/>
          <w:szCs w:val="24"/>
          <w:lang w:val="en-US" w:eastAsia="en-US" w:bidi="ar-SA"/>
        </w:rPr>
        <w:instrText xml:space="preserve"> HYPERLINK "https://pubmed.ncbi.nlm.nih.gov/18834820/" \t "https://pubmed.ncbi.nlm.nih.gov/_blank" </w:instrText>
      </w:r>
      <w:r>
        <w:rPr>
          <w:rFonts w:ascii="Times New Roman" w:hAnsi="Times New Roman" w:eastAsia="MS ??" w:cs="Times New Roman"/>
          <w:b w:val="0"/>
          <w:bCs w:val="0"/>
          <w:i w:val="0"/>
          <w:iCs w:val="0"/>
          <w:sz w:val="24"/>
          <w:szCs w:val="24"/>
          <w:lang w:val="en-US" w:eastAsia="en-US" w:bidi="ar-SA"/>
        </w:rPr>
        <w:fldChar w:fldCharType="separate"/>
      </w:r>
      <w:r>
        <w:rPr>
          <w:rFonts w:hint="default" w:ascii="Times New Roman" w:hAnsi="Times New Roman" w:eastAsia="MS ??" w:cs="Times New Roman"/>
          <w:b w:val="0"/>
          <w:bCs w:val="0"/>
          <w:i w:val="0"/>
          <w:iCs w:val="0"/>
          <w:sz w:val="24"/>
          <w:szCs w:val="24"/>
          <w:lang w:val="en-US" w:eastAsia="en-US" w:bidi="ar-SA"/>
        </w:rPr>
        <w:t>Milrinone increases flow in coronary artery bypass grafts after cardiopulmonar</w:t>
      </w:r>
      <w:r>
        <w:rPr>
          <w:rFonts w:hint="eastAsia" w:ascii="Times New Roman" w:hAnsi="Times New Roman" w:eastAsia="宋体" w:cs="Times New Roman"/>
          <w:b w:val="0"/>
          <w:bCs w:val="0"/>
          <w:i w:val="0"/>
          <w:iCs w:val="0"/>
          <w:sz w:val="24"/>
          <w:szCs w:val="24"/>
          <w:lang w:val="en-US" w:eastAsia="zh-CN" w:bidi="ar-SA"/>
        </w:rPr>
        <w:t>y</w:t>
      </w:r>
      <w:r>
        <w:rPr>
          <w:rFonts w:hint="default" w:ascii="Times New Roman" w:hAnsi="Times New Roman" w:eastAsia="MS ??" w:cs="Times New Roman"/>
          <w:b w:val="0"/>
          <w:bCs w:val="0"/>
          <w:i w:val="0"/>
          <w:iCs w:val="0"/>
          <w:sz w:val="24"/>
          <w:szCs w:val="24"/>
          <w:lang w:val="en-US" w:eastAsia="en-US" w:bidi="ar-SA"/>
        </w:rPr>
        <w:t>bypass: a prospective, randomized, double-blind, placebo-controlled study.</w:t>
      </w:r>
      <w:r>
        <w:rPr>
          <w:rFonts w:hint="default" w:ascii="Times New Roman" w:hAnsi="Times New Roman" w:eastAsia="MS ??" w:cs="Times New Roman"/>
          <w:b w:val="0"/>
          <w:bCs w:val="0"/>
          <w:i w:val="0"/>
          <w:iCs w:val="0"/>
          <w:sz w:val="24"/>
          <w:szCs w:val="24"/>
          <w:lang w:val="en-US" w:eastAsia="en-US" w:bidi="ar-SA"/>
        </w:rPr>
        <w:fldChar w:fldCharType="end"/>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Cardiothorac Vasc Anesth</w:t>
      </w:r>
      <w:r>
        <w:rPr>
          <w:rFonts w:hint="default" w:ascii="Times New Roman" w:hAnsi="Times New Roman" w:eastAsia="MS ??" w:cs="Times New Roman"/>
          <w:b w:val="0"/>
          <w:bCs w:val="0"/>
          <w:i w:val="0"/>
          <w:iCs w:val="0"/>
          <w:sz w:val="24"/>
          <w:szCs w:val="24"/>
          <w:lang w:val="en-US" w:eastAsia="en-US" w:bidi="ar-SA"/>
        </w:rPr>
        <w:t> 2009</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23(1):48-53.</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Duman D, Palit F, Simsek E, Bilgehan K, Sacide A</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Effects of levosimendan versus dobutamine on left atrial function in decompensated heart failure. Canadian Journal of Cardiology 2009, 25(10):e353-e356.</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Paradisis M, Evans N, Kluckow M, Osborn D</w:t>
      </w:r>
      <w:r>
        <w:rPr>
          <w:rFonts w:hint="eastAsia" w:ascii="Times New Roman" w:hAnsi="Times New Roman" w:eastAsia="MS ??"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w:t>
      </w:r>
      <w:r>
        <w:rPr>
          <w:rFonts w:hint="default" w:ascii="Times New Roman" w:hAnsi="Times New Roman" w:eastAsia="MS ??" w:cs="Times New Roman"/>
          <w:b w:val="0"/>
          <w:bCs w:val="0"/>
          <w:i w:val="0"/>
          <w:iCs w:val="0"/>
          <w:sz w:val="24"/>
          <w:szCs w:val="24"/>
          <w:lang w:val="en-US" w:eastAsia="zh-CN" w:bidi="ar-SA"/>
        </w:rPr>
        <w:t>Randomized trial of milrinone versus placebo for prevention of low systemic blood flow in very preterm infants</w:t>
      </w:r>
      <w:r>
        <w:rPr>
          <w:rFonts w:hint="eastAsia" w:ascii="Times New Roman" w:hAnsi="Times New Roman" w:eastAsia="MS ??"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w:t>
      </w:r>
      <w:r>
        <w:rPr>
          <w:rFonts w:hint="default" w:ascii="Times New Roman" w:hAnsi="Times New Roman" w:eastAsia="MS ??" w:cs="Times New Roman"/>
          <w:b w:val="0"/>
          <w:bCs w:val="0"/>
          <w:i w:val="0"/>
          <w:iCs w:val="0"/>
          <w:sz w:val="24"/>
          <w:szCs w:val="24"/>
          <w:lang w:val="en-US" w:eastAsia="zh-CN" w:bidi="ar-SA"/>
        </w:rPr>
        <w:t>J Pediatr</w:t>
      </w:r>
      <w:r>
        <w:rPr>
          <w:rFonts w:ascii="Times New Roman" w:hAnsi="Times New Roman" w:eastAsia="MS ??" w:cs="Times New Roman"/>
          <w:b w:val="0"/>
          <w:bCs w:val="0"/>
          <w:i w:val="0"/>
          <w:iCs w:val="0"/>
          <w:sz w:val="24"/>
          <w:szCs w:val="24"/>
          <w:lang w:val="en-US" w:eastAsia="en-US" w:bidi="ar-SA"/>
        </w:rPr>
        <w:t xml:space="preserve"> 2009, 154(2):189-195.</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Wang H, Gong M, Zhou B, Dai A.</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Comparison of inhaled and intravenous milrinone in patients with pulmonary hypertension undergoing mitral valve surgery</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Adv Ther</w:t>
      </w:r>
      <w:r>
        <w:rPr>
          <w:rFonts w:hint="default" w:ascii="Times New Roman" w:hAnsi="Times New Roman" w:eastAsia="MS ??" w:cs="Times New Roman"/>
          <w:b w:val="0"/>
          <w:bCs w:val="0"/>
          <w:i w:val="0"/>
          <w:iCs w:val="0"/>
          <w:sz w:val="24"/>
          <w:szCs w:val="24"/>
          <w:lang w:val="en-US" w:eastAsia="en-US" w:bidi="ar-SA"/>
        </w:rPr>
        <w:t> 2009</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26(4):462-</w:t>
      </w:r>
      <w:r>
        <w:rPr>
          <w:rFonts w:hint="eastAsia" w:ascii="Times New Roman" w:hAnsi="Times New Roman" w:eastAsia="宋体" w:cs="Times New Roman"/>
          <w:b w:val="0"/>
          <w:bCs w:val="0"/>
          <w:i w:val="0"/>
          <w:iCs w:val="0"/>
          <w:sz w:val="24"/>
          <w:szCs w:val="24"/>
          <w:lang w:val="en-US" w:eastAsia="zh-CN" w:bidi="ar-SA"/>
        </w:rPr>
        <w:t>46</w:t>
      </w:r>
      <w:r>
        <w:rPr>
          <w:rFonts w:hint="default" w:ascii="Times New Roman" w:hAnsi="Times New Roman" w:eastAsia="MS ??" w:cs="Times New Roman"/>
          <w:b w:val="0"/>
          <w:bCs w:val="0"/>
          <w:i w:val="0"/>
          <w:iCs w:val="0"/>
          <w:sz w:val="24"/>
          <w:szCs w:val="24"/>
          <w:lang w:val="en-US" w:eastAsia="en-US" w:bidi="ar-SA"/>
        </w:rPr>
        <w:t>8.</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kern w:val="2"/>
          <w:sz w:val="24"/>
          <w:szCs w:val="24"/>
          <w:lang w:val="en-US" w:eastAsia="en-US" w:bidi="ar-SA"/>
        </w:rPr>
      </w:pPr>
      <w:r>
        <w:rPr>
          <w:rFonts w:ascii="Times New Roman" w:hAnsi="Times New Roman" w:eastAsia="MS ??" w:cs="Times New Roman"/>
          <w:b w:val="0"/>
          <w:bCs w:val="0"/>
          <w:i w:val="0"/>
          <w:iCs w:val="0"/>
          <w:sz w:val="24"/>
          <w:szCs w:val="24"/>
          <w:lang w:val="en-US" w:eastAsia="en-US" w:bidi="ar-SA"/>
        </w:rPr>
        <w:t>Axelsson B, Arbeus M, Magnuson A, Hultman J</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Milrinone improves diastolic function in coronary artery bypass surgery as assessed by acoustic quantification and peak filling rate: A prospective randomized study</w:t>
      </w:r>
      <w:r>
        <w:rPr>
          <w:rFonts w:ascii="Times New Roman" w:hAnsi="Times New Roman" w:eastAsia="MS ??" w:cs="Times New Roman"/>
          <w:b w:val="0"/>
          <w:bCs w:val="0"/>
          <w:i w:val="0"/>
          <w:iCs w:val="0"/>
          <w:sz w:val="24"/>
          <w:szCs w:val="24"/>
          <w:lang w:val="en-US" w:eastAsia="en-US" w:bidi="ar-SA"/>
        </w:rPr>
        <w:t xml:space="preserve">. </w:t>
      </w:r>
      <w:r>
        <w:rPr>
          <w:rFonts w:hint="default" w:ascii="Times New Roman" w:hAnsi="Times New Roman" w:eastAsia="MS ??" w:cs="Times New Roman"/>
          <w:b w:val="0"/>
          <w:bCs w:val="0"/>
          <w:i w:val="0"/>
          <w:iCs w:val="0"/>
          <w:sz w:val="24"/>
          <w:szCs w:val="24"/>
          <w:lang w:val="en-US" w:eastAsia="zh-CN" w:bidi="ar-SA"/>
        </w:rPr>
        <w:t>J Cardiothorac Vasc Anesth</w:t>
      </w:r>
      <w:r>
        <w:rPr>
          <w:rFonts w:hint="eastAsia" w:ascii="Times New Roman" w:hAnsi="Times New Roman" w:eastAsia="MS ??"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t>2010, 24(2):244-249.</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kern w:val="2"/>
          <w:sz w:val="24"/>
          <w:szCs w:val="24"/>
          <w:lang w:val="en-US" w:eastAsia="en-US" w:bidi="ar-SA"/>
        </w:rPr>
      </w:pPr>
      <w:r>
        <w:rPr>
          <w:rFonts w:hint="default" w:ascii="Times New Roman" w:hAnsi="Times New Roman" w:eastAsia="MS ??" w:cs="Times New Roman"/>
          <w:b w:val="0"/>
          <w:bCs w:val="0"/>
          <w:i w:val="0"/>
          <w:iCs w:val="0"/>
          <w:kern w:val="2"/>
          <w:sz w:val="24"/>
          <w:szCs w:val="24"/>
          <w:lang w:val="en-US" w:eastAsia="en-US" w:bidi="ar-SA"/>
        </w:rPr>
        <w:t>Carmona MJ, Martins LM, Vane MF, Longo BA, Paredes LS, Malbouisson LM.</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Comparison of the effects of dobutamine and milrinone on hemodynamic parameters and oxygen supply in patients undergoing cardiac surgery with low cardiac output after anesthetic induction</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zh-CN" w:bidi="ar-SA"/>
        </w:rPr>
        <w:t>Rev Bras Anestesiol</w:t>
      </w:r>
      <w:r>
        <w:rPr>
          <w:rFonts w:hint="default" w:ascii="Times New Roman" w:hAnsi="Times New Roman" w:eastAsia="MS ??" w:cs="Times New Roman"/>
          <w:b w:val="0"/>
          <w:bCs w:val="0"/>
          <w:i w:val="0"/>
          <w:iCs w:val="0"/>
          <w:kern w:val="2"/>
          <w:sz w:val="24"/>
          <w:szCs w:val="24"/>
          <w:lang w:val="en-US" w:eastAsia="en-US" w:bidi="ar-SA"/>
        </w:rPr>
        <w:t xml:space="preserve"> 2010</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60(3):237-</w:t>
      </w:r>
      <w:r>
        <w:rPr>
          <w:rFonts w:hint="eastAsia" w:ascii="Times New Roman" w:hAnsi="Times New Roman" w:eastAsia="MS ??" w:cs="Times New Roman"/>
          <w:b w:val="0"/>
          <w:bCs w:val="0"/>
          <w:i w:val="0"/>
          <w:iCs w:val="0"/>
          <w:kern w:val="2"/>
          <w:sz w:val="24"/>
          <w:szCs w:val="24"/>
          <w:lang w:val="en-US" w:eastAsia="zh-CN" w:bidi="ar-SA"/>
        </w:rPr>
        <w:t>2</w:t>
      </w:r>
      <w:r>
        <w:rPr>
          <w:rFonts w:hint="default" w:ascii="Times New Roman" w:hAnsi="Times New Roman" w:eastAsia="MS ??" w:cs="Times New Roman"/>
          <w:b w:val="0"/>
          <w:bCs w:val="0"/>
          <w:i w:val="0"/>
          <w:iCs w:val="0"/>
          <w:kern w:val="2"/>
          <w:sz w:val="24"/>
          <w:szCs w:val="24"/>
          <w:lang w:val="en-US" w:eastAsia="en-US" w:bidi="ar-SA"/>
        </w:rPr>
        <w:t>46.</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kern w:val="2"/>
          <w:sz w:val="24"/>
          <w:szCs w:val="24"/>
          <w:lang w:val="en-US" w:eastAsia="en-US" w:bidi="ar-SA"/>
        </w:rPr>
      </w:pPr>
      <w:r>
        <w:rPr>
          <w:rFonts w:hint="default" w:ascii="Times New Roman" w:hAnsi="Times New Roman" w:eastAsia="MS ??" w:cs="Times New Roman"/>
          <w:b w:val="0"/>
          <w:bCs w:val="0"/>
          <w:i w:val="0"/>
          <w:iCs w:val="0"/>
          <w:kern w:val="2"/>
          <w:sz w:val="24"/>
          <w:szCs w:val="24"/>
          <w:lang w:val="en-US" w:eastAsia="en-US" w:bidi="ar-SA"/>
        </w:rPr>
        <w:t>Iritakenishi T, Hayashi Y, Yamanaka H, Kamibayashi T, Ueda K, Mashimo T.</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Milrinone, a phosphodiesterase III inhibitor, prevents reduction of jugular bulb saturation during rewarming from hypothermic cardiopulmonary bypass</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zh-CN" w:bidi="ar-SA"/>
        </w:rPr>
        <w:t>Perfusion</w:t>
      </w:r>
      <w:r>
        <w:rPr>
          <w:rFonts w:hint="default" w:ascii="Times New Roman" w:hAnsi="Times New Roman" w:eastAsia="MS ??" w:cs="Times New Roman"/>
          <w:b w:val="0"/>
          <w:bCs w:val="0"/>
          <w:i w:val="0"/>
          <w:iCs w:val="0"/>
          <w:kern w:val="2"/>
          <w:sz w:val="24"/>
          <w:szCs w:val="24"/>
          <w:lang w:val="en-US" w:eastAsia="en-US" w:bidi="ar-SA"/>
        </w:rPr>
        <w:t> 2012</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27(1):13-</w:t>
      </w:r>
      <w:r>
        <w:rPr>
          <w:rFonts w:hint="eastAsia" w:ascii="Times New Roman" w:hAnsi="Times New Roman" w:eastAsia="宋体" w:cs="Times New Roman"/>
          <w:b w:val="0"/>
          <w:bCs w:val="0"/>
          <w:i w:val="0"/>
          <w:iCs w:val="0"/>
          <w:kern w:val="2"/>
          <w:sz w:val="24"/>
          <w:szCs w:val="24"/>
          <w:lang w:val="en-US" w:eastAsia="zh-CN" w:bidi="ar-SA"/>
        </w:rPr>
        <w:t>1</w:t>
      </w:r>
      <w:r>
        <w:rPr>
          <w:rFonts w:hint="default" w:ascii="Times New Roman" w:hAnsi="Times New Roman" w:eastAsia="MS ??" w:cs="Times New Roman"/>
          <w:b w:val="0"/>
          <w:bCs w:val="0"/>
          <w:i w:val="0"/>
          <w:iCs w:val="0"/>
          <w:kern w:val="2"/>
          <w:sz w:val="24"/>
          <w:szCs w:val="24"/>
          <w:lang w:val="en-US" w:eastAsia="en-US" w:bidi="ar-SA"/>
        </w:rPr>
        <w:t>7.</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kern w:val="2"/>
          <w:sz w:val="24"/>
          <w:szCs w:val="24"/>
          <w:lang w:val="en-US" w:eastAsia="en-US" w:bidi="ar-SA"/>
        </w:rPr>
        <w:t>Lechner E, Hofer A, Leitner-Peneder G, Freynschlag R, Mair R, Weinzettel R, Rehak P, Gombotz H.</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Levosimendan versus milrinone in neonates and infants after corrective open-heart surgery: a pilot study</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zh-CN" w:bidi="ar-SA"/>
        </w:rPr>
        <w:t>Pediatr Crit Care Med</w:t>
      </w:r>
      <w:r>
        <w:rPr>
          <w:rFonts w:hint="default" w:ascii="Times New Roman" w:hAnsi="Times New Roman" w:eastAsia="MS ??" w:cs="Times New Roman"/>
          <w:b w:val="0"/>
          <w:bCs w:val="0"/>
          <w:i w:val="0"/>
          <w:iCs w:val="0"/>
          <w:kern w:val="2"/>
          <w:sz w:val="24"/>
          <w:szCs w:val="24"/>
          <w:lang w:val="en-US" w:eastAsia="en-US" w:bidi="ar-SA"/>
        </w:rPr>
        <w:t> 2012</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13(5):542-</w:t>
      </w:r>
      <w:r>
        <w:rPr>
          <w:rFonts w:hint="eastAsia" w:ascii="Times New Roman" w:hAnsi="Times New Roman" w:eastAsia="宋体" w:cs="Times New Roman"/>
          <w:b w:val="0"/>
          <w:bCs w:val="0"/>
          <w:i w:val="0"/>
          <w:iCs w:val="0"/>
          <w:kern w:val="2"/>
          <w:sz w:val="24"/>
          <w:szCs w:val="24"/>
          <w:lang w:val="en-US" w:eastAsia="zh-CN" w:bidi="ar-SA"/>
        </w:rPr>
        <w:t>54</w:t>
      </w:r>
      <w:r>
        <w:rPr>
          <w:rFonts w:hint="default" w:ascii="Times New Roman" w:hAnsi="Times New Roman" w:eastAsia="MS ??" w:cs="Times New Roman"/>
          <w:b w:val="0"/>
          <w:bCs w:val="0"/>
          <w:i w:val="0"/>
          <w:iCs w:val="0"/>
          <w:kern w:val="2"/>
          <w:sz w:val="24"/>
          <w:szCs w:val="24"/>
          <w:lang w:val="en-US" w:eastAsia="en-US" w:bidi="ar-SA"/>
        </w:rPr>
        <w:t>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Kian-Keong P, Xu X, Chan MY, Lee C-H, Tay EL, Low AF, Chan KH, Sia W, Tang L-Q, Tan HC et al</w:t>
      </w:r>
      <w:r>
        <w:rPr>
          <w:rFonts w:hint="eastAsia" w:ascii="Times New Roman" w:hAnsi="Times New Roman" w:eastAsia="MS ??"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Safety of combination therapy with milrinone and esmolol for heart protection during percutaneous coronary intervention in acute myocardial infarction. </w:t>
      </w:r>
      <w:r>
        <w:rPr>
          <w:rFonts w:hint="default" w:ascii="Times New Roman" w:hAnsi="Times New Roman" w:eastAsia="MS ??" w:cs="Times New Roman"/>
          <w:b w:val="0"/>
          <w:bCs w:val="0"/>
          <w:i w:val="0"/>
          <w:iCs w:val="0"/>
          <w:sz w:val="24"/>
          <w:szCs w:val="24"/>
          <w:lang w:val="en-US" w:eastAsia="zh-CN" w:bidi="ar-SA"/>
        </w:rPr>
        <w:t>Eur J Clin Pharmacol</w:t>
      </w:r>
      <w:r>
        <w:rPr>
          <w:rFonts w:ascii="Times New Roman" w:hAnsi="Times New Roman" w:eastAsia="MS ??" w:cs="Times New Roman"/>
          <w:b w:val="0"/>
          <w:bCs w:val="0"/>
          <w:i w:val="0"/>
          <w:iCs w:val="0"/>
          <w:sz w:val="24"/>
          <w:szCs w:val="24"/>
          <w:lang w:val="en-US" w:eastAsia="en-US" w:bidi="ar-SA"/>
        </w:rPr>
        <w:t xml:space="preserve"> 2014, 70(5):527-530.</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Denault AY, Bussieres JS, Arellano R, Finegan B, Gavra P, Haddad F, Nguyen AQN, Varin F, Fortier A, Levesque S et al</w:t>
      </w:r>
      <w:r>
        <w:rPr>
          <w:rFonts w:hint="eastAsia" w:ascii="Times New Roman" w:hAnsi="Times New Roman" w:eastAsia="MS ??"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A multicentre randomized-controlled trial of inhaled milrinone in high-risk cardiac surgical patients. </w:t>
      </w:r>
      <w:r>
        <w:rPr>
          <w:rFonts w:hint="default" w:ascii="Times New Roman" w:hAnsi="Times New Roman" w:eastAsia="MS ??" w:cs="Times New Roman"/>
          <w:b w:val="0"/>
          <w:bCs w:val="0"/>
          <w:i w:val="0"/>
          <w:iCs w:val="0"/>
          <w:sz w:val="24"/>
          <w:szCs w:val="24"/>
          <w:lang w:val="en-US" w:eastAsia="zh-CN" w:bidi="ar-SA"/>
        </w:rPr>
        <w:t>Can J Anaesth</w:t>
      </w:r>
      <w:r>
        <w:rPr>
          <w:rFonts w:hint="eastAsia" w:ascii="Times New Roman" w:hAnsi="Times New Roman" w:eastAsia="MS ??"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t>2016, 63(10):1140-1153.</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sz w:val="24"/>
          <w:szCs w:val="24"/>
          <w:lang w:val="en-US" w:eastAsia="zh-CN" w:bidi="ar-SA"/>
        </w:rPr>
      </w:pPr>
      <w:r>
        <w:rPr>
          <w:rFonts w:ascii="Times New Roman" w:hAnsi="Times New Roman" w:eastAsia="MS ??" w:cs="Times New Roman"/>
          <w:b w:val="0"/>
          <w:bCs w:val="0"/>
          <w:i w:val="0"/>
          <w:iCs w:val="0"/>
          <w:sz w:val="24"/>
          <w:szCs w:val="24"/>
          <w:lang w:val="en-US" w:eastAsia="en-US" w:bidi="ar-SA"/>
        </w:rPr>
        <w:t>Sunny, Yunus M, Karim HM, Saikia MK, Bhattacharyya P, Dey S.</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 xml:space="preserve">Comparison </w:t>
      </w:r>
      <w:r>
        <w:rPr>
          <w:rFonts w:hint="default" w:ascii="Times New Roman" w:hAnsi="Times New Roman" w:eastAsia="MS ??" w:cs="Times New Roman"/>
          <w:b w:val="0"/>
          <w:bCs w:val="0"/>
          <w:i w:val="0"/>
          <w:iCs w:val="0"/>
          <w:sz w:val="24"/>
          <w:szCs w:val="24"/>
          <w:lang w:val="en-US" w:eastAsia="zh-CN" w:bidi="ar-SA"/>
        </w:rPr>
        <w:t> of </w:t>
      </w:r>
      <w:r>
        <w:rPr>
          <w:rFonts w:hint="eastAsia" w:ascii="Times New Roman" w:hAnsi="Times New Roman" w:eastAsia="MS ??" w:cs="Times New Roman"/>
          <w:b w:val="0"/>
          <w:bCs w:val="0"/>
          <w:i w:val="0"/>
          <w:iCs w:val="0"/>
          <w:sz w:val="24"/>
          <w:szCs w:val="24"/>
          <w:lang w:val="en-US" w:eastAsia="zh-CN" w:bidi="ar-SA"/>
        </w:rPr>
        <w:t>l</w:t>
      </w:r>
      <w:r>
        <w:rPr>
          <w:rFonts w:hint="default" w:ascii="Times New Roman" w:hAnsi="Times New Roman" w:eastAsia="MS ??" w:cs="Times New Roman"/>
          <w:b w:val="0"/>
          <w:bCs w:val="0"/>
          <w:i w:val="0"/>
          <w:iCs w:val="0"/>
          <w:sz w:val="24"/>
          <w:szCs w:val="24"/>
          <w:lang w:val="en-US" w:eastAsia="zh-CN" w:bidi="ar-SA"/>
        </w:rPr>
        <w:t>evosimendan, </w:t>
      </w:r>
      <w:r>
        <w:rPr>
          <w:rFonts w:hint="eastAsia" w:ascii="Times New Roman" w:hAnsi="Times New Roman" w:eastAsia="MS ??" w:cs="Times New Roman"/>
          <w:b w:val="0"/>
          <w:bCs w:val="0"/>
          <w:i w:val="0"/>
          <w:iCs w:val="0"/>
          <w:sz w:val="24"/>
          <w:szCs w:val="24"/>
          <w:lang w:val="en-US" w:eastAsia="zh-CN" w:bidi="ar-SA"/>
        </w:rPr>
        <w:t>m</w:t>
      </w:r>
      <w:r>
        <w:rPr>
          <w:rFonts w:hint="default" w:ascii="Times New Roman" w:hAnsi="Times New Roman" w:eastAsia="MS ??" w:cs="Times New Roman"/>
          <w:b w:val="0"/>
          <w:bCs w:val="0"/>
          <w:i w:val="0"/>
          <w:iCs w:val="0"/>
          <w:sz w:val="24"/>
          <w:szCs w:val="24"/>
          <w:lang w:val="en-US" w:eastAsia="zh-CN" w:bidi="ar-SA"/>
        </w:rPr>
        <w:t>ilrinone and </w:t>
      </w:r>
      <w:r>
        <w:rPr>
          <w:rFonts w:hint="eastAsia" w:ascii="Times New Roman" w:hAnsi="Times New Roman" w:eastAsia="MS ??" w:cs="Times New Roman"/>
          <w:b w:val="0"/>
          <w:bCs w:val="0"/>
          <w:i w:val="0"/>
          <w:iCs w:val="0"/>
          <w:sz w:val="24"/>
          <w:szCs w:val="24"/>
          <w:lang w:val="en-US" w:eastAsia="zh-CN" w:bidi="ar-SA"/>
        </w:rPr>
        <w:t>d</w:t>
      </w:r>
      <w:r>
        <w:rPr>
          <w:rFonts w:hint="default" w:ascii="Times New Roman" w:hAnsi="Times New Roman" w:eastAsia="MS ??" w:cs="Times New Roman"/>
          <w:b w:val="0"/>
          <w:bCs w:val="0"/>
          <w:i w:val="0"/>
          <w:iCs w:val="0"/>
          <w:sz w:val="24"/>
          <w:szCs w:val="24"/>
          <w:lang w:val="en-US" w:eastAsia="zh-CN" w:bidi="ar-SA"/>
        </w:rPr>
        <w:t>obutamine in treating </w:t>
      </w:r>
      <w:r>
        <w:rPr>
          <w:rFonts w:hint="eastAsia" w:ascii="Times New Roman" w:hAnsi="Times New Roman" w:eastAsia="MS ??" w:cs="Times New Roman"/>
          <w:b w:val="0"/>
          <w:bCs w:val="0"/>
          <w:i w:val="0"/>
          <w:iCs w:val="0"/>
          <w:sz w:val="24"/>
          <w:szCs w:val="24"/>
          <w:lang w:val="en-US" w:eastAsia="zh-CN" w:bidi="ar-SA"/>
        </w:rPr>
        <w:t>l</w:t>
      </w:r>
      <w:r>
        <w:rPr>
          <w:rFonts w:hint="default" w:ascii="Times New Roman" w:hAnsi="Times New Roman" w:eastAsia="MS ??" w:cs="Times New Roman"/>
          <w:b w:val="0"/>
          <w:bCs w:val="0"/>
          <w:i w:val="0"/>
          <w:iCs w:val="0"/>
          <w:sz w:val="24"/>
          <w:szCs w:val="24"/>
          <w:lang w:val="en-US" w:eastAsia="zh-CN" w:bidi="ar-SA"/>
        </w:rPr>
        <w:t>ow </w:t>
      </w:r>
      <w:r>
        <w:rPr>
          <w:rFonts w:hint="eastAsia" w:ascii="Times New Roman" w:hAnsi="Times New Roman" w:eastAsia="MS ??" w:cs="Times New Roman"/>
          <w:b w:val="0"/>
          <w:bCs w:val="0"/>
          <w:i w:val="0"/>
          <w:iCs w:val="0"/>
          <w:sz w:val="24"/>
          <w:szCs w:val="24"/>
          <w:lang w:val="en-US" w:eastAsia="zh-CN" w:bidi="ar-SA"/>
        </w:rPr>
        <w:t>c</w:t>
      </w:r>
      <w:r>
        <w:rPr>
          <w:rFonts w:hint="default" w:ascii="Times New Roman" w:hAnsi="Times New Roman" w:eastAsia="MS ??" w:cs="Times New Roman"/>
          <w:b w:val="0"/>
          <w:bCs w:val="0"/>
          <w:i w:val="0"/>
          <w:iCs w:val="0"/>
          <w:sz w:val="24"/>
          <w:szCs w:val="24"/>
          <w:lang w:val="en-US" w:eastAsia="zh-CN" w:bidi="ar-SA"/>
        </w:rPr>
        <w:t>ardiac </w:t>
      </w:r>
      <w:r>
        <w:rPr>
          <w:rFonts w:hint="eastAsia" w:ascii="Times New Roman" w:hAnsi="Times New Roman" w:eastAsia="MS ??" w:cs="Times New Roman"/>
          <w:b w:val="0"/>
          <w:bCs w:val="0"/>
          <w:i w:val="0"/>
          <w:iCs w:val="0"/>
          <w:sz w:val="24"/>
          <w:szCs w:val="24"/>
          <w:lang w:val="en-US" w:eastAsia="zh-CN" w:bidi="ar-SA"/>
        </w:rPr>
        <w:t>o</w:t>
      </w:r>
      <w:r>
        <w:rPr>
          <w:rFonts w:hint="default" w:ascii="Times New Roman" w:hAnsi="Times New Roman" w:eastAsia="MS ??" w:cs="Times New Roman"/>
          <w:b w:val="0"/>
          <w:bCs w:val="0"/>
          <w:i w:val="0"/>
          <w:iCs w:val="0"/>
          <w:sz w:val="24"/>
          <w:szCs w:val="24"/>
          <w:lang w:val="en-US" w:eastAsia="zh-CN" w:bidi="ar-SA"/>
        </w:rPr>
        <w:t>utput </w:t>
      </w:r>
      <w:r>
        <w:rPr>
          <w:rFonts w:hint="eastAsia" w:ascii="Times New Roman" w:hAnsi="Times New Roman" w:eastAsia="MS ??" w:cs="Times New Roman"/>
          <w:b w:val="0"/>
          <w:bCs w:val="0"/>
          <w:i w:val="0"/>
          <w:iCs w:val="0"/>
          <w:sz w:val="24"/>
          <w:szCs w:val="24"/>
          <w:lang w:val="en-US" w:eastAsia="zh-CN" w:bidi="ar-SA"/>
        </w:rPr>
        <w:t>s</w:t>
      </w:r>
      <w:r>
        <w:rPr>
          <w:rFonts w:hint="default" w:ascii="Times New Roman" w:hAnsi="Times New Roman" w:eastAsia="MS ??" w:cs="Times New Roman"/>
          <w:b w:val="0"/>
          <w:bCs w:val="0"/>
          <w:i w:val="0"/>
          <w:iCs w:val="0"/>
          <w:sz w:val="24"/>
          <w:szCs w:val="24"/>
          <w:lang w:val="en-US" w:eastAsia="zh-CN" w:bidi="ar-SA"/>
        </w:rPr>
        <w:t>yndrome </w:t>
      </w:r>
      <w:r>
        <w:rPr>
          <w:rFonts w:hint="eastAsia" w:ascii="Times New Roman" w:hAnsi="Times New Roman" w:eastAsia="MS ??" w:cs="Times New Roman"/>
          <w:b w:val="0"/>
          <w:bCs w:val="0"/>
          <w:i w:val="0"/>
          <w:iCs w:val="0"/>
          <w:sz w:val="24"/>
          <w:szCs w:val="24"/>
          <w:lang w:val="en-US" w:eastAsia="zh-CN" w:bidi="ar-SA"/>
        </w:rPr>
        <w:t>f</w:t>
      </w:r>
      <w:r>
        <w:rPr>
          <w:rFonts w:hint="default" w:ascii="Times New Roman" w:hAnsi="Times New Roman" w:eastAsia="MS ??" w:cs="Times New Roman"/>
          <w:b w:val="0"/>
          <w:bCs w:val="0"/>
          <w:i w:val="0"/>
          <w:iCs w:val="0"/>
          <w:sz w:val="24"/>
          <w:szCs w:val="24"/>
          <w:lang w:val="en-US" w:eastAsia="zh-CN" w:bidi="ar-SA"/>
        </w:rPr>
        <w:t xml:space="preserve">ollowing </w:t>
      </w:r>
      <w:r>
        <w:rPr>
          <w:rFonts w:hint="eastAsia" w:ascii="Times New Roman" w:hAnsi="Times New Roman" w:eastAsia="MS ??" w:cs="Times New Roman"/>
          <w:b w:val="0"/>
          <w:bCs w:val="0"/>
          <w:i w:val="0"/>
          <w:iCs w:val="0"/>
          <w:sz w:val="24"/>
          <w:szCs w:val="24"/>
          <w:lang w:val="en-US" w:eastAsia="zh-CN" w:bidi="ar-SA"/>
        </w:rPr>
        <w:t>v</w:t>
      </w:r>
      <w:r>
        <w:rPr>
          <w:rFonts w:hint="default" w:ascii="Times New Roman" w:hAnsi="Times New Roman" w:eastAsia="MS ??" w:cs="Times New Roman"/>
          <w:b w:val="0"/>
          <w:bCs w:val="0"/>
          <w:i w:val="0"/>
          <w:iCs w:val="0"/>
          <w:sz w:val="24"/>
          <w:szCs w:val="24"/>
          <w:lang w:val="en-US" w:eastAsia="zh-CN" w:bidi="ar-SA"/>
        </w:rPr>
        <w:t xml:space="preserve">alve </w:t>
      </w:r>
      <w:r>
        <w:rPr>
          <w:rFonts w:hint="eastAsia" w:ascii="Times New Roman" w:hAnsi="Times New Roman" w:eastAsia="MS ??" w:cs="Times New Roman"/>
          <w:b w:val="0"/>
          <w:bCs w:val="0"/>
          <w:i w:val="0"/>
          <w:iCs w:val="0"/>
          <w:sz w:val="24"/>
          <w:szCs w:val="24"/>
          <w:lang w:val="en-US" w:eastAsia="zh-CN" w:bidi="ar-SA"/>
        </w:rPr>
        <w:t>r</w:t>
      </w:r>
      <w:r>
        <w:rPr>
          <w:rFonts w:hint="default" w:ascii="Times New Roman" w:hAnsi="Times New Roman" w:eastAsia="MS ??" w:cs="Times New Roman"/>
          <w:b w:val="0"/>
          <w:bCs w:val="0"/>
          <w:i w:val="0"/>
          <w:iCs w:val="0"/>
          <w:sz w:val="24"/>
          <w:szCs w:val="24"/>
          <w:lang w:val="en-US" w:eastAsia="zh-CN" w:bidi="ar-SA"/>
        </w:rPr>
        <w:t xml:space="preserve">eplacement </w:t>
      </w:r>
      <w:r>
        <w:rPr>
          <w:rFonts w:hint="eastAsia" w:ascii="Times New Roman" w:hAnsi="Times New Roman" w:eastAsia="MS ??" w:cs="Times New Roman"/>
          <w:b w:val="0"/>
          <w:bCs w:val="0"/>
          <w:i w:val="0"/>
          <w:iCs w:val="0"/>
          <w:sz w:val="24"/>
          <w:szCs w:val="24"/>
          <w:lang w:val="en-US" w:eastAsia="zh-CN" w:bidi="ar-SA"/>
        </w:rPr>
        <w:t>s</w:t>
      </w:r>
      <w:r>
        <w:rPr>
          <w:rFonts w:hint="default" w:ascii="Times New Roman" w:hAnsi="Times New Roman" w:eastAsia="MS ??" w:cs="Times New Roman"/>
          <w:b w:val="0"/>
          <w:bCs w:val="0"/>
          <w:i w:val="0"/>
          <w:iCs w:val="0"/>
          <w:sz w:val="24"/>
          <w:szCs w:val="24"/>
          <w:lang w:val="en-US" w:eastAsia="zh-CN" w:bidi="ar-SA"/>
        </w:rPr>
        <w:t xml:space="preserve">urgeries with </w:t>
      </w:r>
      <w:r>
        <w:rPr>
          <w:rFonts w:hint="eastAsia" w:ascii="Times New Roman" w:hAnsi="Times New Roman" w:eastAsia="MS ??" w:cs="Times New Roman"/>
          <w:b w:val="0"/>
          <w:bCs w:val="0"/>
          <w:i w:val="0"/>
          <w:iCs w:val="0"/>
          <w:sz w:val="24"/>
          <w:szCs w:val="24"/>
          <w:lang w:val="en-US" w:eastAsia="zh-CN" w:bidi="ar-SA"/>
        </w:rPr>
        <w:t>c</w:t>
      </w:r>
      <w:r>
        <w:rPr>
          <w:rFonts w:hint="default" w:ascii="Times New Roman" w:hAnsi="Times New Roman" w:eastAsia="MS ??" w:cs="Times New Roman"/>
          <w:b w:val="0"/>
          <w:bCs w:val="0"/>
          <w:i w:val="0"/>
          <w:iCs w:val="0"/>
          <w:sz w:val="24"/>
          <w:szCs w:val="24"/>
          <w:lang w:val="en-US" w:eastAsia="zh-CN" w:bidi="ar-SA"/>
        </w:rPr>
        <w:t xml:space="preserve">ardiopulmonary </w:t>
      </w:r>
      <w:r>
        <w:rPr>
          <w:rFonts w:hint="eastAsia" w:ascii="Times New Roman" w:hAnsi="Times New Roman" w:eastAsia="MS ??" w:cs="Times New Roman"/>
          <w:b w:val="0"/>
          <w:bCs w:val="0"/>
          <w:i w:val="0"/>
          <w:iCs w:val="0"/>
          <w:sz w:val="24"/>
          <w:szCs w:val="24"/>
          <w:lang w:val="en-US" w:eastAsia="zh-CN" w:bidi="ar-SA"/>
        </w:rPr>
        <w:t>b</w:t>
      </w:r>
      <w:r>
        <w:rPr>
          <w:rFonts w:hint="default" w:ascii="Times New Roman" w:hAnsi="Times New Roman" w:eastAsia="MS ??" w:cs="Times New Roman"/>
          <w:b w:val="0"/>
          <w:bCs w:val="0"/>
          <w:i w:val="0"/>
          <w:iCs w:val="0"/>
          <w:sz w:val="24"/>
          <w:szCs w:val="24"/>
          <w:lang w:val="en-US" w:eastAsia="zh-CN" w:bidi="ar-SA"/>
        </w:rPr>
        <w:t>ypass</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Clin Diagn Res</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2016</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10(12):UC05-UC08.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hint="eastAsia" w:ascii="Times New Roman" w:hAnsi="Times New Roman" w:eastAsia="MS ??" w:cs="Times New Roman"/>
          <w:b w:val="0"/>
          <w:bCs w:val="0"/>
          <w:i w:val="0"/>
          <w:iCs w:val="0"/>
          <w:sz w:val="24"/>
          <w:szCs w:val="24"/>
          <w:lang w:val="en-US" w:eastAsia="zh-CN" w:bidi="ar-SA"/>
        </w:rPr>
        <w:t>J</w:t>
      </w:r>
      <w:r>
        <w:rPr>
          <w:rFonts w:hint="default" w:ascii="Times New Roman" w:hAnsi="Times New Roman" w:eastAsia="MS ??" w:cs="Times New Roman"/>
          <w:b w:val="0"/>
          <w:bCs w:val="0"/>
          <w:i w:val="0"/>
          <w:iCs w:val="0"/>
          <w:sz w:val="24"/>
          <w:szCs w:val="24"/>
          <w:lang w:val="en-US" w:eastAsia="zh-CN" w:bidi="ar-SA"/>
        </w:rPr>
        <w:t>acky A, Rudiger A, Krüger B, Wilhelm MJ, Paal S, Seifert B, Spahn DR, Bettex D.</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Comparison of levosimendan and milrinone for ECLS weaning in patients after cardiac surgery-A retrospective before-and-after study</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Cardiothorac Vasc Anesth 2018</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32(5):2112-2119.</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Thorlacius EM, Suominen PK, Wahlander H, Keski-Nisula J, Vistnes M, Ricksten S-E, Synnergren M, Romlin BS, Castellheim A</w:t>
      </w:r>
      <w:r>
        <w:rPr>
          <w:rFonts w:hint="eastAsia" w:ascii="Times New Roman" w:hAnsi="Times New Roman" w:eastAsia="MS ??"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The </w:t>
      </w:r>
      <w:r>
        <w:rPr>
          <w:rFonts w:hint="default" w:ascii="Times New Roman" w:hAnsi="Times New Roman" w:eastAsia="MS ??" w:cs="Times New Roman"/>
          <w:b w:val="0"/>
          <w:bCs w:val="0"/>
          <w:i w:val="0"/>
          <w:iCs w:val="0"/>
          <w:sz w:val="24"/>
          <w:szCs w:val="24"/>
          <w:lang w:val="en-US" w:eastAsia="zh-CN" w:bidi="ar-SA"/>
        </w:rPr>
        <w:t>effect of levosimendan versus milrinone on the occurrence rate of acute kidney injury following congenital heart surgery in infants: A randomized clinical trial</w:t>
      </w:r>
      <w:r>
        <w:rPr>
          <w:rFonts w:ascii="Times New Roman" w:hAnsi="Times New Roman" w:eastAsia="MS ??" w:cs="Times New Roman"/>
          <w:b w:val="0"/>
          <w:bCs w:val="0"/>
          <w:i w:val="0"/>
          <w:iCs w:val="0"/>
          <w:sz w:val="24"/>
          <w:szCs w:val="24"/>
          <w:lang w:val="en-US" w:eastAsia="en-US" w:bidi="ar-SA"/>
        </w:rPr>
        <w:t>. Pediatr Crit Care Med 2019, 20(10):947-956.</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sz w:val="24"/>
          <w:szCs w:val="24"/>
          <w:lang w:val="en-US" w:eastAsia="zh-CN" w:bidi="ar-SA"/>
        </w:rPr>
        <w:t>Lewis TC, Aberle C, Altshuler D, Piper GL, Papadopoulos J.</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 xml:space="preserve">Comparative </w:t>
      </w:r>
      <w:r>
        <w:rPr>
          <w:rFonts w:hint="eastAsia" w:ascii="Times New Roman" w:hAnsi="Times New Roman" w:eastAsia="MS ??" w:cs="Times New Roman"/>
          <w:b w:val="0"/>
          <w:bCs w:val="0"/>
          <w:i w:val="0"/>
          <w:iCs w:val="0"/>
          <w:sz w:val="24"/>
          <w:szCs w:val="24"/>
          <w:lang w:val="en-US" w:eastAsia="zh-CN" w:bidi="ar-SA"/>
        </w:rPr>
        <w:t>e</w:t>
      </w:r>
      <w:r>
        <w:rPr>
          <w:rFonts w:hint="default" w:ascii="Times New Roman" w:hAnsi="Times New Roman" w:eastAsia="MS ??" w:cs="Times New Roman"/>
          <w:b w:val="0"/>
          <w:bCs w:val="0"/>
          <w:i w:val="0"/>
          <w:iCs w:val="0"/>
          <w:sz w:val="24"/>
          <w:szCs w:val="24"/>
          <w:lang w:val="en-US" w:eastAsia="zh-CN" w:bidi="ar-SA"/>
        </w:rPr>
        <w:t xml:space="preserve">ffectiveness and </w:t>
      </w:r>
      <w:r>
        <w:rPr>
          <w:rFonts w:hint="eastAsia" w:ascii="Times New Roman" w:hAnsi="Times New Roman" w:eastAsia="MS ??" w:cs="Times New Roman"/>
          <w:b w:val="0"/>
          <w:bCs w:val="0"/>
          <w:i w:val="0"/>
          <w:iCs w:val="0"/>
          <w:sz w:val="24"/>
          <w:szCs w:val="24"/>
          <w:lang w:val="en-US" w:eastAsia="zh-CN" w:bidi="ar-SA"/>
        </w:rPr>
        <w:t>s</w:t>
      </w:r>
      <w:r>
        <w:rPr>
          <w:rFonts w:hint="default" w:ascii="Times New Roman" w:hAnsi="Times New Roman" w:eastAsia="MS ??" w:cs="Times New Roman"/>
          <w:b w:val="0"/>
          <w:bCs w:val="0"/>
          <w:i w:val="0"/>
          <w:iCs w:val="0"/>
          <w:sz w:val="24"/>
          <w:szCs w:val="24"/>
          <w:lang w:val="en-US" w:eastAsia="zh-CN" w:bidi="ar-SA"/>
        </w:rPr>
        <w:t xml:space="preserve">afety </w:t>
      </w:r>
      <w:r>
        <w:rPr>
          <w:rFonts w:hint="eastAsia" w:ascii="Times New Roman" w:hAnsi="Times New Roman" w:eastAsia="MS ??" w:cs="Times New Roman"/>
          <w:b w:val="0"/>
          <w:bCs w:val="0"/>
          <w:i w:val="0"/>
          <w:iCs w:val="0"/>
          <w:sz w:val="24"/>
          <w:szCs w:val="24"/>
          <w:lang w:val="en-US" w:eastAsia="zh-CN" w:bidi="ar-SA"/>
        </w:rPr>
        <w:t>b</w:t>
      </w:r>
      <w:r>
        <w:rPr>
          <w:rFonts w:hint="default" w:ascii="Times New Roman" w:hAnsi="Times New Roman" w:eastAsia="MS ??" w:cs="Times New Roman"/>
          <w:b w:val="0"/>
          <w:bCs w:val="0"/>
          <w:i w:val="0"/>
          <w:iCs w:val="0"/>
          <w:sz w:val="24"/>
          <w:szCs w:val="24"/>
          <w:lang w:val="en-US" w:eastAsia="zh-CN" w:bidi="ar-SA"/>
        </w:rPr>
        <w:t xml:space="preserve">etween </w:t>
      </w:r>
      <w:r>
        <w:rPr>
          <w:rFonts w:hint="eastAsia" w:ascii="Times New Roman" w:hAnsi="Times New Roman" w:eastAsia="MS ??" w:cs="Times New Roman"/>
          <w:b w:val="0"/>
          <w:bCs w:val="0"/>
          <w:i w:val="0"/>
          <w:iCs w:val="0"/>
          <w:sz w:val="24"/>
          <w:szCs w:val="24"/>
          <w:lang w:val="en-US" w:eastAsia="zh-CN" w:bidi="ar-SA"/>
        </w:rPr>
        <w:t>m</w:t>
      </w:r>
      <w:r>
        <w:rPr>
          <w:rFonts w:hint="default" w:ascii="Times New Roman" w:hAnsi="Times New Roman" w:eastAsia="MS ??" w:cs="Times New Roman"/>
          <w:b w:val="0"/>
          <w:bCs w:val="0"/>
          <w:i w:val="0"/>
          <w:iCs w:val="0"/>
          <w:sz w:val="24"/>
          <w:szCs w:val="24"/>
          <w:lang w:val="en-US" w:eastAsia="zh-CN" w:bidi="ar-SA"/>
        </w:rPr>
        <w:t xml:space="preserve">ilrinone or </w:t>
      </w:r>
      <w:r>
        <w:rPr>
          <w:rFonts w:hint="eastAsia" w:ascii="Times New Roman" w:hAnsi="Times New Roman" w:eastAsia="MS ??" w:cs="Times New Roman"/>
          <w:b w:val="0"/>
          <w:bCs w:val="0"/>
          <w:i w:val="0"/>
          <w:iCs w:val="0"/>
          <w:sz w:val="24"/>
          <w:szCs w:val="24"/>
          <w:lang w:val="en-US" w:eastAsia="zh-CN" w:bidi="ar-SA"/>
        </w:rPr>
        <w:t>d</w:t>
      </w:r>
      <w:r>
        <w:rPr>
          <w:rFonts w:hint="default" w:ascii="Times New Roman" w:hAnsi="Times New Roman" w:eastAsia="MS ??" w:cs="Times New Roman"/>
          <w:b w:val="0"/>
          <w:bCs w:val="0"/>
          <w:i w:val="0"/>
          <w:iCs w:val="0"/>
          <w:sz w:val="24"/>
          <w:szCs w:val="24"/>
          <w:lang w:val="en-US" w:eastAsia="zh-CN" w:bidi="ar-SA"/>
        </w:rPr>
        <w:t xml:space="preserve">obutamine as </w:t>
      </w:r>
      <w:r>
        <w:rPr>
          <w:rFonts w:hint="eastAsia" w:ascii="Times New Roman" w:hAnsi="Times New Roman" w:eastAsia="MS ??" w:cs="Times New Roman"/>
          <w:b w:val="0"/>
          <w:bCs w:val="0"/>
          <w:i w:val="0"/>
          <w:iCs w:val="0"/>
          <w:sz w:val="24"/>
          <w:szCs w:val="24"/>
          <w:lang w:val="en-US" w:eastAsia="zh-CN" w:bidi="ar-SA"/>
        </w:rPr>
        <w:t>i</w:t>
      </w:r>
      <w:r>
        <w:rPr>
          <w:rFonts w:hint="default" w:ascii="Times New Roman" w:hAnsi="Times New Roman" w:eastAsia="MS ??" w:cs="Times New Roman"/>
          <w:b w:val="0"/>
          <w:bCs w:val="0"/>
          <w:i w:val="0"/>
          <w:iCs w:val="0"/>
          <w:sz w:val="24"/>
          <w:szCs w:val="24"/>
          <w:lang w:val="en-US" w:eastAsia="zh-CN" w:bidi="ar-SA"/>
        </w:rPr>
        <w:t xml:space="preserve">nitial </w:t>
      </w:r>
      <w:r>
        <w:rPr>
          <w:rFonts w:hint="eastAsia" w:ascii="Times New Roman" w:hAnsi="Times New Roman" w:eastAsia="MS ??" w:cs="Times New Roman"/>
          <w:b w:val="0"/>
          <w:bCs w:val="0"/>
          <w:i w:val="0"/>
          <w:iCs w:val="0"/>
          <w:sz w:val="24"/>
          <w:szCs w:val="24"/>
          <w:lang w:val="en-US" w:eastAsia="zh-CN" w:bidi="ar-SA"/>
        </w:rPr>
        <w:t>i</w:t>
      </w:r>
      <w:r>
        <w:rPr>
          <w:rFonts w:hint="default" w:ascii="Times New Roman" w:hAnsi="Times New Roman" w:eastAsia="MS ??" w:cs="Times New Roman"/>
          <w:b w:val="0"/>
          <w:bCs w:val="0"/>
          <w:i w:val="0"/>
          <w:iCs w:val="0"/>
          <w:sz w:val="24"/>
          <w:szCs w:val="24"/>
          <w:lang w:val="en-US" w:eastAsia="zh-CN" w:bidi="ar-SA"/>
        </w:rPr>
        <w:t xml:space="preserve">notrope </w:t>
      </w:r>
      <w:r>
        <w:rPr>
          <w:rFonts w:hint="eastAsia" w:ascii="Times New Roman" w:hAnsi="Times New Roman" w:eastAsia="MS ??" w:cs="Times New Roman"/>
          <w:b w:val="0"/>
          <w:bCs w:val="0"/>
          <w:i w:val="0"/>
          <w:iCs w:val="0"/>
          <w:sz w:val="24"/>
          <w:szCs w:val="24"/>
          <w:lang w:val="en-US" w:eastAsia="zh-CN" w:bidi="ar-SA"/>
        </w:rPr>
        <w:t>t</w:t>
      </w:r>
      <w:r>
        <w:rPr>
          <w:rFonts w:hint="default" w:ascii="Times New Roman" w:hAnsi="Times New Roman" w:eastAsia="MS ??" w:cs="Times New Roman"/>
          <w:b w:val="0"/>
          <w:bCs w:val="0"/>
          <w:i w:val="0"/>
          <w:iCs w:val="0"/>
          <w:sz w:val="24"/>
          <w:szCs w:val="24"/>
          <w:lang w:val="en-US" w:eastAsia="zh-CN" w:bidi="ar-SA"/>
        </w:rPr>
        <w:t xml:space="preserve">herapy in </w:t>
      </w:r>
      <w:r>
        <w:rPr>
          <w:rFonts w:hint="eastAsia" w:ascii="Times New Roman" w:hAnsi="Times New Roman" w:eastAsia="MS ??" w:cs="Times New Roman"/>
          <w:b w:val="0"/>
          <w:bCs w:val="0"/>
          <w:i w:val="0"/>
          <w:iCs w:val="0"/>
          <w:sz w:val="24"/>
          <w:szCs w:val="24"/>
          <w:lang w:val="en-US" w:eastAsia="zh-CN" w:bidi="ar-SA"/>
        </w:rPr>
        <w:t>c</w:t>
      </w:r>
      <w:r>
        <w:rPr>
          <w:rFonts w:hint="default" w:ascii="Times New Roman" w:hAnsi="Times New Roman" w:eastAsia="MS ??" w:cs="Times New Roman"/>
          <w:b w:val="0"/>
          <w:bCs w:val="0"/>
          <w:i w:val="0"/>
          <w:iCs w:val="0"/>
          <w:sz w:val="24"/>
          <w:szCs w:val="24"/>
          <w:lang w:val="en-US" w:eastAsia="zh-CN" w:bidi="ar-SA"/>
        </w:rPr>
        <w:t xml:space="preserve">ardiogenic </w:t>
      </w:r>
      <w:r>
        <w:rPr>
          <w:rFonts w:hint="eastAsia" w:ascii="Times New Roman" w:hAnsi="Times New Roman" w:eastAsia="MS ??" w:cs="Times New Roman"/>
          <w:b w:val="0"/>
          <w:bCs w:val="0"/>
          <w:i w:val="0"/>
          <w:iCs w:val="0"/>
          <w:sz w:val="24"/>
          <w:szCs w:val="24"/>
          <w:lang w:val="en-US" w:eastAsia="zh-CN" w:bidi="ar-SA"/>
        </w:rPr>
        <w:t>s</w:t>
      </w:r>
      <w:r>
        <w:rPr>
          <w:rFonts w:hint="default" w:ascii="Times New Roman" w:hAnsi="Times New Roman" w:eastAsia="MS ??" w:cs="Times New Roman"/>
          <w:b w:val="0"/>
          <w:bCs w:val="0"/>
          <w:i w:val="0"/>
          <w:iCs w:val="0"/>
          <w:sz w:val="24"/>
          <w:szCs w:val="24"/>
          <w:lang w:val="en-US" w:eastAsia="zh-CN" w:bidi="ar-SA"/>
        </w:rPr>
        <w:t>hock</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Cardiovasc Pharmacol Ther 2019</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24(2):130-138.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sz w:val="24"/>
          <w:szCs w:val="24"/>
          <w:lang w:val="en-US" w:eastAsia="zh-CN" w:bidi="ar-SA"/>
        </w:rPr>
        <w:t>Kelly J, Cheng J, Malloy R, Lupi K.</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 xml:space="preserve">Comparison of </w:t>
      </w:r>
      <w:r>
        <w:rPr>
          <w:rFonts w:hint="eastAsia" w:ascii="Times New Roman" w:hAnsi="Times New Roman" w:eastAsia="MS ??" w:cs="Times New Roman"/>
          <w:b w:val="0"/>
          <w:bCs w:val="0"/>
          <w:i w:val="0"/>
          <w:iCs w:val="0"/>
          <w:sz w:val="24"/>
          <w:szCs w:val="24"/>
          <w:lang w:val="en-US" w:eastAsia="zh-CN" w:bidi="ar-SA"/>
        </w:rPr>
        <w:t>p</w:t>
      </w:r>
      <w:r>
        <w:rPr>
          <w:rFonts w:hint="default" w:ascii="Times New Roman" w:hAnsi="Times New Roman" w:eastAsia="MS ??" w:cs="Times New Roman"/>
          <w:b w:val="0"/>
          <w:bCs w:val="0"/>
          <w:i w:val="0"/>
          <w:iCs w:val="0"/>
          <w:sz w:val="24"/>
          <w:szCs w:val="24"/>
          <w:lang w:val="en-US" w:eastAsia="zh-CN" w:bidi="ar-SA"/>
        </w:rPr>
        <w:t xml:space="preserve">ositive </w:t>
      </w:r>
      <w:r>
        <w:rPr>
          <w:rFonts w:hint="eastAsia" w:ascii="Times New Roman" w:hAnsi="Times New Roman" w:eastAsia="MS ??" w:cs="Times New Roman"/>
          <w:b w:val="0"/>
          <w:bCs w:val="0"/>
          <w:i w:val="0"/>
          <w:iCs w:val="0"/>
          <w:sz w:val="24"/>
          <w:szCs w:val="24"/>
          <w:lang w:val="en-US" w:eastAsia="zh-CN" w:bidi="ar-SA"/>
        </w:rPr>
        <w:t>i</w:t>
      </w:r>
      <w:r>
        <w:rPr>
          <w:rFonts w:hint="default" w:ascii="Times New Roman" w:hAnsi="Times New Roman" w:eastAsia="MS ??" w:cs="Times New Roman"/>
          <w:b w:val="0"/>
          <w:bCs w:val="0"/>
          <w:i w:val="0"/>
          <w:iCs w:val="0"/>
          <w:sz w:val="24"/>
          <w:szCs w:val="24"/>
          <w:lang w:val="en-US" w:eastAsia="zh-CN" w:bidi="ar-SA"/>
        </w:rPr>
        <w:t xml:space="preserve">notropic </w:t>
      </w:r>
      <w:r>
        <w:rPr>
          <w:rFonts w:hint="eastAsia" w:ascii="Times New Roman" w:hAnsi="Times New Roman" w:eastAsia="MS ??" w:cs="Times New Roman"/>
          <w:b w:val="0"/>
          <w:bCs w:val="0"/>
          <w:i w:val="0"/>
          <w:iCs w:val="0"/>
          <w:sz w:val="24"/>
          <w:szCs w:val="24"/>
          <w:lang w:val="en-US" w:eastAsia="zh-CN" w:bidi="ar-SA"/>
        </w:rPr>
        <w:t>a</w:t>
      </w:r>
      <w:r>
        <w:rPr>
          <w:rFonts w:hint="default" w:ascii="Times New Roman" w:hAnsi="Times New Roman" w:eastAsia="MS ??" w:cs="Times New Roman"/>
          <w:b w:val="0"/>
          <w:bCs w:val="0"/>
          <w:i w:val="0"/>
          <w:iCs w:val="0"/>
          <w:sz w:val="24"/>
          <w:szCs w:val="24"/>
          <w:lang w:val="en-US" w:eastAsia="zh-CN" w:bidi="ar-SA"/>
        </w:rPr>
        <w:t xml:space="preserve">gents in the </w:t>
      </w:r>
      <w:r>
        <w:rPr>
          <w:rFonts w:hint="eastAsia" w:ascii="Times New Roman" w:hAnsi="Times New Roman" w:eastAsia="MS ??" w:cs="Times New Roman"/>
          <w:b w:val="0"/>
          <w:bCs w:val="0"/>
          <w:i w:val="0"/>
          <w:iCs w:val="0"/>
          <w:sz w:val="24"/>
          <w:szCs w:val="24"/>
          <w:lang w:val="en-US" w:eastAsia="zh-CN" w:bidi="ar-SA"/>
        </w:rPr>
        <w:t>m</w:t>
      </w:r>
      <w:r>
        <w:rPr>
          <w:rFonts w:hint="default" w:ascii="Times New Roman" w:hAnsi="Times New Roman" w:eastAsia="MS ??" w:cs="Times New Roman"/>
          <w:b w:val="0"/>
          <w:bCs w:val="0"/>
          <w:i w:val="0"/>
          <w:iCs w:val="0"/>
          <w:sz w:val="24"/>
          <w:szCs w:val="24"/>
          <w:lang w:val="en-US" w:eastAsia="zh-CN" w:bidi="ar-SA"/>
        </w:rPr>
        <w:t xml:space="preserve">anagement of </w:t>
      </w:r>
      <w:r>
        <w:rPr>
          <w:rFonts w:hint="eastAsia" w:ascii="Times New Roman" w:hAnsi="Times New Roman" w:eastAsia="MS ??" w:cs="Times New Roman"/>
          <w:b w:val="0"/>
          <w:bCs w:val="0"/>
          <w:i w:val="0"/>
          <w:iCs w:val="0"/>
          <w:sz w:val="24"/>
          <w:szCs w:val="24"/>
          <w:lang w:val="en-US" w:eastAsia="zh-CN" w:bidi="ar-SA"/>
        </w:rPr>
        <w:t>a</w:t>
      </w:r>
      <w:r>
        <w:rPr>
          <w:rFonts w:hint="default" w:ascii="Times New Roman" w:hAnsi="Times New Roman" w:eastAsia="MS ??" w:cs="Times New Roman"/>
          <w:b w:val="0"/>
          <w:bCs w:val="0"/>
          <w:i w:val="0"/>
          <w:iCs w:val="0"/>
          <w:sz w:val="24"/>
          <w:szCs w:val="24"/>
          <w:lang w:val="en-US" w:eastAsia="zh-CN" w:bidi="ar-SA"/>
        </w:rPr>
        <w:t xml:space="preserve">cute </w:t>
      </w:r>
      <w:r>
        <w:rPr>
          <w:rFonts w:hint="eastAsia" w:ascii="Times New Roman" w:hAnsi="Times New Roman" w:eastAsia="MS ??" w:cs="Times New Roman"/>
          <w:b w:val="0"/>
          <w:bCs w:val="0"/>
          <w:i w:val="0"/>
          <w:iCs w:val="0"/>
          <w:sz w:val="24"/>
          <w:szCs w:val="24"/>
          <w:lang w:val="en-US" w:eastAsia="zh-CN" w:bidi="ar-SA"/>
        </w:rPr>
        <w:t>d</w:t>
      </w:r>
      <w:r>
        <w:rPr>
          <w:rFonts w:hint="default" w:ascii="Times New Roman" w:hAnsi="Times New Roman" w:eastAsia="MS ??" w:cs="Times New Roman"/>
          <w:b w:val="0"/>
          <w:bCs w:val="0"/>
          <w:i w:val="0"/>
          <w:iCs w:val="0"/>
          <w:sz w:val="24"/>
          <w:szCs w:val="24"/>
          <w:lang w:val="en-US" w:eastAsia="zh-CN" w:bidi="ar-SA"/>
        </w:rPr>
        <w:t xml:space="preserve">ecompensated </w:t>
      </w:r>
      <w:r>
        <w:rPr>
          <w:rFonts w:hint="eastAsia" w:ascii="Times New Roman" w:hAnsi="Times New Roman" w:eastAsia="MS ??" w:cs="Times New Roman"/>
          <w:b w:val="0"/>
          <w:bCs w:val="0"/>
          <w:i w:val="0"/>
          <w:iCs w:val="0"/>
          <w:sz w:val="24"/>
          <w:szCs w:val="24"/>
          <w:lang w:val="en-US" w:eastAsia="zh-CN" w:bidi="ar-SA"/>
        </w:rPr>
        <w:t>h</w:t>
      </w:r>
      <w:r>
        <w:rPr>
          <w:rFonts w:hint="default" w:ascii="Times New Roman" w:hAnsi="Times New Roman" w:eastAsia="MS ??" w:cs="Times New Roman"/>
          <w:b w:val="0"/>
          <w:bCs w:val="0"/>
          <w:i w:val="0"/>
          <w:iCs w:val="0"/>
          <w:sz w:val="24"/>
          <w:szCs w:val="24"/>
          <w:lang w:val="en-US" w:eastAsia="zh-CN" w:bidi="ar-SA"/>
        </w:rPr>
        <w:t xml:space="preserve">eart </w:t>
      </w:r>
      <w:r>
        <w:rPr>
          <w:rFonts w:hint="eastAsia" w:ascii="Times New Roman" w:hAnsi="Times New Roman" w:eastAsia="MS ??" w:cs="Times New Roman"/>
          <w:b w:val="0"/>
          <w:bCs w:val="0"/>
          <w:i w:val="0"/>
          <w:iCs w:val="0"/>
          <w:sz w:val="24"/>
          <w:szCs w:val="24"/>
          <w:lang w:val="en-US" w:eastAsia="zh-CN" w:bidi="ar-SA"/>
        </w:rPr>
        <w:t>f</w:t>
      </w:r>
      <w:r>
        <w:rPr>
          <w:rFonts w:hint="default" w:ascii="Times New Roman" w:hAnsi="Times New Roman" w:eastAsia="MS ??" w:cs="Times New Roman"/>
          <w:b w:val="0"/>
          <w:bCs w:val="0"/>
          <w:i w:val="0"/>
          <w:iCs w:val="0"/>
          <w:sz w:val="24"/>
          <w:szCs w:val="24"/>
          <w:lang w:val="en-US" w:eastAsia="zh-CN" w:bidi="ar-SA"/>
        </w:rPr>
        <w:t>ailure</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Cardiovasc Pharmacol</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2020</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75(5):455-459.</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Fredholm M, Jorgensen K, Houltz E, Ricksten S-E</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Levosimendan or milrinone for right ventricular inotropic treatment?-A secondary analysis of a randomized trial. Acta anaesthesiologica Scandinavica 2020, 64(2):193-201.</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highlight w:val="none"/>
          <w:lang w:val="en-US" w:eastAsia="en-US" w:bidi="ar-SA"/>
        </w:rPr>
      </w:pPr>
      <w:r>
        <w:rPr>
          <w:rFonts w:ascii="Times New Roman" w:hAnsi="Times New Roman" w:eastAsia="MS ??" w:cs="Times New Roman"/>
          <w:b w:val="0"/>
          <w:bCs w:val="0"/>
          <w:i w:val="0"/>
          <w:iCs w:val="0"/>
          <w:sz w:val="24"/>
          <w:szCs w:val="24"/>
          <w:highlight w:val="none"/>
          <w:lang w:val="en-US" w:eastAsia="en-US" w:bidi="ar-SA"/>
        </w:rPr>
        <w:t>Harhash AA, Cassuto J, Hussein A, Achu E, Zucker MJ, Goldschmidt M, Alpert JS, Baran DA</w:t>
      </w:r>
      <w:r>
        <w:rPr>
          <w:rFonts w:hint="eastAsia" w:ascii="Times New Roman" w:hAnsi="Times New Roman" w:eastAsia="MS ??" w:cs="Times New Roman"/>
          <w:b w:val="0"/>
          <w:bCs w:val="0"/>
          <w:i w:val="0"/>
          <w:iCs w:val="0"/>
          <w:sz w:val="24"/>
          <w:szCs w:val="24"/>
          <w:highlight w:val="none"/>
          <w:lang w:val="en-US" w:eastAsia="zh-CN" w:bidi="ar-SA"/>
        </w:rPr>
        <w:t>.</w:t>
      </w:r>
      <w:r>
        <w:rPr>
          <w:rFonts w:ascii="Times New Roman" w:hAnsi="Times New Roman" w:eastAsia="MS ??" w:cs="Times New Roman"/>
          <w:b w:val="0"/>
          <w:bCs w:val="0"/>
          <w:i w:val="0"/>
          <w:iCs w:val="0"/>
          <w:sz w:val="24"/>
          <w:szCs w:val="24"/>
          <w:highlight w:val="none"/>
          <w:lang w:val="en-US" w:eastAsia="en-US" w:bidi="ar-SA"/>
        </w:rPr>
        <w:t xml:space="preserve"> </w:t>
      </w:r>
      <w:r>
        <w:rPr>
          <w:rFonts w:hint="default" w:ascii="Times New Roman" w:hAnsi="Times New Roman" w:eastAsia="MS ??" w:cs="Times New Roman"/>
          <w:b w:val="0"/>
          <w:bCs w:val="0"/>
          <w:i w:val="0"/>
          <w:iCs w:val="0"/>
          <w:sz w:val="24"/>
          <w:szCs w:val="24"/>
          <w:highlight w:val="none"/>
          <w:lang w:val="en-US" w:eastAsia="zh-CN" w:bidi="ar-SA"/>
        </w:rPr>
        <w:t>Safety of outpatient milrinone infusion in end-stage heart failure: ICD-level data on atrial fibrillation and ventricular tachyarrhythmias</w:t>
      </w:r>
      <w:r>
        <w:rPr>
          <w:rFonts w:hint="eastAsia" w:ascii="Times New Roman" w:hAnsi="Times New Roman" w:eastAsia="MS ??" w:cs="Times New Roman"/>
          <w:b w:val="0"/>
          <w:bCs w:val="0"/>
          <w:i w:val="0"/>
          <w:iCs w:val="0"/>
          <w:sz w:val="24"/>
          <w:szCs w:val="24"/>
          <w:highlight w:val="none"/>
          <w:lang w:val="en-US" w:eastAsia="zh-CN" w:bidi="ar-SA"/>
        </w:rPr>
        <w:t>.</w:t>
      </w:r>
      <w:r>
        <w:rPr>
          <w:rFonts w:ascii="Times New Roman" w:hAnsi="Times New Roman" w:eastAsia="MS ??" w:cs="Times New Roman"/>
          <w:b w:val="0"/>
          <w:bCs w:val="0"/>
          <w:i w:val="0"/>
          <w:iCs w:val="0"/>
          <w:sz w:val="24"/>
          <w:szCs w:val="24"/>
          <w:highlight w:val="none"/>
          <w:lang w:val="en-US" w:eastAsia="en-US" w:bidi="ar-SA"/>
        </w:rPr>
        <w:t xml:space="preserve"> </w:t>
      </w:r>
      <w:r>
        <w:rPr>
          <w:rFonts w:hint="default" w:ascii="Times New Roman" w:hAnsi="Times New Roman" w:eastAsia="MS ??" w:cs="Times New Roman"/>
          <w:b w:val="0"/>
          <w:bCs w:val="0"/>
          <w:i w:val="0"/>
          <w:iCs w:val="0"/>
          <w:sz w:val="24"/>
          <w:szCs w:val="24"/>
          <w:highlight w:val="none"/>
          <w:lang w:val="en-US" w:eastAsia="zh-CN" w:bidi="ar-SA"/>
        </w:rPr>
        <w:t>Am J Med</w:t>
      </w:r>
      <w:r>
        <w:rPr>
          <w:rFonts w:ascii="Times New Roman" w:hAnsi="Times New Roman" w:eastAsia="MS ??" w:cs="Times New Roman"/>
          <w:b w:val="0"/>
          <w:bCs w:val="0"/>
          <w:i w:val="0"/>
          <w:iCs w:val="0"/>
          <w:sz w:val="24"/>
          <w:szCs w:val="24"/>
          <w:highlight w:val="none"/>
          <w:lang w:val="en-US" w:eastAsia="en-US" w:bidi="ar-SA"/>
        </w:rPr>
        <w:t xml:space="preserve"> 2020, 133(7):857-864.</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highlight w:val="none"/>
          <w:lang w:val="en-US" w:eastAsia="en-US" w:bidi="ar-SA"/>
        </w:rPr>
        <w:t>Lannemyr L, Bragadottir G, Redfors B, Ricksten S-E</w:t>
      </w:r>
      <w:r>
        <w:rPr>
          <w:rFonts w:hint="eastAsia" w:ascii="Times New Roman" w:hAnsi="Times New Roman" w:eastAsia="宋体" w:cs="Times New Roman"/>
          <w:b w:val="0"/>
          <w:bCs w:val="0"/>
          <w:i w:val="0"/>
          <w:iCs w:val="0"/>
          <w:sz w:val="24"/>
          <w:szCs w:val="24"/>
          <w:highlight w:val="none"/>
          <w:lang w:val="en-US" w:eastAsia="zh-CN" w:bidi="ar-SA"/>
        </w:rPr>
        <w:t xml:space="preserve">. </w:t>
      </w:r>
      <w:r>
        <w:rPr>
          <w:rFonts w:ascii="Times New Roman" w:hAnsi="Times New Roman" w:eastAsia="MS ??" w:cs="Times New Roman"/>
          <w:b w:val="0"/>
          <w:bCs w:val="0"/>
          <w:i w:val="0"/>
          <w:iCs w:val="0"/>
          <w:sz w:val="24"/>
          <w:szCs w:val="24"/>
          <w:highlight w:val="none"/>
          <w:lang w:val="en-US" w:eastAsia="en-US" w:bidi="ar-SA"/>
        </w:rPr>
        <w:t>Effects of milrinone on renal perfusion, filtration and oxygenation in patients with acute heart failure and low cardiac output early after cardiac surgery. J</w:t>
      </w:r>
      <w:r>
        <w:rPr>
          <w:rFonts w:hint="eastAsia" w:ascii="Times New Roman" w:hAnsi="Times New Roman" w:eastAsia="宋体" w:cs="Times New Roman"/>
          <w:b w:val="0"/>
          <w:bCs w:val="0"/>
          <w:i w:val="0"/>
          <w:iCs w:val="0"/>
          <w:sz w:val="24"/>
          <w:szCs w:val="24"/>
          <w:highlight w:val="none"/>
          <w:lang w:val="en-US" w:eastAsia="zh-CN" w:bidi="ar-SA"/>
        </w:rPr>
        <w:t xml:space="preserve"> </w:t>
      </w:r>
      <w:r>
        <w:rPr>
          <w:rFonts w:ascii="Times New Roman" w:hAnsi="Times New Roman" w:eastAsia="MS ??" w:cs="Times New Roman"/>
          <w:b w:val="0"/>
          <w:bCs w:val="0"/>
          <w:i w:val="0"/>
          <w:iCs w:val="0"/>
          <w:sz w:val="24"/>
          <w:szCs w:val="24"/>
          <w:highlight w:val="none"/>
          <w:lang w:val="en-US" w:eastAsia="en-US" w:bidi="ar-SA"/>
        </w:rPr>
        <w:t>Crit Care 2020, 57:225-230.</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Lee EC, McNitt S, Martens J, Bruckel JT, Chen L, Alexis JD, Storozynsky E, Thomas S, Gosev I, Barrus B</w:t>
      </w:r>
      <w:r>
        <w:rPr>
          <w:rFonts w:hint="eastAsia" w:ascii="Times New Roman" w:hAnsi="Times New Roman" w:eastAsia="MS ??"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t>Goldenberg I, Vidula H</w:t>
      </w:r>
      <w:r>
        <w:rPr>
          <w:rFonts w:hint="eastAsia" w:ascii="Times New Roman" w:hAnsi="Times New Roman" w:eastAsia="MS ??"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t xml:space="preserve">Long-term milrinone therapy as a bridge to heart transplantation: Safety, efficacy, and predictors of failure. </w:t>
      </w:r>
      <w:r>
        <w:rPr>
          <w:rFonts w:hint="default" w:ascii="Times New Roman" w:hAnsi="Times New Roman" w:eastAsia="MS ??" w:cs="Times New Roman"/>
          <w:b w:val="0"/>
          <w:bCs w:val="0"/>
          <w:i w:val="0"/>
          <w:iCs w:val="0"/>
          <w:sz w:val="24"/>
          <w:szCs w:val="24"/>
          <w:lang w:val="en-US" w:eastAsia="zh-CN" w:bidi="ar-SA"/>
        </w:rPr>
        <w:t>Int J Cardiol</w:t>
      </w:r>
      <w:r>
        <w:rPr>
          <w:rFonts w:hint="eastAsia" w:ascii="Times New Roman" w:hAnsi="Times New Roman" w:eastAsia="MS ??"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t>2020, 313:83-88.</w:t>
      </w:r>
    </w:p>
    <w:p>
      <w:pPr>
        <w:keepNext w:val="0"/>
        <w:keepLines w:val="0"/>
        <w:widowControl/>
        <w:numPr>
          <w:ilvl w:val="0"/>
          <w:numId w:val="1"/>
        </w:numPr>
        <w:suppressLineNumbers w:val="0"/>
        <w:shd w:val="clear" w:fill="FFFFFF"/>
        <w:spacing w:line="360" w:lineRule="auto"/>
        <w:ind w:left="0" w:firstLine="0"/>
        <w:jc w:val="both"/>
        <w:rPr>
          <w:rFonts w:hint="default" w:ascii="Times New Roman" w:hAnsi="Times New Roman" w:eastAsia="MS ??" w:cs="Times New Roman"/>
          <w:b w:val="0"/>
          <w:bCs w:val="0"/>
          <w:i w:val="0"/>
          <w:iCs w:val="0"/>
          <w:kern w:val="2"/>
          <w:sz w:val="24"/>
          <w:szCs w:val="24"/>
          <w:lang w:val="en-US" w:eastAsia="en-US" w:bidi="ar-SA"/>
        </w:rPr>
      </w:pPr>
      <w:r>
        <w:rPr>
          <w:rFonts w:ascii="Times New Roman" w:hAnsi="Times New Roman" w:eastAsia="MS ??" w:cs="Times New Roman"/>
          <w:b w:val="0"/>
          <w:bCs w:val="0"/>
          <w:i w:val="0"/>
          <w:iCs w:val="0"/>
          <w:sz w:val="24"/>
          <w:szCs w:val="24"/>
          <w:lang w:val="en-US" w:eastAsia="en-US" w:bidi="ar-SA"/>
        </w:rPr>
        <w:t>Thorlacius EM, Wåhlander H, Ojala T, Ylänen K, Keski-Nisula J, Synnergren M, Romlin BS, Ricksten SE, Castellheim A.</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Levosimendan versus milrinone for inotropic support in pediatric cardiac surgery: Results from a randomized trial</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Cardiothorac Vasc Anesth</w:t>
      </w:r>
      <w:r>
        <w:rPr>
          <w:rFonts w:hint="default" w:ascii="Times New Roman" w:hAnsi="Times New Roman" w:eastAsia="MS ??" w:cs="Times New Roman"/>
          <w:b w:val="0"/>
          <w:bCs w:val="0"/>
          <w:i w:val="0"/>
          <w:iCs w:val="0"/>
          <w:sz w:val="24"/>
          <w:szCs w:val="24"/>
          <w:lang w:val="en-US" w:eastAsia="en-US" w:bidi="ar-SA"/>
        </w:rPr>
        <w:t> 2020</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en-US" w:bidi="ar-SA"/>
        </w:rPr>
        <w:t>34(8):2072-2080.</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hint="default" w:ascii="Times New Roman" w:hAnsi="Times New Roman" w:eastAsia="MS ??" w:cs="Times New Roman"/>
          <w:b w:val="0"/>
          <w:bCs w:val="0"/>
          <w:i w:val="0"/>
          <w:iCs w:val="0"/>
          <w:kern w:val="2"/>
          <w:sz w:val="24"/>
          <w:szCs w:val="24"/>
          <w:lang w:val="en-US" w:eastAsia="en-US" w:bidi="ar-SA"/>
        </w:rPr>
        <w:t>Jothinath K, Balakrishnan S, Raju V, Menon S, Osborn J.</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Clinical efficacy of levosimendan vs milrinone in preventing low cardiac output syndrome following pediatric cardiac surgery</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zh-CN" w:bidi="ar-SA"/>
        </w:rPr>
        <w:t>Ann Card Anaesth</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2021</w:t>
      </w:r>
      <w:r>
        <w:rPr>
          <w:rFonts w:hint="eastAsia" w:ascii="Times New Roman" w:hAnsi="Times New Roman" w:eastAsia="MS ??" w:cs="Times New Roman"/>
          <w:b w:val="0"/>
          <w:bCs w:val="0"/>
          <w:i w:val="0"/>
          <w:iCs w:val="0"/>
          <w:kern w:val="2"/>
          <w:sz w:val="24"/>
          <w:szCs w:val="24"/>
          <w:lang w:val="en-US" w:eastAsia="zh-CN" w:bidi="ar-SA"/>
        </w:rPr>
        <w:t xml:space="preserve">, </w:t>
      </w:r>
      <w:r>
        <w:rPr>
          <w:rFonts w:hint="default" w:ascii="Times New Roman" w:hAnsi="Times New Roman" w:eastAsia="MS ??" w:cs="Times New Roman"/>
          <w:b w:val="0"/>
          <w:bCs w:val="0"/>
          <w:i w:val="0"/>
          <w:iCs w:val="0"/>
          <w:kern w:val="2"/>
          <w:sz w:val="24"/>
          <w:szCs w:val="24"/>
          <w:lang w:val="en-US" w:eastAsia="en-US" w:bidi="ar-SA"/>
        </w:rPr>
        <w:t>24(2):217-223.</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Kanazawa T, Shimizu K, Iwasaki T, Baba K, Otsuki S, Kotani Y, Kasahara S, Morimatsu H</w:t>
      </w:r>
      <w:r>
        <w:rPr>
          <w:rFonts w:hint="eastAsia" w:ascii="Times New Roman" w:hAnsi="Times New Roman" w:eastAsia="宋体"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Perioperative Milrinone Infusion Improves One-Year Survival After the Norwood-Sano Procedure. Journal of Cardiothoracic and Vascular Anesthesia 2021, 35(7):2073-2078.</w:t>
      </w:r>
    </w:p>
    <w:p>
      <w:pPr>
        <w:keepNext w:val="0"/>
        <w:keepLines w:val="0"/>
        <w:widowControl/>
        <w:numPr>
          <w:ilvl w:val="0"/>
          <w:numId w:val="1"/>
        </w:numPr>
        <w:suppressLineNumbers w:val="0"/>
        <w:shd w:val="clear" w:fill="FFFFFF"/>
        <w:spacing w:line="360" w:lineRule="auto"/>
        <w:ind w:left="0" w:firstLine="0"/>
        <w:jc w:val="both"/>
        <w:rPr>
          <w:rFonts w:ascii="Times New Roman" w:hAnsi="Times New Roman" w:eastAsia="MS ??" w:cs="Times New Roman"/>
          <w:b w:val="0"/>
          <w:bCs w:val="0"/>
          <w:i w:val="0"/>
          <w:iCs w:val="0"/>
          <w:sz w:val="24"/>
          <w:szCs w:val="24"/>
          <w:lang w:val="en-US" w:eastAsia="en-US" w:bidi="ar-SA"/>
        </w:rPr>
      </w:pPr>
      <w:r>
        <w:rPr>
          <w:rFonts w:ascii="Times New Roman" w:hAnsi="Times New Roman" w:eastAsia="MS ??" w:cs="Times New Roman"/>
          <w:b w:val="0"/>
          <w:bCs w:val="0"/>
          <w:i w:val="0"/>
          <w:iCs w:val="0"/>
          <w:sz w:val="24"/>
          <w:szCs w:val="24"/>
          <w:lang w:val="en-US" w:eastAsia="en-US" w:bidi="ar-SA"/>
        </w:rPr>
        <w:t>Thorlacius EM, Vistnes M, Ojala T, Keski-Nisula J, Molin M, Romlin BS, Synnergren M, Ricksten S-E, Wahlander H, Castellheim A</w:t>
      </w:r>
      <w:r>
        <w:rPr>
          <w:rFonts w:hint="eastAsia" w:ascii="Times New Roman" w:hAnsi="Times New Roman" w:eastAsia="MS ??" w:cs="Times New Roman"/>
          <w:b w:val="0"/>
          <w:bCs w:val="0"/>
          <w:i w:val="0"/>
          <w:iCs w:val="0"/>
          <w:sz w:val="24"/>
          <w:szCs w:val="24"/>
          <w:lang w:val="en-US" w:eastAsia="zh-CN" w:bidi="ar-SA"/>
        </w:rPr>
        <w:t>.</w:t>
      </w:r>
      <w:r>
        <w:rPr>
          <w:rFonts w:ascii="Times New Roman" w:hAnsi="Times New Roman" w:eastAsia="MS ??" w:cs="Times New Roman"/>
          <w:b w:val="0"/>
          <w:bCs w:val="0"/>
          <w:i w:val="0"/>
          <w:iCs w:val="0"/>
          <w:sz w:val="24"/>
          <w:szCs w:val="24"/>
          <w:lang w:val="en-US" w:eastAsia="en-US" w:bidi="ar-SA"/>
        </w:rPr>
        <w:t xml:space="preserve"> </w:t>
      </w:r>
      <w:r>
        <w:rPr>
          <w:rFonts w:hint="default" w:ascii="Times New Roman" w:hAnsi="Times New Roman" w:eastAsia="MS ??" w:cs="Times New Roman"/>
          <w:b w:val="0"/>
          <w:bCs w:val="0"/>
          <w:i w:val="0"/>
          <w:iCs w:val="0"/>
          <w:sz w:val="24"/>
          <w:szCs w:val="24"/>
          <w:lang w:val="en-US" w:eastAsia="zh-CN" w:bidi="ar-SA"/>
        </w:rPr>
        <w:t xml:space="preserve">Levosimendan </w:t>
      </w:r>
      <w:r>
        <w:rPr>
          <w:rFonts w:hint="eastAsia" w:ascii="Times New Roman" w:hAnsi="Times New Roman" w:eastAsia="MS ??" w:cs="Times New Roman"/>
          <w:b w:val="0"/>
          <w:bCs w:val="0"/>
          <w:i w:val="0"/>
          <w:iCs w:val="0"/>
          <w:sz w:val="24"/>
          <w:szCs w:val="24"/>
          <w:lang w:val="en-US" w:eastAsia="zh-CN" w:bidi="ar-SA"/>
        </w:rPr>
        <w:t>v</w:t>
      </w:r>
      <w:r>
        <w:rPr>
          <w:rFonts w:hint="default" w:ascii="Times New Roman" w:hAnsi="Times New Roman" w:eastAsia="MS ??" w:cs="Times New Roman"/>
          <w:b w:val="0"/>
          <w:bCs w:val="0"/>
          <w:i w:val="0"/>
          <w:iCs w:val="0"/>
          <w:sz w:val="24"/>
          <w:szCs w:val="24"/>
          <w:lang w:val="en-US" w:eastAsia="zh-CN" w:bidi="ar-SA"/>
        </w:rPr>
        <w:t xml:space="preserve">ersus </w:t>
      </w:r>
      <w:r>
        <w:rPr>
          <w:rFonts w:hint="eastAsia" w:ascii="Times New Roman" w:hAnsi="Times New Roman" w:eastAsia="MS ??" w:cs="Times New Roman"/>
          <w:b w:val="0"/>
          <w:bCs w:val="0"/>
          <w:i w:val="0"/>
          <w:iCs w:val="0"/>
          <w:sz w:val="24"/>
          <w:szCs w:val="24"/>
          <w:lang w:val="en-US" w:eastAsia="zh-CN" w:bidi="ar-SA"/>
        </w:rPr>
        <w:t>m</w:t>
      </w:r>
      <w:r>
        <w:rPr>
          <w:rFonts w:hint="default" w:ascii="Times New Roman" w:hAnsi="Times New Roman" w:eastAsia="MS ??" w:cs="Times New Roman"/>
          <w:b w:val="0"/>
          <w:bCs w:val="0"/>
          <w:i w:val="0"/>
          <w:iCs w:val="0"/>
          <w:sz w:val="24"/>
          <w:szCs w:val="24"/>
          <w:lang w:val="en-US" w:eastAsia="zh-CN" w:bidi="ar-SA"/>
        </w:rPr>
        <w:t xml:space="preserve">ilrinone and </w:t>
      </w:r>
      <w:r>
        <w:rPr>
          <w:rFonts w:hint="eastAsia" w:ascii="Times New Roman" w:hAnsi="Times New Roman" w:eastAsia="MS ??" w:cs="Times New Roman"/>
          <w:b w:val="0"/>
          <w:bCs w:val="0"/>
          <w:i w:val="0"/>
          <w:iCs w:val="0"/>
          <w:sz w:val="24"/>
          <w:szCs w:val="24"/>
          <w:lang w:val="en-US" w:eastAsia="zh-CN" w:bidi="ar-SA"/>
        </w:rPr>
        <w:t>r</w:t>
      </w:r>
      <w:r>
        <w:rPr>
          <w:rFonts w:hint="default" w:ascii="Times New Roman" w:hAnsi="Times New Roman" w:eastAsia="MS ??" w:cs="Times New Roman"/>
          <w:b w:val="0"/>
          <w:bCs w:val="0"/>
          <w:i w:val="0"/>
          <w:iCs w:val="0"/>
          <w:sz w:val="24"/>
          <w:szCs w:val="24"/>
          <w:lang w:val="en-US" w:eastAsia="zh-CN" w:bidi="ar-SA"/>
        </w:rPr>
        <w:t xml:space="preserve">elease of </w:t>
      </w:r>
      <w:r>
        <w:rPr>
          <w:rFonts w:hint="eastAsia" w:ascii="Times New Roman" w:hAnsi="Times New Roman" w:eastAsia="MS ??" w:cs="Times New Roman"/>
          <w:b w:val="0"/>
          <w:bCs w:val="0"/>
          <w:i w:val="0"/>
          <w:iCs w:val="0"/>
          <w:sz w:val="24"/>
          <w:szCs w:val="24"/>
          <w:lang w:val="en-US" w:eastAsia="zh-CN" w:bidi="ar-SA"/>
        </w:rPr>
        <w:t>m</w:t>
      </w:r>
      <w:r>
        <w:rPr>
          <w:rFonts w:hint="default" w:ascii="Times New Roman" w:hAnsi="Times New Roman" w:eastAsia="MS ??" w:cs="Times New Roman"/>
          <w:b w:val="0"/>
          <w:bCs w:val="0"/>
          <w:i w:val="0"/>
          <w:iCs w:val="0"/>
          <w:sz w:val="24"/>
          <w:szCs w:val="24"/>
          <w:lang w:val="en-US" w:eastAsia="zh-CN" w:bidi="ar-SA"/>
        </w:rPr>
        <w:t xml:space="preserve">yocardial </w:t>
      </w:r>
      <w:r>
        <w:rPr>
          <w:rFonts w:hint="eastAsia" w:ascii="Times New Roman" w:hAnsi="Times New Roman" w:eastAsia="MS ??" w:cs="Times New Roman"/>
          <w:b w:val="0"/>
          <w:bCs w:val="0"/>
          <w:i w:val="0"/>
          <w:iCs w:val="0"/>
          <w:sz w:val="24"/>
          <w:szCs w:val="24"/>
          <w:lang w:val="en-US" w:eastAsia="zh-CN" w:bidi="ar-SA"/>
        </w:rPr>
        <w:t>b</w:t>
      </w:r>
      <w:r>
        <w:rPr>
          <w:rFonts w:hint="default" w:ascii="Times New Roman" w:hAnsi="Times New Roman" w:eastAsia="MS ??" w:cs="Times New Roman"/>
          <w:b w:val="0"/>
          <w:bCs w:val="0"/>
          <w:i w:val="0"/>
          <w:iCs w:val="0"/>
          <w:sz w:val="24"/>
          <w:szCs w:val="24"/>
          <w:lang w:val="en-US" w:eastAsia="zh-CN" w:bidi="ar-SA"/>
        </w:rPr>
        <w:t xml:space="preserve">iomarkers </w:t>
      </w:r>
      <w:r>
        <w:rPr>
          <w:rFonts w:hint="eastAsia" w:ascii="Times New Roman" w:hAnsi="Times New Roman" w:eastAsia="MS ??" w:cs="Times New Roman"/>
          <w:b w:val="0"/>
          <w:bCs w:val="0"/>
          <w:i w:val="0"/>
          <w:iCs w:val="0"/>
          <w:sz w:val="24"/>
          <w:szCs w:val="24"/>
          <w:lang w:val="en-US" w:eastAsia="zh-CN" w:bidi="ar-SA"/>
        </w:rPr>
        <w:t>a</w:t>
      </w:r>
      <w:r>
        <w:rPr>
          <w:rFonts w:hint="default" w:ascii="Times New Roman" w:hAnsi="Times New Roman" w:eastAsia="MS ??" w:cs="Times New Roman"/>
          <w:b w:val="0"/>
          <w:bCs w:val="0"/>
          <w:i w:val="0"/>
          <w:iCs w:val="0"/>
          <w:sz w:val="24"/>
          <w:szCs w:val="24"/>
          <w:lang w:val="en-US" w:eastAsia="zh-CN" w:bidi="ar-SA"/>
        </w:rPr>
        <w:t xml:space="preserve">fter </w:t>
      </w:r>
      <w:r>
        <w:rPr>
          <w:rFonts w:hint="eastAsia" w:ascii="Times New Roman" w:hAnsi="Times New Roman" w:eastAsia="MS ??" w:cs="Times New Roman"/>
          <w:b w:val="0"/>
          <w:bCs w:val="0"/>
          <w:i w:val="0"/>
          <w:iCs w:val="0"/>
          <w:sz w:val="24"/>
          <w:szCs w:val="24"/>
          <w:lang w:val="en-US" w:eastAsia="zh-CN" w:bidi="ar-SA"/>
        </w:rPr>
        <w:t>p</w:t>
      </w:r>
      <w:r>
        <w:rPr>
          <w:rFonts w:hint="default" w:ascii="Times New Roman" w:hAnsi="Times New Roman" w:eastAsia="MS ??" w:cs="Times New Roman"/>
          <w:b w:val="0"/>
          <w:bCs w:val="0"/>
          <w:i w:val="0"/>
          <w:iCs w:val="0"/>
          <w:sz w:val="24"/>
          <w:szCs w:val="24"/>
          <w:lang w:val="en-US" w:eastAsia="zh-CN" w:bidi="ar-SA"/>
        </w:rPr>
        <w:t xml:space="preserve">ediatric </w:t>
      </w:r>
      <w:r>
        <w:rPr>
          <w:rFonts w:hint="eastAsia" w:ascii="Times New Roman" w:hAnsi="Times New Roman" w:eastAsia="MS ??" w:cs="Times New Roman"/>
          <w:b w:val="0"/>
          <w:bCs w:val="0"/>
          <w:i w:val="0"/>
          <w:iCs w:val="0"/>
          <w:sz w:val="24"/>
          <w:szCs w:val="24"/>
          <w:lang w:val="en-US" w:eastAsia="zh-CN" w:bidi="ar-SA"/>
        </w:rPr>
        <w:t>c</w:t>
      </w:r>
      <w:r>
        <w:rPr>
          <w:rFonts w:hint="default" w:ascii="Times New Roman" w:hAnsi="Times New Roman" w:eastAsia="MS ??" w:cs="Times New Roman"/>
          <w:b w:val="0"/>
          <w:bCs w:val="0"/>
          <w:i w:val="0"/>
          <w:iCs w:val="0"/>
          <w:sz w:val="24"/>
          <w:szCs w:val="24"/>
          <w:lang w:val="en-US" w:eastAsia="zh-CN" w:bidi="ar-SA"/>
        </w:rPr>
        <w:t xml:space="preserve">ardiac </w:t>
      </w:r>
      <w:r>
        <w:rPr>
          <w:rFonts w:hint="eastAsia" w:ascii="Times New Roman" w:hAnsi="Times New Roman" w:eastAsia="MS ??" w:cs="Times New Roman"/>
          <w:b w:val="0"/>
          <w:bCs w:val="0"/>
          <w:i w:val="0"/>
          <w:iCs w:val="0"/>
          <w:sz w:val="24"/>
          <w:szCs w:val="24"/>
          <w:lang w:val="en-US" w:eastAsia="zh-CN" w:bidi="ar-SA"/>
        </w:rPr>
        <w:t>s</w:t>
      </w:r>
      <w:r>
        <w:rPr>
          <w:rFonts w:hint="default" w:ascii="Times New Roman" w:hAnsi="Times New Roman" w:eastAsia="MS ??" w:cs="Times New Roman"/>
          <w:b w:val="0"/>
          <w:bCs w:val="0"/>
          <w:i w:val="0"/>
          <w:iCs w:val="0"/>
          <w:sz w:val="24"/>
          <w:szCs w:val="24"/>
          <w:lang w:val="en-US" w:eastAsia="zh-CN" w:bidi="ar-SA"/>
        </w:rPr>
        <w:t xml:space="preserve">urgery: </w:t>
      </w:r>
      <w:r>
        <w:rPr>
          <w:rFonts w:hint="eastAsia" w:ascii="Times New Roman" w:hAnsi="Times New Roman" w:eastAsia="MS ??" w:cs="Times New Roman"/>
          <w:b w:val="0"/>
          <w:bCs w:val="0"/>
          <w:i w:val="0"/>
          <w:iCs w:val="0"/>
          <w:sz w:val="24"/>
          <w:szCs w:val="24"/>
          <w:lang w:val="en-US" w:eastAsia="zh-CN" w:bidi="ar-SA"/>
        </w:rPr>
        <w:t>p</w:t>
      </w:r>
      <w:r>
        <w:rPr>
          <w:rFonts w:hint="default" w:ascii="Times New Roman" w:hAnsi="Times New Roman" w:eastAsia="MS ??" w:cs="Times New Roman"/>
          <w:b w:val="0"/>
          <w:bCs w:val="0"/>
          <w:i w:val="0"/>
          <w:iCs w:val="0"/>
          <w:sz w:val="24"/>
          <w:szCs w:val="24"/>
          <w:lang w:val="en-US" w:eastAsia="zh-CN" w:bidi="ar-SA"/>
        </w:rPr>
        <w:t xml:space="preserve">ost </w:t>
      </w:r>
      <w:r>
        <w:rPr>
          <w:rFonts w:hint="eastAsia" w:ascii="Times New Roman" w:hAnsi="Times New Roman" w:eastAsia="MS ??" w:cs="Times New Roman"/>
          <w:b w:val="0"/>
          <w:bCs w:val="0"/>
          <w:i w:val="0"/>
          <w:iCs w:val="0"/>
          <w:sz w:val="24"/>
          <w:szCs w:val="24"/>
          <w:lang w:val="en-US" w:eastAsia="zh-CN" w:bidi="ar-SA"/>
        </w:rPr>
        <w:t>h</w:t>
      </w:r>
      <w:r>
        <w:rPr>
          <w:rFonts w:hint="default" w:ascii="Times New Roman" w:hAnsi="Times New Roman" w:eastAsia="MS ??" w:cs="Times New Roman"/>
          <w:b w:val="0"/>
          <w:bCs w:val="0"/>
          <w:i w:val="0"/>
          <w:iCs w:val="0"/>
          <w:sz w:val="24"/>
          <w:szCs w:val="24"/>
          <w:lang w:val="en-US" w:eastAsia="zh-CN" w:bidi="ar-SA"/>
        </w:rPr>
        <w:t xml:space="preserve">oc </w:t>
      </w:r>
      <w:r>
        <w:rPr>
          <w:rFonts w:hint="eastAsia" w:ascii="Times New Roman" w:hAnsi="Times New Roman" w:eastAsia="MS ??" w:cs="Times New Roman"/>
          <w:b w:val="0"/>
          <w:bCs w:val="0"/>
          <w:i w:val="0"/>
          <w:iCs w:val="0"/>
          <w:sz w:val="24"/>
          <w:szCs w:val="24"/>
          <w:lang w:val="en-US" w:eastAsia="zh-CN" w:bidi="ar-SA"/>
        </w:rPr>
        <w:t>a</w:t>
      </w:r>
      <w:r>
        <w:rPr>
          <w:rFonts w:hint="default" w:ascii="Times New Roman" w:hAnsi="Times New Roman" w:eastAsia="MS ??" w:cs="Times New Roman"/>
          <w:b w:val="0"/>
          <w:bCs w:val="0"/>
          <w:i w:val="0"/>
          <w:iCs w:val="0"/>
          <w:sz w:val="24"/>
          <w:szCs w:val="24"/>
          <w:lang w:val="en-US" w:eastAsia="zh-CN" w:bidi="ar-SA"/>
        </w:rPr>
        <w:t xml:space="preserve">nalysis of </w:t>
      </w:r>
      <w:r>
        <w:rPr>
          <w:rFonts w:hint="eastAsia" w:ascii="Times New Roman" w:hAnsi="Times New Roman" w:eastAsia="MS ??" w:cs="Times New Roman"/>
          <w:b w:val="0"/>
          <w:bCs w:val="0"/>
          <w:i w:val="0"/>
          <w:iCs w:val="0"/>
          <w:sz w:val="24"/>
          <w:szCs w:val="24"/>
          <w:lang w:val="en-US" w:eastAsia="zh-CN" w:bidi="ar-SA"/>
        </w:rPr>
        <w:t>c</w:t>
      </w:r>
      <w:r>
        <w:rPr>
          <w:rFonts w:hint="default" w:ascii="Times New Roman" w:hAnsi="Times New Roman" w:eastAsia="MS ??" w:cs="Times New Roman"/>
          <w:b w:val="0"/>
          <w:bCs w:val="0"/>
          <w:i w:val="0"/>
          <w:iCs w:val="0"/>
          <w:sz w:val="24"/>
          <w:szCs w:val="24"/>
          <w:lang w:val="en-US" w:eastAsia="zh-CN" w:bidi="ar-SA"/>
        </w:rPr>
        <w:t xml:space="preserve">linical </w:t>
      </w:r>
      <w:r>
        <w:rPr>
          <w:rFonts w:hint="eastAsia" w:ascii="Times New Roman" w:hAnsi="Times New Roman" w:eastAsia="MS ??" w:cs="Times New Roman"/>
          <w:b w:val="0"/>
          <w:bCs w:val="0"/>
          <w:i w:val="0"/>
          <w:iCs w:val="0"/>
          <w:sz w:val="24"/>
          <w:szCs w:val="24"/>
          <w:lang w:val="en-US" w:eastAsia="zh-CN" w:bidi="ar-SA"/>
        </w:rPr>
        <w:t>t</w:t>
      </w:r>
      <w:r>
        <w:rPr>
          <w:rFonts w:hint="default" w:ascii="Times New Roman" w:hAnsi="Times New Roman" w:eastAsia="MS ??" w:cs="Times New Roman"/>
          <w:b w:val="0"/>
          <w:bCs w:val="0"/>
          <w:i w:val="0"/>
          <w:iCs w:val="0"/>
          <w:sz w:val="24"/>
          <w:szCs w:val="24"/>
          <w:lang w:val="en-US" w:eastAsia="zh-CN" w:bidi="ar-SA"/>
        </w:rPr>
        <w:t xml:space="preserve">rial </w:t>
      </w:r>
      <w:r>
        <w:rPr>
          <w:rFonts w:hint="eastAsia" w:ascii="Times New Roman" w:hAnsi="Times New Roman" w:eastAsia="MS ??" w:cs="Times New Roman"/>
          <w:b w:val="0"/>
          <w:bCs w:val="0"/>
          <w:i w:val="0"/>
          <w:iCs w:val="0"/>
          <w:sz w:val="24"/>
          <w:szCs w:val="24"/>
          <w:lang w:val="en-US" w:eastAsia="zh-CN" w:bidi="ar-SA"/>
        </w:rPr>
        <w:t>d</w:t>
      </w:r>
      <w:r>
        <w:rPr>
          <w:rFonts w:hint="default" w:ascii="Times New Roman" w:hAnsi="Times New Roman" w:eastAsia="MS ??" w:cs="Times New Roman"/>
          <w:b w:val="0"/>
          <w:bCs w:val="0"/>
          <w:i w:val="0"/>
          <w:iCs w:val="0"/>
          <w:sz w:val="24"/>
          <w:szCs w:val="24"/>
          <w:lang w:val="en-US" w:eastAsia="zh-CN" w:bidi="ar-SA"/>
        </w:rPr>
        <w:t>ata</w:t>
      </w:r>
      <w:r>
        <w:rPr>
          <w:rFonts w:ascii="Times New Roman" w:hAnsi="Times New Roman" w:eastAsia="MS ??" w:cs="Times New Roman"/>
          <w:b w:val="0"/>
          <w:bCs w:val="0"/>
          <w:i w:val="0"/>
          <w:iCs w:val="0"/>
          <w:sz w:val="24"/>
          <w:szCs w:val="24"/>
          <w:lang w:val="en-US" w:eastAsia="en-US" w:bidi="ar-SA"/>
        </w:rPr>
        <w:t xml:space="preserve">. </w:t>
      </w:r>
      <w:r>
        <w:rPr>
          <w:rFonts w:hint="default" w:ascii="Times New Roman" w:hAnsi="Times New Roman" w:eastAsia="MS ??" w:cs="Times New Roman"/>
          <w:b w:val="0"/>
          <w:bCs w:val="0"/>
          <w:i w:val="0"/>
          <w:iCs w:val="0"/>
          <w:sz w:val="24"/>
          <w:szCs w:val="24"/>
          <w:lang w:val="en-US" w:eastAsia="zh-CN" w:bidi="ar-SA"/>
        </w:rPr>
        <w:t>Pediatr Crit Care Med</w:t>
      </w:r>
      <w:r>
        <w:rPr>
          <w:rFonts w:hint="eastAsia" w:ascii="Times New Roman" w:hAnsi="Times New Roman" w:eastAsia="MS ??" w:cs="Times New Roman"/>
          <w:b w:val="0"/>
          <w:bCs w:val="0"/>
          <w:i w:val="0"/>
          <w:iCs w:val="0"/>
          <w:sz w:val="24"/>
          <w:szCs w:val="24"/>
          <w:lang w:val="en-US" w:eastAsia="zh-CN" w:bidi="ar-SA"/>
        </w:rPr>
        <w:t xml:space="preserve"> </w:t>
      </w:r>
      <w:r>
        <w:rPr>
          <w:rFonts w:ascii="Times New Roman" w:hAnsi="Times New Roman" w:eastAsia="MS ??" w:cs="Times New Roman"/>
          <w:b w:val="0"/>
          <w:bCs w:val="0"/>
          <w:i w:val="0"/>
          <w:iCs w:val="0"/>
          <w:sz w:val="24"/>
          <w:szCs w:val="24"/>
          <w:lang w:val="en-US" w:eastAsia="en-US" w:bidi="ar-SA"/>
        </w:rPr>
        <w:t>2021, 22(7):E402-E409.</w:t>
      </w:r>
    </w:p>
    <w:p>
      <w:pPr>
        <w:keepNext w:val="0"/>
        <w:keepLines w:val="0"/>
        <w:widowControl/>
        <w:numPr>
          <w:ilvl w:val="0"/>
          <w:numId w:val="1"/>
        </w:numPr>
        <w:suppressLineNumbers w:val="0"/>
        <w:shd w:val="clear" w:fill="FFFFFF"/>
        <w:spacing w:line="360" w:lineRule="auto"/>
        <w:ind w:left="0" w:firstLine="0"/>
        <w:jc w:val="both"/>
        <w:rPr>
          <w:rFonts w:hint="eastAsia" w:ascii="Times New Roman" w:hAnsi="Times New Roman" w:eastAsia="MS ??" w:cs="Times New Roman"/>
          <w:b w:val="0"/>
          <w:bCs w:val="0"/>
          <w:i w:val="0"/>
          <w:iCs w:val="0"/>
          <w:sz w:val="24"/>
          <w:szCs w:val="24"/>
          <w:lang w:val="en-US" w:eastAsia="en-US" w:bidi="ar-SA"/>
        </w:rPr>
      </w:pPr>
      <w:r>
        <w:rPr>
          <w:rFonts w:hint="eastAsia" w:ascii="Times New Roman" w:hAnsi="Times New Roman" w:eastAsia="MS ??" w:cs="Times New Roman"/>
          <w:b w:val="0"/>
          <w:bCs w:val="0"/>
          <w:i w:val="0"/>
          <w:iCs w:val="0"/>
          <w:sz w:val="24"/>
          <w:szCs w:val="24"/>
          <w:lang w:val="en-US" w:eastAsia="zh-CN" w:bidi="ar-SA"/>
        </w:rPr>
        <w:t xml:space="preserve">Jung RG, Di Santo P, Mathew R, Abdel-Razek O, Parlow S, Simard T, Marbach JA, Gillmore T, Mao B, Bernick J, Theriault-Lauzier P, Fu A, Lau L, Motazedian P, Russo JJ, Labinaz M, Hibbert B. </w:t>
      </w:r>
      <w:r>
        <w:rPr>
          <w:rFonts w:hint="default" w:ascii="Times New Roman" w:hAnsi="Times New Roman" w:eastAsia="MS ??" w:cs="Times New Roman"/>
          <w:b w:val="0"/>
          <w:bCs w:val="0"/>
          <w:i w:val="0"/>
          <w:iCs w:val="0"/>
          <w:sz w:val="24"/>
          <w:szCs w:val="24"/>
          <w:lang w:val="en-US" w:eastAsia="zh-CN" w:bidi="ar-SA"/>
        </w:rPr>
        <w:t xml:space="preserve">Implications of </w:t>
      </w:r>
      <w:r>
        <w:rPr>
          <w:rFonts w:hint="eastAsia" w:ascii="Times New Roman" w:hAnsi="Times New Roman" w:eastAsia="MS ??" w:cs="Times New Roman"/>
          <w:b w:val="0"/>
          <w:bCs w:val="0"/>
          <w:i w:val="0"/>
          <w:iCs w:val="0"/>
          <w:sz w:val="24"/>
          <w:szCs w:val="24"/>
          <w:lang w:val="en-US" w:eastAsia="zh-CN" w:bidi="ar-SA"/>
        </w:rPr>
        <w:t>m</w:t>
      </w:r>
      <w:r>
        <w:rPr>
          <w:rFonts w:hint="default" w:ascii="Times New Roman" w:hAnsi="Times New Roman" w:eastAsia="MS ??" w:cs="Times New Roman"/>
          <w:b w:val="0"/>
          <w:bCs w:val="0"/>
          <w:i w:val="0"/>
          <w:iCs w:val="0"/>
          <w:sz w:val="24"/>
          <w:szCs w:val="24"/>
          <w:lang w:val="en-US" w:eastAsia="zh-CN" w:bidi="ar-SA"/>
        </w:rPr>
        <w:t xml:space="preserve">yocardial </w:t>
      </w:r>
      <w:r>
        <w:rPr>
          <w:rFonts w:hint="eastAsia" w:ascii="Times New Roman" w:hAnsi="Times New Roman" w:eastAsia="MS ??" w:cs="Times New Roman"/>
          <w:b w:val="0"/>
          <w:bCs w:val="0"/>
          <w:i w:val="0"/>
          <w:iCs w:val="0"/>
          <w:sz w:val="24"/>
          <w:szCs w:val="24"/>
          <w:lang w:val="en-US" w:eastAsia="zh-CN" w:bidi="ar-SA"/>
        </w:rPr>
        <w:t>i</w:t>
      </w:r>
      <w:r>
        <w:rPr>
          <w:rFonts w:hint="default" w:ascii="Times New Roman" w:hAnsi="Times New Roman" w:eastAsia="MS ??" w:cs="Times New Roman"/>
          <w:b w:val="0"/>
          <w:bCs w:val="0"/>
          <w:i w:val="0"/>
          <w:iCs w:val="0"/>
          <w:sz w:val="24"/>
          <w:szCs w:val="24"/>
          <w:lang w:val="en-US" w:eastAsia="zh-CN" w:bidi="ar-SA"/>
        </w:rPr>
        <w:t xml:space="preserve">nfarction on </w:t>
      </w:r>
      <w:r>
        <w:rPr>
          <w:rFonts w:hint="eastAsia" w:ascii="Times New Roman" w:hAnsi="Times New Roman" w:eastAsia="MS ??" w:cs="Times New Roman"/>
          <w:b w:val="0"/>
          <w:bCs w:val="0"/>
          <w:i w:val="0"/>
          <w:iCs w:val="0"/>
          <w:sz w:val="24"/>
          <w:szCs w:val="24"/>
          <w:lang w:val="en-US" w:eastAsia="zh-CN" w:bidi="ar-SA"/>
        </w:rPr>
        <w:t>m</w:t>
      </w:r>
      <w:r>
        <w:rPr>
          <w:rFonts w:hint="default" w:ascii="Times New Roman" w:hAnsi="Times New Roman" w:eastAsia="MS ??" w:cs="Times New Roman"/>
          <w:b w:val="0"/>
          <w:bCs w:val="0"/>
          <w:i w:val="0"/>
          <w:iCs w:val="0"/>
          <w:sz w:val="24"/>
          <w:szCs w:val="24"/>
          <w:lang w:val="en-US" w:eastAsia="zh-CN" w:bidi="ar-SA"/>
        </w:rPr>
        <w:t xml:space="preserve">anagement and </w:t>
      </w:r>
      <w:r>
        <w:rPr>
          <w:rFonts w:hint="eastAsia" w:ascii="Times New Roman" w:hAnsi="Times New Roman" w:eastAsia="MS ??" w:cs="Times New Roman"/>
          <w:b w:val="0"/>
          <w:bCs w:val="0"/>
          <w:i w:val="0"/>
          <w:iCs w:val="0"/>
          <w:sz w:val="24"/>
          <w:szCs w:val="24"/>
          <w:lang w:val="en-US" w:eastAsia="zh-CN" w:bidi="ar-SA"/>
        </w:rPr>
        <w:t>o</w:t>
      </w:r>
      <w:r>
        <w:rPr>
          <w:rFonts w:hint="default" w:ascii="Times New Roman" w:hAnsi="Times New Roman" w:eastAsia="MS ??" w:cs="Times New Roman"/>
          <w:b w:val="0"/>
          <w:bCs w:val="0"/>
          <w:i w:val="0"/>
          <w:iCs w:val="0"/>
          <w:sz w:val="24"/>
          <w:szCs w:val="24"/>
          <w:lang w:val="en-US" w:eastAsia="zh-CN" w:bidi="ar-SA"/>
        </w:rPr>
        <w:t xml:space="preserve">utcome in </w:t>
      </w:r>
      <w:r>
        <w:rPr>
          <w:rFonts w:hint="eastAsia" w:ascii="Times New Roman" w:hAnsi="Times New Roman" w:eastAsia="MS ??" w:cs="Times New Roman"/>
          <w:b w:val="0"/>
          <w:bCs w:val="0"/>
          <w:i w:val="0"/>
          <w:iCs w:val="0"/>
          <w:sz w:val="24"/>
          <w:szCs w:val="24"/>
          <w:lang w:val="en-US" w:eastAsia="zh-CN" w:bidi="ar-SA"/>
        </w:rPr>
        <w:t>c</w:t>
      </w:r>
      <w:r>
        <w:rPr>
          <w:rFonts w:hint="default" w:ascii="Times New Roman" w:hAnsi="Times New Roman" w:eastAsia="MS ??" w:cs="Times New Roman"/>
          <w:b w:val="0"/>
          <w:bCs w:val="0"/>
          <w:i w:val="0"/>
          <w:iCs w:val="0"/>
          <w:sz w:val="24"/>
          <w:szCs w:val="24"/>
          <w:lang w:val="en-US" w:eastAsia="zh-CN" w:bidi="ar-SA"/>
        </w:rPr>
        <w:t xml:space="preserve">ardiogenic </w:t>
      </w:r>
      <w:r>
        <w:rPr>
          <w:rFonts w:hint="eastAsia" w:ascii="Times New Roman" w:hAnsi="Times New Roman" w:eastAsia="MS ??" w:cs="Times New Roman"/>
          <w:b w:val="0"/>
          <w:bCs w:val="0"/>
          <w:i w:val="0"/>
          <w:iCs w:val="0"/>
          <w:sz w:val="24"/>
          <w:szCs w:val="24"/>
          <w:lang w:val="en-US" w:eastAsia="zh-CN" w:bidi="ar-SA"/>
        </w:rPr>
        <w:t>s</w:t>
      </w:r>
      <w:r>
        <w:rPr>
          <w:rFonts w:hint="default" w:ascii="Times New Roman" w:hAnsi="Times New Roman" w:eastAsia="MS ??" w:cs="Times New Roman"/>
          <w:b w:val="0"/>
          <w:bCs w:val="0"/>
          <w:i w:val="0"/>
          <w:iCs w:val="0"/>
          <w:sz w:val="24"/>
          <w:szCs w:val="24"/>
          <w:lang w:val="en-US" w:eastAsia="zh-CN" w:bidi="ar-SA"/>
        </w:rPr>
        <w:t>hock</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J Am Heart Assoc</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2021</w:t>
      </w:r>
      <w:r>
        <w:rPr>
          <w:rFonts w:hint="eastAsia" w:ascii="Times New Roman" w:hAnsi="Times New Roman" w:eastAsia="MS ??" w:cs="Times New Roman"/>
          <w:b w:val="0"/>
          <w:bCs w:val="0"/>
          <w:i w:val="0"/>
          <w:iCs w:val="0"/>
          <w:sz w:val="24"/>
          <w:szCs w:val="24"/>
          <w:lang w:val="en-US" w:eastAsia="zh-CN" w:bidi="ar-SA"/>
        </w:rPr>
        <w:t xml:space="preserve">, </w:t>
      </w:r>
      <w:r>
        <w:rPr>
          <w:rFonts w:hint="default" w:ascii="Times New Roman" w:hAnsi="Times New Roman" w:eastAsia="MS ??" w:cs="Times New Roman"/>
          <w:b w:val="0"/>
          <w:bCs w:val="0"/>
          <w:i w:val="0"/>
          <w:iCs w:val="0"/>
          <w:sz w:val="24"/>
          <w:szCs w:val="24"/>
          <w:lang w:val="en-US" w:eastAsia="zh-CN" w:bidi="ar-SA"/>
        </w:rPr>
        <w:t>10(21):e021570.</w:t>
      </w:r>
    </w:p>
    <w:p>
      <w:pPr>
        <w:spacing w:line="360" w:lineRule="auto"/>
        <w:jc w:val="both"/>
        <w:rPr>
          <w:b w:val="0"/>
          <w:bCs w:val="0"/>
          <w:i w:val="0"/>
          <w:iCs w:val="0"/>
        </w:rPr>
      </w:pPr>
    </w:p>
    <w:p>
      <w:pPr>
        <w:jc w:val="center"/>
        <w:rPr>
          <w:rFonts w:hint="default" w:eastAsia="宋体"/>
          <w:lang w:val="en-US" w:eastAsia="zh-CN"/>
        </w:rPr>
      </w:pPr>
      <w:r>
        <w:rPr>
          <w:rFonts w:hint="default" w:eastAsia="宋体"/>
          <w:lang w:val="en-US" w:eastAsia="zh-CN"/>
        </w:rPr>
        <w:fldChar w:fldCharType="begin"/>
      </w:r>
      <w:r>
        <w:rPr>
          <w:rFonts w:hint="eastAsia" w:eastAsia="宋体"/>
          <w:lang w:val="en-US" w:eastAsia="zh-CN"/>
        </w:rPr>
        <w:instrText xml:space="preserve"> ADDIN  EN.REFLIST </w:instrText>
      </w:r>
      <w:r>
        <w:rPr>
          <w:rFonts w:hint="default" w:eastAsia="宋体"/>
          <w:lang w:val="en-US" w:eastAsia="zh-CN"/>
        </w:rPr>
        <w:fldChar w:fldCharType="separate"/>
      </w:r>
      <w:r>
        <w:rPr>
          <w:rFonts w:hint="default" w:eastAsia="宋体"/>
          <w:lang w:val="en-US"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
    <w:altName w:val="Yu Gothic"/>
    <w:panose1 w:val="00000000000000000000"/>
    <w:charset w:val="80"/>
    <w:family w:val="auto"/>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15F6F7"/>
    <w:multiLevelType w:val="singleLevel"/>
    <w:tmpl w:val="C015F6F7"/>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GJiMWVmZTg4ZjFhYWZhYWFiMzBkODkwYWRkZmUifQ=="/>
    <w:docVar w:name="EN.InstantFormat" w:val="&lt;ENInstantFormat&gt;&lt;Enabled&gt;1&lt;/Enabled&gt;&lt;ScanUnformatted&gt;1&lt;/ScanUnformatted&gt;&lt;ScanChanges&gt;1&lt;/ScanChanges&gt;&lt;Suspended&gt;0&lt;/Suspended&gt;&lt;/ENInstantFormat&gt;"/>
    <w:docVar w:name="EN.Layout" w:val="&lt;ENLayout&gt;&lt;Style&gt;Critical Ca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xat2pepzfpazpiezf9m5eap45s02waf00f5s&quot;&gt;My EndNote Library&lt;record-ids&gt;&lt;item&gt;824&lt;/item&gt;&lt;item&gt;849&lt;/item&gt;&lt;item&gt;923&lt;/item&gt;&lt;item&gt;931&lt;/item&gt;&lt;item&gt;932&lt;/item&gt;&lt;item&gt;949&lt;/item&gt;&lt;item&gt;951&lt;/item&gt;&lt;item&gt;956&lt;/item&gt;&lt;item&gt;959&lt;/item&gt;&lt;item&gt;962&lt;/item&gt;&lt;item&gt;963&lt;/item&gt;&lt;item&gt;976&lt;/item&gt;&lt;item&gt;993&lt;/item&gt;&lt;item&gt;994&lt;/item&gt;&lt;item&gt;1008&lt;/item&gt;&lt;item&gt;1024&lt;/item&gt;&lt;item&gt;1035&lt;/item&gt;&lt;item&gt;1066&lt;/item&gt;&lt;item&gt;1068&lt;/item&gt;&lt;item&gt;1069&lt;/item&gt;&lt;item&gt;1073&lt;/item&gt;&lt;item&gt;1075&lt;/item&gt;&lt;item&gt;1081&lt;/item&gt;&lt;item&gt;1082&lt;/item&gt;&lt;item&gt;1087&lt;/item&gt;&lt;item&gt;1089&lt;/item&gt;&lt;item&gt;1098&lt;/item&gt;&lt;item&gt;1190&lt;/item&gt;&lt;item&gt;1434&lt;/item&gt;&lt;item&gt;2586&lt;/item&gt;&lt;item&gt;4034&lt;/item&gt;&lt;item&gt;4038&lt;/item&gt;&lt;item&gt;4356&lt;/item&gt;&lt;item&gt;4438&lt;/item&gt;&lt;item&gt;4506&lt;/item&gt;&lt;item&gt;4507&lt;/item&gt;&lt;item&gt;4522&lt;/item&gt;&lt;item&gt;4600&lt;/item&gt;&lt;item&gt;4607&lt;/item&gt;&lt;item&gt;4627&lt;/item&gt;&lt;item&gt;4642&lt;/item&gt;&lt;item&gt;4663&lt;/item&gt;&lt;item&gt;4682&lt;/item&gt;&lt;item&gt;4700&lt;/item&gt;&lt;item&gt;4705&lt;/item&gt;&lt;item&gt;4719&lt;/item&gt;&lt;item&gt;4727&lt;/item&gt;&lt;item&gt;4797&lt;/item&gt;&lt;item&gt;4862&lt;/item&gt;&lt;/record-ids&gt;&lt;/item&gt;&lt;/Libraries&gt;"/>
  </w:docVars>
  <w:rsids>
    <w:rsidRoot w:val="00172A27"/>
    <w:rsid w:val="003525D9"/>
    <w:rsid w:val="016D1036"/>
    <w:rsid w:val="068F658C"/>
    <w:rsid w:val="07B24EAA"/>
    <w:rsid w:val="091F6A63"/>
    <w:rsid w:val="09717ADB"/>
    <w:rsid w:val="0A5F6638"/>
    <w:rsid w:val="0C896B43"/>
    <w:rsid w:val="13CB5055"/>
    <w:rsid w:val="14B26EBA"/>
    <w:rsid w:val="1CAB20E9"/>
    <w:rsid w:val="261376E3"/>
    <w:rsid w:val="2A352811"/>
    <w:rsid w:val="31486B96"/>
    <w:rsid w:val="3242559F"/>
    <w:rsid w:val="353B6B22"/>
    <w:rsid w:val="378C5C5C"/>
    <w:rsid w:val="39AA1BD5"/>
    <w:rsid w:val="3AAD5600"/>
    <w:rsid w:val="3DD07E4F"/>
    <w:rsid w:val="3DDA472C"/>
    <w:rsid w:val="41C43C24"/>
    <w:rsid w:val="44357C5D"/>
    <w:rsid w:val="48680542"/>
    <w:rsid w:val="4A4A3616"/>
    <w:rsid w:val="4C3B182B"/>
    <w:rsid w:val="4F1D225E"/>
    <w:rsid w:val="4FFB6A34"/>
    <w:rsid w:val="518A26C9"/>
    <w:rsid w:val="52FC1F8A"/>
    <w:rsid w:val="5AF556EB"/>
    <w:rsid w:val="5BF87989"/>
    <w:rsid w:val="5C2A063A"/>
    <w:rsid w:val="5C7B1A35"/>
    <w:rsid w:val="5DD9680E"/>
    <w:rsid w:val="70A24B63"/>
    <w:rsid w:val="73177951"/>
    <w:rsid w:val="75A76AF1"/>
    <w:rsid w:val="7801796A"/>
    <w:rsid w:val="788822C4"/>
    <w:rsid w:val="78C064CE"/>
    <w:rsid w:val="7E1D1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mbria" w:hAnsi="Cambria" w:eastAsia="MS ??" w:cs="Times New Roman"/>
      <w:sz w:val="24"/>
      <w:szCs w:val="24"/>
      <w:lang w:val="en-US" w:eastAsia="en-US"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uiPriority w:val="0"/>
    <w:rPr>
      <w:color w:val="0000FF"/>
      <w:u w:val="single"/>
    </w:rPr>
  </w:style>
  <w:style w:type="paragraph" w:customStyle="1" w:styleId="6">
    <w:name w:val="EndNote Bibliography Title"/>
    <w:uiPriority w:val="0"/>
    <w:pPr>
      <w:pBdr>
        <w:top w:val="none" w:color="auto" w:sz="0" w:space="0"/>
        <w:left w:val="none" w:color="auto" w:sz="0" w:space="0"/>
        <w:bottom w:val="none" w:color="auto" w:sz="0" w:space="0"/>
        <w:right w:val="none" w:color="auto" w:sz="0" w:space="0"/>
        <w:between w:val="none" w:color="auto" w:sz="0" w:space="0"/>
      </w:pBdr>
      <w:jc w:val="center"/>
    </w:pPr>
    <w:rPr>
      <w:rFonts w:ascii="Times New Roman" w:hAnsi="Times New Roman" w:eastAsia="MS ??" w:cs="Times New Roman"/>
      <w:sz w:val="24"/>
      <w:szCs w:val="24"/>
      <w:lang w:val="en-US" w:eastAsia="en-US" w:bidi="ar-SA"/>
    </w:rPr>
  </w:style>
  <w:style w:type="paragraph" w:customStyle="1" w:styleId="7">
    <w:name w:val="EndNote Bibliography"/>
    <w:uiPriority w:val="0"/>
    <w:pPr>
      <w:pBdr>
        <w:top w:val="none" w:color="auto" w:sz="0" w:space="0"/>
        <w:left w:val="none" w:color="auto" w:sz="0" w:space="0"/>
        <w:bottom w:val="none" w:color="auto" w:sz="0" w:space="0"/>
        <w:right w:val="none" w:color="auto" w:sz="0" w:space="0"/>
        <w:between w:val="none" w:color="auto" w:sz="0" w:space="0"/>
      </w:pBdr>
    </w:pPr>
    <w:rPr>
      <w:rFonts w:ascii="Times New Roman" w:hAnsi="Times New Roman" w:eastAsia="MS ??" w:cs="Times New Roman"/>
      <w:sz w:val="24"/>
      <w:szCs w:val="24"/>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2022-04-23T10:58:00Z</dcterms:created>
  <dc:creator>徐静媛</dc:creator>
  <cp:lastModifiedBy>徐静媛</cp:lastModifiedBy>
  <dcterms:modified xsi:type="dcterms:W3CDTF">2022-05-15T10:51:24Z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eyJoZGlkIjoiZjVhNGJiMWVmZTg4ZjFhYWZhYWFiMzBkODkwYWRkZmUifQ==</vt:lpwstr>
  </property>
  <property fmtid="{D5CDD505-2E9C-101B-9397-08002B2CF9AE}" pid="4" name="ICV">
    <vt:lpwstr>D7BE1AB8C02F4C1485940F552D3BA56C</vt:lpwstr>
  </property>
</Properties>
</file>