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251" w:rsidRPr="007E1338" w:rsidRDefault="002F1251" w:rsidP="002F12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1338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>Supplementary</w:t>
      </w:r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E1338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</w:rPr>
        <w:t>Figure</w:t>
      </w:r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 w:rsidRPr="007E1338">
        <w:rPr>
          <w:rFonts w:ascii="Times New Roman" w:hAnsi="Times New Roman" w:cs="Times New Roman"/>
          <w:b/>
          <w:sz w:val="24"/>
          <w:szCs w:val="24"/>
        </w:rPr>
        <w:t xml:space="preserve">Characterization of </w:t>
      </w:r>
      <w:proofErr w:type="spellStart"/>
      <w:r w:rsidRPr="007E1338">
        <w:rPr>
          <w:rFonts w:ascii="Times New Roman" w:hAnsi="Times New Roman" w:cs="Times New Roman"/>
          <w:b/>
          <w:bCs/>
          <w:sz w:val="24"/>
          <w:szCs w:val="24"/>
        </w:rPr>
        <w:t>hUCB</w:t>
      </w:r>
      <w:proofErr w:type="spellEnd"/>
      <w:r w:rsidRPr="007E1338">
        <w:rPr>
          <w:rFonts w:ascii="Times New Roman" w:hAnsi="Times New Roman" w:cs="Times New Roman"/>
          <w:b/>
          <w:bCs/>
          <w:sz w:val="24"/>
          <w:szCs w:val="24"/>
        </w:rPr>
        <w:t>-MSCs</w:t>
      </w:r>
      <w:r w:rsidRPr="007E1338">
        <w:rPr>
          <w:rFonts w:ascii="Times New Roman" w:hAnsi="Times New Roman" w:cs="Times New Roman"/>
          <w:b/>
          <w:sz w:val="24"/>
          <w:szCs w:val="24"/>
        </w:rPr>
        <w:t>.</w:t>
      </w:r>
      <w:r w:rsidRPr="007E1338">
        <w:rPr>
          <w:rFonts w:ascii="Times New Roman" w:hAnsi="Times New Roman" w:cs="Times New Roman"/>
          <w:sz w:val="24"/>
          <w:szCs w:val="24"/>
        </w:rPr>
        <w:t xml:space="preserve"> Flow cytometric analysis of </w:t>
      </w:r>
      <w:proofErr w:type="spellStart"/>
      <w:r w:rsidRPr="007E1338">
        <w:rPr>
          <w:rFonts w:ascii="Times New Roman" w:hAnsi="Times New Roman" w:cs="Times New Roman"/>
          <w:sz w:val="24"/>
          <w:szCs w:val="24"/>
        </w:rPr>
        <w:t>hUCB</w:t>
      </w:r>
      <w:proofErr w:type="spellEnd"/>
      <w:r w:rsidRPr="007E1338">
        <w:rPr>
          <w:rFonts w:ascii="Times New Roman" w:hAnsi="Times New Roman" w:cs="Times New Roman"/>
          <w:sz w:val="24"/>
          <w:szCs w:val="24"/>
        </w:rPr>
        <w:t xml:space="preserve">-MSC surface markers. Expression of surface antigens was plotted against appropriate IgG isotype controls. </w:t>
      </w:r>
      <w:proofErr w:type="spellStart"/>
      <w:proofErr w:type="gramStart"/>
      <w:r w:rsidRPr="007E1338">
        <w:rPr>
          <w:rFonts w:ascii="Times New Roman" w:hAnsi="Times New Roman" w:cs="Times New Roman"/>
          <w:sz w:val="24"/>
          <w:szCs w:val="24"/>
        </w:rPr>
        <w:t>hUCB</w:t>
      </w:r>
      <w:proofErr w:type="spellEnd"/>
      <w:r w:rsidRPr="007E1338">
        <w:rPr>
          <w:rFonts w:ascii="Times New Roman" w:hAnsi="Times New Roman" w:cs="Times New Roman"/>
          <w:sz w:val="24"/>
          <w:szCs w:val="24"/>
        </w:rPr>
        <w:t>-MSCs</w:t>
      </w:r>
      <w:proofErr w:type="gramEnd"/>
      <w:r w:rsidRPr="007E1338">
        <w:rPr>
          <w:rFonts w:ascii="Times New Roman" w:hAnsi="Times New Roman" w:cs="Times New Roman"/>
          <w:sz w:val="24"/>
          <w:szCs w:val="24"/>
        </w:rPr>
        <w:t xml:space="preserve"> were positive for CD29, CD44, and CD105, and negative for CD34, CD45, and HLA-DR.</w:t>
      </w:r>
    </w:p>
    <w:p w:rsidR="002F1251" w:rsidRPr="007E1338" w:rsidRDefault="002F1251" w:rsidP="002F1251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2F1251" w:rsidRPr="007E1338" w:rsidRDefault="002F1251" w:rsidP="002F12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1338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>Supplementary</w:t>
      </w:r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E1338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</w:rPr>
        <w:t>Figure</w:t>
      </w:r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2.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rhEGF</w:t>
      </w:r>
      <w:proofErr w:type="spellEnd"/>
      <w:proofErr w:type="gramEnd"/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inhibit secretion of TARC by activated </w:t>
      </w:r>
      <w:proofErr w:type="spellStart"/>
      <w:r w:rsidRPr="007E1338">
        <w:rPr>
          <w:rFonts w:ascii="Times New Roman" w:hAnsi="Times New Roman" w:cs="Times New Roman"/>
          <w:b/>
          <w:bCs/>
          <w:sz w:val="24"/>
          <w:szCs w:val="24"/>
        </w:rPr>
        <w:t>HaCaT</w:t>
      </w:r>
      <w:proofErr w:type="spellEnd"/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cells</w:t>
      </w:r>
      <w:r w:rsidRPr="007E133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E1338">
        <w:rPr>
          <w:rFonts w:ascii="Times New Roman" w:hAnsi="Times New Roman" w:cs="Times New Roman"/>
          <w:sz w:val="24"/>
          <w:szCs w:val="24"/>
        </w:rPr>
        <w:t xml:space="preserve">TARC secretion by </w:t>
      </w:r>
      <w:proofErr w:type="spellStart"/>
      <w:r w:rsidRPr="007E1338">
        <w:rPr>
          <w:rFonts w:ascii="Times New Roman" w:hAnsi="Times New Roman" w:cs="Times New Roman"/>
          <w:sz w:val="24"/>
          <w:szCs w:val="24"/>
        </w:rPr>
        <w:t>HaCaT</w:t>
      </w:r>
      <w:proofErr w:type="spellEnd"/>
      <w:r w:rsidRPr="007E1338">
        <w:rPr>
          <w:rFonts w:ascii="Times New Roman" w:hAnsi="Times New Roman" w:cs="Times New Roman"/>
          <w:sz w:val="24"/>
          <w:szCs w:val="24"/>
        </w:rPr>
        <w:t xml:space="preserve"> cells was measured using an ELISA. Secretion of TARC increased after TNF-α/IFN-γ treatment, but was significantly decreased by treatment with 1 and 10 ng/mL </w:t>
      </w:r>
      <w:proofErr w:type="spellStart"/>
      <w:r w:rsidRPr="007E1338">
        <w:rPr>
          <w:rFonts w:ascii="Times New Roman" w:hAnsi="Times New Roman" w:cs="Times New Roman"/>
          <w:sz w:val="24"/>
          <w:szCs w:val="24"/>
        </w:rPr>
        <w:t>rhEGF</w:t>
      </w:r>
      <w:proofErr w:type="spellEnd"/>
      <w:r w:rsidRPr="007E1338">
        <w:rPr>
          <w:rFonts w:ascii="Times New Roman" w:hAnsi="Times New Roman" w:cs="Times New Roman"/>
          <w:sz w:val="24"/>
          <w:szCs w:val="24"/>
        </w:rPr>
        <w:t>.</w:t>
      </w:r>
    </w:p>
    <w:p w:rsidR="002F1251" w:rsidRPr="007E1338" w:rsidRDefault="002F1251" w:rsidP="002F1251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2F1251" w:rsidRDefault="002F1251" w:rsidP="002F1251">
      <w:pPr>
        <w:widowControl/>
        <w:shd w:val="clear" w:color="auto" w:fill="FFFFFF"/>
        <w:wordWrap/>
        <w:autoSpaceDE/>
        <w:spacing w:after="240"/>
        <w:outlineLvl w:val="1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  <w:r w:rsidRPr="007E1338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>Supplementary</w:t>
      </w:r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Table. 1. L</w:t>
      </w:r>
      <w:r w:rsidRPr="007E1338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>ist</w:t>
      </w:r>
      <w:r w:rsidRPr="007E1338">
        <w:rPr>
          <w:rFonts w:ascii="Times New Roman" w:hAnsi="Times New Roman" w:cs="Times New Roman"/>
          <w:b/>
          <w:bCs/>
          <w:sz w:val="24"/>
          <w:szCs w:val="24"/>
        </w:rPr>
        <w:t xml:space="preserve"> of primer sequences for quantitative real-time </w:t>
      </w:r>
      <w:r w:rsidRPr="007E1338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>PCR</w:t>
      </w:r>
    </w:p>
    <w:p w:rsidR="002F1251" w:rsidRDefault="002F1251" w:rsidP="002F1251">
      <w:pPr>
        <w:widowControl/>
        <w:shd w:val="clear" w:color="auto" w:fill="FFFFFF"/>
        <w:wordWrap/>
        <w:autoSpaceDE/>
        <w:spacing w:after="240"/>
        <w:outlineLvl w:val="1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7569" w:type="dxa"/>
        <w:tblInd w:w="41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16"/>
        <w:gridCol w:w="3326"/>
        <w:gridCol w:w="3327"/>
      </w:tblGrid>
      <w:tr w:rsidR="002F1251" w:rsidRPr="0038528A" w:rsidTr="004837E4">
        <w:trPr>
          <w:trHeight w:val="547"/>
        </w:trPr>
        <w:tc>
          <w:tcPr>
            <w:tcW w:w="9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Name</w:t>
            </w:r>
          </w:p>
        </w:tc>
        <w:tc>
          <w:tcPr>
            <w:tcW w:w="33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Forward</w:t>
            </w:r>
          </w:p>
        </w:tc>
        <w:tc>
          <w:tcPr>
            <w:tcW w:w="33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Reverse</w:t>
            </w:r>
          </w:p>
        </w:tc>
      </w:tr>
      <w:tr w:rsidR="002F1251" w:rsidRPr="0038528A" w:rsidTr="004837E4">
        <w:trPr>
          <w:trHeight w:val="547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IL1b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CTCCGGGACTCACAGCAAAA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CAACACGCAGGACAGGTACA</w:t>
            </w:r>
          </w:p>
        </w:tc>
      </w:tr>
      <w:tr w:rsidR="002F1251" w:rsidRPr="0038528A" w:rsidTr="004837E4">
        <w:trPr>
          <w:trHeight w:val="547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4B449F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TNF</w:t>
            </w:r>
            <w:r>
              <w:rPr>
                <w:rFonts w:ascii="맑은 고딕" w:eastAsia="맑은 고딕" w:hAnsi="맑은 고딕" w:cs="Times New Roman" w:hint="eastAsia"/>
                <w:color w:val="000000"/>
                <w:kern w:val="0"/>
                <w:sz w:val="18"/>
              </w:rPr>
              <w:t>α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GCTCAGACATGTTTTCCGTG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AGCAATGAGTGACAGTTGGT</w:t>
            </w:r>
          </w:p>
        </w:tc>
      </w:tr>
      <w:tr w:rsidR="002F1251" w:rsidRPr="0038528A" w:rsidTr="004837E4">
        <w:trPr>
          <w:trHeight w:val="547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TARC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CACGCAGCTCGAGGGACCAATGTG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TCAAGACCTCTCAAGGCTTTGCAGG</w:t>
            </w:r>
          </w:p>
        </w:tc>
      </w:tr>
      <w:tr w:rsidR="002F1251" w:rsidRPr="0038528A" w:rsidTr="004837E4">
        <w:trPr>
          <w:trHeight w:val="547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RPL13A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CATCGTGGCTAAACAGGTACT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251" w:rsidRPr="0038528A" w:rsidRDefault="002F1251" w:rsidP="004837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528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GCACGACCTTGAGGGCAGCC</w:t>
            </w:r>
          </w:p>
        </w:tc>
      </w:tr>
    </w:tbl>
    <w:p w:rsidR="00EA07EC" w:rsidRDefault="00EA07EC">
      <w:pPr>
        <w:rPr>
          <w:rFonts w:hint="eastAsia"/>
        </w:rPr>
      </w:pPr>
      <w:bookmarkStart w:id="0" w:name="_GoBack"/>
      <w:bookmarkEnd w:id="0"/>
    </w:p>
    <w:sectPr w:rsidR="00EA07EC" w:rsidSect="00B17BD8">
      <w:footerReference w:type="default" r:id="rId4"/>
      <w:pgSz w:w="11906" w:h="16838"/>
      <w:pgMar w:top="1701" w:right="1440" w:bottom="1440" w:left="1440" w:header="851" w:footer="992" w:gutter="0"/>
      <w:lnNumType w:countBy="1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150920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1035C8" w:rsidRPr="00DF4B17" w:rsidRDefault="004B449F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F4B1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212D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F4B17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DF4B1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1035C8" w:rsidRDefault="004B449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251"/>
    <w:rsid w:val="002F1251"/>
    <w:rsid w:val="004B449F"/>
    <w:rsid w:val="00EA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28037-279E-4A16-8B3A-D5660D1DC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25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F12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2F1251"/>
  </w:style>
  <w:style w:type="character" w:styleId="a4">
    <w:name w:val="line number"/>
    <w:basedOn w:val="a0"/>
    <w:uiPriority w:val="99"/>
    <w:semiHidden/>
    <w:unhideWhenUsed/>
    <w:rsid w:val="002F1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kangstem</dc:creator>
  <cp:keywords/>
  <dc:description/>
  <cp:lastModifiedBy>kangstem</cp:lastModifiedBy>
  <cp:revision>2</cp:revision>
  <dcterms:created xsi:type="dcterms:W3CDTF">2021-01-13T01:47:00Z</dcterms:created>
  <dcterms:modified xsi:type="dcterms:W3CDTF">2021-01-13T01:49:00Z</dcterms:modified>
</cp:coreProperties>
</file>