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Table 1</w:t>
      </w:r>
    </w:p>
    <w:p w:rsidR="00000000" w:rsidDel="00000000" w:rsidP="00000000" w:rsidRDefault="00000000" w:rsidRPr="00000000" w14:paraId="00000002">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Studies identified in the scoping review to determine outcome measured after treatment/intervention for adolescent idiopathic scoliosis </w:t>
      </w:r>
    </w:p>
    <w:tbl>
      <w:tblPr>
        <w:tblStyle w:val="Table1"/>
        <w:tblW w:w="1299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75"/>
        <w:gridCol w:w="1020"/>
        <w:gridCol w:w="105"/>
        <w:gridCol w:w="975"/>
        <w:gridCol w:w="1110"/>
        <w:gridCol w:w="720"/>
        <w:gridCol w:w="555"/>
        <w:gridCol w:w="900"/>
        <w:gridCol w:w="105"/>
        <w:gridCol w:w="1230"/>
        <w:gridCol w:w="2220"/>
        <w:gridCol w:w="1965"/>
        <w:gridCol w:w="1110"/>
        <w:tblGridChange w:id="0">
          <w:tblGrid>
            <w:gridCol w:w="975"/>
            <w:gridCol w:w="1020"/>
            <w:gridCol w:w="105"/>
            <w:gridCol w:w="975"/>
            <w:gridCol w:w="1110"/>
            <w:gridCol w:w="720"/>
            <w:gridCol w:w="555"/>
            <w:gridCol w:w="900"/>
            <w:gridCol w:w="105"/>
            <w:gridCol w:w="1230"/>
            <w:gridCol w:w="2220"/>
            <w:gridCol w:w="1965"/>
            <w:gridCol w:w="1110"/>
          </w:tblGrid>
        </w:tblGridChange>
      </w:tblGrid>
      <w:tr>
        <w:trPr>
          <w:cantSplit w:val="0"/>
          <w:trHeight w:val="347.3876953124998"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Author, year, and country</w:t>
            </w: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Study Design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Age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Gender</w:t>
            </w:r>
            <w:r w:rsidDel="00000000" w:rsidR="00000000" w:rsidRPr="00000000">
              <w:rPr>
                <w:rtl w:val="0"/>
              </w:rPr>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Participant Ethnic Background, Place of Residence and Income Level</w:t>
            </w: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Type of Intervention Approach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Quantitative Radiographic Outcomes </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Quantitative Quality of Life Outcomes </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Qualitative Outcomes</w:t>
            </w:r>
            <w:r w:rsidDel="00000000" w:rsidR="00000000" w:rsidRPr="00000000">
              <w:rPr>
                <w:rtl w:val="0"/>
              </w:rPr>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Akazawa et al. [7]</w:t>
            </w:r>
          </w:p>
          <w:p w:rsidR="00000000" w:rsidDel="00000000" w:rsidP="00000000" w:rsidRDefault="00000000" w:rsidRPr="00000000" w14:paraId="000000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2012</w:t>
            </w:r>
          </w:p>
          <w:p w:rsidR="00000000" w:rsidDel="00000000" w:rsidP="00000000" w:rsidRDefault="00000000" w:rsidRPr="00000000" w14:paraId="000000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34-56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Japanese</w:t>
            </w:r>
          </w:p>
          <w:p w:rsidR="00000000" w:rsidDel="00000000" w:rsidP="00000000" w:rsidRDefault="00000000" w:rsidRPr="00000000" w14:paraId="000000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Roland-Morris Disability Questionnaire (RDQ), pain grading scale (no pain, rare pain, occasional pain, frequent pain, constant pain), Moskowitz Scale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Altaf et al. [8]</w:t>
            </w:r>
          </w:p>
          <w:p w:rsidR="00000000" w:rsidDel="00000000" w:rsidP="00000000" w:rsidRDefault="00000000" w:rsidRPr="00000000" w14:paraId="000000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0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Australian</w:t>
            </w:r>
          </w:p>
          <w:p w:rsidR="00000000" w:rsidDel="00000000" w:rsidP="00000000" w:rsidRDefault="00000000" w:rsidRPr="00000000" w14:paraId="000000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Zhu et al. [9]</w:t>
            </w:r>
          </w:p>
          <w:p w:rsidR="00000000" w:rsidDel="00000000" w:rsidP="00000000" w:rsidRDefault="00000000" w:rsidRPr="00000000" w14:paraId="000000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0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Chinese</w:t>
            </w:r>
          </w:p>
          <w:p w:rsidR="00000000" w:rsidDel="00000000" w:rsidP="00000000" w:rsidRDefault="00000000" w:rsidRPr="00000000" w14:paraId="000000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 correction rate, flexibility, apical vertebral translation, apical vertebral rotation, coronal balance, sagittal vertical axis, thoracic kyphosis, lumbar lordosis, axial CT images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Zhang and Sucato [10]</w:t>
            </w:r>
          </w:p>
          <w:p w:rsidR="00000000" w:rsidDel="00000000" w:rsidP="00000000" w:rsidRDefault="00000000" w:rsidRPr="00000000" w14:paraId="000000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0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13.8 +/- 1.9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trunk shift, coronal balance, shoulder level, status of triradiate cartilage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Aulisa et al. [11]</w:t>
            </w:r>
          </w:p>
          <w:p w:rsidR="00000000" w:rsidDel="00000000" w:rsidP="00000000" w:rsidRDefault="00000000" w:rsidRPr="00000000" w14:paraId="000000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0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 (no 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11.62 +/- 1.1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Italian</w:t>
            </w:r>
          </w:p>
          <w:p w:rsidR="00000000" w:rsidDel="00000000" w:rsidP="00000000" w:rsidRDefault="00000000" w:rsidRPr="00000000" w14:paraId="000000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Babaee et al. [12]</w:t>
            </w:r>
          </w:p>
          <w:p w:rsidR="00000000" w:rsidDel="00000000" w:rsidP="00000000" w:rsidRDefault="00000000" w:rsidRPr="00000000" w14:paraId="000000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0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Iran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86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Bailey et al. [13]</w:t>
            </w:r>
          </w:p>
          <w:p w:rsidR="00000000" w:rsidDel="00000000" w:rsidP="00000000" w:rsidRDefault="00000000" w:rsidRPr="00000000" w14:paraId="000000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0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Numerical rating scale (pain), state-trait anxiety inventory child form (STAIC), Pain catastrophizing scale-schild form (PCS-C), State-Trait Anxiety Inventory-Parent Form (STAIP), Pain Catastrophizing Scale-Parent Form (PCS-P), Pediatric Quality of Life Inventory-version 4 (PedsQL-4), Functional Disability Index (FDI) 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Bastrom et al. [14]</w:t>
            </w:r>
          </w:p>
          <w:p w:rsidR="00000000" w:rsidDel="00000000" w:rsidP="00000000" w:rsidRDefault="00000000" w:rsidRPr="00000000" w14:paraId="000000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0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 +/-2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3D kyphosis, thoracic rib prominence, trunk shift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Bayrak et al. [15]</w:t>
            </w:r>
          </w:p>
          <w:p w:rsidR="00000000" w:rsidDel="00000000" w:rsidP="00000000" w:rsidRDefault="00000000" w:rsidRPr="00000000" w14:paraId="000000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0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kyphosis angle, lumbar lordosis angle, tunk shift, shoulder asymmetry, body height difference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Bennett et al. [16]</w:t>
            </w:r>
          </w:p>
          <w:p w:rsidR="00000000" w:rsidDel="00000000" w:rsidP="00000000" w:rsidRDefault="00000000" w:rsidRPr="00000000" w14:paraId="000000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0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14.6+/- 2.1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thoracolumbar/lumbar Cobb</w:t>
            </w:r>
          </w:p>
          <w:p w:rsidR="00000000" w:rsidDel="00000000" w:rsidP="00000000" w:rsidRDefault="00000000" w:rsidRPr="00000000" w14:paraId="000000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kyphosis</w:t>
            </w:r>
          </w:p>
          <w:p w:rsidR="00000000" w:rsidDel="00000000" w:rsidP="00000000" w:rsidRDefault="00000000" w:rsidRPr="00000000" w14:paraId="000000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lumbar lordosis,coronal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Bharucha et al. [17]</w:t>
            </w:r>
          </w:p>
          <w:p w:rsidR="00000000" w:rsidDel="00000000" w:rsidP="00000000" w:rsidRDefault="00000000" w:rsidRPr="00000000" w14:paraId="000000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0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Cobb angle, kyphosis and bending thoracic cobb angle, cuve flexibility, thoracic angle of trunk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9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Blondel et al. [18]</w:t>
            </w:r>
          </w:p>
          <w:p w:rsidR="00000000" w:rsidDel="00000000" w:rsidP="00000000" w:rsidRDefault="00000000" w:rsidRPr="00000000" w14:paraId="000000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2012</w:t>
            </w:r>
          </w:p>
          <w:p w:rsidR="00000000" w:rsidDel="00000000" w:rsidP="00000000" w:rsidRDefault="00000000" w:rsidRPr="00000000" w14:paraId="000000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 angle,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D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6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Brox et al. [19]</w:t>
            </w:r>
          </w:p>
          <w:p w:rsidR="00000000" w:rsidDel="00000000" w:rsidP="00000000" w:rsidRDefault="00000000" w:rsidRPr="00000000" w14:paraId="000000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2012</w:t>
            </w:r>
          </w:p>
          <w:p w:rsidR="00000000" w:rsidDel="00000000" w:rsidP="00000000" w:rsidRDefault="00000000" w:rsidRPr="00000000" w14:paraId="000000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Norway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Global Back Disability Question (overall rating of back disability), Oswestry Disability Index (evaluate back specific disability), General Function Score (disability in ADLs), EuoQol (generic questionnaire for HRQoL), EQ-5D (anxiety and depression), visual analogue score for assessment of overall current health (EQ-VAS)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Carreon et al. [20]</w:t>
            </w:r>
          </w:p>
          <w:p w:rsidR="00000000" w:rsidDel="00000000" w:rsidP="00000000" w:rsidRDefault="00000000" w:rsidRPr="00000000" w14:paraId="000000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2011</w:t>
            </w:r>
          </w:p>
          <w:p w:rsidR="00000000" w:rsidDel="00000000" w:rsidP="00000000" w:rsidRDefault="00000000" w:rsidRPr="00000000" w14:paraId="000000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14.2 +/ 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North America and Europe</w:t>
            </w:r>
          </w:p>
          <w:p w:rsidR="00000000" w:rsidDel="00000000" w:rsidP="00000000" w:rsidRDefault="00000000" w:rsidRPr="00000000" w14:paraId="000000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0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Chaib et al. [21]</w:t>
            </w:r>
          </w:p>
          <w:p w:rsidR="00000000" w:rsidDel="00000000" w:rsidP="00000000" w:rsidRDefault="00000000" w:rsidRPr="00000000" w14:paraId="000001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1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France</w:t>
            </w:r>
          </w:p>
          <w:p w:rsidR="00000000" w:rsidDel="00000000" w:rsidP="00000000" w:rsidRDefault="00000000" w:rsidRPr="00000000" w14:paraId="000001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Charalampidis et al. [22]</w:t>
            </w:r>
          </w:p>
          <w:p w:rsidR="00000000" w:rsidDel="00000000" w:rsidP="00000000" w:rsidRDefault="00000000" w:rsidRPr="00000000" w14:paraId="000001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1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Sweden</w:t>
            </w:r>
          </w:p>
          <w:p w:rsidR="00000000" w:rsidDel="00000000" w:rsidP="00000000" w:rsidRDefault="00000000" w:rsidRPr="00000000" w14:paraId="000001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 EQ-5D-3L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Chaudhary et al. [23]</w:t>
            </w:r>
          </w:p>
          <w:p w:rsidR="00000000" w:rsidDel="00000000" w:rsidP="00000000" w:rsidRDefault="00000000" w:rsidRPr="00000000" w14:paraId="000001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1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Nepal</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Cheung J. et al. [24]</w:t>
            </w:r>
          </w:p>
          <w:p w:rsidR="00000000" w:rsidDel="00000000" w:rsidP="00000000" w:rsidRDefault="00000000" w:rsidRPr="00000000" w14:paraId="000001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1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Hong Kong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12.6 +/ 1.2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major curve apex, convex and concave apical vertebral body heights were measured, and the apical ratio (convex height/concave height), flexibility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Cheung J. et al. [25]</w:t>
            </w:r>
          </w:p>
          <w:p w:rsidR="00000000" w:rsidDel="00000000" w:rsidP="00000000" w:rsidRDefault="00000000" w:rsidRPr="00000000" w14:paraId="000001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1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Hong Kong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12.53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supine flexibility, thoracic kyphosis,maximum thoracic kyphosis, lumbar lordosis, sagittal vertical axis, sacral slope, pelvic tilt, and pelvic incidence, truncal shift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Cheung P. et al. [26]</w:t>
            </w:r>
          </w:p>
          <w:p w:rsidR="00000000" w:rsidDel="00000000" w:rsidP="00000000" w:rsidRDefault="00000000" w:rsidRPr="00000000" w14:paraId="000001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1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Hong Kong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Chinese</w:t>
            </w:r>
          </w:p>
          <w:p w:rsidR="00000000" w:rsidDel="00000000" w:rsidP="00000000" w:rsidRDefault="00000000" w:rsidRPr="00000000" w14:paraId="000001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and sagittal Cobb angles, degree of apical vertebral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 EQ-5D-3L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Christine et al. [27]</w:t>
            </w:r>
          </w:p>
          <w:p w:rsidR="00000000" w:rsidDel="00000000" w:rsidP="00000000" w:rsidRDefault="00000000" w:rsidRPr="00000000" w14:paraId="000001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p w:rsidR="00000000" w:rsidDel="00000000" w:rsidP="00000000" w:rsidRDefault="00000000" w:rsidRPr="00000000" w14:paraId="000001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12.8 +/- 1.9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Coillard et al. [28]</w:t>
            </w:r>
          </w:p>
          <w:p w:rsidR="00000000" w:rsidDel="00000000" w:rsidP="00000000" w:rsidRDefault="00000000" w:rsidRPr="00000000" w14:paraId="000001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2007</w:t>
            </w:r>
          </w:p>
          <w:p w:rsidR="00000000" w:rsidDel="00000000" w:rsidP="00000000" w:rsidRDefault="00000000" w:rsidRPr="00000000" w14:paraId="000001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Colak et al. [29]</w:t>
            </w:r>
          </w:p>
          <w:p w:rsidR="00000000" w:rsidDel="00000000" w:rsidP="00000000" w:rsidRDefault="00000000" w:rsidRPr="00000000" w14:paraId="000001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1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 </w:t>
            </w:r>
            <w:r w:rsidDel="00000000" w:rsidR="00000000" w:rsidRPr="00000000">
              <w:rPr>
                <w:rFonts w:ascii="Times New Roman" w:cs="Times New Roman" w:eastAsia="Times New Roman" w:hAnsi="Times New Roman"/>
                <w:sz w:val="20"/>
                <w:szCs w:val="20"/>
                <w:rtl w:val="0"/>
              </w:rPr>
              <w:t xml:space="preserve">OR</w:t>
            </w:r>
            <w:r w:rsidDel="00000000" w:rsidR="00000000" w:rsidRPr="00000000">
              <w:rPr>
                <w:rFonts w:ascii="Times New Roman" w:cs="Times New Roman" w:eastAsia="Times New Roman" w:hAnsi="Times New Roman"/>
                <w:sz w:val="20"/>
                <w:szCs w:val="20"/>
                <w:rtl w:val="0"/>
              </w:rPr>
              <w:t xml:space="preserve"> physiotherapy &amp; brace OR 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SRS-23, Walter Reed Visual Assessment (deformity perception)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Danielsson and Nachemson [30]</w:t>
            </w:r>
          </w:p>
          <w:p w:rsidR="00000000" w:rsidDel="00000000" w:rsidP="00000000" w:rsidRDefault="00000000" w:rsidRPr="00000000" w14:paraId="000001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2001</w:t>
            </w:r>
          </w:p>
          <w:p w:rsidR="00000000" w:rsidDel="00000000" w:rsidP="00000000" w:rsidRDefault="00000000" w:rsidRPr="00000000" w14:paraId="000001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Swedish</w:t>
            </w:r>
          </w:p>
          <w:p w:rsidR="00000000" w:rsidDel="00000000" w:rsidP="00000000" w:rsidRDefault="00000000" w:rsidRPr="00000000" w14:paraId="000001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 OR brace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method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 MODEM's questionnaire (childbearing and sexual life), feeling of subjective back stiffness via visual analog scale, occurrence of medical problems, birth year of child, back pain, pregnancy complications, birth weight of the child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 Bodman et al. [31]</w:t>
            </w:r>
          </w:p>
          <w:p w:rsidR="00000000" w:rsidDel="00000000" w:rsidP="00000000" w:rsidRDefault="00000000" w:rsidRPr="00000000" w14:paraId="000001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1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Switzerland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B">
            <w:pPr>
              <w:jc w:val="center"/>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86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Delfino et al. [32]</w:t>
            </w:r>
          </w:p>
          <w:p w:rsidR="00000000" w:rsidDel="00000000" w:rsidP="00000000" w:rsidRDefault="00000000" w:rsidRPr="00000000" w14:paraId="000001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1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Spain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mean age for surgery 10-18 years, with f/up study ranging from 12-24 years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main ThL Cobb angle (ThLCobb), the secondary thoracic curve Cobb angle (TCobb), the curve flexibility determined by supine side-bending films (bending), the apical vertebral rotation (AVR) measured with the Perdriolle method, the lowest instrumented vertebra tilt angle (LIVtilt), and the coronal balance (C7 plumb line)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Oswestry Disability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Delorme et al. [33]</w:t>
            </w:r>
          </w:p>
          <w:p w:rsidR="00000000" w:rsidDel="00000000" w:rsidP="00000000" w:rsidRDefault="00000000" w:rsidRPr="00000000" w14:paraId="000001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1999</w:t>
            </w:r>
          </w:p>
          <w:p w:rsidR="00000000" w:rsidDel="00000000" w:rsidP="00000000" w:rsidRDefault="00000000" w:rsidRPr="00000000" w14:paraId="000001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cobb angle, sagittal cobb angle, maximum cobb angle, correction of orientation of plane of maximum deformity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 et al. [34]</w:t>
            </w:r>
          </w:p>
          <w:p w:rsidR="00000000" w:rsidDel="00000000" w:rsidP="00000000" w:rsidRDefault="00000000" w:rsidRPr="00000000" w14:paraId="000001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2010</w:t>
            </w:r>
          </w:p>
          <w:p w:rsidR="00000000" w:rsidDel="00000000" w:rsidP="00000000" w:rsidRDefault="00000000" w:rsidRPr="00000000" w14:paraId="000001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White &gt; African Americam &gt; Hispanic &gt; Asian American &gt; Native American</w:t>
            </w:r>
          </w:p>
          <w:p w:rsidR="00000000" w:rsidDel="00000000" w:rsidP="00000000" w:rsidRDefault="00000000" w:rsidRPr="00000000" w14:paraId="000001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 SAQ</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E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Djurasovic et al. [35]</w:t>
            </w:r>
          </w:p>
          <w:p w:rsidR="00000000" w:rsidDel="00000000" w:rsidP="00000000" w:rsidRDefault="00000000" w:rsidRPr="00000000" w14:paraId="000001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1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1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1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Dufvenberg et al. [36]</w:t>
            </w:r>
          </w:p>
          <w:p w:rsidR="00000000" w:rsidDel="00000000" w:rsidP="00000000" w:rsidRDefault="00000000" w:rsidRPr="00000000" w14:paraId="000002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2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physical activity </w:t>
            </w:r>
            <w:r w:rsidDel="00000000" w:rsidR="00000000" w:rsidRPr="00000000">
              <w:rPr>
                <w:rFonts w:ascii="Times New Roman" w:cs="Times New Roman" w:eastAsia="Times New Roman" w:hAnsi="Times New Roman"/>
                <w:sz w:val="20"/>
                <w:szCs w:val="20"/>
                <w:rtl w:val="0"/>
              </w:rPr>
              <w:t xml:space="preserve">&amp; brace OR </w:t>
            </w:r>
            <w:r w:rsidDel="00000000" w:rsidR="00000000" w:rsidRPr="00000000">
              <w:rPr>
                <w:rFonts w:ascii="Times New Roman" w:cs="Times New Roman" w:eastAsia="Times New Roman" w:hAnsi="Times New Roman"/>
                <w:sz w:val="20"/>
                <w:szCs w:val="20"/>
                <w:rtl w:val="0"/>
              </w:rPr>
              <w:t xml:space="preserve">scoliosis specific exercise R physical activity only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angle of trunk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 pictorial spinal appearance questionnaire, EV-VAS general, EQ-5D-Y dimensions, </w:t>
            </w:r>
            <w:r w:rsidDel="00000000" w:rsidR="00000000" w:rsidRPr="00000000">
              <w:rPr>
                <w:rFonts w:ascii="Times New Roman" w:cs="Times New Roman" w:eastAsia="Times New Roman" w:hAnsi="Times New Roman"/>
                <w:sz w:val="20"/>
                <w:szCs w:val="20"/>
                <w:rtl w:val="0"/>
              </w:rPr>
              <w:t xml:space="preserve">patient adherence, motivation and capability in performing intervention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Duramaz et al. [37]</w:t>
            </w:r>
          </w:p>
          <w:p w:rsidR="00000000" w:rsidDel="00000000" w:rsidP="00000000" w:rsidRDefault="00000000" w:rsidRPr="00000000" w14:paraId="000002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2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thoracolumbar and lumbar cobb angles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Oswestry disability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Enercan et al. [38]</w:t>
            </w:r>
          </w:p>
          <w:p w:rsidR="00000000" w:rsidDel="00000000" w:rsidP="00000000" w:rsidRDefault="00000000" w:rsidRPr="00000000" w14:paraId="000002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2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curve, thoracolumbar/lumbar curve, Apical vertebral translation (main thoracic, thoracolumbar/lumbar),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 Oswestry disability index, back and leg pain numerical rating scale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Ersen et al. [39]</w:t>
            </w:r>
          </w:p>
          <w:p w:rsidR="00000000" w:rsidDel="00000000" w:rsidP="00000000" w:rsidRDefault="00000000" w:rsidRPr="00000000" w14:paraId="000002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2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height, TI-Coccyx distance, gibsoity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Faldini et al. [40]</w:t>
            </w:r>
          </w:p>
          <w:p w:rsidR="00000000" w:rsidDel="00000000" w:rsidP="00000000" w:rsidRDefault="00000000" w:rsidRPr="00000000" w14:paraId="000002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2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41-63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Cobb's angle of each curve, Coronal flexibility, angle of the main coronal curve between the pre-operative full-length standing and lateral supine side-bending X-rays, thoracic kyphosis and lumbar lordosis angles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Fletcher et al. [41]</w:t>
            </w:r>
          </w:p>
          <w:p w:rsidR="00000000" w:rsidDel="00000000" w:rsidP="00000000" w:rsidRDefault="00000000" w:rsidRPr="00000000" w14:paraId="000002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2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 and Canada</w:t>
            </w:r>
          </w:p>
          <w:p w:rsidR="00000000" w:rsidDel="00000000" w:rsidP="00000000" w:rsidRDefault="00000000" w:rsidRPr="00000000" w14:paraId="000002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analogue pain scale (VAS), Quality of recovery score (QOR-9), number of days of school missed by the patient, work missed by any working parents who served as primary caregivers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Floman et al. [42]</w:t>
            </w:r>
          </w:p>
          <w:p w:rsidR="00000000" w:rsidDel="00000000" w:rsidP="00000000" w:rsidRDefault="00000000" w:rsidRPr="00000000" w14:paraId="000002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2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Israel</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Floman et al. [43]</w:t>
            </w:r>
          </w:p>
          <w:p w:rsidR="00000000" w:rsidDel="00000000" w:rsidP="00000000" w:rsidRDefault="00000000" w:rsidRPr="00000000" w14:paraId="000002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2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Israel</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Lordosis and Kyphosis angle, Bending radiograph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Numerical questionnaire with scores ranging from 1-5 (regarding satisfaction with procedure, would they choose it again, and would they recommend it to a friend)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Gammon et al. [44]</w:t>
            </w:r>
          </w:p>
          <w:p w:rsidR="00000000" w:rsidDel="00000000" w:rsidP="00000000" w:rsidRDefault="00000000" w:rsidRPr="00000000" w14:paraId="000002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2010</w:t>
            </w:r>
          </w:p>
          <w:p w:rsidR="00000000" w:rsidDel="00000000" w:rsidP="00000000" w:rsidRDefault="00000000" w:rsidRPr="00000000" w14:paraId="000002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Gao et al. [45]</w:t>
            </w:r>
          </w:p>
          <w:p w:rsidR="00000000" w:rsidDel="00000000" w:rsidP="00000000" w:rsidRDefault="00000000" w:rsidRPr="00000000" w14:paraId="000002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2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Coronal vertical axis, sagittal vertical axis, lumbar lordosis, thoracic kyphosis, thoracolumbar kyphosis, coracoid height difference, clavicular angle and T1 tilt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Visual Analog Scale (VAS) score for back pain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Ghandehari et al. [46]</w:t>
            </w:r>
          </w:p>
          <w:p w:rsidR="00000000" w:rsidDel="00000000" w:rsidP="00000000" w:rsidRDefault="00000000" w:rsidRPr="00000000" w14:paraId="000002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2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Iran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coronal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Gornitzky et al. [47]</w:t>
            </w:r>
          </w:p>
          <w:p w:rsidR="00000000" w:rsidDel="00000000" w:rsidP="00000000" w:rsidRDefault="00000000" w:rsidRPr="00000000" w14:paraId="000002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2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 +/- 2.3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mean daily pain scores (1-10 self-reported scale), total opioid consumption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Grabala and Helenius [48]</w:t>
            </w:r>
          </w:p>
          <w:p w:rsidR="00000000" w:rsidDel="00000000" w:rsidP="00000000" w:rsidRDefault="00000000" w:rsidRPr="00000000" w14:paraId="000002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2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Poland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14.8 +/- 2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Spinal height, apical vertebral translation, thoracic kyphosis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Gu et al. [49]</w:t>
            </w:r>
          </w:p>
          <w:p w:rsidR="00000000" w:rsidDel="00000000" w:rsidP="00000000" w:rsidRDefault="00000000" w:rsidRPr="00000000" w14:paraId="000002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2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14.8 +/- 2.6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of thoracic and thoracolumbar curves, thoracic kyphosis, global coronal balance by the clavicle angle, apical vertebral column rotation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SF-36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Guo et al. [50]</w:t>
            </w:r>
          </w:p>
          <w:p w:rsidR="00000000" w:rsidDel="00000000" w:rsidP="00000000" w:rsidRDefault="00000000" w:rsidRPr="00000000" w14:paraId="000002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2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2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2F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Guy et al. [51]</w:t>
            </w:r>
          </w:p>
          <w:p w:rsidR="00000000" w:rsidDel="00000000" w:rsidP="00000000" w:rsidRDefault="00000000" w:rsidRPr="00000000" w14:paraId="000003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3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7">
            <w:pPr>
              <w:jc w:val="center"/>
              <w:rPr>
                <w:rFonts w:ascii="Times New Roman" w:cs="Times New Roman" w:eastAsia="Times New Roman" w:hAnsi="Times New Roman"/>
                <w:sz w:val="20"/>
                <w:szCs w:val="20"/>
              </w:rPr>
            </w:pPr>
            <w:r w:rsidDel="00000000" w:rsidR="00000000" w:rsidRPr="00000000">
              <w:rPr>
                <w:rtl w:val="0"/>
              </w:rPr>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(Main thoracic, thoracolumbar/lumbar), thoracic kyphosis, lumbar lordosis, vertebral axial rotation, apical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Hamzaoglu et al. [52]</w:t>
            </w:r>
          </w:p>
          <w:p w:rsidR="00000000" w:rsidDel="00000000" w:rsidP="00000000" w:rsidRDefault="00000000" w:rsidRPr="00000000" w14:paraId="000003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3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13-19</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for main thoracic curve, thoracolumbar/lumbar curve, kyphosis, lordosis, central sacral vertebral line, lower instrumented vertebral tilt and disc wedge</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Global outcome score (GOS) for improvement or deterioration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Helenius et al. [53]</w:t>
            </w:r>
          </w:p>
          <w:p w:rsidR="00000000" w:rsidDel="00000000" w:rsidP="00000000" w:rsidRDefault="00000000" w:rsidRPr="00000000" w14:paraId="000003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p w:rsidR="00000000" w:rsidDel="00000000" w:rsidP="00000000" w:rsidRDefault="00000000" w:rsidRPr="00000000" w14:paraId="000003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Finland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and lumbar, thoracic kyphosis and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 SF-36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Hurford et al. [54]</w:t>
            </w:r>
          </w:p>
          <w:p w:rsidR="00000000" w:rsidDel="00000000" w:rsidP="00000000" w:rsidRDefault="00000000" w:rsidRPr="00000000" w14:paraId="000003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2006</w:t>
            </w:r>
          </w:p>
          <w:p w:rsidR="00000000" w:rsidDel="00000000" w:rsidP="00000000" w:rsidRDefault="00000000" w:rsidRPr="00000000" w14:paraId="000003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 Cobb, apical vertebra translation, lowest instrumented vertebral translation, lowest instrumented vertebral tilt, disc angulation, coronal plumb</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combination of SRS-15, SRS-24, SRS-29, 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Imagama et al. [55]</w:t>
            </w:r>
          </w:p>
          <w:p w:rsidR="00000000" w:rsidDel="00000000" w:rsidP="00000000" w:rsidRDefault="00000000" w:rsidRPr="00000000" w14:paraId="000003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3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kyphosis, coronal/sagittal alignment, clavicle angle, radiographic shoulder height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Izatt et al. [56]</w:t>
            </w:r>
          </w:p>
          <w:p w:rsidR="00000000" w:rsidDel="00000000" w:rsidP="00000000" w:rsidRDefault="00000000" w:rsidRPr="00000000" w14:paraId="000003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2010</w:t>
            </w:r>
          </w:p>
          <w:p w:rsidR="00000000" w:rsidDel="00000000" w:rsidP="00000000" w:rsidRDefault="00000000" w:rsidRPr="00000000" w14:paraId="000003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(major), Instrumented curve cobb angle, distal compensatory curve cobb angle, T5-T12 kyphosis, Rib hump, shoulder, coronal spinal balance, sagittal spinal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Janicki et al. [57]</w:t>
            </w:r>
          </w:p>
          <w:p w:rsidR="00000000" w:rsidDel="00000000" w:rsidP="00000000" w:rsidRDefault="00000000" w:rsidRPr="00000000" w14:paraId="000003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2007</w:t>
            </w:r>
          </w:p>
          <w:p w:rsidR="00000000" w:rsidDel="00000000" w:rsidP="00000000" w:rsidRDefault="00000000" w:rsidRPr="00000000" w14:paraId="000003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Providence group (11-15), TLSO group (10-17)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progression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Jeans et al. [58]</w:t>
            </w:r>
          </w:p>
          <w:p w:rsidR="00000000" w:rsidDel="00000000" w:rsidP="00000000" w:rsidRDefault="00000000" w:rsidRPr="00000000" w14:paraId="000003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3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kyphosis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Karakaya et al. [59]</w:t>
            </w:r>
          </w:p>
          <w:p w:rsidR="00000000" w:rsidDel="00000000" w:rsidP="00000000" w:rsidRDefault="00000000" w:rsidRPr="00000000" w14:paraId="000003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2012</w:t>
            </w:r>
          </w:p>
          <w:p w:rsidR="00000000" w:rsidDel="00000000" w:rsidP="00000000" w:rsidRDefault="00000000" w:rsidRPr="00000000" w14:paraId="000003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Ketenci et al. [60]</w:t>
            </w:r>
          </w:p>
          <w:p w:rsidR="00000000" w:rsidDel="00000000" w:rsidP="00000000" w:rsidRDefault="00000000" w:rsidRPr="00000000" w14:paraId="000003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3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 angle, sagittal cobb angle, apical vertebral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SAQ</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Koch et al. [61]</w:t>
            </w:r>
          </w:p>
          <w:p w:rsidR="00000000" w:rsidDel="00000000" w:rsidP="00000000" w:rsidRDefault="00000000" w:rsidRPr="00000000" w14:paraId="000003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2001</w:t>
            </w:r>
          </w:p>
          <w:p w:rsidR="00000000" w:rsidDel="00000000" w:rsidP="00000000" w:rsidRDefault="00000000" w:rsidRPr="00000000" w14:paraId="000003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head shift over pelvis, rib cage shift and rib cage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OFFER (129 standardized self report instrument to evaluate body satisfaction and self image) and MBSRQ (69 item self report inventory measuring satisfaction with physical appearance, health and fitness)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Koller et al. [62]</w:t>
            </w:r>
          </w:p>
          <w:p w:rsidR="00000000" w:rsidDel="00000000" w:rsidP="00000000" w:rsidRDefault="00000000" w:rsidRPr="00000000" w14:paraId="000003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3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Germany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Lumbar curve (angle, bending degree, flexibility, correction %, SCI) Thoracic curve (angle, bending, flexibility, correction, SCI), lowest instrumental vertebrae, L3 tilt, L4 tilt,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Kuklo et al. [63]</w:t>
            </w:r>
          </w:p>
          <w:p w:rsidR="00000000" w:rsidDel="00000000" w:rsidP="00000000" w:rsidRDefault="00000000" w:rsidRPr="00000000" w14:paraId="000003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2002</w:t>
            </w:r>
          </w:p>
          <w:p w:rsidR="00000000" w:rsidDel="00000000" w:rsidP="00000000" w:rsidRDefault="00000000" w:rsidRPr="00000000" w14:paraId="000003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T1 tilt, clavicle angle, proximal thoracic side bending Cobb angle, Coracoid height, trapezius length, first rib-clavicle height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 operative patient questionnaire (5 multiple choice questions with statements regarding shoulder balance and overall appearance)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Kuroki et al. [64]</w:t>
            </w:r>
          </w:p>
          <w:p w:rsidR="00000000" w:rsidDel="00000000" w:rsidP="00000000" w:rsidRDefault="00000000" w:rsidRPr="00000000" w14:paraId="000003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3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initial brace correction rate, hanging correction rate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Kwan K. et al. [65]</w:t>
            </w:r>
          </w:p>
          <w:p w:rsidR="00000000" w:rsidDel="00000000" w:rsidP="00000000" w:rsidRDefault="00000000" w:rsidRPr="00000000" w14:paraId="000003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3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Hong Kong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 +/- 1.25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3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 </w:t>
            </w:r>
            <w:r w:rsidDel="00000000" w:rsidR="00000000" w:rsidRPr="00000000">
              <w:rPr>
                <w:rFonts w:ascii="Times New Roman" w:cs="Times New Roman" w:eastAsia="Times New Roman" w:hAnsi="Times New Roman"/>
                <w:b w:val="1"/>
                <w:sz w:val="20"/>
                <w:szCs w:val="20"/>
                <w:rtl w:val="0"/>
              </w:rPr>
              <w:t xml:space="preserve">&amp;</w:t>
            </w:r>
            <w:r w:rsidDel="00000000" w:rsidR="00000000" w:rsidRPr="00000000">
              <w:rPr>
                <w:rFonts w:ascii="Times New Roman" w:cs="Times New Roman" w:eastAsia="Times New Roman" w:hAnsi="Times New Roman"/>
                <w:sz w:val="20"/>
                <w:szCs w:val="20"/>
                <w:rtl w:val="0"/>
              </w:rPr>
              <w:t xml:space="preserve"> 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truncal shift and angle of trunk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3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Kwan K. et al. [66]</w:t>
            </w:r>
          </w:p>
          <w:p w:rsidR="00000000" w:rsidDel="00000000" w:rsidP="00000000" w:rsidRDefault="00000000" w:rsidRPr="00000000" w14:paraId="000004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4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Hong Kong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supine flexibility, kyphosis and lordosis curves, upper/lower intervertebral axial rotation, torsion index, apical vertebral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0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Kwan M. and Chan [67]</w:t>
            </w:r>
          </w:p>
          <w:p w:rsidR="00000000" w:rsidDel="00000000" w:rsidP="00000000" w:rsidRDefault="00000000" w:rsidRPr="00000000" w14:paraId="000004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4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Malaysia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14.9+/2.1 (Single surgeon) 15.8+/- 5.7 (dual surgeon)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1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40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LaMontagne et al. [68]</w:t>
            </w:r>
          </w:p>
          <w:p w:rsidR="00000000" w:rsidDel="00000000" w:rsidP="00000000" w:rsidRDefault="00000000" w:rsidRPr="00000000" w14:paraId="000004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2004</w:t>
            </w:r>
          </w:p>
          <w:p w:rsidR="00000000" w:rsidDel="00000000" w:rsidP="00000000" w:rsidRDefault="00000000" w:rsidRPr="00000000" w14:paraId="000004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 - interview</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Caucasian &gt; African American (Scoliosis is more common in Caucasian than other ethnic groups)</w:t>
            </w:r>
          </w:p>
          <w:p w:rsidR="00000000" w:rsidDel="00000000" w:rsidP="00000000" w:rsidRDefault="00000000" w:rsidRPr="00000000" w14:paraId="000004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2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coping: avoidant = 1 to vigilant = 10 scale applied Locus of control: series of 40 yes/no questions to determine internal/external locus of control. lower scores = greater degree of internal locus of control. Activity outcomes (competence scales of youth self report and profile)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Lansford et al. [69]</w:t>
            </w:r>
          </w:p>
          <w:p w:rsidR="00000000" w:rsidDel="00000000" w:rsidP="00000000" w:rsidRDefault="00000000" w:rsidRPr="00000000" w14:paraId="000004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4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35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Lark et al. [70]</w:t>
            </w:r>
          </w:p>
          <w:p w:rsidR="00000000" w:rsidDel="00000000" w:rsidP="00000000" w:rsidRDefault="00000000" w:rsidRPr="00000000" w14:paraId="000004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4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curve, thoracic flexibility, lumbar curve, lumbar flexibility, coronal C7 to CSVL, thoracic apical to C7 plumb, thoracic apical translation to CSVL, sagittal T5-12 and T10-L3, postoperative trunk motion (forward flexion, extension, right lateral flex, left lateral flex, right trunk rotation, left trunk rotation), trunk shape (shoulder height, coronal decompensation, thoracic rib prominence, lumbar prominence, trunk shift)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Larson et al. [71]</w:t>
            </w:r>
          </w:p>
          <w:p w:rsidR="00000000" w:rsidDel="00000000" w:rsidP="00000000" w:rsidRDefault="00000000" w:rsidRPr="00000000" w14:paraId="000004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4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r w:rsidDel="00000000" w:rsidR="00000000" w:rsidRPr="00000000">
              <w:rPr>
                <w:rFonts w:ascii="Times New Roman" w:cs="Times New Roman" w:eastAsia="Times New Roman" w:hAnsi="Times New Roman"/>
                <w:sz w:val="20"/>
                <w:szCs w:val="20"/>
                <w:rtl w:val="0"/>
              </w:rPr>
              <w:t xml:space="preserve"> OR surgery OR</w:t>
            </w:r>
            <w:r w:rsidDel="00000000" w:rsidR="00000000" w:rsidRPr="00000000">
              <w:rPr>
                <w:rFonts w:ascii="Times New Roman" w:cs="Times New Roman" w:eastAsia="Times New Roman" w:hAnsi="Times New Roman"/>
                <w:sz w:val="20"/>
                <w:szCs w:val="20"/>
                <w:rtl w:val="0"/>
              </w:rPr>
              <w:t xml:space="preserve"> observation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EuroQol5D (health status), SRS-22, spinal appearance questionnaire, oswestry disability index, orthopedic history, personal history (marital status, occupation), medical history (smoking, exposures, chest wall/breast reconstructive 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Larson et al. [72]</w:t>
            </w:r>
          </w:p>
          <w:p w:rsidR="00000000" w:rsidDel="00000000" w:rsidP="00000000" w:rsidRDefault="00000000" w:rsidRPr="00000000" w14:paraId="000004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4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B">
            <w:pPr>
              <w:jc w:val="center"/>
              <w:rPr>
                <w:rFonts w:ascii="Times New Roman" w:cs="Times New Roman" w:eastAsia="Times New Roman" w:hAnsi="Times New Roman"/>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percent curve flexibility, % cobb correction, major cobb angle, coronal balance, thoracic kyphosis, lumbar lordosis, sagittal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Spinal appearance questionnaire, SRS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 et al. [73]</w:t>
            </w:r>
          </w:p>
          <w:p w:rsidR="00000000" w:rsidDel="00000000" w:rsidP="00000000" w:rsidRDefault="00000000" w:rsidRPr="00000000" w14:paraId="000004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4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14.3 +/- 1.5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Librianto et al. [74]</w:t>
            </w:r>
          </w:p>
          <w:p w:rsidR="00000000" w:rsidDel="00000000" w:rsidP="00000000" w:rsidRDefault="00000000" w:rsidRPr="00000000" w14:paraId="000004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4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Indonesia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time or surgery 19.6+/- 4.28 and 21.7 +/4.79 (derotation and translation respectively)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40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Lonner et al. [75]</w:t>
            </w:r>
          </w:p>
          <w:p w:rsidR="00000000" w:rsidDel="00000000" w:rsidP="00000000" w:rsidRDefault="00000000" w:rsidRPr="00000000" w14:paraId="000004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2009</w:t>
            </w:r>
          </w:p>
          <w:p w:rsidR="00000000" w:rsidDel="00000000" w:rsidP="00000000" w:rsidRDefault="00000000" w:rsidRPr="00000000" w14:paraId="000004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major curve correction, cephalad thoracic curve correction, caudad compensatory lumbar curve correction, ccoronal balancce, lumbar lordosis, sagittal abalance, tilt angle of most cuadad instrumented vertebra, thoracic kyphosis, angle of trunk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Lonner et al. [76]</w:t>
            </w:r>
          </w:p>
          <w:p w:rsidR="00000000" w:rsidDel="00000000" w:rsidP="00000000" w:rsidRDefault="00000000" w:rsidRPr="00000000" w14:paraId="000004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4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major cobb angle, angle of trunk rotation thoracic/lumbar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Body image disturbance questionnaire - scoliosis version, 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Lonner et al. [77]</w:t>
            </w:r>
          </w:p>
          <w:p w:rsidR="00000000" w:rsidDel="00000000" w:rsidP="00000000" w:rsidRDefault="00000000" w:rsidRPr="00000000" w14:paraId="000004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2006</w:t>
            </w:r>
          </w:p>
          <w:p w:rsidR="00000000" w:rsidDel="00000000" w:rsidP="00000000" w:rsidRDefault="00000000" w:rsidRPr="00000000" w14:paraId="000004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14.6 +/- 1.54 (thoracoscopic group) 14.3 +/- 2.46 (posterior fusion group)</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Magnitude of major curve, % correction at final follow up, coronal balance, tilt angle of most caudad instrumented vertebra, kyphosis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Lonner et al. [78]</w:t>
            </w:r>
          </w:p>
          <w:p w:rsidR="00000000" w:rsidDel="00000000" w:rsidP="00000000" w:rsidRDefault="00000000" w:rsidRPr="00000000" w14:paraId="000004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4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23-70 yrs (average 43.7 +/- 15.8yrs) for adults, 11-19 (average 15.7 yrs) for adolescent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major cobb angle, T5-T12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Lonner et al. [79]</w:t>
            </w:r>
          </w:p>
          <w:p w:rsidR="00000000" w:rsidDel="00000000" w:rsidP="00000000" w:rsidRDefault="00000000" w:rsidRPr="00000000" w14:paraId="000004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2009</w:t>
            </w:r>
          </w:p>
          <w:p w:rsidR="00000000" w:rsidDel="00000000" w:rsidP="00000000" w:rsidRDefault="00000000" w:rsidRPr="00000000" w14:paraId="000004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11-18.4 years at time of Sx (PSF group) and 10.2-18.6 years at time of Sx (VATS group)</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major cobb angle, % curve correction, kyphosis curve, absolute change in kyphosis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Lonner et al. [80]</w:t>
            </w:r>
          </w:p>
          <w:p w:rsidR="00000000" w:rsidDel="00000000" w:rsidP="00000000" w:rsidRDefault="00000000" w:rsidRPr="00000000" w14:paraId="000004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4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4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T2-T12 kyphosis, sagittal vertical axis, coronal imbalance, angle of trunk rotation, T2-T12 kyphosis, lumbar lordosis, surface rotation, lateral deviation, sagittal imbalance, pelvic obliquity, pelvic inclination and maximum vertebra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4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Lonstein [81]</w:t>
            </w:r>
          </w:p>
          <w:p w:rsidR="00000000" w:rsidDel="00000000" w:rsidP="00000000" w:rsidRDefault="00000000" w:rsidRPr="00000000" w14:paraId="000004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5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average age at follow up 47.3 years (35.8-67.5) with average follow up of 327 years (20.4-59.1)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curve (bending, % correction), lumbar curve (bending, % correction), Thoracic kyphosis, lumbar lordosis, central sacral line.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 oswestry disability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Luo et al. [82]</w:t>
            </w:r>
          </w:p>
          <w:p w:rsidR="00000000" w:rsidDel="00000000" w:rsidP="00000000" w:rsidRDefault="00000000" w:rsidRPr="00000000" w14:paraId="000005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5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 group (14.5 +/2) I group (13.9+/- 2.3) S group (14.8 +/-2.3)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Lumbar spine modifier, thoracic sagittal profile, cobb levels of MT curve, cobb angle of MT curve, cobb angle of convex bending, vertebral rotation (Nash-Moe), apical vertebra translation, thoracic trunk shift, thoracic kyphosis and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simplified Chinese version of the SRS-22 questionnaire at preop and latest follow up</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1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Marciano et al. [83]</w:t>
            </w:r>
          </w:p>
          <w:p w:rsidR="00000000" w:rsidDel="00000000" w:rsidP="00000000" w:rsidRDefault="00000000" w:rsidRPr="00000000" w14:paraId="000005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5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15.1 +/- 2.1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upper thoracic curve, thoracic curve, lumbar curve, maximum kyphosis (degrees)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Mariconda et al. [84]</w:t>
            </w:r>
          </w:p>
          <w:p w:rsidR="00000000" w:rsidDel="00000000" w:rsidP="00000000" w:rsidRDefault="00000000" w:rsidRPr="00000000" w14:paraId="000005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5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14.8 +/-2.3 (11-22 years)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Rib hump, trunk shift imbalance, thoracic cobb angle, lumbar cobb angle, thoracic kyphosis (degree)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SF-36, SRS-23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Marks et al. [85]</w:t>
            </w:r>
          </w:p>
          <w:p w:rsidR="00000000" w:rsidDel="00000000" w:rsidP="00000000" w:rsidRDefault="00000000" w:rsidRPr="00000000" w14:paraId="000005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2007</w:t>
            </w:r>
          </w:p>
          <w:p w:rsidR="00000000" w:rsidDel="00000000" w:rsidP="00000000" w:rsidRDefault="00000000" w:rsidRPr="00000000" w14:paraId="000005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age at surgery: males 16+/- 2, female 14 +/- 2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correction of primary curve, % forrection to preoperative flexibility, loss of correction at 2 years postop, % correction of upper thoracic curve, change in kyphosis, lordosis, thoracic apical translation, thoracolumbar/lumbar apical translation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analog scale pain scores, 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Matsumura et al. [86]</w:t>
            </w:r>
          </w:p>
          <w:p w:rsidR="00000000" w:rsidDel="00000000" w:rsidP="00000000" w:rsidRDefault="00000000" w:rsidRPr="00000000" w14:paraId="000005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5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13-28, (17)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kyphosis angle, C7-CSVL, cobb angle, Thoracic apex - CSVL, Lumbar apical vertebral translation, thoracic curve, thoracolumbar/lumbar curve, lumbosacral curve, L4 and L5 tilt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Mens et al. [87]</w:t>
            </w:r>
          </w:p>
          <w:p w:rsidR="00000000" w:rsidDel="00000000" w:rsidP="00000000" w:rsidRDefault="00000000" w:rsidRPr="00000000" w14:paraId="000005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5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Netherlands</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14-17 (15)</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oswestry disability index,EuroQol five-dimension-three level questionnaire, EuroQol Visual Analogue scale (EQ-VAS), back and leg pain intensity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Merloa et al. [88]</w:t>
            </w:r>
          </w:p>
          <w:p w:rsidR="00000000" w:rsidDel="00000000" w:rsidP="00000000" w:rsidRDefault="00000000" w:rsidRPr="00000000" w14:paraId="000005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2002</w:t>
            </w:r>
          </w:p>
          <w:p w:rsidR="00000000" w:rsidDel="00000000" w:rsidP="00000000" w:rsidRDefault="00000000" w:rsidRPr="00000000" w14:paraId="000005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13-18 (14+/- 2.3)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curve magnitude, magnitude of curve correction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Mimura et al. [89]</w:t>
            </w:r>
          </w:p>
          <w:p w:rsidR="00000000" w:rsidDel="00000000" w:rsidP="00000000" w:rsidRDefault="00000000" w:rsidRPr="00000000" w14:paraId="000005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5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14.8 +/- 2 (12-20)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thoracic curve degree, correction rate %, angle of trunk rotation, ATR correction rate, maximum bend thoracic curve, flexibility, Apical vertebral translation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Miyanji et al. [90]</w:t>
            </w:r>
          </w:p>
          <w:p w:rsidR="00000000" w:rsidDel="00000000" w:rsidP="00000000" w:rsidRDefault="00000000" w:rsidRPr="00000000" w14:paraId="000005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5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15.5+/1.8 (Anterior spinal instrumentation and fusion) 15/3 +/2 (posterior spinal instrumentation and fusion)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 angles of thoracic and TL curves, sagittal Cobb angles of thoracic kyphosis, lumbar lordosis, TL junction, C7 plumb line, disc angle below the lowest instrumental vertebrae, TL/L curve flexibility, stable vertebrae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Monticone et al. [91]</w:t>
            </w:r>
          </w:p>
          <w:p w:rsidR="00000000" w:rsidDel="00000000" w:rsidP="00000000" w:rsidRDefault="00000000" w:rsidRPr="00000000" w14:paraId="000005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5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12.5, 12.4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task oriented exercise and active self correction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angle of trunk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Moramarco et al. [92]</w:t>
            </w:r>
          </w:p>
          <w:p w:rsidR="00000000" w:rsidDel="00000000" w:rsidP="00000000" w:rsidRDefault="00000000" w:rsidRPr="00000000" w14:paraId="000005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5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13.89</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angle of trunk rotation</w:t>
            </w:r>
          </w:p>
        </w:tc>
        <w:tc>
          <w:tcPr>
            <w:tcBorders>
              <w:top w:color="cccccc" w:space="0" w:sz="6" w:val="single"/>
              <w:left w:color="cccccc" w:space="0" w:sz="6" w:val="single"/>
              <w:bottom w:color="cccccc" w:space="0" w:sz="6" w:val="single"/>
              <w:right w:color="cccccc" w:space="0" w:sz="6" w:val="single"/>
            </w:tcBorders>
            <w:shd w:fill="ffffff"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6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Morr et al. [93]</w:t>
            </w:r>
          </w:p>
          <w:p w:rsidR="00000000" w:rsidDel="00000000" w:rsidP="00000000" w:rsidRDefault="00000000" w:rsidRPr="00000000" w14:paraId="000005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5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12-16 (control group) 12-17 (skip group)</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proximal thoracic cobb angle, main thoracic cobb angle, thoracolumbar/lumbar cobb angle, regional thoracic kyphosis, T2-T5 RTK, T5-T12 RTK. T2-T12 RTK, thoracolumbar junction sagittal curvature at T10-L2, lumbar lordosis, apical vertebral body rib ratio, Apical rib spread difference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Muller et al. [94]</w:t>
            </w:r>
          </w:p>
          <w:p w:rsidR="00000000" w:rsidDel="00000000" w:rsidP="00000000" w:rsidRDefault="00000000" w:rsidRPr="00000000" w14:paraId="000005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2011</w:t>
            </w:r>
          </w:p>
          <w:p w:rsidR="00000000" w:rsidDel="00000000" w:rsidP="00000000" w:rsidRDefault="00000000" w:rsidRPr="00000000" w14:paraId="000005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Germany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12.9 +/- 2.3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2">
            <w:pPr>
              <w:jc w:val="center"/>
              <w:rPr>
                <w:rFonts w:ascii="Times New Roman" w:cs="Times New Roman" w:eastAsia="Times New Roman" w:hAnsi="Times New Roman"/>
                <w:sz w:val="20"/>
                <w:szCs w:val="20"/>
              </w:rPr>
            </w:pPr>
            <w:r w:rsidDel="00000000" w:rsidR="00000000" w:rsidRPr="00000000">
              <w:rPr>
                <w:rtl w:val="0"/>
              </w:rPr>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German version of 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Nachemson and Peterson [95]</w:t>
            </w:r>
          </w:p>
          <w:p w:rsidR="00000000" w:rsidDel="00000000" w:rsidP="00000000" w:rsidRDefault="00000000" w:rsidRPr="00000000" w14:paraId="000005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1995</w:t>
            </w:r>
          </w:p>
          <w:p w:rsidR="00000000" w:rsidDel="00000000" w:rsidP="00000000" w:rsidRDefault="00000000" w:rsidRPr="00000000" w14:paraId="000005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Sweden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10-15 (12 years)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5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Apical vertebrae, Cobb angle, inmbalance, increase in height, rib hump, kyphosis Cobb angle,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5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Negrini et al. [96]</w:t>
            </w:r>
          </w:p>
          <w:p w:rsidR="00000000" w:rsidDel="00000000" w:rsidP="00000000" w:rsidRDefault="00000000" w:rsidRPr="00000000" w14:paraId="000005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5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maximum cobb angle, ATR, hump height,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6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Newton et al. [97]</w:t>
            </w:r>
          </w:p>
          <w:p w:rsidR="00000000" w:rsidDel="00000000" w:rsidP="00000000" w:rsidRDefault="00000000" w:rsidRPr="00000000" w14:paraId="000006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6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14.5 +/- 2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shoulder height difference, trunk shift, thoracic rib prominence, lumbar prominence, trunk flexibility. lumbar coronal Cobb angles, coronal balance (C7–CSVL distance, where CSVL is Central Sacral Vertical Line)), sagittal thoracic kyphosis (T5–T12), and lumbar lordosis (T12–S1)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Newton et al. [98]</w:t>
            </w:r>
          </w:p>
          <w:p w:rsidR="00000000" w:rsidDel="00000000" w:rsidP="00000000" w:rsidRDefault="00000000" w:rsidRPr="00000000" w14:paraId="000006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6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20.2-33.1 (25 +/-2.3)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 angle (MT, TL/L), coronal balance, Central sacral vertical line, sagittal thoracic kyphosis, lumbar lordosis, sagittal vertical axis line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2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Nohara et al. [99]</w:t>
            </w:r>
          </w:p>
          <w:p w:rsidR="00000000" w:rsidDel="00000000" w:rsidP="00000000" w:rsidRDefault="00000000" w:rsidRPr="00000000" w14:paraId="000006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6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11-22 (15.7 +/- 3.0) for PSF, 12-25 (15.5 +/- 3.7) ASF</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disc degeneration, cobb angle, instability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O'Donnell et al. [100]</w:t>
            </w:r>
          </w:p>
          <w:p w:rsidR="00000000" w:rsidDel="00000000" w:rsidP="00000000" w:rsidRDefault="00000000" w:rsidRPr="00000000" w14:paraId="000006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6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14.8 (ASF) 15.3 (PSF)</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and sagittal balance, thoracic trunk shift, thoracolumbar Cobb angle, lowest end vertebrae (LEV), lowest instrumented vertebrae (LIV), LIV tilt angle, and shoulder height difference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Okada et al. [101]</w:t>
            </w:r>
          </w:p>
          <w:p w:rsidR="00000000" w:rsidDel="00000000" w:rsidP="00000000" w:rsidRDefault="00000000" w:rsidRPr="00000000" w14:paraId="000006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6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11-22 (14.4 +/- 3.5) for Stainless steel, 10-24 (14.4 +/-3.7) titanium</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of the main curve, correction rate, global coronal and sagittal balance, and thoracic kyphosis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Okada et al. [102]</w:t>
            </w:r>
          </w:p>
          <w:p w:rsidR="00000000" w:rsidDel="00000000" w:rsidP="00000000" w:rsidRDefault="00000000" w:rsidRPr="00000000" w14:paraId="000006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6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10-29 (16.8 +/- 4.7)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 of the main and thoracic curves, L4 tilt angle, correction rate, coronal and sagittal global balances, thoracic kyphosis (T5–T12), and lumbar lordosis (L1–S1),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40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Okubo et al. [103]</w:t>
            </w:r>
          </w:p>
          <w:p w:rsidR="00000000" w:rsidDel="00000000" w:rsidP="00000000" w:rsidRDefault="00000000" w:rsidRPr="00000000" w14:paraId="000006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6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13-29 (16.4 +/- 3.1)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Global spinal sagittal alignment, mean Cobb angle of main TL/L and minor thoracic curve, sagittal parameters (sagittal vertical axis, C2-7 SVA, C2-7 lordosis, T1 slope, thoracic kyphosis, T10-L2 kyphosis, lumbar lordosis, pelvic incidence, pelvic tilt, sacral slope)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oswestry disability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Pasquini et al. [104]</w:t>
            </w:r>
          </w:p>
          <w:p w:rsidR="00000000" w:rsidDel="00000000" w:rsidP="00000000" w:rsidRDefault="00000000" w:rsidRPr="00000000" w14:paraId="000006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6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13.15 +/- 1.7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curve progression, rib hump, spine balance, number of patients whose curve did not exceed 30 degree Cobb</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Pehlivanoglu et al. [105]</w:t>
            </w:r>
          </w:p>
          <w:p w:rsidR="00000000" w:rsidDel="00000000" w:rsidP="00000000" w:rsidRDefault="00000000" w:rsidRPr="00000000" w14:paraId="000006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6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9-15 (11.1; VBT), 9-15 (10.9, fusion)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trunk endurance, motor strength of trunk muscles, lumbar range of motion, lumbar bending flexibility, major curve magnitude, coronal balance, sagittal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SF-36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Pellegrino and Avanzi [106] </w:t>
            </w:r>
          </w:p>
          <w:p w:rsidR="00000000" w:rsidDel="00000000" w:rsidP="00000000" w:rsidRDefault="00000000" w:rsidRPr="00000000" w14:paraId="000006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6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Brazil</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major curve correction/degree, minor curve correction/degree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SF-36, 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Pellios et al. [107]</w:t>
            </w:r>
          </w:p>
          <w:p w:rsidR="00000000" w:rsidDel="00000000" w:rsidP="00000000" w:rsidRDefault="00000000" w:rsidRPr="00000000" w14:paraId="000006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6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Greece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40.4 +/-3.2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rib hump asymmetry, shoulder and scapulae evaluation, forward bending for asymmetries of lateral contours, Cobb angle of major and minor curve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Oswestry disability index, SF-36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Price et al. [108]</w:t>
            </w:r>
          </w:p>
          <w:p w:rsidR="00000000" w:rsidDel="00000000" w:rsidP="00000000" w:rsidRDefault="00000000" w:rsidRPr="00000000" w14:paraId="000006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2003</w:t>
            </w:r>
          </w:p>
          <w:p w:rsidR="00000000" w:rsidDel="00000000" w:rsidP="00000000" w:rsidRDefault="00000000" w:rsidRPr="00000000" w14:paraId="000006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group A (16), B (15), C(14)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Qiu et al. [109]</w:t>
            </w:r>
          </w:p>
          <w:p w:rsidR="00000000" w:rsidDel="00000000" w:rsidP="00000000" w:rsidRDefault="00000000" w:rsidRPr="00000000" w14:paraId="000006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6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White &gt; Other &gt; Black</w:t>
            </w:r>
          </w:p>
          <w:p w:rsidR="00000000" w:rsidDel="00000000" w:rsidP="00000000" w:rsidRDefault="00000000" w:rsidRPr="00000000" w14:paraId="000006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curve, lumbar curve, kyphosis curve, lordosis curve, thoracic bend and lumbar bend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5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Ramo et al. [110]</w:t>
            </w:r>
          </w:p>
          <w:p w:rsidR="00000000" w:rsidDel="00000000" w:rsidP="00000000" w:rsidRDefault="00000000" w:rsidRPr="00000000" w14:paraId="000006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6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 +/- 2.2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6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Magnitude and rate of change in Cobb angles over time,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6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Rao et al. [111]</w:t>
            </w:r>
          </w:p>
          <w:p w:rsidR="00000000" w:rsidDel="00000000" w:rsidP="00000000" w:rsidRDefault="00000000" w:rsidRPr="00000000" w14:paraId="000006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6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protocol 1 (11-21) 2 (11-20) 3 (11-20)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Plan of care protocol post fusion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Questionnaire on the comfort, care received, understanding of information, satisfaction and hospitalization experience satisfaction. pain scores, mobility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6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Remes et al. [112]</w:t>
            </w:r>
          </w:p>
          <w:p w:rsidR="00000000" w:rsidDel="00000000" w:rsidP="00000000" w:rsidRDefault="00000000" w:rsidRPr="00000000" w14:paraId="000007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2004</w:t>
            </w:r>
          </w:p>
          <w:p w:rsidR="00000000" w:rsidDel="00000000" w:rsidP="00000000" w:rsidRDefault="00000000" w:rsidRPr="00000000" w14:paraId="000007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Finland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Leg length discrepancy, degree of hump, waist asymmetry, straight leg-raising test (back pain), Thoracic and lumbar Cobb angles, spinal balance, thoracic kyphosis, lumbar lordosis, spinal mobility, trunk strength (lumbar flex/extension, trunk side bend, arch up, squat, sit up)</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Riouallon et al. [113]</w:t>
            </w:r>
          </w:p>
          <w:p w:rsidR="00000000" w:rsidDel="00000000" w:rsidP="00000000" w:rsidRDefault="00000000" w:rsidRPr="00000000" w14:paraId="000007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7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mean age at surgery 14.7 (11-21), mean follow up 21 (15-31)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coronal misalignment, lumbar lordosis, thoracic kyphosis, pelvic incidence, sacral tilt, sacral vertical axis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Rivett et al. [114]</w:t>
            </w:r>
          </w:p>
          <w:p w:rsidR="00000000" w:rsidDel="00000000" w:rsidP="00000000" w:rsidRDefault="00000000" w:rsidRPr="00000000" w14:paraId="000007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2009</w:t>
            </w:r>
          </w:p>
          <w:p w:rsidR="00000000" w:rsidDel="00000000" w:rsidP="00000000" w:rsidRDefault="00000000" w:rsidRPr="00000000" w14:paraId="000007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South Africa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Brace questionnaire (34 questions in 8 domains: general health perception, physical functioning, emotional functioning, self esteem and aesthetics, vitality, school activity, bodily pain and social functioning)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3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64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Roberts et al. [115]</w:t>
            </w:r>
          </w:p>
          <w:p w:rsidR="00000000" w:rsidDel="00000000" w:rsidP="00000000" w:rsidRDefault="00000000" w:rsidRPr="00000000" w14:paraId="000007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7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UK</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13-23 (16.7)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size of thoracolumbar/lumbar curve, thoracic and lumbar apical vertebrae translation, Cobb angle on lumbar convex bending, size of compensatory thoracic curve, trunk shift, thoracic kyphosis, lumbar lordosis, global sagittal balance, thoracic and lumbar flexibility, rates of correction of curve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Rushton et al. [116]</w:t>
            </w:r>
          </w:p>
          <w:p w:rsidR="00000000" w:rsidDel="00000000" w:rsidP="00000000" w:rsidRDefault="00000000" w:rsidRPr="00000000" w14:paraId="000007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7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IOT (15.2 +/- 1.8) Non-IOT (15.2 +/- 1.7)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PT Cobb, PT flexibility, MT Cobb, MT flexibility, MT C-DAR, thoracic AVT, lumbar Cobb, lumbar AVT, kyphosis, lumbosacral lordosis, rib hump, rib hump correction, lumbar prominence and lumbar prominence correction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Rushton et al. [117]</w:t>
            </w:r>
          </w:p>
          <w:p w:rsidR="00000000" w:rsidDel="00000000" w:rsidP="00000000" w:rsidRDefault="00000000" w:rsidRPr="00000000" w14:paraId="000007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7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UK</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 years 10 months, 15 years 5 months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rib hump, main thoracic curve (Cobb, % correction), lumbar curve, thoracic kyphosis, lumbosacral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Modified Scoliosis Research Society Outcome Instrument (MSRSI) completed </w:t>
            </w:r>
            <w:r w:rsidDel="00000000" w:rsidR="00000000" w:rsidRPr="00000000">
              <w:rPr>
                <w:rFonts w:ascii="Times New Roman" w:cs="Times New Roman" w:eastAsia="Times New Roman" w:hAnsi="Times New Roman"/>
                <w:sz w:val="20"/>
                <w:szCs w:val="20"/>
                <w:u w:val="single"/>
                <w:rtl w:val="0"/>
              </w:rPr>
              <w:t xml:space="preserve">preop.</w:t>
            </w:r>
            <w:r w:rsidDel="00000000" w:rsidR="00000000" w:rsidRPr="00000000">
              <w:rPr>
                <w:rFonts w:ascii="Times New Roman" w:cs="Times New Roman" w:eastAsia="Times New Roman" w:hAnsi="Times New Roman"/>
                <w:sz w:val="20"/>
                <w:szCs w:val="20"/>
                <w:rtl w:val="0"/>
              </w:rPr>
              <w:t xml:space="preserve"> it is the developed SRS24 contains 23 questions on 4 domains: pain, self image, activity/function, mental health and satisfaction (measured post-op only)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Sakai et al. [118]</w:t>
            </w:r>
          </w:p>
          <w:p w:rsidR="00000000" w:rsidDel="00000000" w:rsidP="00000000" w:rsidRDefault="00000000" w:rsidRPr="00000000" w14:paraId="000007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7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14.1 +/- 2.4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main thoracic cobb angle, active bending degree, flexibility, Thoracic kyphosis, lumbar lordosis, apical vertebral rotation, rib hump, correction rate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Sakai et al. [119]</w:t>
            </w:r>
          </w:p>
          <w:p w:rsidR="00000000" w:rsidDel="00000000" w:rsidP="00000000" w:rsidRDefault="00000000" w:rsidRPr="00000000" w14:paraId="000007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7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Japanese</w:t>
            </w:r>
          </w:p>
          <w:p w:rsidR="00000000" w:rsidDel="00000000" w:rsidP="00000000" w:rsidRDefault="00000000" w:rsidRPr="00000000" w14:paraId="000007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urban</w:t>
            </w:r>
          </w:p>
          <w:p w:rsidR="00000000" w:rsidDel="00000000" w:rsidP="00000000" w:rsidRDefault="00000000" w:rsidRPr="00000000" w14:paraId="000007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main Cobb angle, sagittal thoracic kyphosis angle, lumbar lordosis angle, apical vertebral rotation, rib hump size, cincinnati correction index</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Scoliosis Japanese Questionnaire-27, Japanese version of the 12-time short-form health survey and 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Sanders et al. [120]</w:t>
            </w:r>
          </w:p>
          <w:p w:rsidR="00000000" w:rsidDel="00000000" w:rsidP="00000000" w:rsidRDefault="00000000" w:rsidRPr="00000000" w14:paraId="000007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2010</w:t>
            </w:r>
          </w:p>
          <w:p w:rsidR="00000000" w:rsidDel="00000000" w:rsidP="00000000" w:rsidRDefault="00000000" w:rsidRPr="00000000" w14:paraId="000007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14.41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Scaramuzzo et al. [121]</w:t>
            </w:r>
          </w:p>
          <w:p w:rsidR="00000000" w:rsidDel="00000000" w:rsidP="00000000" w:rsidRDefault="00000000" w:rsidRPr="00000000" w14:paraId="000007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7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14.8 +/- 2.3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curve cobb angle, Apical vertebral rotation, apical vertebral translation, sagittal curve 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Schreiber et al. [122]</w:t>
            </w:r>
          </w:p>
          <w:p w:rsidR="00000000" w:rsidDel="00000000" w:rsidP="00000000" w:rsidRDefault="00000000" w:rsidRPr="00000000" w14:paraId="000007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7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 (Schroth exercises)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Global rating of Change (GRC)</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Schreiber et al. [123]</w:t>
            </w:r>
          </w:p>
          <w:p w:rsidR="00000000" w:rsidDel="00000000" w:rsidP="00000000" w:rsidRDefault="00000000" w:rsidRPr="00000000" w14:paraId="000007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7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 (Schroth exercises)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 Spinal Appearance Questionnaire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Segal et al. [124]</w:t>
            </w:r>
          </w:p>
          <w:p w:rsidR="00000000" w:rsidDel="00000000" w:rsidP="00000000" w:rsidRDefault="00000000" w:rsidRPr="00000000" w14:paraId="000007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7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14.55 (mean)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Main thoracic curve magnitude, lumbar curve magnitude, thoracic apical translation to central sacral vertical line, thoracic kyphosis, lumbar lordosis, distal junctional kyphosis, truncal flexibility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Segreto et al. [125]</w:t>
            </w:r>
          </w:p>
          <w:p w:rsidR="00000000" w:rsidDel="00000000" w:rsidP="00000000" w:rsidRDefault="00000000" w:rsidRPr="00000000" w14:paraId="000007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7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Sports: (Black &gt; Hispanic &gt; White &gt; Asian &gt; Other), No-sports: (Black &gt; Hispanic &gt; White &gt; Other &gt; Asian)</w:t>
            </w:r>
          </w:p>
          <w:p w:rsidR="00000000" w:rsidDel="00000000" w:rsidP="00000000" w:rsidRDefault="00000000" w:rsidRPr="00000000" w14:paraId="000007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7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 contact sport participation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Main Cobb curve, secondary Cobb curve, Tertiary, C7PL, thoracic kyphosis, pelvic tilt, pelvic incidence minus lumbar lordosis, sagittal vertical axis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 body image disturbance questionnaire (BIDQ), spinal appearance questionnaire (SAQ) and AIS screening questionnaire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7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Senkoylu et al. [126]</w:t>
            </w:r>
          </w:p>
          <w:p w:rsidR="00000000" w:rsidDel="00000000" w:rsidP="00000000" w:rsidRDefault="00000000" w:rsidRPr="00000000" w14:paraId="000007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7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Turkey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14.6 +/- 2.5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of main and accompanying curves, correction rate and flexibility of curves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Shen et al. [127]</w:t>
            </w:r>
          </w:p>
          <w:p w:rsidR="00000000" w:rsidDel="00000000" w:rsidP="00000000" w:rsidRDefault="00000000" w:rsidRPr="00000000" w14:paraId="000008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8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Low density group -- 14.2 +/- 2.4, High density group -- 14.8 +/- 1.9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vertebral rotation index, convex-bending cobb angle, curve flexibility, lumbar spine modifier, thoracic sagittal profile, MT Cobb angle, thoracic kyphosis, lumbar lordosis, proximal junctional kyphosis, apical vertebral translation, thoracic trunk shift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Sieberg et al. [128]</w:t>
            </w:r>
          </w:p>
          <w:p w:rsidR="00000000" w:rsidDel="00000000" w:rsidP="00000000" w:rsidRDefault="00000000" w:rsidRPr="00000000" w14:paraId="000008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8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White &gt; Black/African American &gt; Asian/Asian American &gt; Hispanic &gt; Other</w:t>
            </w:r>
          </w:p>
          <w:p w:rsidR="00000000" w:rsidDel="00000000" w:rsidP="00000000" w:rsidRDefault="00000000" w:rsidRPr="00000000" w14:paraId="000008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 number of missed days of work/school due to back pain, use of medication.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Simony et al. [129]</w:t>
            </w:r>
          </w:p>
          <w:p w:rsidR="00000000" w:rsidDel="00000000" w:rsidP="00000000" w:rsidRDefault="00000000" w:rsidRPr="00000000" w14:paraId="000008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8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Denmark</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Baseline cobb 20-29 -- 13.15 +/- 0.99, 30-39 -- 13.38 +/- 1.21, 40-45 -- 13.54 +/- 1.45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31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Simony et al. [130]</w:t>
            </w:r>
          </w:p>
          <w:p w:rsidR="00000000" w:rsidDel="00000000" w:rsidP="00000000" w:rsidRDefault="00000000" w:rsidRPr="00000000" w14:paraId="000008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8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Denmark</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age at treatment 12-18 (14.3; surgery) age at follow up 33-47 (37.6; surgery) | age at treatment 14-19 (15.8; Boston Brace), age at follow up 34-47 (41.4; Boston Brace)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Brace </w:t>
            </w:r>
            <w:r w:rsidDel="00000000" w:rsidR="00000000" w:rsidRPr="00000000">
              <w:rPr>
                <w:rFonts w:ascii="Times New Roman" w:cs="Times New Roman" w:eastAsia="Times New Roman" w:hAnsi="Times New Roman"/>
                <w:b w:val="1"/>
                <w:sz w:val="20"/>
                <w:szCs w:val="20"/>
                <w:u w:val="single"/>
                <w:rtl w:val="0"/>
              </w:rPr>
              <w:t xml:space="preserve">OR </w:t>
            </w:r>
            <w:r w:rsidDel="00000000" w:rsidR="00000000" w:rsidRPr="00000000">
              <w:rPr>
                <w:rFonts w:ascii="Times New Roman" w:cs="Times New Roman" w:eastAsia="Times New Roman" w:hAnsi="Times New Roman"/>
                <w:sz w:val="20"/>
                <w:szCs w:val="20"/>
                <w:rtl w:val="0"/>
              </w:rPr>
              <w:t xml:space="preserve">posterior spinal fusion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Mean cobb angle of major curve, kyphosis and lordosis, proximal segment degeneration, proximal junctional kyphosis, distal segment degeneration, L5-S1 noncontiguous fusion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4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Singla et al. [131]</w:t>
            </w:r>
          </w:p>
          <w:p w:rsidR="00000000" w:rsidDel="00000000" w:rsidP="00000000" w:rsidRDefault="00000000" w:rsidRPr="00000000" w14:paraId="000008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8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14.2 +/- 2.2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 kyphosis, lumbar lordosis, coronal balance, sagittal balance, thoracic and lumbar apical vertebral translation, trunk shift, thoracic and lumbar rib prominences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Smith et al. [132]</w:t>
            </w:r>
          </w:p>
          <w:p w:rsidR="00000000" w:rsidDel="00000000" w:rsidP="00000000" w:rsidRDefault="00000000" w:rsidRPr="00000000" w14:paraId="000008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2006</w:t>
            </w:r>
          </w:p>
          <w:p w:rsidR="00000000" w:rsidDel="00000000" w:rsidP="00000000" w:rsidRDefault="00000000" w:rsidRPr="00000000" w14:paraId="000008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Canada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12.4-20.7 (16.4)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rib prominence, lateral balance, frontal balance, shift of apex from central sacral line, shoulder level, pelvic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Parent's and patient's independent ratings of shoulder blades, shoulders, waist and overall appearance + quality of life profile for spinal disorders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Smucny et al. [133]</w:t>
            </w:r>
          </w:p>
          <w:p w:rsidR="00000000" w:rsidDel="00000000" w:rsidP="00000000" w:rsidRDefault="00000000" w:rsidRPr="00000000" w14:paraId="000008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2011</w:t>
            </w:r>
          </w:p>
          <w:p w:rsidR="00000000" w:rsidDel="00000000" w:rsidP="00000000" w:rsidRDefault="00000000" w:rsidRPr="00000000" w14:paraId="000008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hybrid 14.4 +/2.1, screw 14.1 +/1.9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 Spinal Appearance Questionnaires (SAQ)</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Sudo et al. [134]</w:t>
            </w:r>
          </w:p>
          <w:p w:rsidR="00000000" w:rsidDel="00000000" w:rsidP="00000000" w:rsidRDefault="00000000" w:rsidRPr="00000000" w14:paraId="000008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8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Proximal thoracic curve, main thoracic curve, thoracolumbar/lumbar curve, thoracic kyphosis, thoracolumbar kyphosis, lumbar lordosis, balance parameters and translational data, vertebral rotation angle of thoracic apical vertebra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Sudo et al. [135]</w:t>
            </w:r>
          </w:p>
          <w:p w:rsidR="00000000" w:rsidDel="00000000" w:rsidP="00000000" w:rsidRDefault="00000000" w:rsidRPr="00000000" w14:paraId="000008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8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Thoracolumbar/lumbar curve, thoracic curve, main-curve kyphosis, instrumented-level kyphosis, thoracic kyphosis, lumbar lordosis, balance parameters and translational and rotational data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Sundar et al. [136]</w:t>
            </w:r>
          </w:p>
          <w:p w:rsidR="00000000" w:rsidDel="00000000" w:rsidP="00000000" w:rsidRDefault="00000000" w:rsidRPr="00000000" w14:paraId="000008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8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Takahata et al. [137]</w:t>
            </w:r>
          </w:p>
          <w:p w:rsidR="00000000" w:rsidDel="00000000" w:rsidP="00000000" w:rsidRDefault="00000000" w:rsidRPr="00000000" w14:paraId="000008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2007</w:t>
            </w:r>
          </w:p>
          <w:p w:rsidR="00000000" w:rsidDel="00000000" w:rsidP="00000000" w:rsidRDefault="00000000" w:rsidRPr="00000000" w14:paraId="000008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Major curve cobb angle, apical vertebral translation,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Tanaka et al. [138]</w:t>
            </w:r>
          </w:p>
          <w:p w:rsidR="00000000" w:rsidDel="00000000" w:rsidP="00000000" w:rsidRDefault="00000000" w:rsidRPr="00000000" w14:paraId="000008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8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Conventional technique -- 15.8 +/- 1.8, Navigation Technique -- 17.8 +/- 3.9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Thoracolumbar/lumbar cobb angle, percent correction, number of fused vertebrae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Theologis et al. [139]</w:t>
            </w:r>
          </w:p>
          <w:p w:rsidR="00000000" w:rsidDel="00000000" w:rsidP="00000000" w:rsidRDefault="00000000" w:rsidRPr="00000000" w14:paraId="000008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8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14.7 +/- 1.7 (10-18)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Tsirikos et al. [140]</w:t>
            </w:r>
          </w:p>
          <w:p w:rsidR="00000000" w:rsidDel="00000000" w:rsidP="00000000" w:rsidRDefault="00000000" w:rsidRPr="00000000" w14:paraId="000008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8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UK</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11-23.3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8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upper thoracic, main thoracic, lumbar, thoracic kyphosis, lumbar lordosis, coronal imbalance (trunk shift), sagittal imbalance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Tsutsui et al. [141]</w:t>
            </w:r>
          </w:p>
          <w:p w:rsidR="00000000" w:rsidDel="00000000" w:rsidP="00000000" w:rsidRDefault="00000000" w:rsidRPr="00000000" w14:paraId="000008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2009</w:t>
            </w:r>
          </w:p>
          <w:p w:rsidR="00000000" w:rsidDel="00000000" w:rsidP="00000000" w:rsidRDefault="00000000" w:rsidRPr="00000000" w14:paraId="000008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8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9-23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Uehara et al. [142]</w:t>
            </w:r>
          </w:p>
          <w:p w:rsidR="00000000" w:rsidDel="00000000" w:rsidP="00000000" w:rsidRDefault="00000000" w:rsidRPr="00000000" w14:paraId="000009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2020</w:t>
            </w:r>
          </w:p>
          <w:p w:rsidR="00000000" w:rsidDel="00000000" w:rsidP="00000000" w:rsidRDefault="00000000" w:rsidRPr="00000000" w14:paraId="000009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and thoracic kyphosis from T5 to T12, clavicular angle, distance from C7 plumb line to the central sacral vertical line, LIV tilt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Japanese Orthopedic Association Back Pain Evaluation Questionnaire, Visual analog scale (VAS) for low back pain 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40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Uehara et al. [143]</w:t>
            </w:r>
          </w:p>
          <w:p w:rsidR="00000000" w:rsidDel="00000000" w:rsidP="00000000" w:rsidRDefault="00000000" w:rsidRPr="00000000" w14:paraId="000009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9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12-20 (14.7 +/- 2.1)</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of the upper thoracic curve, correction rate of the cobb angle, cobb angle of the main thoracic curve, cobb angle of the thoracolumbar/lumbar curve, apical trunk rotation, thoracic kyphotic angle, lumbar lordotic angle, apical translation, clavicular angle, C7 plumb line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Ugwonaliet al. [144]</w:t>
            </w:r>
          </w:p>
          <w:p w:rsidR="00000000" w:rsidDel="00000000" w:rsidP="00000000" w:rsidRDefault="00000000" w:rsidRPr="00000000" w14:paraId="000009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2004</w:t>
            </w:r>
          </w:p>
          <w:p w:rsidR="00000000" w:rsidDel="00000000" w:rsidP="00000000" w:rsidRDefault="00000000" w:rsidRPr="00000000" w14:paraId="000009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White &gt; Other</w:t>
            </w:r>
          </w:p>
          <w:p w:rsidR="00000000" w:rsidDel="00000000" w:rsidP="00000000" w:rsidRDefault="00000000" w:rsidRPr="00000000" w14:paraId="000009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Average Income: No treatment - $114,650, Braced - $103,772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Child health questionnaire, pediatric outcomes data collection instrument (CHQ PF-28) given to the </w:t>
            </w:r>
            <w:r w:rsidDel="00000000" w:rsidR="00000000" w:rsidRPr="00000000">
              <w:rPr>
                <w:rFonts w:ascii="Times New Roman" w:cs="Times New Roman" w:eastAsia="Times New Roman" w:hAnsi="Times New Roman"/>
                <w:b w:val="1"/>
                <w:sz w:val="20"/>
                <w:szCs w:val="20"/>
                <w:rtl w:val="0"/>
              </w:rPr>
              <w:t xml:space="preserve">parents</w:t>
            </w:r>
            <w:r w:rsidDel="00000000" w:rsidR="00000000" w:rsidRPr="00000000">
              <w:rPr>
                <w:rFonts w:ascii="Times New Roman" w:cs="Times New Roman" w:eastAsia="Times New Roman" w:hAnsi="Times New Roman"/>
                <w:sz w:val="20"/>
                <w:szCs w:val="20"/>
                <w:rtl w:val="0"/>
              </w:rPr>
              <w:t xml:space="preserve"> of patients with AIS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Urquhart et al. [145]</w:t>
            </w:r>
          </w:p>
          <w:p w:rsidR="00000000" w:rsidDel="00000000" w:rsidP="00000000" w:rsidRDefault="00000000" w:rsidRPr="00000000" w14:paraId="000009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2014</w:t>
            </w:r>
          </w:p>
          <w:p w:rsidR="00000000" w:rsidDel="00000000" w:rsidP="00000000" w:rsidRDefault="00000000" w:rsidRPr="00000000" w14:paraId="000009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UK</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11.8-15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Patient satisfaction via visual analogue scale (VAS)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86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Verma et al. [146]</w:t>
            </w:r>
          </w:p>
          <w:p w:rsidR="00000000" w:rsidDel="00000000" w:rsidP="00000000" w:rsidRDefault="00000000" w:rsidRPr="00000000" w14:paraId="000009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2010</w:t>
            </w:r>
          </w:p>
          <w:p w:rsidR="00000000" w:rsidDel="00000000" w:rsidP="00000000" w:rsidRDefault="00000000" w:rsidRPr="00000000" w14:paraId="000009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11.6-21.6</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of thoracolumbar/lumbar curve, mean thoracic curve, thoracic kyphosis, proximal junctional kyphosis, distal junctional kyphosis, lumbar lordosis, instrumented segmental lordosis and instrumented segmental coronal, disc wedge, end instrumented tilt, sagittal balance, apical trunk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5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78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Violas et al. [147]</w:t>
            </w:r>
          </w:p>
          <w:p w:rsidR="00000000" w:rsidDel="00000000" w:rsidP="00000000" w:rsidRDefault="00000000" w:rsidRPr="00000000" w14:paraId="000009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9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kyphosis, lumbar lordosis, Apical vertebra rotation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6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Wang et al. [148]</w:t>
            </w:r>
          </w:p>
          <w:p w:rsidR="00000000" w:rsidDel="00000000" w:rsidP="00000000" w:rsidRDefault="00000000" w:rsidRPr="00000000" w14:paraId="000009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p w:rsidR="00000000" w:rsidDel="00000000" w:rsidP="00000000" w:rsidRDefault="00000000" w:rsidRPr="00000000" w14:paraId="000009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Coronal Cobb, Sagittal kyphosis, sagittal lordosis, apical vertebral rotation, apical vertebral translation, Trunk shift,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217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Watanabe et al. [149]</w:t>
            </w:r>
          </w:p>
          <w:p w:rsidR="00000000" w:rsidDel="00000000" w:rsidP="00000000" w:rsidRDefault="00000000" w:rsidRPr="00000000" w14:paraId="000009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2022</w:t>
            </w:r>
          </w:p>
          <w:p w:rsidR="00000000" w:rsidDel="00000000" w:rsidP="00000000" w:rsidRDefault="00000000" w:rsidRPr="00000000" w14:paraId="000009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Japan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13-25</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 of proximal thoracic, main thoracic, thoracolumbar/lumbar curves, apical vertebral translation, T1 tilt angle, clavicle angle, radiographic shoulder height, thoracic kyphosis, thoracolumbar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71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Wei et al. [150]</w:t>
            </w:r>
          </w:p>
          <w:p w:rsidR="00000000" w:rsidDel="00000000" w:rsidP="00000000" w:rsidRDefault="00000000" w:rsidRPr="00000000" w14:paraId="000009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9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14.7 +/- 1.7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angles of proximal thoracic, main thoracic and thoracolumbar/lumbar curves, coronal balance, radiographic shoulder height, apical vertebral rotation, apical vertebral translation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3">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White et al. [151]</w:t>
            </w:r>
          </w:p>
          <w:p w:rsidR="00000000" w:rsidDel="00000000" w:rsidP="00000000" w:rsidRDefault="00000000" w:rsidRPr="00000000" w14:paraId="000009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1999</w:t>
            </w:r>
          </w:p>
          <w:p w:rsidR="00000000" w:rsidDel="00000000" w:rsidP="00000000" w:rsidRDefault="00000000" w:rsidRPr="00000000" w14:paraId="000009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White&gt;Black&gt;Hispanic&gt;Undetermined</w:t>
            </w:r>
          </w:p>
          <w:p w:rsidR="00000000" w:rsidDel="00000000" w:rsidP="00000000" w:rsidRDefault="00000000" w:rsidRPr="00000000" w14:paraId="000009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31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Wibmer et al. [152]</w:t>
            </w:r>
          </w:p>
          <w:p w:rsidR="00000000" w:rsidDel="00000000" w:rsidP="00000000" w:rsidRDefault="00000000" w:rsidRPr="00000000" w14:paraId="000009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2019</w:t>
            </w:r>
          </w:p>
          <w:p w:rsidR="00000000" w:rsidDel="00000000" w:rsidP="00000000" w:rsidRDefault="00000000" w:rsidRPr="00000000" w14:paraId="000009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9.5-15.2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r w:rsidDel="00000000" w:rsidR="00000000" w:rsidRPr="00000000">
              <w:rPr>
                <w:rFonts w:ascii="Times New Roman" w:cs="Times New Roman" w:eastAsia="Times New Roman" w:hAnsi="Times New Roman"/>
                <w:b w:val="1"/>
                <w:sz w:val="20"/>
                <w:szCs w:val="20"/>
                <w:rtl w:val="0"/>
              </w:rPr>
              <w:t xml:space="preserve"> &amp;</w:t>
            </w:r>
            <w:r w:rsidDel="00000000" w:rsidR="00000000" w:rsidRPr="00000000">
              <w:rPr>
                <w:rFonts w:ascii="Times New Roman" w:cs="Times New Roman" w:eastAsia="Times New Roman" w:hAnsi="Times New Roman"/>
                <w:sz w:val="20"/>
                <w:szCs w:val="20"/>
                <w:rtl w:val="0"/>
              </w:rPr>
              <w:t xml:space="preserve"> physiotherapy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 Satisfaction with treatment,</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24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Won et al. [153]</w:t>
            </w:r>
          </w:p>
          <w:p w:rsidR="00000000" w:rsidDel="00000000" w:rsidP="00000000" w:rsidRDefault="00000000" w:rsidRPr="00000000" w14:paraId="000009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9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Korea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Experimental group - 14.5 +/- 2.5, Control group - 15.9 +/- 2.69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Neuromuscular stabilization technique and home exercise program</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Yang J. et al. [154]</w:t>
            </w:r>
          </w:p>
          <w:p w:rsidR="00000000" w:rsidDel="00000000" w:rsidP="00000000" w:rsidRDefault="00000000" w:rsidRPr="00000000" w14:paraId="000009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9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Korea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15-35.3</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Hump height, hump angle, 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 trunk appearance perception scale (TAPS)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Yang J. et al. [155]</w:t>
            </w:r>
          </w:p>
          <w:p w:rsidR="00000000" w:rsidDel="00000000" w:rsidP="00000000" w:rsidRDefault="00000000" w:rsidRPr="00000000" w14:paraId="000009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9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Korea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Conventional open - 14 +/- 1.5, MISS - 15 +/- 1.9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9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coronal balance, Spinal vertical axis,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Yang J. et al. [156]</w:t>
            </w:r>
          </w:p>
          <w:p w:rsidR="00000000" w:rsidDel="00000000" w:rsidP="00000000" w:rsidRDefault="00000000" w:rsidRPr="00000000" w14:paraId="000009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9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Korea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9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Cobb's angle, coronal balance, clavicular angle, sagittal vertical axis, thoracic kyphosis angle, lumbar lordosis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Yang M. et al. [157]</w:t>
            </w:r>
          </w:p>
          <w:p w:rsidR="00000000" w:rsidDel="00000000" w:rsidP="00000000" w:rsidRDefault="00000000" w:rsidRPr="00000000" w14:paraId="00000A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2015</w:t>
            </w:r>
          </w:p>
          <w:p w:rsidR="00000000" w:rsidDel="00000000" w:rsidP="00000000" w:rsidRDefault="00000000" w:rsidRPr="00000000" w14:paraId="00000A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Group A - 12.52 +/- 1.45, Group B - 12.11 +/- 1.42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coronal balance, sagittal vertical axis,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Yeh et al. [158]</w:t>
            </w:r>
          </w:p>
          <w:p w:rsidR="00000000" w:rsidDel="00000000" w:rsidP="00000000" w:rsidRDefault="00000000" w:rsidRPr="00000000" w14:paraId="00000A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2016</w:t>
            </w:r>
          </w:p>
          <w:p w:rsidR="00000000" w:rsidDel="00000000" w:rsidP="00000000" w:rsidRDefault="00000000" w:rsidRPr="00000000" w14:paraId="00000A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Taiwan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kyphosis, lumbar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B">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Yong et al. [159]</w:t>
            </w:r>
          </w:p>
          <w:p w:rsidR="00000000" w:rsidDel="00000000" w:rsidP="00000000" w:rsidRDefault="00000000" w:rsidRPr="00000000" w14:paraId="00000A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2013</w:t>
            </w:r>
          </w:p>
          <w:p w:rsidR="00000000" w:rsidDel="00000000" w:rsidP="00000000" w:rsidRDefault="00000000" w:rsidRPr="00000000" w14:paraId="00000A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Australia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10.8-22.4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of major curve, Cobb angle of the instrumented levels, Cobb angle of the compensatory lumbar curve, Cobb angle of the T5-T12 kyphosis, coronal spinal balance, T1 tilt angle and shoulder balance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SRS-24</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470"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Zacharia et al. [160]</w:t>
            </w:r>
          </w:p>
          <w:p w:rsidR="00000000" w:rsidDel="00000000" w:rsidP="00000000" w:rsidRDefault="00000000" w:rsidRPr="00000000" w14:paraId="00000A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2018</w:t>
            </w:r>
          </w:p>
          <w:p w:rsidR="00000000" w:rsidDel="00000000" w:rsidP="00000000" w:rsidRDefault="00000000" w:rsidRPr="00000000" w14:paraId="00000A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India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11-17</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SRS-30</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00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Zheng et al. [161]</w:t>
            </w:r>
          </w:p>
          <w:p w:rsidR="00000000" w:rsidDel="00000000" w:rsidP="00000000" w:rsidRDefault="00000000" w:rsidRPr="00000000" w14:paraId="00000A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2017</w:t>
            </w:r>
          </w:p>
          <w:p w:rsidR="00000000" w:rsidDel="00000000" w:rsidP="00000000" w:rsidRDefault="00000000" w:rsidRPr="00000000" w14:paraId="00000A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translation of the apical vertebra, cobb angle correction ratio, thoracic kyphosis, rib hump</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Simplified Chinese (mainland) version of SRS-22 questionnaire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Zhuang et al. [162]</w:t>
            </w:r>
          </w:p>
          <w:p w:rsidR="00000000" w:rsidDel="00000000" w:rsidP="00000000" w:rsidRDefault="00000000" w:rsidRPr="00000000" w14:paraId="00000A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A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China</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10.9-19</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surgery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Thoracolumbar/lumbar cobb angle, thoracic kyphosis, thoracolumbar kyphosis, lumbar lordosis, sagittal vertical axis, lowest instrumented vertebra (LIV) translation, tilt, rotation and other related parameters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SRS-22</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6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Negrini et al. [163]</w:t>
            </w:r>
          </w:p>
          <w:p w:rsidR="00000000" w:rsidDel="00000000" w:rsidP="00000000" w:rsidRDefault="00000000" w:rsidRPr="00000000" w14:paraId="00000A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p w:rsidR="00000000" w:rsidDel="00000000" w:rsidP="00000000" w:rsidRDefault="00000000" w:rsidRPr="00000000" w14:paraId="00000A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Italy</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 +/- 1.8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 </w:t>
            </w:r>
          </w:p>
          <w:p w:rsidR="00000000" w:rsidDel="00000000" w:rsidP="00000000" w:rsidRDefault="00000000" w:rsidRPr="00000000" w14:paraId="00000A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physiotherapy or bracing or exercises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(thoracic proximal, thoracic, thoraco-lumbar, lumbar)</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r>
        <w:trPr>
          <w:cantSplit w:val="0"/>
          <w:trHeight w:val="1935" w:hRule="atLeast"/>
          <w:tblHeader w:val="0"/>
        </w:trPr>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Luaks et a. [164]</w:t>
            </w:r>
          </w:p>
          <w:p w:rsidR="00000000" w:rsidDel="00000000" w:rsidP="00000000" w:rsidRDefault="00000000" w:rsidRPr="00000000" w14:paraId="00000A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2021</w:t>
            </w:r>
          </w:p>
          <w:p w:rsidR="00000000" w:rsidDel="00000000" w:rsidP="00000000" w:rsidRDefault="00000000" w:rsidRPr="00000000" w14:paraId="00000A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quantitative </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10-18</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Both Female and Male</w:t>
            </w:r>
          </w:p>
        </w:tc>
        <w:tc>
          <w:tcPr>
            <w:gridSpan w:val="3"/>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p w:rsidR="00000000" w:rsidDel="00000000" w:rsidP="00000000" w:rsidRDefault="00000000" w:rsidRPr="00000000" w14:paraId="00000A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given</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bracing</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Cobb angle, Risser grade, RVAD, kyphosis, lordosis</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c>
          <w:tcPr>
            <w:tcBorders>
              <w:top w:color="cccccc" w:space="0" w:sz="6" w:val="single"/>
              <w:left w:color="cccccc" w:space="0" w:sz="6" w:val="single"/>
              <w:bottom w:color="cccccc" w:space="0" w:sz="6" w:val="single"/>
              <w:right w:color="cccccc" w:space="0" w:sz="6"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A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Reported</w:t>
            </w:r>
          </w:p>
        </w:tc>
      </w:tr>
    </w:tbl>
    <w:p w:rsidR="00000000" w:rsidDel="00000000" w:rsidP="00000000" w:rsidRDefault="00000000" w:rsidRPr="00000000" w14:paraId="00000A92">
      <w:pPr>
        <w:widowControl w:val="0"/>
        <w:spacing w:line="480" w:lineRule="auto"/>
        <w:rPr>
          <w:rFonts w:ascii="Times New Roman" w:cs="Times New Roman" w:eastAsia="Times New Roman" w:hAnsi="Times New Roman"/>
          <w:b w:val="1"/>
          <w:sz w:val="24"/>
          <w:szCs w:val="24"/>
        </w:rPr>
        <w:sectPr>
          <w:pgSz w:h="12240" w:w="15840" w:orient="landscape"/>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A93">
      <w:pPr>
        <w:widowControl w:val="0"/>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2. Outcome Measures Investigated across 158 papers Included in the Review</w:t>
      </w:r>
    </w:p>
    <w:tbl>
      <w:tblPr>
        <w:tblStyle w:val="Table2"/>
        <w:tblW w:w="9390.0" w:type="dxa"/>
        <w:jc w:val="left"/>
        <w:tblInd w:w="10.919999999999995" w:type="dxa"/>
        <w:tblBorders>
          <w:top w:color="212121" w:space="0" w:sz="8" w:val="single"/>
          <w:left w:color="212121" w:space="0" w:sz="8" w:val="single"/>
          <w:bottom w:color="212121" w:space="0" w:sz="8" w:val="single"/>
          <w:right w:color="212121" w:space="0" w:sz="8" w:val="single"/>
          <w:insideH w:color="212121" w:space="0" w:sz="8" w:val="single"/>
          <w:insideV w:color="212121" w:space="0" w:sz="8" w:val="single"/>
        </w:tblBorders>
        <w:tblLayout w:type="fixed"/>
        <w:tblLook w:val="0600"/>
      </w:tblPr>
      <w:tblGrid>
        <w:gridCol w:w="1305"/>
        <w:gridCol w:w="1425"/>
        <w:gridCol w:w="1890"/>
        <w:gridCol w:w="1095"/>
        <w:gridCol w:w="2085"/>
        <w:gridCol w:w="1590"/>
        <w:tblGridChange w:id="0">
          <w:tblGrid>
            <w:gridCol w:w="1305"/>
            <w:gridCol w:w="1425"/>
            <w:gridCol w:w="1890"/>
            <w:gridCol w:w="1095"/>
            <w:gridCol w:w="2085"/>
            <w:gridCol w:w="1590"/>
          </w:tblGrid>
        </w:tblGridChange>
      </w:tblGrid>
      <w:tr>
        <w:trPr>
          <w:cantSplit w:val="0"/>
          <w:trHeight w:val="315" w:hRule="atLeast"/>
          <w:tblHeader w:val="0"/>
        </w:trPr>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4">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5">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6">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Subcategory</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7">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Total Tally</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Subcategory Percentage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Outcome Percentage</w:t>
            </w:r>
            <w:r w:rsidDel="00000000" w:rsidR="00000000" w:rsidRPr="00000000">
              <w:rPr>
                <w:rtl w:val="0"/>
              </w:rPr>
            </w:r>
          </w:p>
        </w:tc>
      </w:tr>
      <w:tr>
        <w:trPr>
          <w:cantSplit w:val="0"/>
          <w:trHeight w:val="540" w:hRule="atLeast"/>
          <w:tblHeader w:val="0"/>
        </w:trPr>
        <w:tc>
          <w:tcPr>
            <w:vMerge w:val="restart"/>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9A">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Quantitative Outcome</w:t>
            </w:r>
          </w:p>
        </w:tc>
        <w:tc>
          <w:tcPr>
            <w:vMerge w:val="restart"/>
            <w:tcBorders>
              <w:top w:color="666666" w:space="0" w:sz="8" w:val="single"/>
              <w:left w:color="666666" w:space="0" w:sz="8" w:val="single"/>
              <w:bottom w:color="666666" w:space="0" w:sz="8" w:val="single"/>
              <w:right w:color="666666"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9B">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Radiographic</w:t>
            </w:r>
          </w:p>
        </w:tc>
        <w:tc>
          <w:tcPr>
            <w:tcBorders>
              <w:top w:color="666666" w:space="0" w:sz="8" w:val="single"/>
              <w:left w:color="666666" w:space="0" w:sz="8" w:val="single"/>
              <w:bottom w:color="666666" w:space="0" w:sz="8" w:val="single"/>
              <w:right w:color="666666"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9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Cobb angle</w:t>
            </w:r>
            <w:r w:rsidDel="00000000" w:rsidR="00000000" w:rsidRPr="00000000">
              <w:rPr>
                <w:rFonts w:ascii="Times New Roman" w:cs="Times New Roman" w:eastAsia="Times New Roman" w:hAnsi="Times New Roman"/>
                <w:b w:val="1"/>
                <w:vertAlign w:val="superscript"/>
                <w:rtl w:val="0"/>
              </w:rPr>
              <w:t xml:space="preserve">1</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9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142</w:t>
            </w:r>
          </w:p>
        </w:tc>
        <w:tc>
          <w:tcPr>
            <w:tcBorders>
              <w:top w:color="666666" w:space="0" w:sz="8" w:val="single"/>
              <w:left w:color="666666" w:space="0" w:sz="8" w:val="single"/>
              <w:bottom w:color="666666" w:space="0" w:sz="8" w:val="single"/>
              <w:right w:color="666666" w:space="0" w:sz="8" w:val="single"/>
            </w:tcBorders>
            <w:shd w:fill="ffe599"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51.64%</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9F">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780"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A0">
            <w:pPr>
              <w:widowControl w:val="0"/>
              <w:spacing w:line="240" w:lineRule="auto"/>
              <w:rPr>
                <w:sz w:val="20"/>
                <w:szCs w:val="20"/>
              </w:rPr>
            </w:pPr>
            <w:r w:rsidDel="00000000" w:rsidR="00000000" w:rsidRPr="00000000">
              <w:rPr>
                <w:rtl w:val="0"/>
              </w:rPr>
            </w:r>
          </w:p>
        </w:tc>
        <w:tc>
          <w:tcPr>
            <w:vMerge w:val="continue"/>
            <w:tcBorders>
              <w:top w:color="666666" w:space="0" w:sz="8" w:val="single"/>
              <w:left w:color="666666" w:space="0" w:sz="8" w:val="single"/>
              <w:bottom w:color="666666" w:space="0" w:sz="8" w:val="single"/>
              <w:right w:color="666666" w:space="0" w:sz="8" w:val="single"/>
            </w:tcBorders>
            <w:shd w:fill="fff2cc" w:val="clear"/>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A1">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2">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Trunk Shape/Alignment</w:t>
            </w:r>
            <w:r w:rsidDel="00000000" w:rsidR="00000000" w:rsidRPr="00000000">
              <w:rPr>
                <w:rFonts w:ascii="Times New Roman" w:cs="Times New Roman" w:eastAsia="Times New Roman" w:hAnsi="Times New Roman"/>
                <w:b w:val="1"/>
                <w:vertAlign w:val="superscript"/>
                <w:rtl w:val="0"/>
              </w:rPr>
              <w:t xml:space="preserve">2</w:t>
            </w:r>
            <w:r w:rsidDel="00000000" w:rsidR="00000000" w:rsidRPr="00000000">
              <w:rPr>
                <w:rFonts w:ascii="Times New Roman" w:cs="Times New Roman" w:eastAsia="Times New Roman" w:hAnsi="Times New Roman"/>
                <w:b w:val="1"/>
                <w:rtl w:val="0"/>
              </w:rPr>
              <w:t xml:space="preserve"> </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64</w:t>
            </w:r>
          </w:p>
        </w:tc>
        <w:tc>
          <w:tcPr>
            <w:tcBorders>
              <w:top w:color="666666" w:space="0" w:sz="8" w:val="single"/>
              <w:left w:color="666666" w:space="0" w:sz="8" w:val="single"/>
              <w:bottom w:color="666666" w:space="0" w:sz="8" w:val="single"/>
              <w:right w:color="666666" w:space="0" w:sz="8" w:val="single"/>
            </w:tcBorders>
            <w:shd w:fill="ffe599"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A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23.27%</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A5">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585"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A6">
            <w:pPr>
              <w:widowControl w:val="0"/>
              <w:spacing w:line="240" w:lineRule="auto"/>
              <w:rPr>
                <w:sz w:val="20"/>
                <w:szCs w:val="20"/>
              </w:rPr>
            </w:pPr>
            <w:r w:rsidDel="00000000" w:rsidR="00000000" w:rsidRPr="00000000">
              <w:rPr>
                <w:rtl w:val="0"/>
              </w:rPr>
            </w:r>
          </w:p>
        </w:tc>
        <w:tc>
          <w:tcPr>
            <w:vMerge w:val="continue"/>
            <w:tcBorders>
              <w:top w:color="666666" w:space="0" w:sz="8" w:val="single"/>
              <w:left w:color="666666" w:space="0" w:sz="8" w:val="single"/>
              <w:bottom w:color="666666" w:space="0" w:sz="8" w:val="single"/>
              <w:right w:color="666666" w:space="0" w:sz="8" w:val="single"/>
            </w:tcBorders>
            <w:shd w:fill="fff2cc" w:val="clear"/>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A7">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8">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Flexibility / Movement</w:t>
            </w:r>
            <w:r w:rsidDel="00000000" w:rsidR="00000000" w:rsidRPr="00000000">
              <w:rPr>
                <w:rFonts w:ascii="Times New Roman" w:cs="Times New Roman" w:eastAsia="Times New Roman" w:hAnsi="Times New Roman"/>
                <w:b w:val="1"/>
                <w:vertAlign w:val="superscript"/>
                <w:rtl w:val="0"/>
              </w:rPr>
              <w:t xml:space="preserve">3</w:t>
            </w:r>
            <w:r w:rsidDel="00000000" w:rsidR="00000000" w:rsidRPr="00000000">
              <w:rPr>
                <w:rFonts w:ascii="Times New Roman" w:cs="Times New Roman" w:eastAsia="Times New Roman" w:hAnsi="Times New Roman"/>
                <w:b w:val="1"/>
                <w:rtl w:val="0"/>
              </w:rPr>
              <w:t xml:space="preserve"> </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69</w:t>
            </w:r>
          </w:p>
        </w:tc>
        <w:tc>
          <w:tcPr>
            <w:tcBorders>
              <w:top w:color="666666" w:space="0" w:sz="8" w:val="single"/>
              <w:left w:color="666666" w:space="0" w:sz="8" w:val="single"/>
              <w:bottom w:color="666666" w:space="0" w:sz="8" w:val="single"/>
              <w:right w:color="666666" w:space="0" w:sz="8" w:val="single"/>
            </w:tcBorders>
            <w:shd w:fill="ffe599"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A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25.09%</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AB">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315"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AC">
            <w:pPr>
              <w:widowControl w:val="0"/>
              <w:spacing w:line="240" w:lineRule="auto"/>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D">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E">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Total</w:t>
            </w:r>
          </w:p>
        </w:tc>
        <w:tc>
          <w:tcPr>
            <w:tcBorders>
              <w:top w:color="666666" w:space="0" w:sz="8" w:val="single"/>
              <w:left w:color="666666" w:space="0" w:sz="8" w:val="single"/>
              <w:bottom w:color="666666" w:space="0" w:sz="8" w:val="single"/>
              <w:right w:color="666666"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A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275</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B0">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a2c4c9"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B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61.38%</w:t>
            </w:r>
            <w:r w:rsidDel="00000000" w:rsidR="00000000" w:rsidRPr="00000000">
              <w:rPr>
                <w:rtl w:val="0"/>
              </w:rPr>
            </w:r>
          </w:p>
        </w:tc>
      </w:tr>
      <w:tr>
        <w:trPr>
          <w:cantSplit w:val="0"/>
          <w:trHeight w:val="1005"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B2">
            <w:pPr>
              <w:widowControl w:val="0"/>
              <w:spacing w:line="240" w:lineRule="auto"/>
              <w:rPr>
                <w:sz w:val="20"/>
                <w:szCs w:val="20"/>
              </w:rPr>
            </w:pPr>
            <w:r w:rsidDel="00000000" w:rsidR="00000000" w:rsidRPr="00000000">
              <w:rPr>
                <w:rtl w:val="0"/>
              </w:rPr>
            </w:r>
          </w:p>
        </w:tc>
        <w:tc>
          <w:tcPr>
            <w:vMerge w:val="restart"/>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B3">
            <w:pPr>
              <w:widowControl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HRQoL</w:t>
            </w:r>
          </w:p>
        </w:tc>
        <w:tc>
          <w:tcPr>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B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Questionnaires Investigating Multiple Domains</w:t>
            </w:r>
            <w:r w:rsidDel="00000000" w:rsidR="00000000" w:rsidRPr="00000000">
              <w:rPr>
                <w:rFonts w:ascii="Times New Roman" w:cs="Times New Roman" w:eastAsia="Times New Roman" w:hAnsi="Times New Roman"/>
                <w:b w:val="1"/>
                <w:vertAlign w:val="superscript"/>
                <w:rtl w:val="0"/>
              </w:rPr>
              <w:t xml:space="preserve">4</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B5">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129</w:t>
            </w:r>
          </w:p>
        </w:tc>
        <w:tc>
          <w:tcPr>
            <w:tcBorders>
              <w:top w:color="666666" w:space="0" w:sz="8" w:val="single"/>
              <w:left w:color="666666" w:space="0" w:sz="8" w:val="single"/>
              <w:bottom w:color="666666" w:space="0" w:sz="8" w:val="single"/>
              <w:right w:color="666666" w:space="0" w:sz="8" w:val="single"/>
            </w:tcBorders>
            <w:shd w:fill="93c47d"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B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74.57%</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B7">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1095"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B8">
            <w:pPr>
              <w:widowControl w:val="0"/>
              <w:spacing w:line="240" w:lineRule="auto"/>
              <w:rPr>
                <w:sz w:val="20"/>
                <w:szCs w:val="20"/>
              </w:rPr>
            </w:pPr>
            <w:r w:rsidDel="00000000" w:rsidR="00000000" w:rsidRPr="00000000">
              <w:rPr>
                <w:rtl w:val="0"/>
              </w:rPr>
            </w:r>
          </w:p>
        </w:tc>
        <w:tc>
          <w:tcPr>
            <w:vMerge w:val="continue"/>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B9">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BA">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Disability Specific Questionnaire/</w:t>
            </w:r>
          </w:p>
          <w:p w:rsidR="00000000" w:rsidDel="00000000" w:rsidP="00000000" w:rsidRDefault="00000000" w:rsidRPr="00000000" w14:paraId="00000AB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Scales</w:t>
            </w:r>
            <w:r w:rsidDel="00000000" w:rsidR="00000000" w:rsidRPr="00000000">
              <w:rPr>
                <w:rFonts w:ascii="Times New Roman" w:cs="Times New Roman" w:eastAsia="Times New Roman" w:hAnsi="Times New Roman"/>
                <w:b w:val="1"/>
                <w:vertAlign w:val="superscript"/>
                <w:rtl w:val="0"/>
              </w:rPr>
              <w:t xml:space="preserve">5</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B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w:t>
            </w:r>
          </w:p>
        </w:tc>
        <w:tc>
          <w:tcPr>
            <w:tcBorders>
              <w:top w:color="666666" w:space="0" w:sz="8" w:val="single"/>
              <w:left w:color="666666" w:space="0" w:sz="8" w:val="single"/>
              <w:bottom w:color="666666" w:space="0" w:sz="8" w:val="single"/>
              <w:right w:color="666666" w:space="0" w:sz="8" w:val="single"/>
            </w:tcBorders>
            <w:shd w:fill="93c47d"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BD">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6.94%</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BE">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1710"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BF">
            <w:pPr>
              <w:widowControl w:val="0"/>
              <w:spacing w:line="240" w:lineRule="auto"/>
              <w:rPr>
                <w:sz w:val="20"/>
                <w:szCs w:val="20"/>
              </w:rPr>
            </w:pPr>
            <w:r w:rsidDel="00000000" w:rsidR="00000000" w:rsidRPr="00000000">
              <w:rPr>
                <w:rtl w:val="0"/>
              </w:rPr>
            </w:r>
          </w:p>
        </w:tc>
        <w:tc>
          <w:tcPr>
            <w:vMerge w:val="continue"/>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C0">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C1">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Visual appearance specific questionnaires/</w:t>
            </w:r>
          </w:p>
          <w:p w:rsidR="00000000" w:rsidDel="00000000" w:rsidP="00000000" w:rsidRDefault="00000000" w:rsidRPr="00000000" w14:paraId="00000AC2">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Scales</w:t>
            </w:r>
            <w:r w:rsidDel="00000000" w:rsidR="00000000" w:rsidRPr="00000000">
              <w:rPr>
                <w:rFonts w:ascii="Times New Roman" w:cs="Times New Roman" w:eastAsia="Times New Roman" w:hAnsi="Times New Roman"/>
                <w:b w:val="1"/>
                <w:vertAlign w:val="superscript"/>
                <w:rtl w:val="0"/>
              </w:rPr>
              <w:t xml:space="preserve">6</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C3">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c>
          <w:tcPr>
            <w:tcBorders>
              <w:top w:color="666666" w:space="0" w:sz="8" w:val="single"/>
              <w:left w:color="666666" w:space="0" w:sz="8" w:val="single"/>
              <w:bottom w:color="666666" w:space="0" w:sz="8" w:val="single"/>
              <w:right w:color="666666" w:space="0" w:sz="8" w:val="single"/>
            </w:tcBorders>
            <w:shd w:fill="93c47d"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C4">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11.56%</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C5">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540"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C6">
            <w:pPr>
              <w:widowControl w:val="0"/>
              <w:spacing w:line="240" w:lineRule="auto"/>
              <w:rPr>
                <w:sz w:val="20"/>
                <w:szCs w:val="20"/>
              </w:rPr>
            </w:pPr>
            <w:r w:rsidDel="00000000" w:rsidR="00000000" w:rsidRPr="00000000">
              <w:rPr>
                <w:rtl w:val="0"/>
              </w:rPr>
            </w:r>
          </w:p>
        </w:tc>
        <w:tc>
          <w:tcPr>
            <w:vMerge w:val="continue"/>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C7">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C8">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Pain Questionnaire/</w:t>
            </w:r>
          </w:p>
          <w:p w:rsidR="00000000" w:rsidDel="00000000" w:rsidP="00000000" w:rsidRDefault="00000000" w:rsidRPr="00000000" w14:paraId="00000AC9">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Scale</w:t>
            </w:r>
            <w:r w:rsidDel="00000000" w:rsidR="00000000" w:rsidRPr="00000000">
              <w:rPr>
                <w:rFonts w:ascii="Times New Roman" w:cs="Times New Roman" w:eastAsia="Times New Roman" w:hAnsi="Times New Roman"/>
                <w:b w:val="1"/>
                <w:vertAlign w:val="superscript"/>
                <w:rtl w:val="0"/>
              </w:rPr>
              <w:t xml:space="preserve">7</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CA">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w:t>
            </w:r>
          </w:p>
        </w:tc>
        <w:tc>
          <w:tcPr>
            <w:tcBorders>
              <w:top w:color="666666" w:space="0" w:sz="8" w:val="single"/>
              <w:left w:color="666666" w:space="0" w:sz="8" w:val="single"/>
              <w:bottom w:color="666666" w:space="0" w:sz="8" w:val="single"/>
              <w:right w:color="666666" w:space="0" w:sz="8" w:val="single"/>
            </w:tcBorders>
            <w:shd w:fill="93c47d"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CB">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6.36%</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CC">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1005"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CD">
            <w:pPr>
              <w:widowControl w:val="0"/>
              <w:spacing w:line="240" w:lineRule="auto"/>
              <w:rPr>
                <w:sz w:val="20"/>
                <w:szCs w:val="20"/>
              </w:rPr>
            </w:pPr>
            <w:r w:rsidDel="00000000" w:rsidR="00000000" w:rsidRPr="00000000">
              <w:rPr>
                <w:rtl w:val="0"/>
              </w:rPr>
            </w:r>
          </w:p>
        </w:tc>
        <w:tc>
          <w:tcPr>
            <w:vMerge w:val="continue"/>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top"/>
          </w:tcPr>
          <w:p w:rsidR="00000000" w:rsidDel="00000000" w:rsidP="00000000" w:rsidRDefault="00000000" w:rsidRPr="00000000" w14:paraId="00000ACE">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CF">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Mental health</w:t>
            </w:r>
            <w:r w:rsidDel="00000000" w:rsidR="00000000" w:rsidRPr="00000000">
              <w:rPr>
                <w:rFonts w:ascii="Times New Roman" w:cs="Times New Roman" w:eastAsia="Times New Roman" w:hAnsi="Times New Roman"/>
                <w:b w:val="1"/>
                <w:vertAlign w:val="superscript"/>
                <w:rtl w:val="0"/>
              </w:rPr>
              <w:t xml:space="preserve">8</w:t>
            </w: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0">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Borders>
              <w:top w:color="666666" w:space="0" w:sz="8" w:val="single"/>
              <w:left w:color="666666" w:space="0" w:sz="8" w:val="single"/>
              <w:bottom w:color="666666" w:space="0" w:sz="8" w:val="single"/>
              <w:right w:color="666666" w:space="0" w:sz="8" w:val="single"/>
            </w:tcBorders>
            <w:shd w:fill="93c47d"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1">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0.58%</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2">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315" w:hRule="atLeast"/>
          <w:tblHeader w:val="0"/>
        </w:trPr>
        <w:tc>
          <w:tcPr>
            <w:vMerge w:val="continue"/>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3">
            <w:pPr>
              <w:widowControl w:val="0"/>
              <w:spacing w:line="240" w:lineRule="auto"/>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4">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5">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Total</w:t>
            </w:r>
          </w:p>
        </w:tc>
        <w:tc>
          <w:tcPr>
            <w:tcBorders>
              <w:top w:color="666666" w:space="0" w:sz="8" w:val="single"/>
              <w:left w:color="666666" w:space="0" w:sz="8" w:val="single"/>
              <w:bottom w:color="666666" w:space="0" w:sz="8" w:val="single"/>
              <w:right w:color="666666"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6">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173</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7">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76a5af"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8">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38.62%</w:t>
            </w:r>
            <w:r w:rsidDel="00000000" w:rsidR="00000000" w:rsidRPr="00000000">
              <w:rPr>
                <w:rtl w:val="0"/>
              </w:rPr>
            </w:r>
          </w:p>
        </w:tc>
      </w:tr>
      <w:tr>
        <w:trPr>
          <w:cantSplit w:val="0"/>
          <w:trHeight w:val="540" w:hRule="atLeast"/>
          <w:tblHeader w:val="0"/>
        </w:trPr>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9">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Qualitative outcome</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A">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B">
            <w:pPr>
              <w:widowControl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Total</w:t>
            </w:r>
          </w:p>
        </w:tc>
        <w:tc>
          <w:tcPr>
            <w:tcBorders>
              <w:top w:color="666666" w:space="0" w:sz="8" w:val="single"/>
              <w:left w:color="666666" w:space="0" w:sz="8" w:val="single"/>
              <w:bottom w:color="666666" w:space="0" w:sz="8" w:val="single"/>
              <w:right w:color="666666"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DC">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0</w:t>
            </w:r>
          </w:p>
        </w:tc>
        <w:tc>
          <w:tcPr>
            <w:tcBorders>
              <w:top w:color="666666" w:space="0" w:sz="8" w:val="single"/>
              <w:left w:color="666666" w:space="0" w:sz="8" w:val="single"/>
              <w:bottom w:color="666666" w:space="0" w:sz="8" w:val="single"/>
              <w:right w:color="666666" w:space="0" w:sz="8" w:val="single"/>
            </w:tcBorders>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D">
            <w:pPr>
              <w:widowControl w:val="0"/>
              <w:jc w:val="center"/>
              <w:rPr>
                <w:rFonts w:ascii="Times New Roman" w:cs="Times New Roman" w:eastAsia="Times New Roman" w:hAnsi="Times New Roman"/>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76a5af" w:val="clear"/>
            <w:tcMar>
              <w:top w:w="25.919999999999995" w:type="dxa"/>
              <w:left w:w="25.919999999999995" w:type="dxa"/>
              <w:bottom w:w="25.919999999999995" w:type="dxa"/>
              <w:right w:w="25.919999999999995" w:type="dxa"/>
            </w:tcMar>
            <w:vAlign w:val="bottom"/>
          </w:tcPr>
          <w:p w:rsidR="00000000" w:rsidDel="00000000" w:rsidP="00000000" w:rsidRDefault="00000000" w:rsidRPr="00000000" w14:paraId="00000ADE">
            <w:pPr>
              <w:widowControl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0%</w:t>
            </w:r>
            <w:r w:rsidDel="00000000" w:rsidR="00000000" w:rsidRPr="00000000">
              <w:rPr>
                <w:rtl w:val="0"/>
              </w:rPr>
            </w:r>
          </w:p>
        </w:tc>
      </w:tr>
    </w:tbl>
    <w:p w:rsidR="00000000" w:rsidDel="00000000" w:rsidP="00000000" w:rsidRDefault="00000000" w:rsidRPr="00000000" w14:paraId="00000ADF">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1</w:t>
      </w:r>
      <w:r w:rsidDel="00000000" w:rsidR="00000000" w:rsidRPr="00000000">
        <w:rPr>
          <w:rFonts w:ascii="Times New Roman" w:cs="Times New Roman" w:eastAsia="Times New Roman" w:hAnsi="Times New Roman"/>
          <w:sz w:val="16"/>
          <w:szCs w:val="16"/>
          <w:rtl w:val="0"/>
        </w:rPr>
        <w:t xml:space="preserve"> main, secondary, thoracic curve, thoracic kyphosis, lumbar lordosis, thoracolumbar/lumbar</w:t>
      </w:r>
    </w:p>
    <w:p w:rsidR="00000000" w:rsidDel="00000000" w:rsidP="00000000" w:rsidRDefault="00000000" w:rsidRPr="00000000" w14:paraId="00000AE0">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2 </w:t>
      </w:r>
      <w:r w:rsidDel="00000000" w:rsidR="00000000" w:rsidRPr="00000000">
        <w:rPr>
          <w:rFonts w:ascii="Times New Roman" w:cs="Times New Roman" w:eastAsia="Times New Roman" w:hAnsi="Times New Roman"/>
          <w:sz w:val="16"/>
          <w:szCs w:val="16"/>
          <w:rtl w:val="0"/>
        </w:rPr>
        <w:t xml:space="preserve">height, tilt, coronal decompensation, thoracic rib hump/prominence, lumbar prominence, coronal/sagittal balance</w:t>
      </w:r>
    </w:p>
    <w:p w:rsidR="00000000" w:rsidDel="00000000" w:rsidP="00000000" w:rsidRDefault="00000000" w:rsidRPr="00000000" w14:paraId="00000AE1">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3 </w:t>
      </w:r>
      <w:r w:rsidDel="00000000" w:rsidR="00000000" w:rsidRPr="00000000">
        <w:rPr>
          <w:rFonts w:ascii="Times New Roman" w:cs="Times New Roman" w:eastAsia="Times New Roman" w:hAnsi="Times New Roman"/>
          <w:sz w:val="16"/>
          <w:szCs w:val="16"/>
          <w:rtl w:val="0"/>
        </w:rPr>
        <w:t xml:space="preserve">thoracic/lumbar bend, trunk shift/translation/rotation</w:t>
      </w:r>
    </w:p>
    <w:p w:rsidR="00000000" w:rsidDel="00000000" w:rsidP="00000000" w:rsidRDefault="00000000" w:rsidRPr="00000000" w14:paraId="00000AE2">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4 </w:t>
      </w:r>
      <w:r w:rsidDel="00000000" w:rsidR="00000000" w:rsidRPr="00000000">
        <w:rPr>
          <w:rFonts w:ascii="Times New Roman" w:cs="Times New Roman" w:eastAsia="Times New Roman" w:hAnsi="Times New Roman"/>
          <w:sz w:val="16"/>
          <w:szCs w:val="16"/>
          <w:rtl w:val="0"/>
        </w:rPr>
        <w:t xml:space="preserve">SRS, CHQ. SF-36, Global outcome score, Global rating of Change (GRC), EQ-5D-dimensions, bracing questionnaire), quality of recovery score - QOR-9, Questionnaire on satisfaction</w:t>
      </w:r>
    </w:p>
    <w:p w:rsidR="00000000" w:rsidDel="00000000" w:rsidP="00000000" w:rsidRDefault="00000000" w:rsidRPr="00000000" w14:paraId="00000AE3">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5 </w:t>
      </w:r>
      <w:r w:rsidDel="00000000" w:rsidR="00000000" w:rsidRPr="00000000">
        <w:rPr>
          <w:rFonts w:ascii="Times New Roman" w:cs="Times New Roman" w:eastAsia="Times New Roman" w:hAnsi="Times New Roman"/>
          <w:sz w:val="16"/>
          <w:szCs w:val="16"/>
          <w:rtl w:val="0"/>
        </w:rPr>
        <w:t xml:space="preserve">Functional disability index, Oswestry disability index, Global Back Disability Question , Roland-Morris Disability Questionnaire (RDQ)</w:t>
      </w:r>
    </w:p>
    <w:p w:rsidR="00000000" w:rsidDel="00000000" w:rsidP="00000000" w:rsidRDefault="00000000" w:rsidRPr="00000000" w14:paraId="00000AE4">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vertAlign w:val="superscript"/>
          <w:rtl w:val="0"/>
        </w:rPr>
        <w:t xml:space="preserve">6 </w:t>
      </w:r>
      <w:r w:rsidDel="00000000" w:rsidR="00000000" w:rsidRPr="00000000">
        <w:rPr>
          <w:rFonts w:ascii="Times New Roman" w:cs="Times New Roman" w:eastAsia="Times New Roman" w:hAnsi="Times New Roman"/>
          <w:sz w:val="16"/>
          <w:szCs w:val="16"/>
          <w:rtl w:val="0"/>
        </w:rPr>
        <w:t xml:space="preserve">Walter reed visual assessment, trunk appearance perception scale (TAPS), body image disturbance questionnaire (BIDQ),Spinal Appearance Questionnaire (SAQ), OFFER (129 standardized self report instrument to evaluate body satisfaction and self image) , MBSRQ (69 item self report inventory measuring satisfaction with physical appearance, health and fitness)</w:t>
      </w:r>
    </w:p>
    <w:p w:rsidR="00000000" w:rsidDel="00000000" w:rsidP="00000000" w:rsidRDefault="00000000" w:rsidRPr="00000000" w14:paraId="00000AE5">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7 </w:t>
      </w:r>
      <w:r w:rsidDel="00000000" w:rsidR="00000000" w:rsidRPr="00000000">
        <w:rPr>
          <w:rFonts w:ascii="Times New Roman" w:cs="Times New Roman" w:eastAsia="Times New Roman" w:hAnsi="Times New Roman"/>
          <w:sz w:val="16"/>
          <w:szCs w:val="16"/>
          <w:rtl w:val="0"/>
        </w:rPr>
        <w:t xml:space="preserve">Japanese Orthopedic Association Back Pain Evaluation</w:t>
      </w:r>
    </w:p>
    <w:p w:rsidR="00000000" w:rsidDel="00000000" w:rsidP="00000000" w:rsidRDefault="00000000" w:rsidRPr="00000000" w14:paraId="00000AE6">
      <w:pPr>
        <w:widowControl w:val="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vertAlign w:val="superscript"/>
          <w:rtl w:val="0"/>
        </w:rPr>
        <w:t xml:space="preserve">8 </w:t>
      </w:r>
      <w:r w:rsidDel="00000000" w:rsidR="00000000" w:rsidRPr="00000000">
        <w:rPr>
          <w:rFonts w:ascii="Times New Roman" w:cs="Times New Roman" w:eastAsia="Times New Roman" w:hAnsi="Times New Roman"/>
          <w:sz w:val="16"/>
          <w:szCs w:val="16"/>
          <w:rtl w:val="0"/>
        </w:rPr>
        <w:t xml:space="preserve">State-trait anxiety inventory child form (STAIC), Pain catastrophizing scale-schild form (PCS-C), State-Trait Anxiety Inventory-Parent Form (STAIP), Pain Catastrophizing Scale-Parent Form (PCS-P)), coping scale/locus of control</w:t>
      </w:r>
    </w:p>
    <w:p w:rsidR="00000000" w:rsidDel="00000000" w:rsidP="00000000" w:rsidRDefault="00000000" w:rsidRPr="00000000" w14:paraId="00000AE7">
      <w:pPr>
        <w:widowControl w:val="0"/>
        <w:rPr>
          <w:rFonts w:ascii="Times New Roman" w:cs="Times New Roman" w:eastAsia="Times New Roman" w:hAnsi="Times New Roman"/>
        </w:rPr>
      </w:pPr>
      <w:r w:rsidDel="00000000" w:rsidR="00000000" w:rsidRPr="00000000">
        <w:rPr>
          <w:rFonts w:ascii="Times New Roman" w:cs="Times New Roman" w:eastAsia="Times New Roman" w:hAnsi="Times New Roman"/>
          <w:sz w:val="16"/>
          <w:szCs w:val="16"/>
          <w:rtl w:val="0"/>
        </w:rPr>
        <w:t xml:space="preserve">Note: Papers that investigated multiple subcategories had a tally given to each. This tally adds up to more than the 158 papers reviewed, as some papers reported multiple outcome measures. </w:t>
      </w:r>
      <w:r w:rsidDel="00000000" w:rsidR="00000000" w:rsidRPr="00000000">
        <w:rPr>
          <w:rtl w:val="0"/>
        </w:rPr>
      </w:r>
    </w:p>
    <w:p w:rsidR="00000000" w:rsidDel="00000000" w:rsidP="00000000" w:rsidRDefault="00000000" w:rsidRPr="00000000" w14:paraId="00000AE8">
      <w:pPr>
        <w:widowControl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AE9">
      <w:pPr>
        <w:widowControl w:val="0"/>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AEA">
      <w:pPr>
        <w:widowControl w:val="0"/>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Table 3. Outcome Measures Investigated for Different Treatment Types</w:t>
      </w:r>
    </w:p>
    <w:tbl>
      <w:tblPr>
        <w:tblStyle w:val="Table3"/>
        <w:tblW w:w="9349.461756373938"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5.7790368271956"/>
        <w:gridCol w:w="2505"/>
        <w:gridCol w:w="1320"/>
        <w:gridCol w:w="1335"/>
        <w:gridCol w:w="1431.8413597733709"/>
        <w:gridCol w:w="1431.8413597733709"/>
        <w:tblGridChange w:id="0">
          <w:tblGrid>
            <w:gridCol w:w="1325.7790368271956"/>
            <w:gridCol w:w="2505"/>
            <w:gridCol w:w="1320"/>
            <w:gridCol w:w="1335"/>
            <w:gridCol w:w="1431.8413597733709"/>
            <w:gridCol w:w="1431.8413597733709"/>
          </w:tblGrid>
        </w:tblGridChange>
      </w:tblGrid>
      <w:tr>
        <w:trPr>
          <w:cantSplit w:val="0"/>
          <w:trHeight w:val="330" w:hRule="atLeast"/>
          <w:tblHeader w:val="0"/>
        </w:trPr>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EB">
            <w:pPr>
              <w:widowControl w:val="0"/>
              <w:jc w:val="center"/>
              <w:rPr>
                <w:rFonts w:ascii="Times New Roman" w:cs="Times New Roman" w:eastAsia="Times New Roman" w:hAnsi="Times New Roman"/>
                <w:sz w:val="24"/>
                <w:szCs w:val="24"/>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EC">
            <w:pPr>
              <w:widowControl w:val="0"/>
              <w:jc w:val="center"/>
              <w:rPr>
                <w:rFonts w:ascii="Times New Roman" w:cs="Times New Roman" w:eastAsia="Times New Roman" w:hAnsi="Times New Roman"/>
                <w:sz w:val="24"/>
                <w:szCs w:val="24"/>
              </w:rPr>
            </w:pPr>
            <w:r w:rsidDel="00000000" w:rsidR="00000000" w:rsidRPr="00000000">
              <w:rPr>
                <w:rtl w:val="0"/>
              </w:rPr>
            </w:r>
          </w:p>
        </w:tc>
        <w:tc>
          <w:tcPr>
            <w:gridSpan w:val="4"/>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E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Quantitative Outcome Measures</w:t>
            </w:r>
            <w:r w:rsidDel="00000000" w:rsidR="00000000" w:rsidRPr="00000000">
              <w:rPr>
                <w:rtl w:val="0"/>
              </w:rPr>
            </w:r>
          </w:p>
        </w:tc>
      </w:tr>
      <w:tr>
        <w:trPr>
          <w:cantSplit w:val="0"/>
          <w:trHeight w:val="315" w:hRule="atLeast"/>
          <w:tblHeader w:val="0"/>
        </w:trPr>
        <w:tc>
          <w:tcPr>
            <w:vMerge w:val="restart"/>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1">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Treatments</w:t>
            </w:r>
          </w:p>
        </w:tc>
        <w:tc>
          <w:tcPr>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2">
            <w:pPr>
              <w:widowControl w:val="0"/>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999999" w:space="0" w:sz="8" w:val="single"/>
              <w:left w:color="999999" w:space="0" w:sz="8" w:val="single"/>
              <w:bottom w:color="999999" w:space="0" w:sz="8" w:val="single"/>
              <w:right w:color="999999" w:space="0" w:sz="8" w:val="single"/>
            </w:tcBorders>
            <w:shd w:fill="f4cc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Radiographic</w:t>
            </w:r>
            <w:r w:rsidDel="00000000" w:rsidR="00000000" w:rsidRPr="00000000">
              <w:rPr>
                <w:rtl w:val="0"/>
              </w:rPr>
            </w:r>
          </w:p>
        </w:tc>
        <w:tc>
          <w:tcPr>
            <w:gridSpan w:val="2"/>
            <w:tcBorders>
              <w:top w:color="999999" w:space="0" w:sz="8" w:val="single"/>
              <w:left w:color="999999" w:space="0" w:sz="8" w:val="single"/>
              <w:bottom w:color="999999" w:space="0" w:sz="8" w:val="single"/>
              <w:right w:color="999999" w:space="0" w:sz="8" w:val="single"/>
            </w:tcBorders>
            <w:shd w:fill="cfe2f3"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HRQoL</w:t>
            </w:r>
            <w:r w:rsidDel="00000000" w:rsidR="00000000" w:rsidRPr="00000000">
              <w:rPr>
                <w:rtl w:val="0"/>
              </w:rPr>
            </w:r>
          </w:p>
        </w:tc>
      </w:tr>
      <w:tr>
        <w:trPr>
          <w:cantSplit w:val="0"/>
          <w:trHeight w:val="315" w:hRule="atLeast"/>
          <w:tblHeader w:val="0"/>
        </w:trPr>
        <w:tc>
          <w:tcPr>
            <w:vMerge w:val="continue"/>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7">
            <w:pPr>
              <w:widowControl w:val="0"/>
              <w:rPr>
                <w:rFonts w:ascii="Times New Roman" w:cs="Times New Roman" w:eastAsia="Times New Roman" w:hAnsi="Times New Roman"/>
                <w:b w:val="1"/>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8">
            <w:pPr>
              <w:widowControl w:val="0"/>
              <w:jc w:val="center"/>
              <w:rPr>
                <w:rFonts w:ascii="Times New Roman" w:cs="Times New Roman" w:eastAsia="Times New Roman" w:hAnsi="Times New Roman"/>
                <w:sz w:val="24"/>
                <w:szCs w:val="24"/>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f4cc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9">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Tally</w:t>
            </w:r>
          </w:p>
        </w:tc>
        <w:tc>
          <w:tcPr>
            <w:tcBorders>
              <w:top w:color="999999" w:space="0" w:sz="8" w:val="single"/>
              <w:left w:color="999999" w:space="0" w:sz="8" w:val="single"/>
              <w:bottom w:color="999999" w:space="0" w:sz="8" w:val="single"/>
              <w:right w:color="999999" w:space="0" w:sz="8" w:val="single"/>
            </w:tcBorders>
            <w:shd w:fill="f4cc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A">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Percentage</w:t>
            </w:r>
          </w:p>
        </w:tc>
        <w:tc>
          <w:tcPr>
            <w:tcBorders>
              <w:top w:color="999999" w:space="0" w:sz="8" w:val="single"/>
              <w:left w:color="999999" w:space="0" w:sz="8" w:val="single"/>
              <w:bottom w:color="999999" w:space="0" w:sz="8" w:val="single"/>
              <w:right w:color="999999" w:space="0" w:sz="8" w:val="single"/>
            </w:tcBorders>
            <w:shd w:fill="cfe2f3"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B">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Tally</w:t>
            </w:r>
          </w:p>
        </w:tc>
        <w:tc>
          <w:tcPr>
            <w:tcBorders>
              <w:top w:color="999999" w:space="0" w:sz="8" w:val="single"/>
              <w:left w:color="999999" w:space="0" w:sz="8" w:val="single"/>
              <w:bottom w:color="999999" w:space="0" w:sz="8" w:val="single"/>
              <w:right w:color="999999" w:space="0" w:sz="8" w:val="single"/>
            </w:tcBorders>
            <w:shd w:fill="cfe2f3"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C">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Percentage</w:t>
            </w:r>
          </w:p>
        </w:tc>
      </w:tr>
      <w:tr>
        <w:trPr>
          <w:cantSplit w:val="0"/>
          <w:trHeight w:val="510" w:hRule="atLeast"/>
          <w:tblHeader w:val="0"/>
        </w:trPr>
        <w:tc>
          <w:tcPr>
            <w:vMerge w:val="continue"/>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D">
            <w:pPr>
              <w:widowControl w:val="0"/>
              <w:rPr>
                <w:rFonts w:ascii="Times New Roman" w:cs="Times New Roman" w:eastAsia="Times New Roman" w:hAnsi="Times New Roman"/>
                <w:sz w:val="20"/>
                <w:szCs w:val="20"/>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E">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Surgery</w:t>
            </w: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AFF">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106</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0">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50.48%</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2">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49.52%</w:t>
            </w:r>
          </w:p>
        </w:tc>
      </w:tr>
      <w:tr>
        <w:trPr>
          <w:cantSplit w:val="0"/>
          <w:trHeight w:val="330" w:hRule="atLeast"/>
          <w:tblHeader w:val="0"/>
        </w:trPr>
        <w:tc>
          <w:tcPr>
            <w:vMerge w:val="continue"/>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3">
            <w:pPr>
              <w:widowControl w:val="0"/>
              <w:rPr>
                <w:rFonts w:ascii="Times New Roman" w:cs="Times New Roman" w:eastAsia="Times New Roman" w:hAnsi="Times New Roman"/>
                <w:sz w:val="20"/>
                <w:szCs w:val="20"/>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4">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Bracing</w:t>
            </w: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5">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6">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57.14%</w:t>
            </w:r>
          </w:p>
        </w:tc>
        <w:tc>
          <w:tcPr>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7">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8">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42.86%</w:t>
            </w:r>
          </w:p>
        </w:tc>
      </w:tr>
      <w:tr>
        <w:trPr>
          <w:cantSplit w:val="0"/>
          <w:trHeight w:val="540" w:hRule="atLeast"/>
          <w:tblHeader w:val="0"/>
        </w:trPr>
        <w:tc>
          <w:tcPr>
            <w:vMerge w:val="continue"/>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9">
            <w:pPr>
              <w:widowControl w:val="0"/>
              <w:rPr>
                <w:rFonts w:ascii="Times New Roman" w:cs="Times New Roman" w:eastAsia="Times New Roman" w:hAnsi="Times New Roman"/>
                <w:sz w:val="20"/>
                <w:szCs w:val="20"/>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A">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Physiotherapy/Physical Activity</w:t>
            </w: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B">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C">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58.82%</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D">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E">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41.18%</w:t>
            </w:r>
          </w:p>
        </w:tc>
      </w:tr>
      <w:tr>
        <w:trPr>
          <w:cantSplit w:val="0"/>
          <w:trHeight w:val="780" w:hRule="atLeast"/>
          <w:tblHeader w:val="0"/>
        </w:trPr>
        <w:tc>
          <w:tcPr>
            <w:vMerge w:val="continue"/>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0F">
            <w:pPr>
              <w:widowControl w:val="0"/>
              <w:rPr>
                <w:rFonts w:ascii="Times New Roman" w:cs="Times New Roman" w:eastAsia="Times New Roman" w:hAnsi="Times New Roman"/>
                <w:sz w:val="20"/>
                <w:szCs w:val="20"/>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0">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Combination of Physiotherapy and Bracing</w:t>
            </w: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1">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2">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50.00%</w:t>
            </w:r>
          </w:p>
        </w:tc>
        <w:tc>
          <w:tcPr>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3">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999999" w:space="0" w:sz="8" w:val="single"/>
              <w:left w:color="999999" w:space="0" w:sz="8" w:val="single"/>
              <w:bottom w:color="999999" w:space="0" w:sz="8" w:val="single"/>
              <w:right w:color="999999" w:space="0" w:sz="8" w:val="single"/>
            </w:tcBorders>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4">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50.00%</w:t>
            </w:r>
          </w:p>
        </w:tc>
      </w:tr>
      <w:tr>
        <w:trPr>
          <w:cantSplit w:val="0"/>
          <w:trHeight w:val="330" w:hRule="atLeast"/>
          <w:tblHeader w:val="0"/>
        </w:trPr>
        <w:tc>
          <w:tcPr>
            <w:vMerge w:val="continue"/>
            <w:tcBorders>
              <w:top w:color="999999" w:space="0" w:sz="8" w:val="single"/>
              <w:left w:color="999999" w:space="0" w:sz="8" w:val="single"/>
              <w:bottom w:color="999999" w:space="0" w:sz="8" w:val="single"/>
              <w:right w:color="999999" w:space="0" w:sz="8" w:val="single"/>
            </w:tcBorders>
            <w:shd w:fill="auto"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5">
            <w:pPr>
              <w:widowControl w:val="0"/>
              <w:rPr>
                <w:rFonts w:ascii="Times New Roman" w:cs="Times New Roman" w:eastAsia="Times New Roman" w:hAnsi="Times New Roman"/>
                <w:sz w:val="20"/>
                <w:szCs w:val="20"/>
              </w:rPr>
            </w:pPr>
            <w:r w:rsidDel="00000000" w:rsidR="00000000" w:rsidRPr="00000000">
              <w:rPr>
                <w:rtl w:val="0"/>
              </w:rPr>
            </w:r>
          </w:p>
        </w:tc>
        <w:tc>
          <w:tcPr>
            <w:tcBorders>
              <w:top w:color="999999" w:space="0" w:sz="8" w:val="single"/>
              <w:left w:color="999999" w:space="0" w:sz="8" w:val="single"/>
              <w:bottom w:color="999999" w:space="0" w:sz="8" w:val="single"/>
              <w:right w:color="999999" w:space="0" w:sz="8" w:val="single"/>
            </w:tcBorders>
            <w:shd w:fill="fff2cc"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6">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Other</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7">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8">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0%</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9">
            <w:pPr>
              <w:widowControl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999999" w:space="0" w:sz="8" w:val="single"/>
              <w:left w:color="999999" w:space="0" w:sz="8" w:val="single"/>
              <w:bottom w:color="999999" w:space="0" w:sz="8" w:val="single"/>
              <w:right w:color="999999" w:space="0" w:sz="8" w:val="single"/>
            </w:tcBorders>
            <w:shd w:fill="efefef" w:val="clear"/>
            <w:tcMar>
              <w:top w:w="25.919999999999995" w:type="dxa"/>
              <w:left w:w="25.919999999999995" w:type="dxa"/>
              <w:bottom w:w="25.919999999999995" w:type="dxa"/>
              <w:right w:w="25.919999999999995" w:type="dxa"/>
            </w:tcMar>
            <w:vAlign w:val="center"/>
          </w:tcPr>
          <w:p w:rsidR="00000000" w:rsidDel="00000000" w:rsidP="00000000" w:rsidRDefault="00000000" w:rsidRPr="00000000" w14:paraId="00000B1A">
            <w:pPr>
              <w:widowControl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100%</w:t>
            </w:r>
          </w:p>
        </w:tc>
      </w:tr>
    </w:tbl>
    <w:p w:rsidR="00000000" w:rsidDel="00000000" w:rsidP="00000000" w:rsidRDefault="00000000" w:rsidRPr="00000000" w14:paraId="00000B1B">
      <w:pPr>
        <w:widowControl w:val="0"/>
        <w:rPr>
          <w:rFonts w:ascii="Times New Roman" w:cs="Times New Roman" w:eastAsia="Times New Roman" w:hAnsi="Times New Roman"/>
          <w:sz w:val="24"/>
          <w:szCs w:val="24"/>
        </w:rPr>
        <w:sectPr>
          <w:type w:val="nextPage"/>
          <w:pgSz w:h="15840" w:w="12240" w:orient="portrait"/>
          <w:pgMar w:bottom="1440" w:top="1440" w:left="1440" w:right="1440" w:header="720" w:footer="720"/>
        </w:sectPr>
      </w:pPr>
      <w:r w:rsidDel="00000000" w:rsidR="00000000" w:rsidRPr="00000000">
        <w:rPr>
          <w:rtl w:val="0"/>
        </w:rPr>
      </w:r>
    </w:p>
    <w:p w:rsidR="00000000" w:rsidDel="00000000" w:rsidP="00000000" w:rsidRDefault="00000000" w:rsidRPr="00000000" w14:paraId="00000B1C">
      <w:pPr>
        <w:widowControl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4. Subcategory outcome measurements for different treatments</w:t>
      </w:r>
    </w:p>
    <w:p w:rsidR="00000000" w:rsidDel="00000000" w:rsidP="00000000" w:rsidRDefault="00000000" w:rsidRPr="00000000" w14:paraId="00000B1D">
      <w:pPr>
        <w:widowControl w:val="0"/>
        <w:rPr/>
      </w:pPr>
      <w:r w:rsidDel="00000000" w:rsidR="00000000" w:rsidRPr="00000000">
        <w:rPr>
          <w:rtl w:val="0"/>
        </w:rPr>
      </w:r>
    </w:p>
    <w:tbl>
      <w:tblPr>
        <w:tblStyle w:val="Table4"/>
        <w:tblW w:w="13014.0" w:type="dxa"/>
        <w:jc w:val="center"/>
        <w:tblBorders>
          <w:top w:color="212121" w:space="0" w:sz="8" w:val="single"/>
          <w:left w:color="212121" w:space="0" w:sz="8" w:val="single"/>
          <w:bottom w:color="212121" w:space="0" w:sz="8" w:val="single"/>
          <w:right w:color="212121" w:space="0" w:sz="8" w:val="single"/>
          <w:insideH w:color="212121" w:space="0" w:sz="8" w:val="single"/>
          <w:insideV w:color="212121" w:space="0" w:sz="8" w:val="single"/>
        </w:tblBorders>
        <w:tblLayout w:type="fixed"/>
        <w:tblLook w:val="0600"/>
      </w:tblPr>
      <w:tblGrid>
        <w:gridCol w:w="1380"/>
        <w:gridCol w:w="1020"/>
        <w:gridCol w:w="795"/>
        <w:gridCol w:w="975"/>
        <w:gridCol w:w="1065"/>
        <w:gridCol w:w="570"/>
        <w:gridCol w:w="1380"/>
        <w:gridCol w:w="1245"/>
        <w:gridCol w:w="1410"/>
        <w:gridCol w:w="1260"/>
        <w:gridCol w:w="1299"/>
        <w:gridCol w:w="615"/>
        <w:tblGridChange w:id="0">
          <w:tblGrid>
            <w:gridCol w:w="1380"/>
            <w:gridCol w:w="1020"/>
            <w:gridCol w:w="795"/>
            <w:gridCol w:w="975"/>
            <w:gridCol w:w="1065"/>
            <w:gridCol w:w="570"/>
            <w:gridCol w:w="1380"/>
            <w:gridCol w:w="1245"/>
            <w:gridCol w:w="1410"/>
            <w:gridCol w:w="1260"/>
            <w:gridCol w:w="1299"/>
            <w:gridCol w:w="615"/>
          </w:tblGrid>
        </w:tblGridChange>
      </w:tblGrid>
      <w:tr>
        <w:trPr>
          <w:cantSplit w:val="0"/>
          <w:trHeight w:val="315" w:hRule="atLeast"/>
          <w:tblHeader w:val="0"/>
        </w:trPr>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1E">
            <w:pPr>
              <w:widowControl w:val="0"/>
              <w:jc w:val="center"/>
              <w:rPr>
                <w:rFonts w:ascii="Times New Roman" w:cs="Times New Roman" w:eastAsia="Times New Roman" w:hAnsi="Times New Roman"/>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1F">
            <w:pPr>
              <w:widowControl w:val="0"/>
              <w:jc w:val="center"/>
              <w:rPr>
                <w:rFonts w:ascii="Times New Roman" w:cs="Times New Roman" w:eastAsia="Times New Roman" w:hAnsi="Times New Roman"/>
                <w:sz w:val="20"/>
                <w:szCs w:val="20"/>
              </w:rPr>
            </w:pPr>
            <w:r w:rsidDel="00000000" w:rsidR="00000000" w:rsidRPr="00000000">
              <w:rPr>
                <w:rtl w:val="0"/>
              </w:rPr>
            </w:r>
          </w:p>
        </w:tc>
        <w:tc>
          <w:tcPr>
            <w:gridSpan w:val="4"/>
            <w:tcBorders>
              <w:top w:color="666666" w:space="0" w:sz="8" w:val="single"/>
              <w:left w:color="666666" w:space="0" w:sz="8" w:val="single"/>
              <w:bottom w:color="666666" w:space="0" w:sz="8" w:val="single"/>
              <w:right w:color="666666" w:space="0" w:sz="8" w:val="single"/>
            </w:tcBorders>
            <w:shd w:fill="fff2cc" w:val="clear"/>
            <w:tcMar>
              <w:top w:w="40.0" w:type="dxa"/>
              <w:left w:w="40.0" w:type="dxa"/>
              <w:bottom w:w="40.0" w:type="dxa"/>
              <w:right w:w="40.0" w:type="dxa"/>
            </w:tcMar>
            <w:vAlign w:val="center"/>
          </w:tcPr>
          <w:p w:rsidR="00000000" w:rsidDel="00000000" w:rsidP="00000000" w:rsidRDefault="00000000" w:rsidRPr="00000000" w14:paraId="00000B20">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Radiographic Outcomes</w:t>
            </w:r>
          </w:p>
        </w:tc>
        <w:tc>
          <w:tcPr>
            <w:gridSpan w:val="6"/>
            <w:tcBorders>
              <w:top w:color="666666" w:space="0" w:sz="8" w:val="single"/>
              <w:left w:color="666666" w:space="0" w:sz="8" w:val="single"/>
              <w:bottom w:color="666666" w:space="0" w:sz="8" w:val="single"/>
              <w:right w:color="666666" w:space="0" w:sz="8" w:val="single"/>
            </w:tcBorders>
            <w:shd w:fill="a8c36c" w:val="clear"/>
            <w:tcMar>
              <w:top w:w="40.0" w:type="dxa"/>
              <w:left w:w="40.0" w:type="dxa"/>
              <w:bottom w:w="40.0" w:type="dxa"/>
              <w:right w:w="40.0" w:type="dxa"/>
            </w:tcMar>
            <w:vAlign w:val="center"/>
          </w:tcPr>
          <w:p w:rsidR="00000000" w:rsidDel="00000000" w:rsidP="00000000" w:rsidRDefault="00000000" w:rsidRPr="00000000" w14:paraId="00000B2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Quantitative HRQoL Outcomes</w:t>
            </w:r>
            <w:r w:rsidDel="00000000" w:rsidR="00000000" w:rsidRPr="00000000">
              <w:rPr>
                <w:rtl w:val="0"/>
              </w:rPr>
            </w:r>
          </w:p>
        </w:tc>
      </w:tr>
      <w:tr>
        <w:trPr>
          <w:cantSplit w:val="0"/>
          <w:trHeight w:val="1005" w:hRule="atLeast"/>
          <w:tblHeader w:val="0"/>
        </w:trPr>
        <w:tc>
          <w:tcPr>
            <w:tcBorders>
              <w:top w:color="666666" w:space="0" w:sz="8" w:val="single"/>
              <w:left w:color="666666" w:space="0" w:sz="8" w:val="single"/>
              <w:bottom w:color="666666" w:space="0" w:sz="8" w:val="single"/>
              <w:right w:color="666666" w:space="0" w:sz="8" w:val="single"/>
            </w:tcBorders>
            <w:shd w:fill="a2c4c9" w:val="clear"/>
            <w:tcMar>
              <w:top w:w="40.0" w:type="dxa"/>
              <w:left w:w="40.0" w:type="dxa"/>
              <w:bottom w:w="40.0" w:type="dxa"/>
              <w:right w:w="40.0" w:type="dxa"/>
            </w:tcMar>
            <w:vAlign w:val="center"/>
          </w:tcPr>
          <w:p w:rsidR="00000000" w:rsidDel="00000000" w:rsidP="00000000" w:rsidRDefault="00000000" w:rsidRPr="00000000" w14:paraId="00000B2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Treatment</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2B">
            <w:pPr>
              <w:widowControl w:val="0"/>
              <w:jc w:val="center"/>
              <w:rPr>
                <w:rFonts w:ascii="Times New Roman" w:cs="Times New Roman" w:eastAsia="Times New Roman" w:hAnsi="Times New Roman"/>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fff2cc" w:val="clear"/>
            <w:tcMar>
              <w:top w:w="40.0" w:type="dxa"/>
              <w:left w:w="40.0" w:type="dxa"/>
              <w:bottom w:w="40.0" w:type="dxa"/>
              <w:right w:w="40.0" w:type="dxa"/>
            </w:tcMar>
            <w:vAlign w:val="center"/>
          </w:tcPr>
          <w:p w:rsidR="00000000" w:rsidDel="00000000" w:rsidP="00000000" w:rsidRDefault="00000000" w:rsidRPr="00000000" w14:paraId="00000B2C">
            <w:pPr>
              <w:widowControl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Cobb Angle</w:t>
            </w:r>
          </w:p>
        </w:tc>
        <w:tc>
          <w:tcPr>
            <w:tcBorders>
              <w:top w:color="666666" w:space="0" w:sz="8" w:val="single"/>
              <w:left w:color="666666" w:space="0" w:sz="8" w:val="single"/>
              <w:bottom w:color="666666" w:space="0" w:sz="8" w:val="single"/>
              <w:right w:color="666666" w:space="0" w:sz="8" w:val="single"/>
            </w:tcBorders>
            <w:shd w:fill="fff2cc" w:val="clear"/>
            <w:tcMar>
              <w:top w:w="40.0" w:type="dxa"/>
              <w:left w:w="40.0" w:type="dxa"/>
              <w:bottom w:w="40.0" w:type="dxa"/>
              <w:right w:w="40.0" w:type="dxa"/>
            </w:tcMar>
            <w:vAlign w:val="center"/>
          </w:tcPr>
          <w:p w:rsidR="00000000" w:rsidDel="00000000" w:rsidP="00000000" w:rsidRDefault="00000000" w:rsidRPr="00000000" w14:paraId="00000B2D">
            <w:pPr>
              <w:widowControl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Trunk Shape/ Alignment</w:t>
            </w:r>
          </w:p>
        </w:tc>
        <w:tc>
          <w:tcPr>
            <w:tcBorders>
              <w:top w:color="666666" w:space="0" w:sz="8" w:val="single"/>
              <w:left w:color="666666" w:space="0" w:sz="8" w:val="single"/>
              <w:bottom w:color="666666" w:space="0" w:sz="8" w:val="single"/>
              <w:right w:color="666666" w:space="0" w:sz="8" w:val="single"/>
            </w:tcBorders>
            <w:shd w:fill="fff2cc" w:val="clear"/>
            <w:tcMar>
              <w:top w:w="40.0" w:type="dxa"/>
              <w:left w:w="40.0" w:type="dxa"/>
              <w:bottom w:w="40.0" w:type="dxa"/>
              <w:right w:w="40.0" w:type="dxa"/>
            </w:tcMar>
            <w:vAlign w:val="center"/>
          </w:tcPr>
          <w:p w:rsidR="00000000" w:rsidDel="00000000" w:rsidP="00000000" w:rsidRDefault="00000000" w:rsidRPr="00000000" w14:paraId="00000B2E">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Flexibility / Movement</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fff2cc" w:val="clear"/>
            <w:tcMar>
              <w:top w:w="40.0" w:type="dxa"/>
              <w:left w:w="40.0" w:type="dxa"/>
              <w:bottom w:w="40.0" w:type="dxa"/>
              <w:right w:w="40.0" w:type="dxa"/>
            </w:tcMar>
            <w:vAlign w:val="center"/>
          </w:tcPr>
          <w:p w:rsidR="00000000" w:rsidDel="00000000" w:rsidP="00000000" w:rsidRDefault="00000000" w:rsidRPr="00000000" w14:paraId="00000B2F">
            <w:pPr>
              <w:widowControl w:val="0"/>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Total</w:t>
            </w:r>
          </w:p>
        </w:tc>
        <w:tc>
          <w:tcPr>
            <w:tcBorders>
              <w:top w:color="666666" w:space="0" w:sz="8" w:val="single"/>
              <w:left w:color="666666" w:space="0" w:sz="8" w:val="single"/>
              <w:bottom w:color="666666" w:space="0" w:sz="8" w:val="single"/>
              <w:right w:color="666666" w:space="0" w:sz="8" w:val="single"/>
            </w:tcBorders>
            <w:shd w:fill="d3e884" w:val="clear"/>
            <w:tcMar>
              <w:top w:w="40.0" w:type="dxa"/>
              <w:left w:w="40.0" w:type="dxa"/>
              <w:bottom w:w="40.0" w:type="dxa"/>
              <w:right w:w="40.0" w:type="dxa"/>
            </w:tcMar>
            <w:vAlign w:val="center"/>
          </w:tcPr>
          <w:p w:rsidR="00000000" w:rsidDel="00000000" w:rsidP="00000000" w:rsidRDefault="00000000" w:rsidRPr="00000000" w14:paraId="00000B30">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Questionnaires Investigating Multiple Domains</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40.0" w:type="dxa"/>
              <w:left w:w="40.0" w:type="dxa"/>
              <w:bottom w:w="40.0" w:type="dxa"/>
              <w:right w:w="40.0" w:type="dxa"/>
            </w:tcMar>
            <w:vAlign w:val="center"/>
          </w:tcPr>
          <w:p w:rsidR="00000000" w:rsidDel="00000000" w:rsidP="00000000" w:rsidRDefault="00000000" w:rsidRPr="00000000" w14:paraId="00000B31">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Disability Specific Questionnaire/Scales</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40.0" w:type="dxa"/>
              <w:left w:w="40.0" w:type="dxa"/>
              <w:bottom w:w="40.0" w:type="dxa"/>
              <w:right w:w="40.0" w:type="dxa"/>
            </w:tcMar>
            <w:vAlign w:val="center"/>
          </w:tcPr>
          <w:p w:rsidR="00000000" w:rsidDel="00000000" w:rsidP="00000000" w:rsidRDefault="00000000" w:rsidRPr="00000000" w14:paraId="00000B32">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Visual Appearance Specific Questionnaires/ Scales</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40.0" w:type="dxa"/>
              <w:left w:w="40.0" w:type="dxa"/>
              <w:bottom w:w="40.0" w:type="dxa"/>
              <w:right w:w="40.0" w:type="dxa"/>
            </w:tcMar>
            <w:vAlign w:val="center"/>
          </w:tcPr>
          <w:p w:rsidR="00000000" w:rsidDel="00000000" w:rsidP="00000000" w:rsidRDefault="00000000" w:rsidRPr="00000000" w14:paraId="00000B33">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Pain Questionnaire/Scale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40.0" w:type="dxa"/>
              <w:left w:w="40.0" w:type="dxa"/>
              <w:bottom w:w="40.0" w:type="dxa"/>
              <w:right w:w="40.0" w:type="dxa"/>
            </w:tcMar>
            <w:vAlign w:val="center"/>
          </w:tcPr>
          <w:p w:rsidR="00000000" w:rsidDel="00000000" w:rsidP="00000000" w:rsidRDefault="00000000" w:rsidRPr="00000000" w14:paraId="00000B34">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Mental health</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3e884" w:val="clear"/>
            <w:tcMar>
              <w:top w:w="40.0" w:type="dxa"/>
              <w:left w:w="40.0" w:type="dxa"/>
              <w:bottom w:w="40.0" w:type="dxa"/>
              <w:right w:w="40.0" w:type="dxa"/>
            </w:tcMar>
            <w:vAlign w:val="center"/>
          </w:tcPr>
          <w:p w:rsidR="00000000" w:rsidDel="00000000" w:rsidP="00000000" w:rsidRDefault="00000000" w:rsidRPr="00000000" w14:paraId="00000B35">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18"/>
                <w:szCs w:val="18"/>
                <w:rtl w:val="0"/>
              </w:rPr>
              <w:t xml:space="preserve">Total</w:t>
            </w:r>
            <w:r w:rsidDel="00000000" w:rsidR="00000000" w:rsidRPr="00000000">
              <w:rPr>
                <w:rtl w:val="0"/>
              </w:rPr>
            </w:r>
          </w:p>
        </w:tc>
      </w:tr>
      <w:tr>
        <w:trPr>
          <w:cantSplit w:val="0"/>
          <w:trHeight w:val="330" w:hRule="atLeast"/>
          <w:tblHeader w:val="0"/>
        </w:trPr>
        <w:tc>
          <w:tcPr>
            <w:vMerge w:val="restart"/>
            <w:tcBorders>
              <w:top w:color="666666" w:space="0" w:sz="8" w:val="single"/>
              <w:left w:color="666666" w:space="0" w:sz="8" w:val="single"/>
              <w:bottom w:color="666666" w:space="0" w:sz="8" w:val="single"/>
              <w:right w:color="666666" w:space="0" w:sz="8" w:val="single"/>
            </w:tcBorders>
            <w:shd w:fill="a2c4c9" w:val="clear"/>
            <w:tcMar>
              <w:top w:w="40.0" w:type="dxa"/>
              <w:left w:w="40.0" w:type="dxa"/>
              <w:bottom w:w="40.0" w:type="dxa"/>
              <w:right w:w="40.0" w:type="dxa"/>
            </w:tcMar>
            <w:vAlign w:val="center"/>
          </w:tcPr>
          <w:p w:rsidR="00000000" w:rsidDel="00000000" w:rsidP="00000000" w:rsidRDefault="00000000" w:rsidRPr="00000000" w14:paraId="00000B36">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Surgery</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7">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Tally</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106</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215</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3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4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41">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127</w:t>
            </w:r>
          </w:p>
        </w:tc>
      </w:tr>
      <w:tr>
        <w:trPr>
          <w:cantSplit w:val="0"/>
          <w:trHeight w:val="330" w:hRule="atLeast"/>
          <w:tblHeader w:val="0"/>
        </w:trPr>
        <w:tc>
          <w:tcPr>
            <w:vMerge w:val="continue"/>
            <w:tcBorders>
              <w:top w:color="666666" w:space="0" w:sz="8" w:val="single"/>
              <w:left w:color="666666" w:space="0" w:sz="8" w:val="single"/>
              <w:bottom w:color="666666" w:space="0" w:sz="8" w:val="single"/>
              <w:right w:color="666666" w:space="0" w:sz="8" w:val="single"/>
            </w:tcBorders>
            <w:shd w:fill="a2c4c9" w:val="clear"/>
            <w:tcMar>
              <w:top w:w="100.0" w:type="dxa"/>
              <w:left w:w="100.0" w:type="dxa"/>
              <w:bottom w:w="100.0" w:type="dxa"/>
              <w:right w:w="100.0" w:type="dxa"/>
            </w:tcMar>
            <w:vAlign w:val="center"/>
          </w:tcPr>
          <w:p w:rsidR="00000000" w:rsidDel="00000000" w:rsidP="00000000" w:rsidRDefault="00000000" w:rsidRPr="00000000" w14:paraId="00000B42">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3">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Percentage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4">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49.30%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5">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25.12%</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6">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25.58%</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7">
            <w:pPr>
              <w:widowControl w:val="0"/>
              <w:jc w:val="center"/>
              <w:rPr>
                <w:rFonts w:ascii="Times New Roman" w:cs="Times New Roman" w:eastAsia="Times New Roman" w:hAnsi="Times New Roman"/>
                <w:b w:val="1"/>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8">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78.74%</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7.09%</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A">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7.09%</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6.30%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0.79%</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4D">
            <w:pPr>
              <w:widowControl w:val="0"/>
              <w:jc w:val="center"/>
              <w:rPr>
                <w:rFonts w:ascii="Times New Roman" w:cs="Times New Roman" w:eastAsia="Times New Roman" w:hAnsi="Times New Roman"/>
                <w:b w:val="1"/>
                <w:sz w:val="20"/>
                <w:szCs w:val="20"/>
              </w:rPr>
            </w:pPr>
            <w:r w:rsidDel="00000000" w:rsidR="00000000" w:rsidRPr="00000000">
              <w:rPr>
                <w:rtl w:val="0"/>
              </w:rPr>
            </w:r>
          </w:p>
        </w:tc>
      </w:tr>
      <w:tr>
        <w:trPr>
          <w:cantSplit w:val="0"/>
          <w:trHeight w:val="339.4775390625" w:hRule="atLeast"/>
          <w:tblHeader w:val="0"/>
        </w:trPr>
        <w:tc>
          <w:tcPr>
            <w:vMerge w:val="restart"/>
            <w:tcBorders>
              <w:top w:color="666666" w:space="0" w:sz="8" w:val="single"/>
              <w:left w:color="666666" w:space="0" w:sz="8" w:val="single"/>
              <w:bottom w:color="666666" w:space="0" w:sz="8" w:val="single"/>
              <w:right w:color="666666" w:space="0" w:sz="8" w:val="single"/>
            </w:tcBorders>
            <w:shd w:fill="a2c4c9" w:val="clear"/>
            <w:tcMar>
              <w:top w:w="40.0" w:type="dxa"/>
              <w:left w:w="40.0" w:type="dxa"/>
              <w:bottom w:w="40.0" w:type="dxa"/>
              <w:right w:w="40.0" w:type="dxa"/>
            </w:tcMar>
            <w:vAlign w:val="center"/>
          </w:tcPr>
          <w:p w:rsidR="00000000" w:rsidDel="00000000" w:rsidP="00000000" w:rsidRDefault="00000000" w:rsidRPr="00000000" w14:paraId="00000B4E">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Bracing</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4F">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Tally</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3">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38</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tcMar>
              <w:top w:w="40.0" w:type="dxa"/>
              <w:left w:w="40.0" w:type="dxa"/>
              <w:bottom w:w="40.0" w:type="dxa"/>
              <w:right w:w="40.0" w:type="dxa"/>
            </w:tcMar>
            <w:vAlign w:val="center"/>
          </w:tcPr>
          <w:p w:rsidR="00000000" w:rsidDel="00000000" w:rsidP="00000000" w:rsidRDefault="00000000" w:rsidRPr="00000000" w14:paraId="00000B5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26</w:t>
            </w:r>
          </w:p>
        </w:tc>
      </w:tr>
      <w:tr>
        <w:trPr>
          <w:cantSplit w:val="0"/>
          <w:trHeight w:val="330" w:hRule="atLeast"/>
          <w:tblHeader w:val="0"/>
        </w:trPr>
        <w:tc>
          <w:tcPr>
            <w:vMerge w:val="continue"/>
            <w:tcBorders>
              <w:top w:color="666666" w:space="0" w:sz="8" w:val="single"/>
              <w:left w:color="666666" w:space="0" w:sz="8" w:val="single"/>
              <w:bottom w:color="666666" w:space="0" w:sz="8" w:val="single"/>
              <w:right w:color="666666" w:space="0" w:sz="8" w:val="single"/>
            </w:tcBorders>
            <w:shd w:fill="a2c4c9" w:val="clear"/>
            <w:tcMar>
              <w:top w:w="100.0" w:type="dxa"/>
              <w:left w:w="100.0" w:type="dxa"/>
              <w:bottom w:w="100.0" w:type="dxa"/>
              <w:right w:w="100.0" w:type="dxa"/>
            </w:tcMar>
            <w:vAlign w:val="center"/>
          </w:tcPr>
          <w:p w:rsidR="00000000" w:rsidDel="00000000" w:rsidP="00000000" w:rsidRDefault="00000000" w:rsidRPr="00000000" w14:paraId="00000B5A">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5B">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Percentage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5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60.53%</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5D">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18.42%</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5E">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21.05%</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5F">
            <w:pPr>
              <w:widowControl w:val="0"/>
              <w:jc w:val="center"/>
              <w:rPr>
                <w:rFonts w:ascii="Times New Roman" w:cs="Times New Roman" w:eastAsia="Times New Roman" w:hAnsi="Times New Roman"/>
                <w:b w:val="1"/>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60">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69.23%</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61">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11.54%</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62">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15.38%</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63">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3.85%</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64">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65">
            <w:pPr>
              <w:widowControl w:val="0"/>
              <w:jc w:val="center"/>
              <w:rPr>
                <w:rFonts w:ascii="Times New Roman" w:cs="Times New Roman" w:eastAsia="Times New Roman" w:hAnsi="Times New Roman"/>
                <w:b w:val="1"/>
                <w:sz w:val="20"/>
                <w:szCs w:val="20"/>
              </w:rPr>
            </w:pPr>
            <w:r w:rsidDel="00000000" w:rsidR="00000000" w:rsidRPr="00000000">
              <w:rPr>
                <w:rtl w:val="0"/>
              </w:rPr>
            </w:r>
          </w:p>
        </w:tc>
      </w:tr>
      <w:tr>
        <w:trPr>
          <w:cantSplit w:val="0"/>
          <w:trHeight w:val="330" w:hRule="atLeast"/>
          <w:tblHeader w:val="0"/>
        </w:trPr>
        <w:tc>
          <w:tcPr>
            <w:vMerge w:val="restart"/>
            <w:tcBorders>
              <w:top w:color="666666" w:space="0" w:sz="8" w:val="single"/>
              <w:left w:color="666666" w:space="0" w:sz="8" w:val="single"/>
              <w:bottom w:color="666666" w:space="0" w:sz="8" w:val="single"/>
              <w:right w:color="666666" w:space="0" w:sz="8" w:val="single"/>
            </w:tcBorders>
            <w:shd w:fill="a2c4c9" w:val="clear"/>
            <w:tcMar>
              <w:top w:w="40.0" w:type="dxa"/>
              <w:left w:w="40.0" w:type="dxa"/>
              <w:bottom w:w="40.0" w:type="dxa"/>
              <w:right w:w="40.0" w:type="dxa"/>
            </w:tcMar>
            <w:vAlign w:val="center"/>
          </w:tcPr>
          <w:p w:rsidR="00000000" w:rsidDel="00000000" w:rsidP="00000000" w:rsidRDefault="00000000" w:rsidRPr="00000000" w14:paraId="00000B66">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Physiotherapy/Physical Activity</w:t>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67">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Tally</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6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6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6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6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17</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6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6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6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6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7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71">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13</w:t>
            </w:r>
          </w:p>
        </w:tc>
      </w:tr>
      <w:tr>
        <w:trPr>
          <w:cantSplit w:val="0"/>
          <w:trHeight w:val="330" w:hRule="atLeast"/>
          <w:tblHeader w:val="0"/>
        </w:trPr>
        <w:tc>
          <w:tcPr>
            <w:vMerge w:val="continue"/>
            <w:tcBorders>
              <w:top w:color="666666" w:space="0" w:sz="8" w:val="single"/>
              <w:left w:color="666666" w:space="0" w:sz="8" w:val="single"/>
              <w:bottom w:color="666666" w:space="0" w:sz="8" w:val="single"/>
              <w:right w:color="666666" w:space="0" w:sz="8" w:val="single"/>
            </w:tcBorders>
            <w:shd w:fill="a2c4c9" w:val="clear"/>
            <w:tcMar>
              <w:top w:w="100.0" w:type="dxa"/>
              <w:left w:w="100.0" w:type="dxa"/>
              <w:bottom w:w="100.0" w:type="dxa"/>
              <w:right w:w="100.0" w:type="dxa"/>
            </w:tcMar>
            <w:vAlign w:val="center"/>
          </w:tcPr>
          <w:p w:rsidR="00000000" w:rsidDel="00000000" w:rsidP="00000000" w:rsidRDefault="00000000" w:rsidRPr="00000000" w14:paraId="00000B72">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3">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Percentage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4">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58.82%</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5">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17.65%</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6">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23.53%</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7">
            <w:pPr>
              <w:widowControl w:val="0"/>
              <w:jc w:val="center"/>
              <w:rPr>
                <w:rFonts w:ascii="Times New Roman" w:cs="Times New Roman" w:eastAsia="Times New Roman" w:hAnsi="Times New Roman"/>
                <w:b w:val="1"/>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8">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53.85%</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A">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38.46%</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7.69%</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7D">
            <w:pPr>
              <w:widowControl w:val="0"/>
              <w:jc w:val="center"/>
              <w:rPr>
                <w:rFonts w:ascii="Times New Roman" w:cs="Times New Roman" w:eastAsia="Times New Roman" w:hAnsi="Times New Roman"/>
                <w:b w:val="1"/>
                <w:sz w:val="20"/>
                <w:szCs w:val="20"/>
              </w:rPr>
            </w:pPr>
            <w:r w:rsidDel="00000000" w:rsidR="00000000" w:rsidRPr="00000000">
              <w:rPr>
                <w:rtl w:val="0"/>
              </w:rPr>
            </w:r>
          </w:p>
        </w:tc>
      </w:tr>
      <w:tr>
        <w:trPr>
          <w:cantSplit w:val="0"/>
          <w:trHeight w:val="330" w:hRule="atLeast"/>
          <w:tblHeader w:val="0"/>
        </w:trPr>
        <w:tc>
          <w:tcPr>
            <w:vMerge w:val="restart"/>
            <w:tcBorders>
              <w:top w:color="666666" w:space="0" w:sz="8" w:val="single"/>
              <w:left w:color="666666" w:space="0" w:sz="8" w:val="single"/>
              <w:bottom w:color="666666" w:space="0" w:sz="8" w:val="single"/>
              <w:right w:color="666666" w:space="0" w:sz="8" w:val="single"/>
            </w:tcBorders>
            <w:shd w:fill="a2c4c9" w:val="clear"/>
            <w:tcMar>
              <w:top w:w="40.0" w:type="dxa"/>
              <w:left w:w="40.0" w:type="dxa"/>
              <w:bottom w:w="40.0" w:type="dxa"/>
              <w:right w:w="40.0" w:type="dxa"/>
            </w:tcMar>
            <w:vAlign w:val="center"/>
          </w:tcPr>
          <w:p w:rsidR="00000000" w:rsidDel="00000000" w:rsidP="00000000" w:rsidRDefault="00000000" w:rsidRPr="00000000" w14:paraId="00000B7E">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Combination of physiotherapy and bracing</w:t>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7F">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Tally</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8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81">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ffffff" w:val="clear"/>
            <w:tcMar>
              <w:top w:w="40.0" w:type="dxa"/>
              <w:left w:w="40.0" w:type="dxa"/>
              <w:bottom w:w="40.0" w:type="dxa"/>
              <w:right w:w="40.0" w:type="dxa"/>
            </w:tcMar>
            <w:vAlign w:val="center"/>
          </w:tcPr>
          <w:p w:rsidR="00000000" w:rsidDel="00000000" w:rsidP="00000000" w:rsidRDefault="00000000" w:rsidRPr="00000000" w14:paraId="00000B82">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3">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4">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5">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6">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7">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8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30" w:hRule="atLeast"/>
          <w:tblHeader w:val="0"/>
        </w:trPr>
        <w:tc>
          <w:tcPr>
            <w:vMerge w:val="continue"/>
            <w:tcBorders>
              <w:top w:color="666666" w:space="0" w:sz="8" w:val="single"/>
              <w:left w:color="666666" w:space="0" w:sz="8" w:val="single"/>
              <w:bottom w:color="666666" w:space="0" w:sz="8" w:val="single"/>
              <w:right w:color="666666" w:space="0" w:sz="8" w:val="single"/>
            </w:tcBorders>
            <w:shd w:fill="a2c4c9" w:val="clear"/>
            <w:tcMar>
              <w:top w:w="100.0" w:type="dxa"/>
              <w:left w:w="100.0" w:type="dxa"/>
              <w:bottom w:w="100.0" w:type="dxa"/>
              <w:right w:w="100.0" w:type="dxa"/>
            </w:tcMar>
            <w:vAlign w:val="center"/>
          </w:tcPr>
          <w:p w:rsidR="00000000" w:rsidDel="00000000" w:rsidP="00000000" w:rsidRDefault="00000000" w:rsidRPr="00000000" w14:paraId="00000B8A">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8B">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Percentage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8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66.67%</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8D">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0 %</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8E">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33.33%</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8F">
            <w:pPr>
              <w:widowControl w:val="0"/>
              <w:jc w:val="center"/>
              <w:rPr>
                <w:rFonts w:ascii="Times New Roman" w:cs="Times New Roman" w:eastAsia="Times New Roman" w:hAnsi="Times New Roman"/>
                <w:b w:val="1"/>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90">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66.67%</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91">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92">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33.33%</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93">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94">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B95">
            <w:pPr>
              <w:widowControl w:val="0"/>
              <w:jc w:val="center"/>
              <w:rPr>
                <w:rFonts w:ascii="Times New Roman" w:cs="Times New Roman" w:eastAsia="Times New Roman" w:hAnsi="Times New Roman"/>
                <w:b w:val="1"/>
                <w:sz w:val="20"/>
                <w:szCs w:val="20"/>
              </w:rPr>
            </w:pPr>
            <w:r w:rsidDel="00000000" w:rsidR="00000000" w:rsidRPr="00000000">
              <w:rPr>
                <w:rtl w:val="0"/>
              </w:rPr>
            </w:r>
          </w:p>
        </w:tc>
      </w:tr>
      <w:tr>
        <w:trPr>
          <w:cantSplit w:val="0"/>
          <w:trHeight w:val="330" w:hRule="atLeast"/>
          <w:tblHeader w:val="0"/>
        </w:trPr>
        <w:tc>
          <w:tcPr>
            <w:vMerge w:val="restart"/>
            <w:tcBorders>
              <w:top w:color="666666" w:space="0" w:sz="8" w:val="single"/>
              <w:left w:color="666666" w:space="0" w:sz="8" w:val="single"/>
              <w:bottom w:color="666666" w:space="0" w:sz="8" w:val="single"/>
              <w:right w:color="666666" w:space="0" w:sz="8" w:val="single"/>
            </w:tcBorders>
            <w:shd w:fill="a2c4c9" w:val="clear"/>
            <w:tcMar>
              <w:top w:w="40.0" w:type="dxa"/>
              <w:left w:w="40.0" w:type="dxa"/>
              <w:bottom w:w="40.0" w:type="dxa"/>
              <w:right w:w="40.0" w:type="dxa"/>
            </w:tcMar>
            <w:vAlign w:val="center"/>
          </w:tcPr>
          <w:p w:rsidR="00000000" w:rsidDel="00000000" w:rsidP="00000000" w:rsidRDefault="00000000" w:rsidRPr="00000000" w14:paraId="00000B96">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other (plan of care protocol)</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7">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Tally</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8">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9">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A">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C">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D">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E">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9F">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A0">
            <w:pPr>
              <w:widowControl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auto" w:val="clear"/>
            <w:tcMar>
              <w:top w:w="40.0" w:type="dxa"/>
              <w:left w:w="40.0" w:type="dxa"/>
              <w:bottom w:w="40.0" w:type="dxa"/>
              <w:right w:w="40.0" w:type="dxa"/>
            </w:tcMar>
            <w:vAlign w:val="center"/>
          </w:tcPr>
          <w:p w:rsidR="00000000" w:rsidDel="00000000" w:rsidP="00000000" w:rsidRDefault="00000000" w:rsidRPr="00000000" w14:paraId="00000BA1">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w:t>
            </w:r>
          </w:p>
        </w:tc>
      </w:tr>
      <w:tr>
        <w:trPr>
          <w:cantSplit w:val="0"/>
          <w:trHeight w:val="330" w:hRule="atLeast"/>
          <w:tblHeader w:val="0"/>
        </w:trPr>
        <w:tc>
          <w:tcPr>
            <w:vMerge w:val="continue"/>
            <w:tcBorders>
              <w:top w:color="666666" w:space="0" w:sz="8" w:val="single"/>
              <w:left w:color="666666" w:space="0" w:sz="8" w:val="single"/>
              <w:bottom w:color="666666" w:space="0" w:sz="8" w:val="single"/>
              <w:right w:color="666666" w:space="0" w:sz="8" w:val="single"/>
            </w:tcBorders>
            <w:shd w:fill="a2c4c9" w:val="clear"/>
            <w:tcMar>
              <w:top w:w="100.0" w:type="dxa"/>
              <w:left w:w="100.0" w:type="dxa"/>
              <w:bottom w:w="100.0" w:type="dxa"/>
              <w:right w:w="100.0" w:type="dxa"/>
            </w:tcMar>
            <w:vAlign w:val="center"/>
          </w:tcPr>
          <w:p w:rsidR="00000000" w:rsidDel="00000000" w:rsidP="00000000" w:rsidRDefault="00000000" w:rsidRPr="00000000" w14:paraId="00000BA2">
            <w:pPr>
              <w:widowControl w:val="0"/>
              <w:rPr>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3">
            <w:pPr>
              <w:widowControl w:val="0"/>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Percentage</w:t>
            </w: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4">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5">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6">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7">
            <w:pPr>
              <w:widowControl w:val="0"/>
              <w:jc w:val="center"/>
              <w:rPr>
                <w:rFonts w:ascii="Times New Roman" w:cs="Times New Roman" w:eastAsia="Times New Roman" w:hAnsi="Times New Roman"/>
                <w:b w:val="1"/>
                <w:sz w:val="20"/>
                <w:szCs w:val="20"/>
              </w:rPr>
            </w:pPr>
            <w:r w:rsidDel="00000000" w:rsidR="00000000" w:rsidRPr="00000000">
              <w:rPr>
                <w:rtl w:val="0"/>
              </w:rPr>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8">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A">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100%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w:t>
            </w:r>
          </w:p>
        </w:tc>
        <w:tc>
          <w:tcPr>
            <w:tcBorders>
              <w:top w:color="666666" w:space="0" w:sz="8" w:val="single"/>
              <w:left w:color="666666" w:space="0" w:sz="8" w:val="single"/>
              <w:bottom w:color="666666" w:space="0" w:sz="8" w:val="single"/>
              <w:right w:color="666666" w:space="0" w:sz="8" w:val="single"/>
            </w:tcBorders>
            <w:shd w:fill="d9d9d9" w:val="clear"/>
            <w:tcMar>
              <w:top w:w="40.0" w:type="dxa"/>
              <w:left w:w="40.0" w:type="dxa"/>
              <w:bottom w:w="40.0" w:type="dxa"/>
              <w:right w:w="40.0" w:type="dxa"/>
            </w:tcMar>
            <w:vAlign w:val="bottom"/>
          </w:tcPr>
          <w:p w:rsidR="00000000" w:rsidDel="00000000" w:rsidP="00000000" w:rsidRDefault="00000000" w:rsidRPr="00000000" w14:paraId="00000BAD">
            <w:pPr>
              <w:widowControl w:val="0"/>
              <w:jc w:val="center"/>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BAE">
      <w:pPr>
        <w:widowControl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BAF">
      <w:pPr>
        <w:rPr/>
      </w:pPr>
      <w:r w:rsidDel="00000000" w:rsidR="00000000" w:rsidRPr="00000000">
        <w:rPr>
          <w:rtl w:val="0"/>
        </w:rPr>
      </w:r>
    </w:p>
    <w:sectPr>
      <w:type w:val="nextPage"/>
      <w:pgSz w:h="12240" w:w="15840" w:orient="landscape"/>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