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7AA16" w14:textId="480C9543" w:rsidR="004D068F" w:rsidRPr="006849BE" w:rsidRDefault="004D068F" w:rsidP="004D068F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849BE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</w:t>
      </w:r>
      <w:r w:rsidR="00C90C3B">
        <w:rPr>
          <w:rFonts w:ascii="Times New Roman" w:hAnsi="Times New Roman" w:cs="Times New Roman"/>
          <w:b/>
          <w:bCs/>
          <w:sz w:val="24"/>
          <w:szCs w:val="24"/>
          <w:lang w:val="en-US"/>
        </w:rPr>
        <w:t>L</w:t>
      </w:r>
      <w:r w:rsidRPr="006849B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MATERIAL</w:t>
      </w:r>
    </w:p>
    <w:p w14:paraId="78484414" w14:textId="77777777" w:rsidR="00995C4B" w:rsidRDefault="00995C4B" w:rsidP="004D068F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B0651CC" w14:textId="7B47423C" w:rsidR="00055878" w:rsidRPr="000808CD" w:rsidRDefault="00055878" w:rsidP="00055878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Hlk83644380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Cyclodextrin inclusion complex of a multi-component natural product by hot-melt extrusion</w:t>
      </w:r>
    </w:p>
    <w:p w14:paraId="73ECD903" w14:textId="77777777" w:rsidR="00840D33" w:rsidRDefault="00840D33" w:rsidP="00840D33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88034757"/>
      <w:bookmarkEnd w:id="0"/>
      <w:proofErr w:type="spellStart"/>
      <w:r>
        <w:rPr>
          <w:rFonts w:ascii="Times New Roman" w:hAnsi="Times New Roman" w:cs="Times New Roman"/>
          <w:sz w:val="24"/>
          <w:szCs w:val="24"/>
        </w:rPr>
        <w:t>Rhayssa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Oliveira </w:t>
      </w:r>
      <w:proofErr w:type="spellStart"/>
      <w:r>
        <w:rPr>
          <w:rFonts w:ascii="Times New Roman" w:hAnsi="Times New Roman" w:cs="Times New Roman"/>
          <w:sz w:val="24"/>
          <w:szCs w:val="24"/>
        </w:rPr>
        <w:t>Nonato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0808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Anna Paula </w:t>
      </w:r>
      <w:proofErr w:type="spellStart"/>
      <w:r>
        <w:rPr>
          <w:rFonts w:ascii="Times New Roman" w:hAnsi="Times New Roman" w:cs="Times New Roman"/>
          <w:sz w:val="24"/>
          <w:szCs w:val="24"/>
        </w:rPr>
        <w:t>K</w:t>
      </w:r>
      <w:r w:rsidRPr="00EB128A">
        <w:rPr>
          <w:rFonts w:ascii="Times New Roman" w:hAnsi="Times New Roman" w:cs="Times New Roman"/>
          <w:sz w:val="24"/>
          <w:szCs w:val="24"/>
        </w:rPr>
        <w:t>rawczyk-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B128A">
        <w:rPr>
          <w:rFonts w:ascii="Times New Roman" w:hAnsi="Times New Roman" w:cs="Times New Roman"/>
          <w:sz w:val="24"/>
          <w:szCs w:val="24"/>
        </w:rPr>
        <w:t>antos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0808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Gleidson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Cardoso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Ana Carolina </w:t>
      </w:r>
      <w:proofErr w:type="spellStart"/>
      <w:r>
        <w:rPr>
          <w:rFonts w:ascii="Times New Roman" w:hAnsi="Times New Roman" w:cs="Times New Roman"/>
          <w:sz w:val="24"/>
          <w:szCs w:val="24"/>
        </w:rPr>
        <w:t>Kogawa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Karina </w:t>
      </w:r>
      <w:proofErr w:type="spellStart"/>
      <w:r w:rsidRPr="000808CD">
        <w:rPr>
          <w:rFonts w:ascii="Times New Roman" w:hAnsi="Times New Roman" w:cs="Times New Roman"/>
          <w:sz w:val="24"/>
          <w:szCs w:val="24"/>
        </w:rPr>
        <w:t>Ricommini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237DA">
        <w:rPr>
          <w:rFonts w:ascii="Times New Roman" w:hAnsi="Times New Roman" w:cs="Times New Roman"/>
          <w:sz w:val="24"/>
          <w:szCs w:val="24"/>
        </w:rPr>
        <w:t>Ádley</w:t>
      </w:r>
      <w:proofErr w:type="spellEnd"/>
      <w:r w:rsidRPr="007237DA">
        <w:rPr>
          <w:rFonts w:ascii="Times New Roman" w:hAnsi="Times New Roman" w:cs="Times New Roman"/>
          <w:sz w:val="24"/>
          <w:szCs w:val="24"/>
        </w:rPr>
        <w:t xml:space="preserve"> Antonini Neves de </w:t>
      </w:r>
      <w:proofErr w:type="spellStart"/>
      <w:r w:rsidRPr="007237DA">
        <w:rPr>
          <w:rFonts w:ascii="Times New Roman" w:hAnsi="Times New Roman" w:cs="Times New Roman"/>
          <w:sz w:val="24"/>
          <w:szCs w:val="24"/>
        </w:rPr>
        <w:t>Lima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Luana </w:t>
      </w:r>
      <w:proofErr w:type="spellStart"/>
      <w:r>
        <w:rPr>
          <w:rFonts w:ascii="Times New Roman" w:hAnsi="Times New Roman" w:cs="Times New Roman"/>
          <w:sz w:val="24"/>
          <w:szCs w:val="24"/>
        </w:rPr>
        <w:t>Heimfarth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Lucindo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José </w:t>
      </w:r>
      <w:proofErr w:type="spellStart"/>
      <w:r>
        <w:rPr>
          <w:rFonts w:ascii="Times New Roman" w:hAnsi="Times New Roman" w:cs="Times New Roman"/>
          <w:sz w:val="24"/>
          <w:szCs w:val="24"/>
        </w:rPr>
        <w:t>Quintans-Júnior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proofErr w:type="spellEnd"/>
      <w:r>
        <w:rPr>
          <w:rFonts w:ascii="Times New Roman" w:hAnsi="Times New Roman" w:cs="Times New Roman"/>
          <w:sz w:val="24"/>
          <w:szCs w:val="24"/>
        </w:rPr>
        <w:t>, Marcílio Cunha-</w:t>
      </w:r>
      <w:proofErr w:type="spellStart"/>
      <w:r>
        <w:rPr>
          <w:rFonts w:ascii="Times New Roman" w:hAnsi="Times New Roman" w:cs="Times New Roman"/>
          <w:sz w:val="24"/>
          <w:szCs w:val="24"/>
        </w:rPr>
        <w:t>Filho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Stephania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Fleury </w:t>
      </w:r>
      <w:proofErr w:type="spellStart"/>
      <w:r w:rsidRPr="000808CD">
        <w:rPr>
          <w:rFonts w:ascii="Times New Roman" w:hAnsi="Times New Roman" w:cs="Times New Roman"/>
          <w:sz w:val="24"/>
          <w:szCs w:val="24"/>
        </w:rPr>
        <w:t>Taveira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0808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Ricardo Neves </w:t>
      </w:r>
      <w:proofErr w:type="spellStart"/>
      <w:proofErr w:type="gramStart"/>
      <w:r w:rsidRPr="000808CD">
        <w:rPr>
          <w:rFonts w:ascii="Times New Roman" w:hAnsi="Times New Roman" w:cs="Times New Roman"/>
          <w:sz w:val="24"/>
          <w:szCs w:val="24"/>
        </w:rPr>
        <w:t>Marreto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>,*</w:t>
      </w:r>
      <w:proofErr w:type="gramEnd"/>
      <w:r w:rsidRPr="000808CD">
        <w:rPr>
          <w:rFonts w:ascii="Times New Roman" w:hAnsi="Times New Roman" w:cs="Times New Roman"/>
          <w:sz w:val="24"/>
          <w:szCs w:val="24"/>
        </w:rPr>
        <w:t>.</w:t>
      </w:r>
    </w:p>
    <w:p w14:paraId="604E3077" w14:textId="77777777" w:rsidR="00840D33" w:rsidRPr="000808CD" w:rsidRDefault="00840D33" w:rsidP="00840D3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A6201F" w14:textId="77777777" w:rsidR="00840D33" w:rsidRPr="00EB128A" w:rsidRDefault="00840D33" w:rsidP="00840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proofErr w:type="spellStart"/>
      <w:r w:rsidRPr="00EB128A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a</w:t>
      </w:r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>Laboratory</w:t>
      </w:r>
      <w:proofErr w:type="spellEnd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of </w:t>
      </w:r>
      <w:proofErr w:type="spellStart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>Nanosystems</w:t>
      </w:r>
      <w:proofErr w:type="spellEnd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and Drug Delivery Devices (NanoSYS), School of Pharmacy, </w:t>
      </w:r>
      <w:proofErr w:type="spellStart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>Universidade</w:t>
      </w:r>
      <w:proofErr w:type="spellEnd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Federal de </w:t>
      </w:r>
      <w:proofErr w:type="spellStart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>Goiás</w:t>
      </w:r>
      <w:proofErr w:type="spellEnd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(UFG), </w:t>
      </w:r>
      <w:proofErr w:type="spellStart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>Goiânia</w:t>
      </w:r>
      <w:proofErr w:type="spellEnd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>, GO, Brazil.</w:t>
      </w:r>
    </w:p>
    <w:p w14:paraId="2A2B0567" w14:textId="77777777" w:rsidR="00840D33" w:rsidRPr="00EB128A" w:rsidRDefault="00840D33" w:rsidP="00840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proofErr w:type="spellStart"/>
      <w:r w:rsidRPr="00EB128A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b</w:t>
      </w:r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>School</w:t>
      </w:r>
      <w:proofErr w:type="spellEnd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of Pharmacy,</w:t>
      </w:r>
      <w:r w:rsidRPr="00EB128A">
        <w:rPr>
          <w:rFonts w:ascii="AdvOT7fb33346.I" w:hAnsi="AdvOT7fb33346.I" w:cs="AdvOT7fb33346.I"/>
          <w:i/>
          <w:iCs/>
          <w:sz w:val="24"/>
          <w:szCs w:val="24"/>
          <w:lang w:val="en-US"/>
        </w:rPr>
        <w:t xml:space="preserve"> </w:t>
      </w:r>
      <w:proofErr w:type="spellStart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>Universidade</w:t>
      </w:r>
      <w:proofErr w:type="spellEnd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Federal de </w:t>
      </w:r>
      <w:proofErr w:type="spellStart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>Goiás</w:t>
      </w:r>
      <w:proofErr w:type="spellEnd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(UFG), </w:t>
      </w:r>
      <w:proofErr w:type="spellStart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>Goiânia</w:t>
      </w:r>
      <w:proofErr w:type="spellEnd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, GO, Brazil </w:t>
      </w:r>
    </w:p>
    <w:p w14:paraId="4F7B067A" w14:textId="77777777" w:rsidR="00840D33" w:rsidRPr="00EB128A" w:rsidRDefault="00840D33" w:rsidP="00840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EB128A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c</w:t>
      </w:r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Pharmaceutical Application Laboratory, Ashland Specialty Ingredients, São Paulo, SP, Brazil</w:t>
      </w:r>
    </w:p>
    <w:p w14:paraId="3DB449CA" w14:textId="6191F950" w:rsidR="00840D33" w:rsidRPr="00340232" w:rsidRDefault="00840D33" w:rsidP="00840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340232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d</w:t>
      </w:r>
      <w:r w:rsidRPr="00340232">
        <w:rPr>
          <w:rFonts w:ascii="Times New Roman" w:hAnsi="Times New Roman" w:cs="Times New Roman"/>
          <w:i/>
          <w:iCs/>
          <w:sz w:val="24"/>
          <w:szCs w:val="24"/>
        </w:rPr>
        <w:t>Pharmacy</w:t>
      </w:r>
      <w:proofErr w:type="spellEnd"/>
      <w:r w:rsidRPr="0034023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340232">
        <w:rPr>
          <w:rFonts w:ascii="Times New Roman" w:hAnsi="Times New Roman" w:cs="Times New Roman"/>
          <w:i/>
          <w:iCs/>
          <w:sz w:val="24"/>
          <w:szCs w:val="24"/>
        </w:rPr>
        <w:t>Department</w:t>
      </w:r>
      <w:proofErr w:type="spellEnd"/>
      <w:r w:rsidRPr="00340232">
        <w:rPr>
          <w:rFonts w:ascii="Times New Roman" w:hAnsi="Times New Roman" w:cs="Times New Roman"/>
          <w:i/>
          <w:iCs/>
          <w:sz w:val="24"/>
          <w:szCs w:val="24"/>
        </w:rPr>
        <w:t>, Univ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ersidade </w:t>
      </w:r>
      <w:r w:rsidR="005A7CA9">
        <w:rPr>
          <w:rFonts w:ascii="Times New Roman" w:hAnsi="Times New Roman" w:cs="Times New Roman"/>
          <w:i/>
          <w:iCs/>
          <w:sz w:val="24"/>
          <w:szCs w:val="24"/>
        </w:rPr>
        <w:t>F</w:t>
      </w:r>
      <w:r>
        <w:rPr>
          <w:rFonts w:ascii="Times New Roman" w:hAnsi="Times New Roman" w:cs="Times New Roman"/>
          <w:i/>
          <w:iCs/>
          <w:sz w:val="24"/>
          <w:szCs w:val="24"/>
        </w:rPr>
        <w:t>ederal do</w:t>
      </w:r>
      <w:r w:rsidRPr="00340232">
        <w:rPr>
          <w:rFonts w:ascii="Times New Roman" w:hAnsi="Times New Roman" w:cs="Times New Roman"/>
          <w:i/>
          <w:iCs/>
          <w:sz w:val="24"/>
          <w:szCs w:val="24"/>
        </w:rPr>
        <w:t xml:space="preserve"> Rio Grande do Norte, Natal, RN, </w:t>
      </w:r>
      <w:proofErr w:type="spellStart"/>
      <w:r w:rsidRPr="00340232">
        <w:rPr>
          <w:rFonts w:ascii="Times New Roman" w:hAnsi="Times New Roman" w:cs="Times New Roman"/>
          <w:i/>
          <w:iCs/>
          <w:sz w:val="24"/>
          <w:szCs w:val="24"/>
        </w:rPr>
        <w:t>Brazil</w:t>
      </w:r>
      <w:proofErr w:type="spellEnd"/>
    </w:p>
    <w:p w14:paraId="487FB18F" w14:textId="77777777" w:rsidR="00840D33" w:rsidRDefault="00840D33" w:rsidP="00840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e</w:t>
      </w:r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>Department</w:t>
      </w:r>
      <w:proofErr w:type="spellEnd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of Physiology (DFS), Laboratory of Neuroscience and Pharmacological Assays (LANEF),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Universidade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Federal de Sergipe</w:t>
      </w:r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, São </w:t>
      </w:r>
      <w:proofErr w:type="spellStart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>Cristóvão</w:t>
      </w:r>
      <w:proofErr w:type="spellEnd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>, SE, Brazil</w:t>
      </w:r>
    </w:p>
    <w:p w14:paraId="65CB995B" w14:textId="77777777" w:rsidR="00840D33" w:rsidRPr="00EB128A" w:rsidRDefault="00840D33" w:rsidP="00840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proofErr w:type="spellStart"/>
      <w:r w:rsidRPr="00EB128A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f</w:t>
      </w:r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>Laboratory</w:t>
      </w:r>
      <w:proofErr w:type="spellEnd"/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of Food, Drug, and Cosmetics (LTMAC), School of Health Sciences,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Universidade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de Brasilia</w:t>
      </w:r>
      <w:r w:rsidRPr="00EB128A">
        <w:rPr>
          <w:rFonts w:ascii="Times New Roman" w:hAnsi="Times New Roman" w:cs="Times New Roman"/>
          <w:i/>
          <w:iCs/>
          <w:sz w:val="24"/>
          <w:szCs w:val="24"/>
          <w:lang w:val="en-US"/>
        </w:rPr>
        <w:t>, Brasília, DF, Brazil.</w:t>
      </w:r>
    </w:p>
    <w:bookmarkEnd w:id="1"/>
    <w:p w14:paraId="537D0FD6" w14:textId="642897DD" w:rsidR="00563C19" w:rsidRPr="00840D33" w:rsidRDefault="00563C19" w:rsidP="00563C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FC6C797" w14:textId="77777777" w:rsidR="004D068F" w:rsidRPr="00563C19" w:rsidRDefault="004D068F" w:rsidP="004D06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7E3A301" w14:textId="090B422C" w:rsidR="004D068F" w:rsidRDefault="004D068F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0FF6593F" w14:textId="78CA6F65" w:rsidR="00055878" w:rsidRDefault="00055878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092067A9" w14:textId="3B357C83" w:rsidR="00055878" w:rsidRDefault="00055878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0DF67753" w14:textId="434C5470" w:rsidR="00055878" w:rsidRDefault="00055878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625029BF" w14:textId="02EDECF6" w:rsidR="00055878" w:rsidRDefault="00055878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7CA840C7" w14:textId="5DCA00F7" w:rsidR="00055878" w:rsidRDefault="00055878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2993D913" w14:textId="27FB8379" w:rsidR="00055878" w:rsidRDefault="00055878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76EF7D10" w14:textId="5C9DD349" w:rsidR="00055878" w:rsidRDefault="00055878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2DBF76C1" w14:textId="77777777" w:rsidR="00055878" w:rsidRDefault="00055878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1AC1412C" w14:textId="19165090" w:rsidR="00055878" w:rsidRDefault="00055878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081D64D4" w14:textId="4EC7332A" w:rsidR="00F82152" w:rsidRDefault="00F82152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4B02BCCE" w14:textId="47C2FD4E" w:rsidR="00840D33" w:rsidRDefault="00840D33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1E7C7965" w14:textId="2849EC4A" w:rsidR="00840D33" w:rsidRDefault="00840D33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36FA8922" w14:textId="77777777" w:rsidR="00840D33" w:rsidRPr="00563C19" w:rsidRDefault="00840D33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62F12B36" w14:textId="77777777" w:rsidR="004D068F" w:rsidRPr="00563C19" w:rsidRDefault="004D068F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34F68413" w14:textId="1974E3D5" w:rsidR="00400E51" w:rsidRDefault="00563C19" w:rsidP="004D068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7D34D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lastRenderedPageBreak/>
        <w:t>Fig. S1</w:t>
      </w:r>
      <w:r w:rsidRPr="00563C1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. Linearity residual graph for </w:t>
      </w:r>
      <w:r w:rsidR="00400E5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ginger oleoresin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Pr="00563C1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analysis.</w:t>
      </w:r>
      <w:r w:rsidR="00400E5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(a) 6-gingerol; (b) 6-shogaol.</w:t>
      </w:r>
    </w:p>
    <w:p w14:paraId="34550EE3" w14:textId="209E1AA9" w:rsidR="00400E51" w:rsidRDefault="00055878" w:rsidP="004D068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eastAsia="pt-BR"/>
        </w:rPr>
        <w:drawing>
          <wp:inline distT="0" distB="0" distL="0" distR="0" wp14:anchorId="6C7197D0" wp14:editId="5CD9FF45">
            <wp:extent cx="4448175" cy="6677025"/>
            <wp:effectExtent l="19050" t="0" r="9525" b="0"/>
            <wp:docPr id="1" name="Imagem 1" descr="Gráfico, Gráfico de dispersã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Gráfico, Gráfico de dispersã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667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64229C4" w14:textId="77777777" w:rsidR="00563C19" w:rsidRPr="00563C19" w:rsidRDefault="00563C19" w:rsidP="004D068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62C41A32" w14:textId="4257A5D7" w:rsidR="004D068F" w:rsidRPr="00563C19" w:rsidRDefault="004D068F" w:rsidP="00310E91">
      <w:pP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00C01393" w14:textId="77777777" w:rsidR="00055878" w:rsidRDefault="00055878" w:rsidP="00400E5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2E04E005" w14:textId="77777777" w:rsidR="00055878" w:rsidRDefault="00055878" w:rsidP="00400E5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4C73F10F" w14:textId="77777777" w:rsidR="00055878" w:rsidRDefault="00055878" w:rsidP="00400E5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694ACF6F" w14:textId="38165BCA" w:rsidR="00400E51" w:rsidRPr="00400E51" w:rsidRDefault="00400E51" w:rsidP="00400E5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D34D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lastRenderedPageBreak/>
        <w:t>Fig. S2</w:t>
      </w:r>
      <w:r w:rsidRPr="00400E5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. Chromatograms of ginger oleoresin </w:t>
      </w:r>
      <w:r w:rsidR="00840D33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(GOR)</w:t>
      </w:r>
      <w:r w:rsidR="005A7CA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Pr="00400E5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and excipients used in the preparation of cyclodextrin complexes. </w:t>
      </w:r>
      <w:r w:rsidRPr="00400E51">
        <w:rPr>
          <w:rFonts w:ascii="Times New Roman" w:hAnsi="Times New Roman" w:cs="Times New Roman"/>
          <w:sz w:val="24"/>
          <w:szCs w:val="24"/>
          <w:lang w:val="en-US"/>
        </w:rPr>
        <w:t>C18 column (250 × 4.6 mm, 5 μm), mobile phase gradient of acetonitrile: methanol: water 30:30:40 (v/v/v) (in the first 10 min.) and acetonitrile: water 53.5: 46.5 (v/v) for further 14 min. oven temperature at 38 °C, with injection volume of 20 μL and detection at 280 nm</w:t>
      </w:r>
    </w:p>
    <w:p w14:paraId="182DCF2D" w14:textId="7604C8F0" w:rsidR="004D068F" w:rsidRDefault="004D068F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3E27A172" w14:textId="4598200E" w:rsidR="00400E51" w:rsidRPr="00563C19" w:rsidRDefault="00400E51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  <w:r>
        <w:rPr>
          <w:noProof/>
        </w:rPr>
        <w:drawing>
          <wp:inline distT="0" distB="0" distL="0" distR="0" wp14:anchorId="54E58A1F" wp14:editId="17001EAA">
            <wp:extent cx="5400040" cy="2876550"/>
            <wp:effectExtent l="0" t="0" r="0" b="0"/>
            <wp:docPr id="15" name="Imagem 15" descr="Gráfico, Histo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m 15" descr="Gráfico, Histogram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1B11D" w14:textId="336275F9" w:rsidR="004D068F" w:rsidRDefault="004D068F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63549F9B" w14:textId="407BE875" w:rsidR="007D34DC" w:rsidRDefault="007D34DC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6C91A09A" w14:textId="29CB1474" w:rsidR="007D34DC" w:rsidRDefault="007D34DC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6EDC7E2E" w14:textId="1BE194F6" w:rsidR="007D34DC" w:rsidRDefault="007D34DC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381C6AB9" w14:textId="35370E61" w:rsidR="007D34DC" w:rsidRDefault="007D34DC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1C2F6A8B" w14:textId="62171F06" w:rsidR="007D34DC" w:rsidRDefault="007D34DC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2C0E22CA" w14:textId="355971A8" w:rsidR="007D34DC" w:rsidRDefault="007D34DC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4369FE71" w14:textId="545308AB" w:rsidR="007D34DC" w:rsidRDefault="007D34DC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10807D3D" w14:textId="2C513CF7" w:rsidR="007D34DC" w:rsidRDefault="007D34DC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439CA539" w14:textId="6B7B5F36" w:rsidR="007D34DC" w:rsidRDefault="007D34DC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77007CD8" w14:textId="68C26FC4" w:rsidR="007D34DC" w:rsidRDefault="007D34DC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06469171" w14:textId="5C464A5B" w:rsidR="007D34DC" w:rsidRDefault="007D34DC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0F9F68A4" w14:textId="717E1E69" w:rsidR="007D34DC" w:rsidRDefault="007D34DC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0E61A340" w14:textId="52C08087" w:rsidR="007D34DC" w:rsidRDefault="007D34DC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3E0F9050" w14:textId="77777777" w:rsidR="007D34DC" w:rsidRPr="00563C19" w:rsidRDefault="007D34DC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14A46F1E" w14:textId="77777777" w:rsidR="004D068F" w:rsidRPr="00563C19" w:rsidRDefault="004D068F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7DDDDF3A" w14:textId="58CE0DE2" w:rsidR="001D28A6" w:rsidRDefault="001D28A6" w:rsidP="001D28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Fig. S3 </w:t>
      </w:r>
      <w:r w:rsidRPr="000808CD">
        <w:rPr>
          <w:rFonts w:ascii="Times New Roman" w:hAnsi="Times New Roman" w:cs="Times New Roman"/>
          <w:sz w:val="24"/>
          <w:szCs w:val="24"/>
          <w:lang w:val="en-US"/>
        </w:rPr>
        <w:t>Shogaol plus gingerol recovery (%R) from OR/</w:t>
      </w:r>
      <w:r>
        <w:rPr>
          <w:rFonts w:ascii="Times New Roman" w:hAnsi="Times New Roman" w:cs="Times New Roman"/>
          <w:sz w:val="24"/>
          <w:szCs w:val="24"/>
          <w:lang w:val="en-US"/>
        </w:rPr>
        <w:t>HPβ</w:t>
      </w:r>
      <w:r w:rsidRPr="000808CD">
        <w:rPr>
          <w:rFonts w:ascii="Times New Roman" w:hAnsi="Times New Roman" w:cs="Times New Roman"/>
          <w:sz w:val="24"/>
          <w:szCs w:val="24"/>
          <w:lang w:val="en-US"/>
        </w:rPr>
        <w:t>CD complexes obtained using slurry complexation (SL) or hot</w:t>
      </w:r>
      <w:r w:rsidR="00055878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0808CD">
        <w:rPr>
          <w:rFonts w:ascii="Times New Roman" w:hAnsi="Times New Roman" w:cs="Times New Roman"/>
          <w:sz w:val="24"/>
          <w:szCs w:val="24"/>
          <w:lang w:val="en-US"/>
        </w:rPr>
        <w:t xml:space="preserve">melt extrusion (HME)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methods </w:t>
      </w:r>
      <w:r w:rsidRPr="000808CD">
        <w:rPr>
          <w:rFonts w:ascii="Times New Roman" w:hAnsi="Times New Roman" w:cs="Times New Roman"/>
          <w:sz w:val="24"/>
          <w:szCs w:val="24"/>
          <w:lang w:val="en-US"/>
        </w:rPr>
        <w:t xml:space="preserve">at different molar ratios. </w:t>
      </w:r>
    </w:p>
    <w:p w14:paraId="3B9A57FB" w14:textId="68725667" w:rsidR="001D28A6" w:rsidRDefault="00310E91" w:rsidP="00310E91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>
        <w:rPr>
          <w:noProof/>
        </w:rPr>
        <w:drawing>
          <wp:inline distT="0" distB="0" distL="0" distR="0" wp14:anchorId="20626C18" wp14:editId="4B8EE171">
            <wp:extent cx="3676765" cy="3640015"/>
            <wp:effectExtent l="0" t="0" r="0" b="0"/>
            <wp:docPr id="4" name="Imagem 4" descr="Uma imagem contendo edifício, port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 descr="Uma imagem contendo edifício, port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7413" cy="3640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BB133D" w14:textId="77777777" w:rsidR="001D28A6" w:rsidRDefault="001D28A6" w:rsidP="004D068F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2F37DDCC" w14:textId="77777777" w:rsidR="00310E91" w:rsidRDefault="00310E91" w:rsidP="004D068F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1F0709A7" w14:textId="77777777" w:rsidR="00310E91" w:rsidRDefault="00310E91" w:rsidP="004D068F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56D01D23" w14:textId="77777777" w:rsidR="00310E91" w:rsidRDefault="00310E91" w:rsidP="004D068F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151133DC" w14:textId="77777777" w:rsidR="00310E91" w:rsidRDefault="00310E91" w:rsidP="004D068F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0E9EA950" w14:textId="77777777" w:rsidR="00310E91" w:rsidRDefault="00310E91" w:rsidP="004D068F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52CD5294" w14:textId="77777777" w:rsidR="00310E91" w:rsidRDefault="00310E91" w:rsidP="004D068F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71A3ED99" w14:textId="77777777" w:rsidR="00310E91" w:rsidRDefault="00310E91" w:rsidP="004D068F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5C67FD8B" w14:textId="77777777" w:rsidR="00310E91" w:rsidRDefault="00310E91" w:rsidP="004D068F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10D43F29" w14:textId="77777777" w:rsidR="00310E91" w:rsidRDefault="00310E91" w:rsidP="004D068F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29FD7CB9" w14:textId="77777777" w:rsidR="00310E91" w:rsidRDefault="00310E91" w:rsidP="004D068F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1F55BF5A" w14:textId="77777777" w:rsidR="00310E91" w:rsidRDefault="00310E91" w:rsidP="004D068F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4376A957" w14:textId="77777777" w:rsidR="00310E91" w:rsidRDefault="00310E91" w:rsidP="004D068F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770FB919" w14:textId="77777777" w:rsidR="00310E91" w:rsidRDefault="00310E91" w:rsidP="004D068F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08E1F860" w14:textId="73F78744" w:rsidR="00310E91" w:rsidRDefault="00310E91" w:rsidP="004D068F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7A0D38AE" w14:textId="77777777" w:rsidR="00092E5B" w:rsidRDefault="00092E5B" w:rsidP="004D068F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0347939D" w14:textId="313CE9CC" w:rsidR="004D068F" w:rsidRPr="007D34DC" w:rsidRDefault="007D34DC" w:rsidP="004D068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7D34D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lastRenderedPageBreak/>
        <w:t>Fig. S</w:t>
      </w:r>
      <w:r w:rsidR="00310E9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4</w:t>
      </w:r>
      <w:r w:rsidR="00310E9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.</w:t>
      </w:r>
      <w:r w:rsidRPr="007D34D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8E4A54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TGA and DTG</w:t>
      </w:r>
      <w:r w:rsidR="008E4A54" w:rsidRPr="007D34D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Pr="007D34D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curve</w:t>
      </w:r>
      <w:r w:rsidR="008E4A54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s</w:t>
      </w:r>
      <w:r w:rsidRPr="007D34D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of ginger OR</w:t>
      </w:r>
      <w:r w:rsidR="008E4A54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.</w:t>
      </w:r>
    </w:p>
    <w:p w14:paraId="584C25D5" w14:textId="7CE68AA9" w:rsidR="007D34DC" w:rsidRPr="00563C19" w:rsidRDefault="007D34DC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  <w:r>
        <w:rPr>
          <w:noProof/>
        </w:rPr>
        <w:drawing>
          <wp:inline distT="0" distB="0" distL="0" distR="0" wp14:anchorId="1E6E86E6" wp14:editId="0E1CAB5B">
            <wp:extent cx="4943475" cy="4362450"/>
            <wp:effectExtent l="0" t="0" r="9525" b="0"/>
            <wp:docPr id="16" name="Imagem 16" descr="Gráfico, Gráfico de linha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m 16" descr="Gráfico, Gráfico de linhas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436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6ACF9" w14:textId="77777777" w:rsidR="004D068F" w:rsidRPr="00563C19" w:rsidRDefault="004D068F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7156BC79" w14:textId="77777777" w:rsidR="004D068F" w:rsidRPr="00563C19" w:rsidRDefault="004D068F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27897401" w14:textId="77777777" w:rsidR="004D068F" w:rsidRPr="00563C19" w:rsidRDefault="004D068F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5F34228D" w14:textId="337CA99C" w:rsidR="004D068F" w:rsidRPr="00563C19" w:rsidRDefault="004D068F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508392D9" w14:textId="2CF5BEE5" w:rsidR="004D068F" w:rsidRPr="00563C19" w:rsidRDefault="004D068F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6AA9105C" w14:textId="77777777" w:rsidR="004D068F" w:rsidRPr="00563C19" w:rsidRDefault="004D068F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6E1E7368" w14:textId="74FDC3A8" w:rsidR="004D068F" w:rsidRPr="00563C19" w:rsidRDefault="004D068F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4647F2DA" w14:textId="513C618C" w:rsidR="00FA3C44" w:rsidRPr="00563C19" w:rsidRDefault="00FA3C44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14771539" w14:textId="3775EB9F" w:rsidR="00FA3C44" w:rsidRPr="00563C19" w:rsidRDefault="00FA3C44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41DD0A47" w14:textId="57E025A0" w:rsidR="00FA3C44" w:rsidRPr="00563C19" w:rsidRDefault="00FA3C44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p w14:paraId="4D10512D" w14:textId="77777777" w:rsidR="00FA3C44" w:rsidRPr="00563C19" w:rsidRDefault="00FA3C44" w:rsidP="004D068F">
      <w:pPr>
        <w:jc w:val="both"/>
        <w:rPr>
          <w:rFonts w:cs="Arial"/>
          <w:szCs w:val="24"/>
          <w:shd w:val="clear" w:color="auto" w:fill="FFFFFF"/>
          <w:lang w:val="en-US"/>
        </w:rPr>
      </w:pPr>
    </w:p>
    <w:sectPr w:rsidR="00FA3C44" w:rsidRPr="00563C1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7fb33346.I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68F"/>
    <w:rsid w:val="00055878"/>
    <w:rsid w:val="00074244"/>
    <w:rsid w:val="00092E5B"/>
    <w:rsid w:val="00134EB4"/>
    <w:rsid w:val="001D28A6"/>
    <w:rsid w:val="002D3629"/>
    <w:rsid w:val="00310E91"/>
    <w:rsid w:val="00374B7D"/>
    <w:rsid w:val="00384BAE"/>
    <w:rsid w:val="003D748D"/>
    <w:rsid w:val="00400E51"/>
    <w:rsid w:val="004D068F"/>
    <w:rsid w:val="00531020"/>
    <w:rsid w:val="00540E20"/>
    <w:rsid w:val="00563C19"/>
    <w:rsid w:val="005A7CA9"/>
    <w:rsid w:val="00626449"/>
    <w:rsid w:val="00633113"/>
    <w:rsid w:val="007D34DC"/>
    <w:rsid w:val="00840D33"/>
    <w:rsid w:val="00862EF6"/>
    <w:rsid w:val="008E4A54"/>
    <w:rsid w:val="00995C4B"/>
    <w:rsid w:val="00A55809"/>
    <w:rsid w:val="00C90C3B"/>
    <w:rsid w:val="00D038F1"/>
    <w:rsid w:val="00F56E92"/>
    <w:rsid w:val="00F81DA4"/>
    <w:rsid w:val="00F82152"/>
    <w:rsid w:val="00FA3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2F018"/>
  <w15:chartTrackingRefBased/>
  <w15:docId w15:val="{3C2C7905-B072-44F6-B11E-D01E3C33A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068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sid w:val="004D068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D068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D068F"/>
    <w:rPr>
      <w:sz w:val="20"/>
      <w:szCs w:val="20"/>
    </w:rPr>
  </w:style>
  <w:style w:type="paragraph" w:styleId="PargrafodaLista">
    <w:name w:val="List Paragraph"/>
    <w:basedOn w:val="Normal"/>
    <w:link w:val="PargrafodaListaChar"/>
    <w:uiPriority w:val="34"/>
    <w:qFormat/>
    <w:rsid w:val="004D068F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D068F"/>
    <w:rPr>
      <w:color w:val="0000FF"/>
      <w:u w:val="single"/>
    </w:rPr>
  </w:style>
  <w:style w:type="character" w:customStyle="1" w:styleId="PargrafodaListaChar">
    <w:name w:val="Parágrafo da Lista Char"/>
    <w:link w:val="PargrafodaLista"/>
    <w:uiPriority w:val="34"/>
    <w:locked/>
    <w:rsid w:val="004D068F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84BA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84BA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287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LAIS CARNEIRO NAZIASENE LIMA MARRETO</dc:creator>
  <cp:keywords/>
  <dc:description/>
  <cp:lastModifiedBy>LAIS CARNEIRO NAZIASENE LIMA MARRETO</cp:lastModifiedBy>
  <cp:revision>2</cp:revision>
  <dcterms:created xsi:type="dcterms:W3CDTF">2022-06-10T11:50:00Z</dcterms:created>
  <dcterms:modified xsi:type="dcterms:W3CDTF">2022-06-10T11:50:00Z</dcterms:modified>
</cp:coreProperties>
</file>