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5F2" w:rsidRPr="00433550" w:rsidRDefault="001045F2" w:rsidP="001045F2">
      <w:pPr>
        <w:widowControl/>
      </w:pPr>
      <w:r w:rsidRPr="00433550">
        <w:t>Appendix. 1 Cephalometric landmarks</w:t>
      </w:r>
    </w:p>
    <w:tbl>
      <w:tblPr>
        <w:tblStyle w:val="TableGrid"/>
        <w:tblW w:w="10632" w:type="dxa"/>
        <w:tblInd w:w="-9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1844"/>
        <w:gridCol w:w="8221"/>
      </w:tblGrid>
      <w:tr w:rsidR="001045F2" w:rsidRPr="00433550" w:rsidTr="00FD0C0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Nº</w:t>
            </w: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Landmarks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Definition</w:t>
            </w:r>
          </w:p>
        </w:tc>
      </w:tr>
      <w:tr w:rsidR="001045F2" w:rsidRPr="00433550" w:rsidTr="00FD0C0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Skeletal</w:t>
            </w:r>
          </w:p>
        </w:tc>
        <w:tc>
          <w:tcPr>
            <w:tcW w:w="8221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045F2" w:rsidRPr="00433550" w:rsidTr="00FD0C00">
        <w:tc>
          <w:tcPr>
            <w:tcW w:w="567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Angle formed by the sella turcica – Nasion plane and point A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SNB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Angle formed by the sella turcica – Nasion plane and point B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ANB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Point A-Nasion-Point B angle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SN-FH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Angle formed by the sella turcica – Nasion plane and the Frankfort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orizontal plane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FMA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Frankfort horizontal plane to mandibular plane angle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tabs>
                <w:tab w:val="right" w:pos="190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tabs>
                <w:tab w:val="right" w:pos="1907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PFH/AFH%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Proportion of posterior facial height to anterior facial height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UFH/LFH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Proportion of upper facial height to lower facial height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SN-GoGn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Mandibular plane angle to the anterior cranial base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A-NP mm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Deepest midline point on the anterior outer contour of the maxillary alveolar process to the Na perpendicular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B-NP mm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Deepest midline point on the anterior outer contour of the mandible to the Na perpendicular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Hlk99713758"/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Pog-NP</w:t>
            </w:r>
            <w:bookmarkEnd w:id="0"/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mm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Anterior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 point of the bony chin in the midsagittal plane</w:t>
            </w:r>
          </w:p>
        </w:tc>
      </w:tr>
      <w:tr w:rsidR="001045F2" w:rsidRPr="00433550" w:rsidTr="00FD0C00">
        <w:tc>
          <w:tcPr>
            <w:tcW w:w="567" w:type="dxa"/>
            <w:tcBorders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1844" w:type="dxa"/>
            <w:tcBorders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&lt;Go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8221" w:type="dxa"/>
            <w:tcBorders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Point at the intersection of lines tangent to the posterior border of the ramus and the lower border of the mandible</w:t>
            </w:r>
          </w:p>
        </w:tc>
      </w:tr>
      <w:tr w:rsidR="001045F2" w:rsidRPr="00433550" w:rsidTr="00FD0C00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65" w:type="dxa"/>
            <w:gridSpan w:val="2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Dental</w:t>
            </w:r>
          </w:p>
        </w:tc>
      </w:tr>
      <w:tr w:rsidR="001045F2" w:rsidRPr="00433550" w:rsidTr="00FD0C00">
        <w:tc>
          <w:tcPr>
            <w:tcW w:w="567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Upper incisor inclination to Nasion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Point A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mm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Distance from upper incisor to Nasion – point A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incisor inclination to Nasion-Point B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mm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Distance from lower incisor to Nasion – point B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Angle between upper and lower incisor inclination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OJ mm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Horizontal (anterior-posterior) overlap of the </w:t>
            </w:r>
            <w:hyperlink r:id="rId4" w:history="1">
              <w:r w:rsidRPr="00433550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maxillary central incisors</w:t>
              </w:r>
            </w:hyperlink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over the </w:t>
            </w:r>
            <w:hyperlink r:id="rId5" w:history="1">
              <w:r w:rsidRPr="00433550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mandibular central incisors</w:t>
              </w:r>
            </w:hyperlink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 mm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Vertical (superior-inferior) overlap of the </w:t>
            </w:r>
            <w:hyperlink r:id="rId6" w:history="1">
              <w:r w:rsidRPr="00433550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maxillary central incisors</w:t>
              </w:r>
            </w:hyperlink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over the </w:t>
            </w:r>
            <w:hyperlink r:id="rId7" w:history="1">
              <w:r w:rsidRPr="00433550">
                <w:rPr>
                  <w:rStyle w:val="Hyperlink"/>
                  <w:rFonts w:ascii="Times New Roman" w:hAnsi="Times New Roman" w:cs="Times New Roman"/>
                  <w:sz w:val="20"/>
                  <w:szCs w:val="20"/>
                  <w:lang w:val="en-US"/>
                </w:rPr>
                <w:t>mandibular central incisors</w:t>
              </w:r>
            </w:hyperlink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 mm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perpendicular plane distance to upper incisor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 mm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 perpendicular plane distance to lower incisor</w:t>
            </w:r>
          </w:p>
        </w:tc>
      </w:tr>
      <w:tr w:rsidR="001045F2" w:rsidRPr="00433550" w:rsidTr="00FD0C00">
        <w:tc>
          <w:tcPr>
            <w:tcW w:w="567" w:type="dxa"/>
            <w:tcBorders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844" w:type="dxa"/>
            <w:tcBorders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8221" w:type="dxa"/>
            <w:tcBorders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incisor-mandibular plane angle</w:t>
            </w:r>
          </w:p>
        </w:tc>
      </w:tr>
      <w:tr w:rsidR="001045F2" w:rsidRPr="00433550" w:rsidTr="00FD0C00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65" w:type="dxa"/>
            <w:gridSpan w:val="2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 tissue</w:t>
            </w:r>
          </w:p>
        </w:tc>
      </w:tr>
      <w:tr w:rsidR="001045F2" w:rsidRPr="00433550" w:rsidTr="00FD0C00">
        <w:tc>
          <w:tcPr>
            <w:tcW w:w="567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 line mm</w:t>
            </w:r>
          </w:p>
        </w:tc>
        <w:tc>
          <w:tcPr>
            <w:tcW w:w="8221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Labrale superius, point on the mucocutaneous junction of the upper lip and philtrum to the E-line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 line mm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Labrale inferius, point on the mucocutaneous junction of the upper lip and philtrum to the E-line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NLA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angle formed by a line tangent to the base of the nose and a line tangent to the upper lip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 mm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 tissue pogonion, the anterior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 point on the soft tissue chin to N perpendicular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 mm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Labrale superius, point on the mucocutaneous junction of the upper lip and philtrum to N perpendicular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NP mm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Labrale inferius, the mucocutaneous border of the lower lip to N perpendicular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CTL mm*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Distance from the menton soft tissue to the neck throat joint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LMA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The angle formed between the lower lip and a line tangent to the superior convexity of the chin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844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Z-angle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8221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angle formed by the intersection of FH Plane and a line connecting soft tissue pogonion and the most protrusive lip point</w:t>
            </w:r>
          </w:p>
        </w:tc>
      </w:tr>
      <w:tr w:rsidR="001045F2" w:rsidRPr="00433550" w:rsidTr="00FD0C00">
        <w:tc>
          <w:tcPr>
            <w:tcW w:w="10632" w:type="dxa"/>
            <w:gridSpan w:val="3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*CTL: Chin throat length; LMA: Labiomental Angle</w:t>
            </w:r>
          </w:p>
        </w:tc>
      </w:tr>
    </w:tbl>
    <w:p w:rsidR="001045F2" w:rsidRPr="00433550" w:rsidRDefault="001045F2" w:rsidP="001045F2">
      <w:pPr>
        <w:rPr>
          <w:rFonts w:ascii="Times New Roman" w:hAnsi="Times New Roman" w:cs="Times New Roman"/>
        </w:rPr>
      </w:pPr>
    </w:p>
    <w:p w:rsidR="001045F2" w:rsidRPr="00433550" w:rsidRDefault="001045F2" w:rsidP="001045F2">
      <w:pPr>
        <w:widowControl/>
        <w:rPr>
          <w:rFonts w:ascii="Times New Roman" w:hAnsi="Times New Roman" w:cs="Times New Roman"/>
        </w:rPr>
      </w:pPr>
      <w:r w:rsidRPr="00433550">
        <w:rPr>
          <w:rFonts w:ascii="Times New Roman" w:hAnsi="Times New Roman" w:cs="Times New Roman"/>
        </w:rPr>
        <w:br w:type="page"/>
      </w:r>
    </w:p>
    <w:p w:rsidR="001045F2" w:rsidRPr="00433550" w:rsidRDefault="001045F2" w:rsidP="001045F2">
      <w:pPr>
        <w:pStyle w:val="BodyText"/>
        <w:spacing w:before="6"/>
        <w:rPr>
          <w:rFonts w:eastAsiaTheme="minorEastAsia"/>
          <w:color w:val="231F20"/>
          <w:lang w:eastAsia="zh-TW"/>
        </w:rPr>
      </w:pPr>
      <w:r w:rsidRPr="00433550">
        <w:rPr>
          <w:rFonts w:eastAsiaTheme="minorEastAsia"/>
          <w:lang w:eastAsia="zh-TW"/>
        </w:rPr>
        <w:lastRenderedPageBreak/>
        <w:t>Appendix</w:t>
      </w:r>
      <w:r w:rsidRPr="00433550">
        <w:rPr>
          <w:rFonts w:eastAsiaTheme="minorEastAsia"/>
          <w:color w:val="231F20"/>
          <w:lang w:eastAsia="zh-TW"/>
        </w:rPr>
        <w:t xml:space="preserve">. 2 Cephalometric linear displacement </w:t>
      </w:r>
    </w:p>
    <w:tbl>
      <w:tblPr>
        <w:tblStyle w:val="TableGrid"/>
        <w:tblW w:w="10632" w:type="dxa"/>
        <w:tblInd w:w="-8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127"/>
        <w:gridCol w:w="7938"/>
      </w:tblGrid>
      <w:tr w:rsidR="001045F2" w:rsidRPr="00433550" w:rsidTr="00FD0C0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Nº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Landmarks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Definition</w:t>
            </w:r>
          </w:p>
        </w:tc>
      </w:tr>
      <w:tr w:rsidR="001045F2" w:rsidRPr="00433550" w:rsidTr="00FD0C00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Skeletal</w:t>
            </w:r>
          </w:p>
        </w:tc>
      </w:tr>
      <w:tr w:rsidR="001045F2" w:rsidRPr="00433550" w:rsidTr="00FD0C00">
        <w:tc>
          <w:tcPr>
            <w:tcW w:w="567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Point mm (H)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Deepest midline point on the anterior outer contour of the maxillary alveolar process to the N perpendicular-Horizontal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Point mm (V)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Deepest midline point on the anterior outer contour of the maxillary alveolar process to the N perpendicular-Vertical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 point mm (H)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Deepest midline point on the anterior outer contour of the mandible to the N perpendicular-Horizontal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 Point mm (V)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Deepest midline point on the anterior outer contour of the mandible to the N perpendicular-Vertical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Pog mm (H)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anterior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 point of the bony chin in the midsagittal plane-Horizontal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Pog mm (V)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anterior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 point of the bony chin in the midsagittal plane-Vertical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Gn mm (H)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most anteroinferior point of the bony chin in the midsagittal plane-Horizontal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Gn mm (V)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most anteroinferior point of the bony chin in the midsagittal plane-Vertical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 mm (H)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inferior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 point of the bony chin in the midsagittal plane-Horizontal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 mm (V)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inferior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 point of the bony chin in the midsagittal plane-Vertical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 mm (H)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Point at the intersection of lines tangent to the posterior border of the ramus and the lower border of the mandible to the N perpendicular-Horizontal </w:t>
            </w:r>
          </w:p>
        </w:tc>
      </w:tr>
      <w:tr w:rsidR="001045F2" w:rsidRPr="00433550" w:rsidTr="00FD0C00">
        <w:tc>
          <w:tcPr>
            <w:tcW w:w="567" w:type="dxa"/>
            <w:tcBorders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2127" w:type="dxa"/>
            <w:tcBorders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 mm (V)</w:t>
            </w:r>
          </w:p>
        </w:tc>
        <w:tc>
          <w:tcPr>
            <w:tcW w:w="7938" w:type="dxa"/>
            <w:tcBorders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Point at the intersection of lines tangent to the posterior border of the ramus and the lower border of the mandible to the N perpendicular-Vertical</w:t>
            </w:r>
          </w:p>
        </w:tc>
      </w:tr>
      <w:tr w:rsidR="001045F2" w:rsidRPr="00433550" w:rsidTr="00FD0C00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65" w:type="dxa"/>
            <w:gridSpan w:val="2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Dental</w:t>
            </w:r>
          </w:p>
        </w:tc>
      </w:tr>
      <w:tr w:rsidR="001045F2" w:rsidRPr="00433550" w:rsidTr="00FD0C00">
        <w:tc>
          <w:tcPr>
            <w:tcW w:w="567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U1Rp mm (H)*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Upper incisor root point-Horizontal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U1Rp mm (V)*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Upper incisor root point-Vertical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U1Tp mm (H)*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Upper incisor tip point-Horizontal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U1Tp mm (V)*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Upper incisor tip point-Vertical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ind w:right="11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ind w:right="11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L1Rp mm (H)*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incisor root point-Horizontal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ind w:right="11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ind w:right="11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L1Rp mm (V)*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incisor root point-Vertical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L1Tp mm (H)*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incisor tip point-Horizontal</w:t>
            </w:r>
          </w:p>
        </w:tc>
      </w:tr>
      <w:tr w:rsidR="001045F2" w:rsidRPr="00433550" w:rsidTr="00FD0C00">
        <w:tc>
          <w:tcPr>
            <w:tcW w:w="567" w:type="dxa"/>
            <w:tcBorders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127" w:type="dxa"/>
            <w:tcBorders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L1Tp mm (V)*</w:t>
            </w:r>
          </w:p>
        </w:tc>
        <w:tc>
          <w:tcPr>
            <w:tcW w:w="7938" w:type="dxa"/>
            <w:tcBorders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Lower incisor tip point-Vertical</w:t>
            </w:r>
          </w:p>
        </w:tc>
      </w:tr>
      <w:tr w:rsidR="001045F2" w:rsidRPr="00433550" w:rsidTr="00FD0C00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065" w:type="dxa"/>
            <w:gridSpan w:val="2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 tissue</w:t>
            </w:r>
          </w:p>
        </w:tc>
      </w:tr>
      <w:tr w:rsidR="001045F2" w:rsidRPr="00433550" w:rsidTr="00FD0C00">
        <w:tc>
          <w:tcPr>
            <w:tcW w:w="567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Ls mm (H)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Labrale superius, point on the </w:t>
            </w:r>
            <w:r w:rsidRPr="00433550">
              <w:rPr>
                <w:rFonts w:ascii="Times New Roman" w:hAnsi="Times New Roman" w:cs="Times New Roman"/>
                <w:sz w:val="20"/>
                <w:szCs w:val="20"/>
              </w:rPr>
              <w:t>mucocutaneous junction of the upper lip and philtrum to N perpendicular-Horizontal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Ls mm (V)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Labrale superius, point on the </w:t>
            </w:r>
            <w:r w:rsidRPr="00433550">
              <w:rPr>
                <w:rFonts w:ascii="Times New Roman" w:hAnsi="Times New Roman" w:cs="Times New Roman"/>
                <w:sz w:val="20"/>
                <w:szCs w:val="20"/>
              </w:rPr>
              <w:t>mucocutaneous junction of the upper lip and philtrum to N perpendicular-Vertical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 mm (H)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Labrale inferius, the </w:t>
            </w:r>
            <w:r w:rsidRPr="00433550">
              <w:rPr>
                <w:rFonts w:ascii="Times New Roman" w:hAnsi="Times New Roman" w:cs="Times New Roman"/>
                <w:sz w:val="20"/>
                <w:szCs w:val="20"/>
              </w:rPr>
              <w:t>mucocutaneous border of the lower lip to N perpendicular-Horizontal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 mm (V)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Labrale inferius, the </w:t>
            </w:r>
            <w:r w:rsidRPr="00433550">
              <w:rPr>
                <w:rFonts w:ascii="Times New Roman" w:hAnsi="Times New Roman" w:cs="Times New Roman"/>
                <w:sz w:val="20"/>
                <w:szCs w:val="20"/>
              </w:rPr>
              <w:t>mucocutaneous border of the lower lip to N perpendicular-Vertical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Pog mm (H)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Soft tissue pogonion, the </w:t>
            </w:r>
            <w:r w:rsidRPr="00433550">
              <w:rPr>
                <w:rFonts w:ascii="Times New Roman" w:hAnsi="Times New Roman" w:cs="Times New Roman"/>
                <w:sz w:val="20"/>
                <w:szCs w:val="20"/>
              </w:rPr>
              <w:t>anteriormost point on the soft tissue chin to N perpendicular-Horizontal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Pog mm (V)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Soft tissue pogonion, the </w:t>
            </w:r>
            <w:r w:rsidRPr="00433550">
              <w:rPr>
                <w:rFonts w:ascii="Times New Roman" w:hAnsi="Times New Roman" w:cs="Times New Roman"/>
                <w:sz w:val="20"/>
                <w:szCs w:val="20"/>
              </w:rPr>
              <w:t>anteriormost point on the soft tissue chin to N perpendicular-Vertical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Gn mm (H)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 tissue Gnathion the inferior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 point of the soft tissue chin in the midsagittal plane-Horizontal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Gn mm (V)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 tissue Gnathion the inferior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 point of the soft tissue chin in the midsagittal plane-Vertical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 mm (H)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 tissue menton the inferior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 point of the soft tissue chin in the midsagittal plane-Horizontal</w:t>
            </w:r>
          </w:p>
        </w:tc>
      </w:tr>
      <w:tr w:rsidR="001045F2" w:rsidRPr="00433550" w:rsidTr="00FD0C00">
        <w:tc>
          <w:tcPr>
            <w:tcW w:w="56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127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 mm (V)</w:t>
            </w:r>
          </w:p>
        </w:tc>
        <w:tc>
          <w:tcPr>
            <w:tcW w:w="7938" w:type="dxa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 tissue menton the inferior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most point of the soft tissue chin in the midsagittal plane-Vertical</w:t>
            </w:r>
          </w:p>
        </w:tc>
      </w:tr>
      <w:tr w:rsidR="001045F2" w:rsidRPr="00433550" w:rsidTr="00FD0C00">
        <w:tc>
          <w:tcPr>
            <w:tcW w:w="10632" w:type="dxa"/>
            <w:gridSpan w:val="3"/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*Rp: Root point; Tp: Tip point; (H): horizontal measurement; (V): vertical measurement</w:t>
            </w:r>
          </w:p>
        </w:tc>
      </w:tr>
    </w:tbl>
    <w:p w:rsidR="001045F2" w:rsidRPr="00433550" w:rsidRDefault="001045F2" w:rsidP="001045F2">
      <w:pPr>
        <w:widowControl/>
        <w:rPr>
          <w:rFonts w:ascii="Times New Roman" w:hAnsi="Times New Roman" w:cs="Times New Roman"/>
        </w:rPr>
      </w:pPr>
    </w:p>
    <w:p w:rsidR="001045F2" w:rsidRPr="00433550" w:rsidRDefault="001045F2" w:rsidP="001045F2">
      <w:pPr>
        <w:widowControl/>
        <w:rPr>
          <w:rFonts w:ascii="Times New Roman" w:hAnsi="Times New Roman" w:cs="Times New Roman"/>
          <w:color w:val="231F20"/>
          <w:kern w:val="0"/>
          <w:sz w:val="20"/>
          <w:szCs w:val="20"/>
        </w:rPr>
      </w:pPr>
      <w:r w:rsidRPr="00433550">
        <w:rPr>
          <w:rFonts w:ascii="Times New Roman" w:hAnsi="Times New Roman" w:cs="Times New Roman"/>
          <w:color w:val="231F20"/>
        </w:rPr>
        <w:br w:type="page"/>
      </w:r>
    </w:p>
    <w:p w:rsidR="001045F2" w:rsidRPr="00433550" w:rsidRDefault="001045F2" w:rsidP="001045F2">
      <w:pPr>
        <w:pStyle w:val="BodyText"/>
        <w:spacing w:before="6"/>
      </w:pPr>
      <w:r w:rsidRPr="00433550">
        <w:lastRenderedPageBreak/>
        <w:t xml:space="preserve">Appendix. 3 Paired samples </w:t>
      </w:r>
      <w:r w:rsidRPr="00FA5596">
        <w:rPr>
          <w:i/>
          <w:iCs/>
        </w:rPr>
        <w:t>t</w:t>
      </w:r>
      <w:r>
        <w:t xml:space="preserve"> </w:t>
      </w:r>
      <w:r w:rsidRPr="00433550">
        <w:t xml:space="preserve">test result for cephalometric landmark </w:t>
      </w:r>
    </w:p>
    <w:tbl>
      <w:tblPr>
        <w:tblStyle w:val="TableGrid"/>
        <w:tblW w:w="10523" w:type="dxa"/>
        <w:tblInd w:w="-8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4"/>
        <w:gridCol w:w="2104"/>
        <w:gridCol w:w="2105"/>
        <w:gridCol w:w="2105"/>
        <w:gridCol w:w="2105"/>
      </w:tblGrid>
      <w:tr w:rsidR="001045F2" w:rsidRPr="00433550" w:rsidTr="00FD0C00">
        <w:trPr>
          <w:trHeight w:val="434"/>
        </w:trPr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04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 Mean ± SD</w:t>
            </w:r>
          </w:p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T2 Mean ± SD</w:t>
            </w:r>
          </w:p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 Mean ± SD</w:t>
            </w:r>
          </w:p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34)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value</w:t>
            </w:r>
          </w:p>
        </w:tc>
      </w:tr>
      <w:tr w:rsidR="001045F2" w:rsidRPr="00433550" w:rsidTr="00FD0C00">
        <w:trPr>
          <w:trHeight w:val="434"/>
        </w:trPr>
        <w:tc>
          <w:tcPr>
            <w:tcW w:w="2104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Skeletal</w:t>
            </w:r>
          </w:p>
        </w:tc>
        <w:tc>
          <w:tcPr>
            <w:tcW w:w="2104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05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1045F2" w:rsidRPr="00433550" w:rsidTr="00FD0C00">
        <w:trPr>
          <w:trHeight w:val="434"/>
        </w:trPr>
        <w:tc>
          <w:tcPr>
            <w:tcW w:w="2104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SNB</w:t>
            </w:r>
          </w:p>
        </w:tc>
        <w:tc>
          <w:tcPr>
            <w:tcW w:w="2104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84.91 ± 4.17</w:t>
            </w:r>
          </w:p>
        </w:tc>
        <w:tc>
          <w:tcPr>
            <w:tcW w:w="2105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78.85 ± 3.69</w:t>
            </w:r>
          </w:p>
        </w:tc>
        <w:tc>
          <w:tcPr>
            <w:tcW w:w="2105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6.06 ± 2.07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449"/>
        </w:trPr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ANB</w:t>
            </w:r>
          </w:p>
        </w:tc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3.82 ± 2.20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2.26 ± 2.14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6.09 ± 2.45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434"/>
        </w:trPr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FMA</w:t>
            </w:r>
          </w:p>
        </w:tc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27.85 ± 6.37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33.12 ± 6.11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5.27 ± 4.16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434"/>
        </w:trPr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PFH/AFH</w:t>
            </w:r>
          </w:p>
        </w:tc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65.00 ± 4.29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62.04 ± 4.43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2.96 ± 3.92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434"/>
        </w:trPr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SN-GoGn</w:t>
            </w:r>
          </w:p>
        </w:tc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33.29 ± 7.58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38.74 ± 7.25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5.44 ± 4.60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434"/>
        </w:trPr>
        <w:tc>
          <w:tcPr>
            <w:tcW w:w="2104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128.43 ± 6.64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131.18 ± 6.64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2.75 ± 5.83</w:t>
            </w:r>
          </w:p>
        </w:tc>
        <w:tc>
          <w:tcPr>
            <w:tcW w:w="2105" w:type="dxa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0.010**</w:t>
            </w:r>
          </w:p>
        </w:tc>
      </w:tr>
      <w:tr w:rsidR="001045F2" w:rsidRPr="00433550" w:rsidTr="00FD0C00">
        <w:trPr>
          <w:trHeight w:val="434"/>
        </w:trPr>
        <w:tc>
          <w:tcPr>
            <w:tcW w:w="10523" w:type="dxa"/>
            <w:gridSpan w:val="5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Dental</w:t>
            </w:r>
          </w:p>
        </w:tc>
      </w:tr>
      <w:tr w:rsidR="001045F2" w:rsidRPr="00433550" w:rsidTr="00FD0C00">
        <w:trPr>
          <w:trHeight w:val="434"/>
        </w:trPr>
        <w:tc>
          <w:tcPr>
            <w:tcW w:w="2104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2104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32.29 ± 5.28</w:t>
            </w:r>
          </w:p>
        </w:tc>
        <w:tc>
          <w:tcPr>
            <w:tcW w:w="2105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28.76 ± 6.14</w:t>
            </w:r>
          </w:p>
        </w:tc>
        <w:tc>
          <w:tcPr>
            <w:tcW w:w="2105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3.53 ± 7.58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tabs>
                <w:tab w:val="left" w:pos="570"/>
                <w:tab w:val="center" w:pos="944"/>
              </w:tabs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  <w:t>0.010**</w:t>
            </w:r>
          </w:p>
        </w:tc>
      </w:tr>
      <w:tr w:rsidR="001045F2" w:rsidRPr="00433550" w:rsidTr="00FD0C00">
        <w:trPr>
          <w:trHeight w:val="434"/>
        </w:trPr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 mm</w:t>
            </w:r>
          </w:p>
        </w:tc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7.07 ± 3.25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5.21 ± 3.06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1.87 ± 3.35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0.003**</w:t>
            </w:r>
          </w:p>
        </w:tc>
      </w:tr>
      <w:tr w:rsidR="001045F2" w:rsidRPr="00433550" w:rsidTr="00FD0C00">
        <w:trPr>
          <w:trHeight w:val="434"/>
        </w:trPr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NB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°</w:t>
            </w:r>
          </w:p>
        </w:tc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21.56 ± 5.29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24.35 ± 4.68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2.79 ± 6.37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0.015*</w:t>
            </w:r>
          </w:p>
        </w:tc>
      </w:tr>
      <w:tr w:rsidR="001045F2" w:rsidRPr="00433550" w:rsidTr="00FD0C00">
        <w:trPr>
          <w:trHeight w:val="434"/>
        </w:trPr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OJ</w:t>
            </w:r>
          </w:p>
        </w:tc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3.42 ± 2.82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2.52 ± 0.77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5.94 ± 2.85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434"/>
        </w:trPr>
        <w:tc>
          <w:tcPr>
            <w:tcW w:w="2104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0.50± 4.34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2.59 ± 0.80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3.09 ± 4.18</w:t>
            </w:r>
          </w:p>
        </w:tc>
        <w:tc>
          <w:tcPr>
            <w:tcW w:w="2105" w:type="dxa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434"/>
        </w:trPr>
        <w:tc>
          <w:tcPr>
            <w:tcW w:w="10523" w:type="dxa"/>
            <w:gridSpan w:val="5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Soft tissue</w:t>
            </w:r>
          </w:p>
        </w:tc>
      </w:tr>
      <w:tr w:rsidR="001045F2" w:rsidRPr="00433550" w:rsidTr="00FD0C00">
        <w:trPr>
          <w:trHeight w:val="434"/>
        </w:trPr>
        <w:tc>
          <w:tcPr>
            <w:tcW w:w="2104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Ls-E line</w:t>
            </w:r>
          </w:p>
        </w:tc>
        <w:tc>
          <w:tcPr>
            <w:tcW w:w="2104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3.99 ± 2.20</w:t>
            </w:r>
          </w:p>
        </w:tc>
        <w:tc>
          <w:tcPr>
            <w:tcW w:w="2105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1.13 ± 2.35</w:t>
            </w:r>
          </w:p>
        </w:tc>
        <w:tc>
          <w:tcPr>
            <w:tcW w:w="2105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2.85 ± 2.05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434"/>
        </w:trPr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CTL</w:t>
            </w:r>
          </w:p>
        </w:tc>
        <w:tc>
          <w:tcPr>
            <w:tcW w:w="2104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39.82 ± 15.33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32.56 ± 3.59</w:t>
            </w:r>
          </w:p>
        </w:tc>
        <w:tc>
          <w:tcPr>
            <w:tcW w:w="2105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7.27 ± 15.79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0.011*</w:t>
            </w:r>
          </w:p>
        </w:tc>
      </w:tr>
      <w:tr w:rsidR="001045F2" w:rsidRPr="00433550" w:rsidTr="00FD0C00">
        <w:trPr>
          <w:trHeight w:val="434"/>
        </w:trPr>
        <w:tc>
          <w:tcPr>
            <w:tcW w:w="2104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 angle</w:t>
            </w:r>
          </w:p>
        </w:tc>
        <w:tc>
          <w:tcPr>
            <w:tcW w:w="2104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85.15 ± 6.37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76.06 ± 4.69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9.09 ± 5.96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434"/>
        </w:trPr>
        <w:tc>
          <w:tcPr>
            <w:tcW w:w="10523" w:type="dxa"/>
            <w:gridSpan w:val="5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</w:pPr>
            <w:r>
              <w:rPr>
                <w:rFonts w:ascii="Andalus" w:hAnsi="Andalus" w:cs="Andalus"/>
                <w:szCs w:val="24"/>
                <w:vertAlign w:val="superscript"/>
                <w:lang w:val="en-US"/>
              </w:rPr>
              <w:t xml:space="preserve">p </w:t>
            </w:r>
            <w:r w:rsidRPr="00433550">
              <w:rPr>
                <w:rFonts w:ascii="Andalus" w:hAnsi="Andalus" w:cs="Andalus"/>
                <w:szCs w:val="24"/>
                <w:vertAlign w:val="superscript"/>
                <w:lang w:val="en-US"/>
              </w:rPr>
              <w:t>value: *&lt;0.05; **&lt;0.01; ***&lt;0.001</w:t>
            </w:r>
          </w:p>
        </w:tc>
      </w:tr>
    </w:tbl>
    <w:p w:rsidR="001045F2" w:rsidRPr="00433550" w:rsidRDefault="001045F2" w:rsidP="001045F2">
      <w:pPr>
        <w:pStyle w:val="BodyText"/>
        <w:spacing w:before="6"/>
      </w:pPr>
    </w:p>
    <w:p w:rsidR="001045F2" w:rsidRPr="00433550" w:rsidRDefault="001045F2" w:rsidP="001045F2">
      <w:pPr>
        <w:widowControl/>
        <w:rPr>
          <w:rFonts w:ascii="Times New Roman" w:eastAsia="Times New Roman" w:hAnsi="Times New Roman" w:cs="Times New Roman"/>
          <w:kern w:val="0"/>
          <w:sz w:val="20"/>
          <w:szCs w:val="20"/>
          <w:lang w:eastAsia="en-US"/>
        </w:rPr>
      </w:pPr>
      <w:r w:rsidRPr="00433550">
        <w:rPr>
          <w:rFonts w:ascii="Times New Roman" w:hAnsi="Times New Roman" w:cs="Times New Roman"/>
        </w:rPr>
        <w:br w:type="page"/>
      </w:r>
    </w:p>
    <w:p w:rsidR="001045F2" w:rsidRPr="00433550" w:rsidRDefault="001045F2" w:rsidP="001045F2">
      <w:pPr>
        <w:pStyle w:val="BodyText"/>
        <w:spacing w:before="6"/>
        <w:rPr>
          <w:rFonts w:eastAsiaTheme="minorEastAsia"/>
          <w:color w:val="231F20"/>
          <w:lang w:eastAsia="zh-TW"/>
        </w:rPr>
      </w:pPr>
      <w:r w:rsidRPr="00433550">
        <w:lastRenderedPageBreak/>
        <w:t xml:space="preserve">Appendix. 4 </w:t>
      </w:r>
      <w:r w:rsidRPr="00433550">
        <w:rPr>
          <w:rFonts w:eastAsiaTheme="minorEastAsia"/>
          <w:lang w:eastAsia="zh-TW"/>
        </w:rPr>
        <w:t xml:space="preserve">Paired samples </w:t>
      </w:r>
      <w:r w:rsidRPr="00FA5596">
        <w:rPr>
          <w:i/>
          <w:iCs/>
        </w:rPr>
        <w:t>t</w:t>
      </w:r>
      <w:r>
        <w:t xml:space="preserve"> </w:t>
      </w:r>
      <w:r w:rsidRPr="00433550">
        <w:t>test result for</w:t>
      </w:r>
      <w:r w:rsidRPr="00433550">
        <w:rPr>
          <w:rFonts w:eastAsiaTheme="minorEastAsia"/>
          <w:lang w:eastAsia="zh-TW"/>
        </w:rPr>
        <w:t xml:space="preserve"> </w:t>
      </w:r>
      <w:r w:rsidRPr="00433550">
        <w:rPr>
          <w:rFonts w:eastAsiaTheme="minorEastAsia"/>
          <w:color w:val="231F20"/>
          <w:lang w:eastAsia="zh-TW"/>
        </w:rPr>
        <w:t>cephalometric linear displacement</w:t>
      </w:r>
    </w:p>
    <w:tbl>
      <w:tblPr>
        <w:tblStyle w:val="TableGrid"/>
        <w:tblW w:w="10748" w:type="dxa"/>
        <w:tblInd w:w="-95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9"/>
        <w:gridCol w:w="2149"/>
        <w:gridCol w:w="2150"/>
        <w:gridCol w:w="2150"/>
        <w:gridCol w:w="2150"/>
      </w:tblGrid>
      <w:tr w:rsidR="001045F2" w:rsidRPr="00433550" w:rsidTr="00FD0C00">
        <w:trPr>
          <w:trHeight w:val="338"/>
        </w:trPr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2149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 Mean ± SD</w:t>
            </w:r>
          </w:p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(n=34)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T2 Mean ± SD</w:t>
            </w:r>
          </w:p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(n=34)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T1 Mean ± SD</w:t>
            </w:r>
          </w:p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(n=34)</w:t>
            </w:r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value</w:t>
            </w: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Skeletal</w:t>
            </w:r>
          </w:p>
        </w:tc>
        <w:tc>
          <w:tcPr>
            <w:tcW w:w="2149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50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50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50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 point H</w:t>
            </w:r>
          </w:p>
        </w:tc>
        <w:tc>
          <w:tcPr>
            <w:tcW w:w="2149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5.02 ± 7.13</w:t>
            </w:r>
          </w:p>
        </w:tc>
        <w:tc>
          <w:tcPr>
            <w:tcW w:w="2150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5.40 ± 5.39</w:t>
            </w:r>
          </w:p>
        </w:tc>
        <w:tc>
          <w:tcPr>
            <w:tcW w:w="2150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10.41 ± 3.85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354"/>
        </w:trPr>
        <w:tc>
          <w:tcPr>
            <w:tcW w:w="2149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Pog H</w:t>
            </w:r>
          </w:p>
        </w:tc>
        <w:tc>
          <w:tcPr>
            <w:tcW w:w="2149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6.06 ± 8.05</w:t>
            </w:r>
          </w:p>
        </w:tc>
        <w:tc>
          <w:tcPr>
            <w:tcW w:w="2150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5.35 ± 6.17</w:t>
            </w:r>
          </w:p>
        </w:tc>
        <w:tc>
          <w:tcPr>
            <w:tcW w:w="2150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11.41 ± 4.50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Gn H</w:t>
            </w:r>
          </w:p>
        </w:tc>
        <w:tc>
          <w:tcPr>
            <w:tcW w:w="2149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3.28 ± 8.28 </w:t>
            </w:r>
          </w:p>
        </w:tc>
        <w:tc>
          <w:tcPr>
            <w:tcW w:w="2150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8.38 ± 6.46</w:t>
            </w:r>
          </w:p>
        </w:tc>
        <w:tc>
          <w:tcPr>
            <w:tcW w:w="2150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11.66 ± 4.97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 H</w:t>
            </w:r>
          </w:p>
        </w:tc>
        <w:tc>
          <w:tcPr>
            <w:tcW w:w="2149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3.87 ± 8.31</w:t>
            </w:r>
          </w:p>
        </w:tc>
        <w:tc>
          <w:tcPr>
            <w:tcW w:w="2150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14.49 ± 9.05</w:t>
            </w:r>
          </w:p>
        </w:tc>
        <w:tc>
          <w:tcPr>
            <w:tcW w:w="2150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10.62 ± 7.28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 H</w:t>
            </w:r>
          </w:p>
        </w:tc>
        <w:tc>
          <w:tcPr>
            <w:tcW w:w="2149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64.25 ± 23.14</w:t>
            </w:r>
          </w:p>
        </w:tc>
        <w:tc>
          <w:tcPr>
            <w:tcW w:w="2150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68.34 ± 25.49</w:t>
            </w:r>
          </w:p>
        </w:tc>
        <w:tc>
          <w:tcPr>
            <w:tcW w:w="2150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4.09 ± 6.02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 V</w:t>
            </w: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64.50 ± 9.87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60.76 ± 10.27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3.74 ± 5.55</w:t>
            </w:r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Dental</w:t>
            </w:r>
          </w:p>
        </w:tc>
        <w:tc>
          <w:tcPr>
            <w:tcW w:w="2149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50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50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50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U1 Tp H</w:t>
            </w:r>
          </w:p>
        </w:tc>
        <w:tc>
          <w:tcPr>
            <w:tcW w:w="2149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5.81 ± 5.16 </w:t>
            </w:r>
          </w:p>
        </w:tc>
        <w:tc>
          <w:tcPr>
            <w:tcW w:w="2150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4.28 ± 4.72</w:t>
            </w:r>
          </w:p>
        </w:tc>
        <w:tc>
          <w:tcPr>
            <w:tcW w:w="2150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1.53 ± 2.52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0.001***</w:t>
            </w: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U1 Tp V</w:t>
            </w:r>
          </w:p>
        </w:tc>
        <w:tc>
          <w:tcPr>
            <w:tcW w:w="2149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53.35 ± 21.81</w:t>
            </w:r>
          </w:p>
        </w:tc>
        <w:tc>
          <w:tcPr>
            <w:tcW w:w="2150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54.21 ± 21.92</w:t>
            </w:r>
          </w:p>
        </w:tc>
        <w:tc>
          <w:tcPr>
            <w:tcW w:w="2150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0.85 ± 1.84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0.011*</w:t>
            </w: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L1 Rp H</w:t>
            </w:r>
          </w:p>
        </w:tc>
        <w:tc>
          <w:tcPr>
            <w:tcW w:w="2149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1.06 ± 7.36</w:t>
            </w:r>
          </w:p>
        </w:tc>
        <w:tc>
          <w:tcPr>
            <w:tcW w:w="2150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8.88 ± 5.47</w:t>
            </w:r>
          </w:p>
        </w:tc>
        <w:tc>
          <w:tcPr>
            <w:tcW w:w="2150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9.94 ± 3.81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L1 Rp V</w:t>
            </w:r>
          </w:p>
        </w:tc>
        <w:tc>
          <w:tcPr>
            <w:tcW w:w="2149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80.29 ± 7.13</w:t>
            </w:r>
          </w:p>
        </w:tc>
        <w:tc>
          <w:tcPr>
            <w:tcW w:w="2150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77.88 ± 7.24</w:t>
            </w:r>
          </w:p>
        </w:tc>
        <w:tc>
          <w:tcPr>
            <w:tcW w:w="2150" w:type="dxa"/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2.41 ± 4.26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0.002**</w:t>
            </w: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L1 Tp H</w:t>
            </w:r>
          </w:p>
        </w:tc>
        <w:tc>
          <w:tcPr>
            <w:tcW w:w="2149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9.31 ± 6.26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2.18 ± 4.58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7.13 ± 3.04</w:t>
            </w:r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Soft tissue</w:t>
            </w:r>
          </w:p>
        </w:tc>
        <w:tc>
          <w:tcPr>
            <w:tcW w:w="2149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50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50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150" w:type="dxa"/>
            <w:tcBorders>
              <w:top w:val="single" w:sz="4" w:space="0" w:color="auto"/>
              <w:bottom w:val="nil"/>
            </w:tcBorders>
          </w:tcPr>
          <w:p w:rsidR="001045F2" w:rsidRPr="00433550" w:rsidRDefault="001045F2" w:rsidP="00FD0C0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Ls H</w:t>
            </w:r>
          </w:p>
        </w:tc>
        <w:tc>
          <w:tcPr>
            <w:tcW w:w="2149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19.18 ± 5.82</w:t>
            </w:r>
          </w:p>
        </w:tc>
        <w:tc>
          <w:tcPr>
            <w:tcW w:w="2150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17.21 ± 5.70</w:t>
            </w:r>
          </w:p>
        </w:tc>
        <w:tc>
          <w:tcPr>
            <w:tcW w:w="2150" w:type="dxa"/>
            <w:tcBorders>
              <w:top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1.97 ± 2.58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  <w:tcBorders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Pog H</w:t>
            </w:r>
          </w:p>
        </w:tc>
        <w:tc>
          <w:tcPr>
            <w:tcW w:w="2149" w:type="dxa"/>
            <w:tcBorders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16.69 ± 8.45</w:t>
            </w:r>
          </w:p>
        </w:tc>
        <w:tc>
          <w:tcPr>
            <w:tcW w:w="2150" w:type="dxa"/>
            <w:tcBorders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6.00 ± 7.38</w:t>
            </w:r>
          </w:p>
        </w:tc>
        <w:tc>
          <w:tcPr>
            <w:tcW w:w="2150" w:type="dxa"/>
            <w:tcBorders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10.69 ± 3.76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338"/>
        </w:trPr>
        <w:tc>
          <w:tcPr>
            <w:tcW w:w="2149" w:type="dxa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 H</w:t>
            </w:r>
          </w:p>
        </w:tc>
        <w:tc>
          <w:tcPr>
            <w:tcW w:w="2149" w:type="dxa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 ± 9.38</w:t>
            </w:r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10.81 ± 8.99</w:t>
            </w:r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−</w:t>
            </w: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11.37 ± 7.77</w:t>
            </w:r>
          </w:p>
        </w:tc>
        <w:tc>
          <w:tcPr>
            <w:tcW w:w="2150" w:type="dxa"/>
            <w:tcBorders>
              <w:top w:val="nil"/>
              <w:bottom w:val="single" w:sz="4" w:space="0" w:color="auto"/>
            </w:tcBorders>
          </w:tcPr>
          <w:p w:rsidR="001045F2" w:rsidRPr="00433550" w:rsidRDefault="001045F2" w:rsidP="00FD0C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33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0.000***</w:t>
            </w:r>
          </w:p>
        </w:tc>
      </w:tr>
      <w:tr w:rsidR="001045F2" w:rsidRPr="00433550" w:rsidTr="00FD0C00">
        <w:trPr>
          <w:trHeight w:val="338"/>
        </w:trPr>
        <w:tc>
          <w:tcPr>
            <w:tcW w:w="10748" w:type="dxa"/>
            <w:gridSpan w:val="5"/>
            <w:tcBorders>
              <w:top w:val="single" w:sz="4" w:space="0" w:color="auto"/>
            </w:tcBorders>
          </w:tcPr>
          <w:p w:rsidR="001045F2" w:rsidRPr="00433550" w:rsidRDefault="001045F2" w:rsidP="00FD0C00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Andalus" w:hAnsi="Andalus" w:cs="Andalus"/>
                <w:szCs w:val="24"/>
                <w:vertAlign w:val="superscript"/>
                <w:lang w:val="en-US"/>
              </w:rPr>
              <w:t xml:space="preserve">p </w:t>
            </w:r>
            <w:r w:rsidRPr="00433550">
              <w:rPr>
                <w:rFonts w:ascii="Andalus" w:hAnsi="Andalus" w:cs="Andalus"/>
                <w:szCs w:val="24"/>
                <w:vertAlign w:val="superscript"/>
                <w:lang w:val="en-US"/>
              </w:rPr>
              <w:t>value: *&lt;0.05; **&lt;0.01; ***&lt;0.001</w:t>
            </w:r>
          </w:p>
        </w:tc>
      </w:tr>
    </w:tbl>
    <w:p w:rsidR="001045F2" w:rsidRPr="00433550" w:rsidRDefault="001045F2" w:rsidP="001045F2">
      <w:pPr>
        <w:pStyle w:val="BodyText"/>
        <w:spacing w:before="6"/>
      </w:pPr>
    </w:p>
    <w:p w:rsidR="001045F2" w:rsidRPr="007D6F79" w:rsidRDefault="001045F2" w:rsidP="001045F2">
      <w:pPr>
        <w:widowControl/>
      </w:pPr>
    </w:p>
    <w:p w:rsidR="00342BD7" w:rsidRDefault="00342BD7">
      <w:bookmarkStart w:id="1" w:name="_GoBack"/>
      <w:bookmarkEnd w:id="1"/>
    </w:p>
    <w:sectPr w:rsidR="00342BD7" w:rsidSect="005C781C">
      <w:footerReference w:type="even" r:id="rId8"/>
      <w:footerReference w:type="default" r:id="rId9"/>
      <w:pgSz w:w="11906" w:h="16838" w:code="9"/>
      <w:pgMar w:top="1440" w:right="1274" w:bottom="1440" w:left="156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10902774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E71E9" w:rsidRDefault="001045F2" w:rsidP="00AF0D9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4E71E9" w:rsidRDefault="00104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3096325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4E71E9" w:rsidRDefault="001045F2" w:rsidP="00AF0D9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4E71E9" w:rsidRDefault="001045F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5F2"/>
    <w:rsid w:val="001045F2"/>
    <w:rsid w:val="0034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219FCE-0A35-49CE-A106-519FD7D52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45F2"/>
    <w:pPr>
      <w:widowControl w:val="0"/>
      <w:spacing w:after="0" w:line="240" w:lineRule="auto"/>
    </w:pPr>
    <w:rPr>
      <w:rFonts w:eastAsiaTheme="minorEastAsia"/>
      <w:kern w:val="2"/>
      <w:sz w:val="24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045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1045F2"/>
    <w:rPr>
      <w:rFonts w:eastAsiaTheme="minorEastAsia"/>
      <w:kern w:val="2"/>
      <w:sz w:val="20"/>
      <w:szCs w:val="20"/>
      <w:lang w:eastAsia="zh-TW"/>
    </w:rPr>
  </w:style>
  <w:style w:type="paragraph" w:styleId="BodyText">
    <w:name w:val="Body Text"/>
    <w:basedOn w:val="Normal"/>
    <w:link w:val="BodyTextChar"/>
    <w:uiPriority w:val="1"/>
    <w:qFormat/>
    <w:rsid w:val="001045F2"/>
    <w:pPr>
      <w:autoSpaceDE w:val="0"/>
      <w:autoSpaceDN w:val="0"/>
    </w:pPr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045F2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1045F2"/>
    <w:pPr>
      <w:spacing w:after="0" w:line="240" w:lineRule="auto"/>
    </w:pPr>
    <w:rPr>
      <w:rFonts w:eastAsiaTheme="minorEastAsia"/>
      <w:lang w:val="es-E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1045F2"/>
  </w:style>
  <w:style w:type="character" w:styleId="Hyperlink">
    <w:name w:val="Hyperlink"/>
    <w:basedOn w:val="DefaultParagraphFont"/>
    <w:uiPriority w:val="99"/>
    <w:unhideWhenUsed/>
    <w:rsid w:val="001045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Mandibular_central_inciso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Maxillary_central_inciso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n.wikipedia.org/wiki/Mandibular_central_incisor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n.wikipedia.org/wiki/Maxillary_central_incisor" TargetMode="Externa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1226</Words>
  <Characters>6990</Characters>
  <Application>Microsoft Office Word</Application>
  <DocSecurity>0</DocSecurity>
  <Lines>58</Lines>
  <Paragraphs>16</Paragraphs>
  <ScaleCrop>false</ScaleCrop>
  <Company>Springer Nature IT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2022-07-05T10:32:00Z</dcterms:created>
  <dcterms:modified xsi:type="dcterms:W3CDTF">2022-07-05T10:33:00Z</dcterms:modified>
</cp:coreProperties>
</file>