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rtl w:val="0"/>
        </w:rPr>
      </w:r>
    </w:p>
    <w:p w:rsidR="00000000" w:rsidDel="00000000" w:rsidP="00000000" w:rsidRDefault="00000000" w:rsidRPr="00000000" w14:paraId="00000002">
      <w:pPr>
        <w:spacing w:line="240" w:lineRule="auto"/>
        <w:jc w:val="center"/>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CARE Checklist </w:t>
      </w:r>
    </w:p>
    <w:p w:rsidR="00000000" w:rsidDel="00000000" w:rsidP="00000000" w:rsidRDefault="00000000" w:rsidRPr="00000000" w14:paraId="00000003">
      <w:pPr>
        <w:spacing w:line="240" w:lineRule="auto"/>
        <w:jc w:val="center"/>
        <w:rPr>
          <w:rFonts w:ascii="Calibri" w:cs="Calibri" w:eastAsia="Calibri" w:hAnsi="Calibri"/>
          <w:b w:val="1"/>
          <w:sz w:val="36"/>
          <w:szCs w:val="36"/>
        </w:rPr>
      </w:pPr>
      <w:r w:rsidDel="00000000" w:rsidR="00000000" w:rsidRPr="00000000">
        <w:rPr>
          <w:rtl w:val="0"/>
        </w:rPr>
      </w:r>
    </w:p>
    <w:p w:rsidR="00000000" w:rsidDel="00000000" w:rsidP="00000000" w:rsidRDefault="00000000" w:rsidRPr="00000000" w14:paraId="00000004">
      <w:pPr>
        <w:spacing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CASE REPORT</w:t>
      </w:r>
    </w:p>
    <w:p w:rsidR="00000000" w:rsidDel="00000000" w:rsidP="00000000" w:rsidRDefault="00000000" w:rsidRPr="00000000" w14:paraId="00000005">
      <w:pPr>
        <w:spacing w:line="240" w:lineRule="auto"/>
        <w:jc w:val="center"/>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Glioblastoma Multiforme Imitating a Cavernoma: A Unique Image Report</w:t>
      </w:r>
      <w:r w:rsidDel="00000000" w:rsidR="00000000" w:rsidRPr="00000000">
        <w:rPr>
          <w:rtl w:val="0"/>
        </w:rPr>
      </w:r>
    </w:p>
    <w:p w:rsidR="00000000" w:rsidDel="00000000" w:rsidP="00000000" w:rsidRDefault="00000000" w:rsidRPr="00000000" w14:paraId="00000006">
      <w:pPr>
        <w:spacing w:line="240" w:lineRule="auto"/>
        <w:jc w:val="center"/>
        <w:rPr>
          <w:b w:val="1"/>
        </w:rPr>
      </w:pPr>
      <w:r w:rsidDel="00000000" w:rsidR="00000000" w:rsidRPr="00000000">
        <w:rPr>
          <w:rFonts w:ascii="Calibri" w:cs="Calibri" w:eastAsia="Calibri" w:hAnsi="Calibri"/>
          <w:sz w:val="24"/>
          <w:szCs w:val="24"/>
          <w:rtl w:val="0"/>
        </w:rPr>
        <w:t xml:space="preserve">Saba Saleem Qazi, Muhammad Waqas Saeed Baqai, Kunwer Sufyan Faisal, Syed Muhammad Ismail Shah, Hafiza Fatima Aziz</w:t>
      </w:r>
      <w:r w:rsidDel="00000000" w:rsidR="00000000" w:rsidRPr="00000000">
        <w:rPr>
          <w:rtl w:val="0"/>
        </w:rPr>
      </w:r>
    </w:p>
    <w:p w:rsidR="00000000" w:rsidDel="00000000" w:rsidP="00000000" w:rsidRDefault="00000000" w:rsidRPr="00000000" w14:paraId="00000007">
      <w:pPr>
        <w:rPr>
          <w:b w:val="1"/>
        </w:rPr>
      </w:pPr>
      <w:r w:rsidDel="00000000" w:rsidR="00000000" w:rsidRPr="00000000">
        <w:rPr>
          <w:rtl w:val="0"/>
        </w:rPr>
      </w:r>
    </w:p>
    <w:p w:rsidR="00000000" w:rsidDel="00000000" w:rsidP="00000000" w:rsidRDefault="00000000" w:rsidRPr="00000000" w14:paraId="00000008">
      <w:pPr>
        <w:rPr>
          <w:b w:val="1"/>
        </w:rPr>
      </w:pPr>
      <w:r w:rsidDel="00000000" w:rsidR="00000000" w:rsidRPr="00000000">
        <w:rPr>
          <w:b w:val="1"/>
          <w:rtl w:val="0"/>
        </w:rPr>
        <w:t xml:space="preserve">Abstract: </w:t>
      </w:r>
      <w:r w:rsidDel="00000000" w:rsidR="00000000" w:rsidRPr="00000000">
        <w:rPr>
          <w:rFonts w:ascii="Calibri" w:cs="Calibri" w:eastAsia="Calibri" w:hAnsi="Calibri"/>
          <w:sz w:val="24"/>
          <w:szCs w:val="24"/>
          <w:rtl w:val="0"/>
        </w:rPr>
        <w:t xml:space="preserve">Glioblastomas multiforme (GBM) is the most common primary malignant brain tumor. We highlight an unusual case of a 54-year-old woman, neurologically intact with a diagnostically challenging lesion. The patient's Magnetic Resonance Imaging (MRI) revealed a left frontal lesion with surrounding edema and a hemosiderin ring misleading it to be a cavernoma. Intra-operatively, the lesion was found to be a solid tumor with hematoma around and was confirmed to be (GBM) on histopathology. In conclusion, the dilemma associated with our patient’s radiological findings and a longstanding history of epilepsy is rare and a diagnostic challenge</w:t>
      </w:r>
      <w:r w:rsidDel="00000000" w:rsidR="00000000" w:rsidRPr="00000000">
        <w:rPr>
          <w:rtl w:val="0"/>
        </w:rPr>
      </w:r>
    </w:p>
    <w:p w:rsidR="00000000" w:rsidDel="00000000" w:rsidP="00000000" w:rsidRDefault="00000000" w:rsidRPr="00000000" w14:paraId="00000009">
      <w:pPr>
        <w:rPr>
          <w:b w:val="1"/>
        </w:rPr>
      </w:pPr>
      <w:r w:rsidDel="00000000" w:rsidR="00000000" w:rsidRPr="00000000">
        <w:rPr>
          <w:rtl w:val="0"/>
        </w:rPr>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b w:val="1"/>
          <w:rtl w:val="0"/>
        </w:rPr>
        <w:t xml:space="preserve">Keywords: </w:t>
      </w:r>
      <w:r w:rsidDel="00000000" w:rsidR="00000000" w:rsidRPr="00000000">
        <w:rPr>
          <w:rFonts w:ascii="Calibri" w:cs="Calibri" w:eastAsia="Calibri" w:hAnsi="Calibri"/>
          <w:b w:val="1"/>
          <w:sz w:val="24"/>
          <w:szCs w:val="24"/>
          <w:rtl w:val="0"/>
        </w:rPr>
        <w:t xml:space="preserve">Glioblastoma; Epilepsy; IDH-1; Hemorrhage; Cavernoma</w:t>
      </w:r>
      <w:r w:rsidDel="00000000" w:rsidR="00000000" w:rsidRPr="00000000">
        <w:rPr>
          <w:rtl w:val="0"/>
        </w:rPr>
      </w:r>
    </w:p>
    <w:p w:rsidR="00000000" w:rsidDel="00000000" w:rsidP="00000000" w:rsidRDefault="00000000" w:rsidRPr="00000000" w14:paraId="0000000B">
      <w:pPr>
        <w:rPr>
          <w:b w:val="1"/>
        </w:rPr>
      </w:pPr>
      <w:r w:rsidDel="00000000" w:rsidR="00000000" w:rsidRPr="00000000">
        <w:rPr>
          <w:rtl w:val="0"/>
        </w:rPr>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b w:val="1"/>
          <w:rtl w:val="0"/>
        </w:rPr>
        <w:t xml:space="preserve">References: </w:t>
      </w:r>
      <w:r w:rsidDel="00000000" w:rsidR="00000000" w:rsidRPr="00000000">
        <w:rPr>
          <w:rtl w:val="0"/>
        </w:rPr>
      </w:r>
    </w:p>
    <w:p w:rsidR="00000000" w:rsidDel="00000000" w:rsidP="00000000" w:rsidRDefault="00000000" w:rsidRPr="00000000" w14:paraId="0000000D">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Yang K, Wu Z, Zhang H, Zhang N, Wu W, Wang Z, et al. Glioma targeted therapy: insight into future of molecular approaches. Mol Cancer [Internet]. 2022 Dec 1 [cited 2022 Apr 9];21(1):39. Available from: /pmc/articles/PMC8822752/</w:t>
      </w:r>
    </w:p>
    <w:p w:rsidR="00000000" w:rsidDel="00000000" w:rsidP="00000000" w:rsidRDefault="00000000" w:rsidRPr="00000000" w14:paraId="0000000E">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Li J, Zhang Y, Zuo H. Cerebral Glioblastoma Mimicking a Cavernous Malformation: A Case Report and Literature Review: https://doi.org/1018679/CN11-6030_R2017005 [Internet]. 2017 Mar 1 [cited 2022 Apr 20];3(1):35–9. Available from: </w:t>
      </w:r>
      <w:hyperlink r:id="rId6">
        <w:r w:rsidDel="00000000" w:rsidR="00000000" w:rsidRPr="00000000">
          <w:rPr>
            <w:rFonts w:ascii="Calibri" w:cs="Calibri" w:eastAsia="Calibri" w:hAnsi="Calibri"/>
            <w:color w:val="0563c1"/>
            <w:sz w:val="24"/>
            <w:szCs w:val="24"/>
            <w:u w:val="single"/>
            <w:rtl w:val="0"/>
          </w:rPr>
          <w:t xml:space="preserve">https://journals.sagepub.com/doi/abs/10.18679/CN11-6030_R.2017.005</w:t>
        </w:r>
      </w:hyperlink>
      <w:r w:rsidDel="00000000" w:rsidR="00000000" w:rsidRPr="00000000">
        <w:rPr>
          <w:rtl w:val="0"/>
        </w:rPr>
      </w:r>
    </w:p>
    <w:p w:rsidR="00000000" w:rsidDel="00000000" w:rsidP="00000000" w:rsidRDefault="00000000" w:rsidRPr="00000000" w14:paraId="0000000F">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Boschi A, Consoli A, Buccoliero A, Barbagli G, Mangiafico S, Ammannati F. Left Deep Frontal Cavernous Angioma Mimicking a Glioma in an Adult Patient. Asian J Neurosurg [Internet]. 2018 [cited 2022 Apr 20];13(4):1233. Available from: /pmc/articles/PMC6208243/</w:t>
      </w:r>
    </w:p>
    <w:p w:rsidR="00000000" w:rsidDel="00000000" w:rsidP="00000000" w:rsidRDefault="00000000" w:rsidRPr="00000000" w14:paraId="00000010">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Sokratous G, Ughratdar I, Selway R, Al-Sarraj S, Ashkan K. Cavernoma: New Insights From an Unusual Case. World Neurosurg [Internet]. 2017 Jun 1 [cited 2022 Apr 21];102:696.e7. Available from: https://pubmed.ncbi.nlm.nih.gov/28377258/</w:t>
      </w:r>
    </w:p>
    <w:p w:rsidR="00000000" w:rsidDel="00000000" w:rsidP="00000000" w:rsidRDefault="00000000" w:rsidRPr="00000000" w14:paraId="00000011">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Hernández A, Domènech M, Muñoz-Mármol AM, Carrato C, Balana C. Glioblastoma: Relationship between Metabolism and Immunosuppressive Microenvironment. Cells [Internet]. 2021 Dec 1 [cited 2022 Apr 9];10(12). Available from: /pmc/articles/PMC8700075/</w:t>
      </w:r>
    </w:p>
    <w:p w:rsidR="00000000" w:rsidDel="00000000" w:rsidP="00000000" w:rsidRDefault="00000000" w:rsidRPr="00000000" w14:paraId="00000012">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Louis DN, Perry A, Reifenberger G, von Deimling A, Figarella-Branger D, Cavenee WK, et al. The 2016 World Health Organization Classification of Tumors of the Central Nervous System: a summary. Acta Neuropathol 2016 1316 [Internet]. 2016 May 9 [cited 2022 Apr 9];131(6):803–20. Available from: https://link.springer.com/article/10.1007/s00401-016-1545-1</w:t>
      </w:r>
    </w:p>
    <w:p w:rsidR="00000000" w:rsidDel="00000000" w:rsidP="00000000" w:rsidRDefault="00000000" w:rsidRPr="00000000" w14:paraId="00000013">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Omuro A, DeAngelis LM. Glioblastoma and other malignant gliomas: a clinical review. JAMA [Internet]. 2013 Nov 6 [cited 2022 Apr 9];310(17):1842–50. Available from: https://pubmed.ncbi.nlm.nih.gov/24193082/</w:t>
      </w:r>
    </w:p>
    <w:p w:rsidR="00000000" w:rsidDel="00000000" w:rsidP="00000000" w:rsidRDefault="00000000" w:rsidRPr="00000000" w14:paraId="00000014">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Lange F, Hörnschemeyer J, Kirschstein T. Glutamatergic Mechanisms in Glioblastoma and Tumor-Associated Epilepsy. Cells [Internet]. 2021 May 1 [cited 2022 Apr 9];10(5). Available from: /pmc/articles/PMC8156732/</w:t>
      </w:r>
    </w:p>
    <w:p w:rsidR="00000000" w:rsidDel="00000000" w:rsidP="00000000" w:rsidRDefault="00000000" w:rsidRPr="00000000" w14:paraId="00000015">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Lote K, Stenwig AE, Skullerud K, Hirschberg H. Prevalence and prognostic significance of epilepsy in patients with gliomas. Eur J Cancer [Internet]. 1998 Jan [cited 2022 Apr 9];34(1):98–102. Available from: </w:t>
      </w:r>
      <w:hyperlink r:id="rId7">
        <w:r w:rsidDel="00000000" w:rsidR="00000000" w:rsidRPr="00000000">
          <w:rPr>
            <w:rFonts w:ascii="Calibri" w:cs="Calibri" w:eastAsia="Calibri" w:hAnsi="Calibri"/>
            <w:color w:val="0563c1"/>
            <w:sz w:val="24"/>
            <w:szCs w:val="24"/>
            <w:u w:val="single"/>
            <w:rtl w:val="0"/>
          </w:rPr>
          <w:t xml:space="preserve">https://pubmed.ncbi.nlm.nih.gov/9624245/</w:t>
        </w:r>
      </w:hyperlink>
      <w:r w:rsidDel="00000000" w:rsidR="00000000" w:rsidRPr="00000000">
        <w:rPr>
          <w:rtl w:val="0"/>
        </w:rPr>
      </w:r>
    </w:p>
    <w:p w:rsidR="00000000" w:rsidDel="00000000" w:rsidP="00000000" w:rsidRDefault="00000000" w:rsidRPr="00000000" w14:paraId="00000016">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Mouchtouris N, Chalouhi N, Chitale A, Starke RM, Tjoumakaris SI, Rosenwasser RH, et al. Management of Cerebral Cavernous Malformations: From Diagnosis to Treatment. Sci World J [Internet]. 2015 Jan 5 [cited 2022 Apr 21];2015. Available from: /pmc/articles/PMC4300037/</w:t>
      </w:r>
    </w:p>
    <w:p w:rsidR="00000000" w:rsidDel="00000000" w:rsidP="00000000" w:rsidRDefault="00000000" w:rsidRPr="00000000" w14:paraId="00000017">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Broka A, Hysenaj Z, Sharma S, Rehmani R. Lion in Sheep’s Clothing: Glioblastoma Mimicking Intracranial Hemorrhage. Cureus [Internet]. 2021 Mar 31 [cited 2022 Apr 21];13(3). Available from: https://www.cureus.com/articles/55254-lion-in-sheeps-clothing-glioblastoma-mimicking-intracranial-hemorrhage</w:t>
      </w:r>
    </w:p>
    <w:p w:rsidR="00000000" w:rsidDel="00000000" w:rsidP="00000000" w:rsidRDefault="00000000" w:rsidRPr="00000000" w14:paraId="00000018">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Wilson DM, Cohen B, Keshari K, Vogel H, Steinberg G, Dillon W. Case report: glioblastoma multiforme complicating familial cavernous malformations. Clin Neuroradiol [Internet]. 2014 Sep 1 [cited 2022 Apr 21];24(3):293–6. Available from: https://pubmed.ncbi.nlm.nih.gov/23942770/</w:t>
      </w:r>
    </w:p>
    <w:p w:rsidR="00000000" w:rsidDel="00000000" w:rsidP="00000000" w:rsidRDefault="00000000" w:rsidRPr="00000000" w14:paraId="00000019">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Jelski W, Mroczko B. Molecular and Circulating Biomarkers of Brain Tumors. Int J Mol Sci [Internet]. 2021 Jul 1 [cited 2022 Apr 9];22(13). Available from: /pmc/articles/PMC8268709/</w:t>
      </w:r>
    </w:p>
    <w:p w:rsidR="00000000" w:rsidDel="00000000" w:rsidP="00000000" w:rsidRDefault="00000000" w:rsidRPr="00000000" w14:paraId="0000001A">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Nobusawa S, Watanabe T, Kleihues P, Ohgaki H. IDH1 mutations as molecular signature and predictive factor of secondary glioblastomas. Clin Cancer Res [Internet]. 2009 Oct 1 [cited 2022 Apr 9];15(19):6002–7. Available from: </w:t>
      </w:r>
      <w:hyperlink r:id="rId8">
        <w:r w:rsidDel="00000000" w:rsidR="00000000" w:rsidRPr="00000000">
          <w:rPr>
            <w:rFonts w:ascii="Calibri" w:cs="Calibri" w:eastAsia="Calibri" w:hAnsi="Calibri"/>
            <w:color w:val="0563c1"/>
            <w:sz w:val="24"/>
            <w:szCs w:val="24"/>
            <w:u w:val="single"/>
            <w:rtl w:val="0"/>
          </w:rPr>
          <w:t xml:space="preserve">https://aacrjournals.org/clincancerres/article/15/19/6002/74164/IDH1-Mutations-as-Molecular-Signature-and</w:t>
        </w:r>
      </w:hyperlink>
      <w:r w:rsidDel="00000000" w:rsidR="00000000" w:rsidRPr="00000000">
        <w:rPr>
          <w:rtl w:val="0"/>
        </w:rPr>
      </w:r>
    </w:p>
    <w:p w:rsidR="00000000" w:rsidDel="00000000" w:rsidP="00000000" w:rsidRDefault="00000000" w:rsidRPr="00000000" w14:paraId="0000001B">
      <w:pPr>
        <w:numPr>
          <w:ilvl w:val="0"/>
          <w:numId w:val="1"/>
        </w:numPr>
        <w:spacing w:after="280"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Kiviniemi A, Gardberg M, Frantzén J, Parkkola R, Vuorinen V, Pesola M, et al. Serum levels of GFAP and EGFR in primary and recurrent high-grade gliomas: correlation to tumor volume, molecular markers, and progression-free survival. J Neurooncol [Internet]. 2015 Sep 29 [cited 2022 Apr 9];124(2):237–45. Available from: https://link.springer.com/article/10.1007/s11060-015-1829-7</w:t>
      </w:r>
    </w:p>
    <w:p w:rsidR="00000000" w:rsidDel="00000000" w:rsidP="00000000" w:rsidRDefault="00000000" w:rsidRPr="00000000" w14:paraId="0000001C">
      <w:pPr>
        <w:spacing w:after="240" w:line="240" w:lineRule="auto"/>
        <w:ind w:left="640" w:firstLine="0"/>
        <w:rPr/>
      </w:pPr>
      <w:r w:rsidDel="00000000" w:rsidR="00000000" w:rsidRPr="00000000">
        <w:rPr>
          <w:rtl w:val="0"/>
        </w:rPr>
      </w:r>
    </w:p>
    <w:p w:rsidR="00000000" w:rsidDel="00000000" w:rsidP="00000000" w:rsidRDefault="00000000" w:rsidRPr="00000000" w14:paraId="0000001D">
      <w:pPr>
        <w:rPr>
          <w:rFonts w:ascii="Calibri" w:cs="Calibri" w:eastAsia="Calibri" w:hAnsi="Calibri"/>
          <w:sz w:val="24"/>
          <w:szCs w:val="24"/>
        </w:rPr>
      </w:pPr>
      <w:r w:rsidDel="00000000" w:rsidR="00000000" w:rsidRPr="00000000">
        <w:rPr>
          <w:b w:val="1"/>
          <w:rtl w:val="0"/>
        </w:rPr>
        <w:t xml:space="preserve">Acknowledgments: </w:t>
      </w:r>
      <w:r w:rsidDel="00000000" w:rsidR="00000000" w:rsidRPr="00000000">
        <w:rPr>
          <w:rFonts w:ascii="Calibri" w:cs="Calibri" w:eastAsia="Calibri" w:hAnsi="Calibri"/>
          <w:sz w:val="24"/>
          <w:szCs w:val="24"/>
          <w:rtl w:val="0"/>
        </w:rPr>
        <w:t xml:space="preserve">Dr Muhammad Waqas Saeed Baqai and Dr Hafiza Fatima Aziz managed the case medically, surgically and post operatively. Kunwer Sufyan Faisal articulated the abstract and introduction, displaying the rarity of the case. Saba Saleem Qazi conducted a thorough literature review, collected relevant data and consequently drafted the case report with presentation, investigation and procedure details. Syed Muhammad Ismail Shah reviewed literature and outlined the discussion. </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rFonts w:ascii="Calibri" w:cs="Calibri" w:eastAsia="Calibri" w:hAnsi="Calibri"/>
          <w:sz w:val="24"/>
          <w:szCs w:val="24"/>
        </w:rPr>
      </w:pPr>
      <w:r w:rsidDel="00000000" w:rsidR="00000000" w:rsidRPr="00000000">
        <w:rPr>
          <w:b w:val="1"/>
          <w:rtl w:val="0"/>
        </w:rPr>
        <w:t xml:space="preserve">Informed Consent and Patient Perspective: </w:t>
      </w:r>
      <w:r w:rsidDel="00000000" w:rsidR="00000000" w:rsidRPr="00000000">
        <w:rPr>
          <w:rFonts w:ascii="Calibri" w:cs="Calibri" w:eastAsia="Calibri" w:hAnsi="Calibri"/>
          <w:sz w:val="24"/>
          <w:szCs w:val="24"/>
          <w:rtl w:val="0"/>
        </w:rPr>
        <w:t xml:space="preserve">Verbal and written consent taken from patient and patient’s attendant. </w:t>
      </w:r>
    </w:p>
    <w:p w:rsidR="00000000" w:rsidDel="00000000" w:rsidP="00000000" w:rsidRDefault="00000000" w:rsidRPr="00000000" w14:paraId="00000020">
      <w:pPr>
        <w:rPr>
          <w:b w:val="1"/>
        </w:rPr>
      </w:pPr>
      <w:r w:rsidDel="00000000" w:rsidR="00000000" w:rsidRPr="00000000">
        <w:rPr>
          <w:rtl w:val="0"/>
        </w:rPr>
      </w:r>
    </w:p>
    <w:p w:rsidR="00000000" w:rsidDel="00000000" w:rsidP="00000000" w:rsidRDefault="00000000" w:rsidRPr="00000000" w14:paraId="00000021">
      <w:pPr>
        <w:rPr>
          <w:b w:val="1"/>
        </w:rPr>
      </w:pPr>
      <w:r w:rsidDel="00000000" w:rsidR="00000000" w:rsidRPr="00000000">
        <w:rPr>
          <w:b w:val="1"/>
          <w:rtl w:val="0"/>
        </w:rPr>
        <w:t xml:space="preserve">Appendices: </w:t>
      </w:r>
    </w:p>
    <w:p w:rsidR="00000000" w:rsidDel="00000000" w:rsidP="00000000" w:rsidRDefault="00000000" w:rsidRPr="00000000" w14:paraId="00000022">
      <w:pPr>
        <w:rPr>
          <w:b w:val="1"/>
        </w:rPr>
      </w:pPr>
      <w:r w:rsidDel="00000000" w:rsidR="00000000" w:rsidRPr="00000000">
        <w:rPr>
          <w:rtl w:val="0"/>
        </w:rPr>
      </w:r>
    </w:p>
    <w:p w:rsidR="00000000" w:rsidDel="00000000" w:rsidP="00000000" w:rsidRDefault="00000000" w:rsidRPr="00000000" w14:paraId="00000023">
      <w:pPr>
        <w:rPr>
          <w:b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journals.sagepub.com/doi/abs/10.18679/CN11-6030_R.2017.005" TargetMode="External"/><Relationship Id="rId7" Type="http://schemas.openxmlformats.org/officeDocument/2006/relationships/hyperlink" Target="https://pubmed.ncbi.nlm.nih.gov/9624245/" TargetMode="External"/><Relationship Id="rId8" Type="http://schemas.openxmlformats.org/officeDocument/2006/relationships/hyperlink" Target="https://aacrjournals.org/clincancerres/article/15/19/6002/74164/IDH1-Mutations-as-Molecular-Signature-a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