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098785" w14:textId="77777777" w:rsidR="00EC1F09" w:rsidRPr="00424636" w:rsidRDefault="00EC1F09" w:rsidP="00EC1F0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U-Shaped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B73205">
        <w:rPr>
          <w:rFonts w:ascii="Times New Roman" w:hAnsi="Times New Roman" w:cs="Times New Roman"/>
          <w:b/>
          <w:bCs/>
          <w:sz w:val="24"/>
          <w:szCs w:val="24"/>
        </w:rPr>
        <w:t xml:space="preserve">ssociation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B73205">
        <w:rPr>
          <w:rFonts w:ascii="Times New Roman" w:hAnsi="Times New Roman" w:cs="Times New Roman"/>
          <w:b/>
          <w:bCs/>
          <w:sz w:val="24"/>
          <w:szCs w:val="24"/>
        </w:rPr>
        <w:t xml:space="preserve">etween </w:t>
      </w:r>
      <w:bookmarkStart w:id="0" w:name="_Hlk62255011"/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B73205">
        <w:rPr>
          <w:rFonts w:ascii="Times New Roman" w:hAnsi="Times New Roman" w:cs="Times New Roman"/>
          <w:b/>
          <w:bCs/>
          <w:sz w:val="24"/>
          <w:szCs w:val="24"/>
        </w:rPr>
        <w:t>latelet-to-lymphocyte ratio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i</w:t>
      </w:r>
      <w:r w:rsidRPr="00424636">
        <w:rPr>
          <w:rFonts w:ascii="Times New Roman" w:hAnsi="Times New Roman" w:cs="Times New Roman"/>
          <w:b/>
          <w:bCs/>
          <w:sz w:val="24"/>
          <w:szCs w:val="24"/>
        </w:rPr>
        <w:t>n-hospital mortality in critically ill patients with acute kidney injury requiring continuous renal replacement therapy</w:t>
      </w:r>
      <w:r w:rsidRPr="00827EE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9B6C0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bookmarkStart w:id="1" w:name="_Hlk102696414"/>
      <w:r w:rsidRPr="00691C98">
        <w:rPr>
          <w:rFonts w:ascii="Times New Roman" w:hAnsi="Times New Roman" w:cs="Times New Roman"/>
          <w:b/>
          <w:bCs/>
          <w:sz w:val="24"/>
          <w:szCs w:val="24"/>
        </w:rPr>
        <w:t xml:space="preserve"> retrospective observational cohort study</w:t>
      </w:r>
      <w:bookmarkEnd w:id="1"/>
    </w:p>
    <w:p w14:paraId="74A0DF4A" w14:textId="77777777" w:rsidR="00EC1F09" w:rsidRPr="00B73205" w:rsidRDefault="00EC1F09" w:rsidP="00EC1F0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A32240" w14:textId="77777777" w:rsidR="00EC1F09" w:rsidRPr="00424636" w:rsidRDefault="00EC1F09" w:rsidP="00EC1F09">
      <w:pPr>
        <w:spacing w:line="480" w:lineRule="auto"/>
        <w:rPr>
          <w:rFonts w:ascii="Times New Roman" w:hAnsi="Times New Roman"/>
          <w:bCs/>
          <w:sz w:val="24"/>
          <w:szCs w:val="24"/>
        </w:rPr>
      </w:pPr>
      <w:r w:rsidRPr="00424636">
        <w:rPr>
          <w:rFonts w:ascii="Times New Roman" w:eastAsia="맑은 고딕" w:hAnsi="Times New Roman"/>
          <w:bCs/>
          <w:sz w:val="24"/>
          <w:szCs w:val="24"/>
        </w:rPr>
        <w:t>You Hyun Jeon</w:t>
      </w:r>
      <w:r w:rsidRPr="00424636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424636">
        <w:rPr>
          <w:rFonts w:ascii="Times New Roman" w:eastAsia="맑은 고딕" w:hAnsi="Times New Roman"/>
          <w:bCs/>
          <w:sz w:val="24"/>
          <w:szCs w:val="24"/>
        </w:rPr>
        <w:t>, Yena Jeon</w:t>
      </w:r>
      <w:r w:rsidRPr="00424636">
        <w:rPr>
          <w:rFonts w:ascii="Times New Roman" w:eastAsia="맑은 고딕" w:hAnsi="Times New Roman"/>
          <w:bCs/>
          <w:sz w:val="24"/>
          <w:szCs w:val="24"/>
          <w:vertAlign w:val="superscript"/>
        </w:rPr>
        <w:t>2</w:t>
      </w:r>
      <w:r w:rsidRPr="00424636">
        <w:rPr>
          <w:rFonts w:ascii="Times New Roman" w:hAnsi="Times New Roman"/>
          <w:bCs/>
          <w:sz w:val="24"/>
          <w:szCs w:val="24"/>
        </w:rPr>
        <w:t>, Hee-Yeon Jung</w:t>
      </w:r>
      <w:r w:rsidRPr="00424636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424636">
        <w:rPr>
          <w:rFonts w:ascii="Times New Roman" w:hAnsi="Times New Roman"/>
          <w:bCs/>
          <w:sz w:val="24"/>
          <w:szCs w:val="24"/>
        </w:rPr>
        <w:t>, Ji-Young Choi</w:t>
      </w:r>
      <w:r w:rsidRPr="00424636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424636">
        <w:rPr>
          <w:rFonts w:ascii="Times New Roman" w:hAnsi="Times New Roman"/>
          <w:bCs/>
          <w:sz w:val="24"/>
          <w:szCs w:val="24"/>
        </w:rPr>
        <w:t>, Sun-Hee Park</w:t>
      </w:r>
      <w:r w:rsidRPr="00424636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424636">
        <w:rPr>
          <w:rFonts w:ascii="Times New Roman" w:hAnsi="Times New Roman"/>
          <w:bCs/>
          <w:sz w:val="24"/>
          <w:szCs w:val="24"/>
        </w:rPr>
        <w:t>, Chan-Duck Kim</w:t>
      </w:r>
      <w:r w:rsidRPr="00424636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424636">
        <w:rPr>
          <w:rFonts w:ascii="Times New Roman" w:hAnsi="Times New Roman"/>
          <w:bCs/>
          <w:sz w:val="24"/>
          <w:szCs w:val="24"/>
        </w:rPr>
        <w:t>, Yong-Lim Kim</w:t>
      </w:r>
      <w:r w:rsidRPr="00424636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424636">
        <w:rPr>
          <w:rFonts w:ascii="Times New Roman" w:hAnsi="Times New Roman"/>
          <w:bCs/>
          <w:sz w:val="24"/>
          <w:szCs w:val="24"/>
        </w:rPr>
        <w:t>, Jang-Hee Cho</w:t>
      </w:r>
      <w:r w:rsidRPr="00424636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424636">
        <w:rPr>
          <w:rFonts w:ascii="Times New Roman" w:hAnsi="Times New Roman"/>
          <w:bCs/>
          <w:sz w:val="24"/>
          <w:szCs w:val="24"/>
        </w:rPr>
        <w:t>*</w:t>
      </w:r>
      <w:bookmarkEnd w:id="0"/>
      <w:r w:rsidRPr="00424636">
        <w:rPr>
          <w:rFonts w:ascii="Times New Roman" w:hAnsi="Times New Roman"/>
          <w:bCs/>
          <w:sz w:val="24"/>
          <w:szCs w:val="24"/>
        </w:rPr>
        <w:t xml:space="preserve"> </w:t>
      </w:r>
      <w:r w:rsidRPr="00424636">
        <w:rPr>
          <w:rFonts w:ascii="Times New Roman" w:eastAsia="맑은 고딕" w:hAnsi="Times New Roman"/>
          <w:bCs/>
          <w:sz w:val="24"/>
          <w:szCs w:val="24"/>
        </w:rPr>
        <w:t>a</w:t>
      </w:r>
      <w:r w:rsidRPr="00424636">
        <w:rPr>
          <w:rFonts w:ascii="Times New Roman" w:hAnsi="Times New Roman"/>
          <w:bCs/>
          <w:sz w:val="24"/>
          <w:szCs w:val="24"/>
        </w:rPr>
        <w:t>nd Jeong-Hoon Lim</w:t>
      </w:r>
      <w:r w:rsidRPr="00424636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424636">
        <w:rPr>
          <w:rFonts w:ascii="Times New Roman" w:hAnsi="Times New Roman"/>
          <w:bCs/>
          <w:sz w:val="24"/>
          <w:szCs w:val="24"/>
        </w:rPr>
        <w:t>*</w:t>
      </w:r>
    </w:p>
    <w:p w14:paraId="3F65E191" w14:textId="77777777" w:rsidR="00EC1F09" w:rsidRDefault="00EC1F09" w:rsidP="00EC1F09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28B5C3B" w14:textId="77777777" w:rsidR="00EC1F09" w:rsidRPr="00424636" w:rsidRDefault="00EC1F09" w:rsidP="00EC1F09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424636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424636">
        <w:rPr>
          <w:rFonts w:ascii="Times New Roman" w:hAnsi="Times New Roman" w:cs="Times New Roman"/>
          <w:bCs/>
          <w:sz w:val="24"/>
          <w:szCs w:val="24"/>
        </w:rPr>
        <w:t>Division of Nephrology, Department of Internal Medicine, School of Medicine, Kyungpook National University, Kyungpook National University Hospital, Daegu, South Korea</w:t>
      </w:r>
    </w:p>
    <w:p w14:paraId="775E1421" w14:textId="77777777" w:rsidR="00EC1F09" w:rsidRPr="00424636" w:rsidRDefault="00EC1F09" w:rsidP="00EC1F09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424636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424636">
        <w:rPr>
          <w:rFonts w:ascii="Times New Roman" w:hAnsi="Times New Roman" w:cs="Times New Roman"/>
          <w:bCs/>
          <w:sz w:val="24"/>
          <w:szCs w:val="24"/>
        </w:rPr>
        <w:t>Department of Statistics, Kyungpook National University, Daegu, South Korea</w:t>
      </w:r>
    </w:p>
    <w:p w14:paraId="6F3727E0" w14:textId="77777777" w:rsidR="00EC1F09" w:rsidRPr="00424636" w:rsidRDefault="00EC1F09" w:rsidP="00EC1F09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201C02D" w14:textId="77777777" w:rsidR="00EC1F09" w:rsidRPr="00424636" w:rsidRDefault="00EC1F09" w:rsidP="00EC1F0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24636">
        <w:rPr>
          <w:rFonts w:ascii="Times New Roman" w:hAnsi="Times New Roman" w:cs="Times New Roman"/>
          <w:sz w:val="24"/>
          <w:szCs w:val="24"/>
        </w:rPr>
        <w:t>*Corresponding Authors</w:t>
      </w:r>
    </w:p>
    <w:p w14:paraId="0836454F" w14:textId="77777777" w:rsidR="00EC1F09" w:rsidRPr="00424636" w:rsidRDefault="00EC1F09" w:rsidP="00EC1F0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24636">
        <w:rPr>
          <w:rFonts w:ascii="Times New Roman" w:hAnsi="Times New Roman" w:cs="Times New Roman"/>
          <w:sz w:val="24"/>
          <w:szCs w:val="24"/>
        </w:rPr>
        <w:t>Jeong-Hoon Lim</w:t>
      </w:r>
    </w:p>
    <w:p w14:paraId="250D9BB4" w14:textId="77777777" w:rsidR="00EC1F09" w:rsidRPr="00424636" w:rsidRDefault="00EC1F09" w:rsidP="00EC1F0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24636">
        <w:rPr>
          <w:rFonts w:ascii="Times New Roman" w:hAnsi="Times New Roman" w:cs="Times New Roman"/>
          <w:sz w:val="24"/>
          <w:szCs w:val="24"/>
        </w:rPr>
        <w:t>Assistant Professor</w:t>
      </w:r>
    </w:p>
    <w:p w14:paraId="161AFE1E" w14:textId="77777777" w:rsidR="00EC1F09" w:rsidRPr="00424636" w:rsidRDefault="00EC1F09" w:rsidP="00EC1F0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24636">
        <w:rPr>
          <w:rFonts w:ascii="Times New Roman" w:hAnsi="Times New Roman" w:cs="Times New Roman"/>
          <w:sz w:val="24"/>
          <w:szCs w:val="24"/>
        </w:rPr>
        <w:t>Division of Nephrology, Department of Internal Medicine,</w:t>
      </w:r>
    </w:p>
    <w:p w14:paraId="24938171" w14:textId="77777777" w:rsidR="00EC1F09" w:rsidRPr="00424636" w:rsidRDefault="00EC1F09" w:rsidP="00EC1F0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24636">
        <w:rPr>
          <w:rFonts w:ascii="Times New Roman" w:hAnsi="Times New Roman" w:cs="Times New Roman"/>
          <w:sz w:val="24"/>
          <w:szCs w:val="24"/>
        </w:rPr>
        <w:t>Kyungpook National University School of Medicine,</w:t>
      </w:r>
    </w:p>
    <w:p w14:paraId="49D99CE6" w14:textId="77777777" w:rsidR="00EC1F09" w:rsidRPr="00A82EE0" w:rsidRDefault="00EC1F09" w:rsidP="00EC1F0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82EE0">
        <w:rPr>
          <w:rFonts w:ascii="Times New Roman" w:hAnsi="Times New Roman" w:cs="Times New Roman"/>
          <w:sz w:val="24"/>
          <w:szCs w:val="24"/>
        </w:rPr>
        <w:t>Dongdeok-ro 130, Daegu, 41944, Republic of Korea</w:t>
      </w:r>
    </w:p>
    <w:p w14:paraId="3C64FD05" w14:textId="77777777" w:rsidR="00EC1F09" w:rsidRPr="00691C98" w:rsidRDefault="00EC1F09" w:rsidP="00EC1F09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691C98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Tel: +82-10-9380-5740</w:t>
      </w:r>
    </w:p>
    <w:p w14:paraId="094B7E03" w14:textId="77777777" w:rsidR="00EC1F09" w:rsidRPr="00691C98" w:rsidRDefault="00EC1F09" w:rsidP="00EC1F09">
      <w:pPr>
        <w:spacing w:line="48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691C98">
        <w:rPr>
          <w:rFonts w:ascii="Times New Roman" w:hAnsi="Times New Roman" w:cs="Times New Roman"/>
          <w:sz w:val="24"/>
          <w:szCs w:val="24"/>
          <w:lang w:val="pt-BR"/>
        </w:rPr>
        <w:t>Fax: +82-53-426-2046</w:t>
      </w:r>
    </w:p>
    <w:p w14:paraId="302E00B9" w14:textId="77777777" w:rsidR="00EC1F09" w:rsidRPr="00691C98" w:rsidRDefault="00EC1F09" w:rsidP="00EC1F09">
      <w:pPr>
        <w:spacing w:line="48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691C98">
        <w:rPr>
          <w:rFonts w:ascii="Times New Roman" w:hAnsi="Times New Roman" w:cs="Times New Roman"/>
          <w:sz w:val="24"/>
          <w:szCs w:val="24"/>
          <w:lang w:val="pt-BR"/>
        </w:rPr>
        <w:t>E-mail: jh-lim@knu.ac.kr</w:t>
      </w:r>
    </w:p>
    <w:p w14:paraId="6FDE858E" w14:textId="77777777" w:rsidR="00EC1F09" w:rsidRPr="00691C98" w:rsidRDefault="00EC1F09" w:rsidP="00EC1F09">
      <w:pPr>
        <w:spacing w:line="48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46B69C4F" w14:textId="77777777" w:rsidR="00EC1F09" w:rsidRPr="00184FC5" w:rsidRDefault="00EC1F09" w:rsidP="00EC1F0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84FC5">
        <w:rPr>
          <w:rFonts w:ascii="Times New Roman" w:hAnsi="Times New Roman" w:cs="Times New Roman"/>
          <w:sz w:val="24"/>
          <w:szCs w:val="24"/>
        </w:rPr>
        <w:t>Jang-Hee Cho, M.D, PhD</w:t>
      </w:r>
    </w:p>
    <w:p w14:paraId="66976920" w14:textId="77777777" w:rsidR="00EC1F09" w:rsidRPr="00424636" w:rsidRDefault="00EC1F09" w:rsidP="00EC1F0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24636">
        <w:rPr>
          <w:rFonts w:ascii="Times New Roman" w:hAnsi="Times New Roman" w:cs="Times New Roman"/>
          <w:sz w:val="24"/>
          <w:szCs w:val="24"/>
        </w:rPr>
        <w:t>Professor</w:t>
      </w:r>
    </w:p>
    <w:p w14:paraId="59A8D614" w14:textId="77777777" w:rsidR="00EC1F09" w:rsidRPr="00424636" w:rsidRDefault="00EC1F09" w:rsidP="00EC1F0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24636">
        <w:rPr>
          <w:rFonts w:ascii="Times New Roman" w:hAnsi="Times New Roman" w:cs="Times New Roman"/>
          <w:sz w:val="24"/>
          <w:szCs w:val="24"/>
        </w:rPr>
        <w:t>Division of Nephrology, Department of Internal Medicine,</w:t>
      </w:r>
    </w:p>
    <w:p w14:paraId="3D2994DB" w14:textId="77777777" w:rsidR="00EC1F09" w:rsidRPr="00424636" w:rsidRDefault="00EC1F09" w:rsidP="00EC1F0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24636">
        <w:rPr>
          <w:rFonts w:ascii="Times New Roman" w:hAnsi="Times New Roman" w:cs="Times New Roman"/>
          <w:sz w:val="24"/>
          <w:szCs w:val="24"/>
        </w:rPr>
        <w:t>Kyungpook National University School of Medicine,</w:t>
      </w:r>
    </w:p>
    <w:p w14:paraId="7F407C5B" w14:textId="77777777" w:rsidR="00EC1F09" w:rsidRPr="00424636" w:rsidRDefault="00EC1F09" w:rsidP="00EC1F0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24636">
        <w:rPr>
          <w:rFonts w:ascii="Times New Roman" w:hAnsi="Times New Roman" w:cs="Times New Roman"/>
          <w:sz w:val="24"/>
          <w:szCs w:val="24"/>
        </w:rPr>
        <w:t>Dongdeok-ro 130, Daegu, 41944, Republic of Korea</w:t>
      </w:r>
    </w:p>
    <w:p w14:paraId="67EFB75A" w14:textId="77777777" w:rsidR="00EC1F09" w:rsidRPr="00691C98" w:rsidRDefault="00EC1F09" w:rsidP="00EC1F09">
      <w:pPr>
        <w:spacing w:line="48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691C98">
        <w:rPr>
          <w:rFonts w:ascii="Times New Roman" w:hAnsi="Times New Roman" w:cs="Times New Roman"/>
          <w:sz w:val="24"/>
          <w:szCs w:val="24"/>
          <w:lang w:val="pt-BR"/>
        </w:rPr>
        <w:t>Tel: +82-10-6566-7551</w:t>
      </w:r>
    </w:p>
    <w:p w14:paraId="7259E11E" w14:textId="77777777" w:rsidR="00EC1F09" w:rsidRPr="00691C98" w:rsidRDefault="00EC1F09" w:rsidP="00EC1F09">
      <w:pPr>
        <w:spacing w:line="48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691C98">
        <w:rPr>
          <w:rFonts w:ascii="Times New Roman" w:hAnsi="Times New Roman" w:cs="Times New Roman"/>
          <w:sz w:val="24"/>
          <w:szCs w:val="24"/>
          <w:lang w:val="pt-BR"/>
        </w:rPr>
        <w:t>Fax: +82-53-426-2046</w:t>
      </w:r>
    </w:p>
    <w:p w14:paraId="7D1E2B8A" w14:textId="77777777" w:rsidR="00EC1F09" w:rsidRPr="00691C98" w:rsidRDefault="00EC1F09" w:rsidP="00EC1F09">
      <w:pPr>
        <w:spacing w:line="48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691C98">
        <w:rPr>
          <w:rFonts w:ascii="Times New Roman" w:hAnsi="Times New Roman" w:cs="Times New Roman"/>
          <w:sz w:val="24"/>
          <w:szCs w:val="24"/>
          <w:lang w:val="pt-BR"/>
        </w:rPr>
        <w:t>E-mail: jh-cho@knu.ac.kr</w:t>
      </w:r>
    </w:p>
    <w:p w14:paraId="34D03975" w14:textId="77777777" w:rsidR="00EC1F09" w:rsidRDefault="00EC1F09" w:rsidP="00EC1F0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pt-BR"/>
        </w:rPr>
        <w:sectPr w:rsidR="00EC1F09" w:rsidSect="00EC1F09"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  <w:bookmarkStart w:id="2" w:name="_GoBack"/>
      <w:bookmarkEnd w:id="2"/>
    </w:p>
    <w:p w14:paraId="05F26DAB" w14:textId="5C9DDC7A" w:rsidR="00B90F29" w:rsidRDefault="008A35AA" w:rsidP="00EC1F09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Supplementary Table 1</w:t>
      </w:r>
      <w:r w:rsidRPr="002F3A55"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>
        <w:rPr>
          <w:rFonts w:ascii="Times New Roman" w:hAnsi="Times New Roman" w:cs="Times New Roman"/>
          <w:sz w:val="24"/>
          <w:szCs w:val="28"/>
        </w:rPr>
        <w:t>C</w:t>
      </w:r>
      <w:r w:rsidRPr="00070F3C">
        <w:rPr>
          <w:rFonts w:ascii="Times New Roman" w:hAnsi="Times New Roman" w:cs="Times New Roman"/>
          <w:sz w:val="24"/>
          <w:szCs w:val="28"/>
        </w:rPr>
        <w:t xml:space="preserve">ox regression </w:t>
      </w:r>
      <w:r>
        <w:rPr>
          <w:rFonts w:ascii="Times New Roman" w:hAnsi="Times New Roman" w:cs="Times New Roman"/>
          <w:sz w:val="24"/>
          <w:szCs w:val="28"/>
        </w:rPr>
        <w:t>analys</w:t>
      </w:r>
      <w:r>
        <w:rPr>
          <w:rFonts w:ascii="Times New Roman" w:hAnsi="Times New Roman" w:cs="Times New Roman"/>
          <w:sz w:val="24"/>
          <w:szCs w:val="28"/>
        </w:rPr>
        <w:t>e</w:t>
      </w:r>
      <w:r>
        <w:rPr>
          <w:rFonts w:ascii="Times New Roman" w:hAnsi="Times New Roman" w:cs="Times New Roman"/>
          <w:sz w:val="24"/>
          <w:szCs w:val="28"/>
        </w:rPr>
        <w:t>s for 30-day and 90-day mortality in</w:t>
      </w:r>
      <w:r w:rsidRPr="00070F3C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eastAsia="맑은 고딕" w:hAnsi="Times New Roman" w:cs="Times New Roman"/>
          <w:kern w:val="2"/>
          <w:sz w:val="24"/>
          <w:szCs w:val="28"/>
          <w:lang w:eastAsia="ko-KR"/>
        </w:rPr>
        <w:t xml:space="preserve">the </w:t>
      </w:r>
      <w:r>
        <w:rPr>
          <w:rFonts w:ascii="Times New Roman" w:hAnsi="Times New Roman" w:cs="Times New Roman"/>
          <w:sz w:val="24"/>
          <w:szCs w:val="28"/>
        </w:rPr>
        <w:t xml:space="preserve">PLR </w:t>
      </w:r>
      <w:r w:rsidRPr="00070F3C">
        <w:rPr>
          <w:rFonts w:ascii="Times New Roman" w:hAnsi="Times New Roman" w:cs="Times New Roman"/>
          <w:sz w:val="24"/>
          <w:szCs w:val="28"/>
        </w:rPr>
        <w:t>quintile</w:t>
      </w:r>
      <w:r>
        <w:rPr>
          <w:rFonts w:ascii="Times New Roman" w:hAnsi="Times New Roman" w:cs="Times New Roman"/>
          <w:sz w:val="24"/>
          <w:szCs w:val="28"/>
        </w:rPr>
        <w:t xml:space="preserve"> group</w:t>
      </w:r>
      <w:r w:rsidRPr="00070F3C">
        <w:rPr>
          <w:rFonts w:ascii="Times New Roman" w:hAnsi="Times New Roman" w:cs="Times New Roman"/>
          <w:sz w:val="24"/>
          <w:szCs w:val="28"/>
        </w:rPr>
        <w:t>s</w:t>
      </w:r>
    </w:p>
    <w:tbl>
      <w:tblPr>
        <w:tblStyle w:val="a3"/>
        <w:tblW w:w="13606" w:type="dxa"/>
        <w:tblLook w:val="04A0" w:firstRow="1" w:lastRow="0" w:firstColumn="1" w:lastColumn="0" w:noHBand="0" w:noVBand="1"/>
      </w:tblPr>
      <w:tblGrid>
        <w:gridCol w:w="1586"/>
        <w:gridCol w:w="1928"/>
        <w:gridCol w:w="1077"/>
        <w:gridCol w:w="1928"/>
        <w:gridCol w:w="1077"/>
        <w:gridCol w:w="1928"/>
        <w:gridCol w:w="1077"/>
        <w:gridCol w:w="1928"/>
        <w:gridCol w:w="1077"/>
      </w:tblGrid>
      <w:tr w:rsidR="008A35AA" w14:paraId="5A201E35" w14:textId="77777777" w:rsidTr="001059C2">
        <w:trPr>
          <w:trHeight w:val="170"/>
        </w:trPr>
        <w:tc>
          <w:tcPr>
            <w:tcW w:w="1586" w:type="dxa"/>
          </w:tcPr>
          <w:p w14:paraId="08F958F8" w14:textId="77777777" w:rsidR="008A35AA" w:rsidRPr="004E5322" w:rsidRDefault="008A35AA" w:rsidP="002B3BC6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</w:tcPr>
          <w:p w14:paraId="60D6D5CB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4E5322">
              <w:rPr>
                <w:rFonts w:ascii="Times New Roman" w:hAnsi="Times New Roman" w:cs="Times New Roman"/>
                <w:bCs/>
                <w:szCs w:val="20"/>
              </w:rPr>
              <w:t>Model 1</w:t>
            </w:r>
          </w:p>
        </w:tc>
        <w:tc>
          <w:tcPr>
            <w:tcW w:w="1077" w:type="dxa"/>
          </w:tcPr>
          <w:p w14:paraId="2CD4B353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1928" w:type="dxa"/>
          </w:tcPr>
          <w:p w14:paraId="76F0442D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4E5322">
              <w:rPr>
                <w:rFonts w:ascii="Times New Roman" w:hAnsi="Times New Roman" w:cs="Times New Roman"/>
                <w:bCs/>
                <w:szCs w:val="20"/>
              </w:rPr>
              <w:t>Model 2</w:t>
            </w:r>
          </w:p>
        </w:tc>
        <w:tc>
          <w:tcPr>
            <w:tcW w:w="1077" w:type="dxa"/>
          </w:tcPr>
          <w:p w14:paraId="7A74680F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1928" w:type="dxa"/>
          </w:tcPr>
          <w:p w14:paraId="5EC8EF13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4E5322">
              <w:rPr>
                <w:rFonts w:ascii="Times New Roman" w:hAnsi="Times New Roman" w:cs="Times New Roman"/>
                <w:bCs/>
                <w:szCs w:val="20"/>
              </w:rPr>
              <w:t>Model 3</w:t>
            </w:r>
          </w:p>
        </w:tc>
        <w:tc>
          <w:tcPr>
            <w:tcW w:w="1077" w:type="dxa"/>
          </w:tcPr>
          <w:p w14:paraId="5D888DD5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1928" w:type="dxa"/>
          </w:tcPr>
          <w:p w14:paraId="5AB60DBA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4E5322">
              <w:rPr>
                <w:rFonts w:ascii="Times New Roman" w:hAnsi="Times New Roman" w:cs="Times New Roman"/>
                <w:bCs/>
                <w:szCs w:val="20"/>
              </w:rPr>
              <w:t>Model 4</w:t>
            </w:r>
          </w:p>
        </w:tc>
        <w:tc>
          <w:tcPr>
            <w:tcW w:w="1077" w:type="dxa"/>
          </w:tcPr>
          <w:p w14:paraId="15398140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8A35AA" w14:paraId="737FFC6B" w14:textId="77777777" w:rsidTr="001059C2">
        <w:trPr>
          <w:trHeight w:val="170"/>
        </w:trPr>
        <w:tc>
          <w:tcPr>
            <w:tcW w:w="1586" w:type="dxa"/>
          </w:tcPr>
          <w:p w14:paraId="1D33CCAB" w14:textId="77777777" w:rsidR="008A35AA" w:rsidRPr="004E5322" w:rsidRDefault="008A35AA" w:rsidP="002B3BC6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</w:tcPr>
          <w:p w14:paraId="673F87CC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HR (95% CI)</w:t>
            </w:r>
          </w:p>
        </w:tc>
        <w:tc>
          <w:tcPr>
            <w:tcW w:w="1077" w:type="dxa"/>
          </w:tcPr>
          <w:p w14:paraId="0B49887C" w14:textId="77777777" w:rsidR="008A35AA" w:rsidRPr="00CF2193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F2193">
              <w:rPr>
                <w:rFonts w:ascii="Times New Roman" w:hAnsi="Times New Roman" w:cs="Times New Roman"/>
                <w:i/>
                <w:szCs w:val="20"/>
              </w:rPr>
              <w:t>P</w:t>
            </w:r>
          </w:p>
        </w:tc>
        <w:tc>
          <w:tcPr>
            <w:tcW w:w="1928" w:type="dxa"/>
          </w:tcPr>
          <w:p w14:paraId="1F05BBB0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aHR (95% CI)</w:t>
            </w:r>
          </w:p>
        </w:tc>
        <w:tc>
          <w:tcPr>
            <w:tcW w:w="1077" w:type="dxa"/>
          </w:tcPr>
          <w:p w14:paraId="39FE2315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F2193">
              <w:rPr>
                <w:rFonts w:ascii="Times New Roman" w:hAnsi="Times New Roman" w:cs="Times New Roman"/>
                <w:i/>
                <w:szCs w:val="20"/>
              </w:rPr>
              <w:t>P</w:t>
            </w:r>
          </w:p>
        </w:tc>
        <w:tc>
          <w:tcPr>
            <w:tcW w:w="1928" w:type="dxa"/>
          </w:tcPr>
          <w:p w14:paraId="6594B5CB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aHR (95% CI)</w:t>
            </w:r>
          </w:p>
        </w:tc>
        <w:tc>
          <w:tcPr>
            <w:tcW w:w="1077" w:type="dxa"/>
          </w:tcPr>
          <w:p w14:paraId="150F0C6F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F2193">
              <w:rPr>
                <w:rFonts w:ascii="Times New Roman" w:hAnsi="Times New Roman" w:cs="Times New Roman"/>
                <w:i/>
                <w:szCs w:val="20"/>
              </w:rPr>
              <w:t>P</w:t>
            </w:r>
          </w:p>
        </w:tc>
        <w:tc>
          <w:tcPr>
            <w:tcW w:w="1928" w:type="dxa"/>
          </w:tcPr>
          <w:p w14:paraId="7D5CB013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aHR (95% CI)</w:t>
            </w:r>
          </w:p>
        </w:tc>
        <w:tc>
          <w:tcPr>
            <w:tcW w:w="1077" w:type="dxa"/>
          </w:tcPr>
          <w:p w14:paraId="67DBBA1E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F2193">
              <w:rPr>
                <w:rFonts w:ascii="Times New Roman" w:hAnsi="Times New Roman" w:cs="Times New Roman"/>
                <w:i/>
                <w:szCs w:val="20"/>
              </w:rPr>
              <w:t>P</w:t>
            </w:r>
          </w:p>
        </w:tc>
      </w:tr>
      <w:tr w:rsidR="008A35AA" w14:paraId="727E029D" w14:textId="77777777" w:rsidTr="001059C2">
        <w:trPr>
          <w:trHeight w:val="170"/>
        </w:trPr>
        <w:tc>
          <w:tcPr>
            <w:tcW w:w="13606" w:type="dxa"/>
            <w:gridSpan w:val="9"/>
          </w:tcPr>
          <w:p w14:paraId="100387D0" w14:textId="0411ED11" w:rsidR="008A35AA" w:rsidRPr="004E5322" w:rsidRDefault="008A35AA" w:rsidP="002B3BC6">
            <w:pPr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30-day mortality</w:t>
            </w:r>
          </w:p>
        </w:tc>
      </w:tr>
      <w:tr w:rsidR="008A35AA" w14:paraId="3A735047" w14:textId="77777777" w:rsidTr="001059C2">
        <w:trPr>
          <w:trHeight w:val="170"/>
        </w:trPr>
        <w:tc>
          <w:tcPr>
            <w:tcW w:w="1586" w:type="dxa"/>
          </w:tcPr>
          <w:p w14:paraId="673728E2" w14:textId="77777777" w:rsidR="008A35AA" w:rsidRPr="004E5322" w:rsidRDefault="008A35AA" w:rsidP="002B3BC6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Quintile 1</w:t>
            </w:r>
          </w:p>
        </w:tc>
        <w:tc>
          <w:tcPr>
            <w:tcW w:w="1928" w:type="dxa"/>
          </w:tcPr>
          <w:p w14:paraId="4A285D03" w14:textId="6C812A3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2.17 (</w:t>
            </w:r>
            <w:r w:rsidRPr="002B3BC6">
              <w:rPr>
                <w:rFonts w:ascii="Times New Roman" w:hAnsi="Times New Roman" w:cs="Times New Roman"/>
                <w:szCs w:val="20"/>
              </w:rPr>
              <w:t>1.67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2B3BC6">
              <w:rPr>
                <w:rFonts w:ascii="Times New Roman" w:hAnsi="Times New Roman" w:cs="Times New Roman"/>
                <w:szCs w:val="20"/>
              </w:rPr>
              <w:t>2.82)</w:t>
            </w:r>
          </w:p>
        </w:tc>
        <w:tc>
          <w:tcPr>
            <w:tcW w:w="1077" w:type="dxa"/>
          </w:tcPr>
          <w:p w14:paraId="0985200C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</w:tcPr>
          <w:p w14:paraId="532B2BAC" w14:textId="04405863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2.33 (1.76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3.10)</w:t>
            </w:r>
          </w:p>
        </w:tc>
        <w:tc>
          <w:tcPr>
            <w:tcW w:w="1077" w:type="dxa"/>
          </w:tcPr>
          <w:p w14:paraId="3A3751FB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</w:tcPr>
          <w:p w14:paraId="7750E49E" w14:textId="54E8CE74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2.21 (1.66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2.95)</w:t>
            </w:r>
          </w:p>
        </w:tc>
        <w:tc>
          <w:tcPr>
            <w:tcW w:w="1077" w:type="dxa"/>
          </w:tcPr>
          <w:p w14:paraId="755F8AD0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</w:tcPr>
          <w:p w14:paraId="6D5D52DC" w14:textId="5D17A558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1.93 (1.43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2.61)</w:t>
            </w:r>
          </w:p>
        </w:tc>
        <w:tc>
          <w:tcPr>
            <w:tcW w:w="1077" w:type="dxa"/>
          </w:tcPr>
          <w:p w14:paraId="3040A128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  <w:tr w:rsidR="008A35AA" w14:paraId="3914EE33" w14:textId="77777777" w:rsidTr="001059C2">
        <w:trPr>
          <w:trHeight w:val="170"/>
        </w:trPr>
        <w:tc>
          <w:tcPr>
            <w:tcW w:w="1586" w:type="dxa"/>
          </w:tcPr>
          <w:p w14:paraId="74DB77FA" w14:textId="77777777" w:rsidR="008A35AA" w:rsidRPr="004E5322" w:rsidRDefault="008A35AA" w:rsidP="002B3BC6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Quintile 2</w:t>
            </w:r>
          </w:p>
        </w:tc>
        <w:tc>
          <w:tcPr>
            <w:tcW w:w="1928" w:type="dxa"/>
          </w:tcPr>
          <w:p w14:paraId="229696E7" w14:textId="1ABEB71F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1.46 (1.11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1.92)</w:t>
            </w:r>
          </w:p>
        </w:tc>
        <w:tc>
          <w:tcPr>
            <w:tcW w:w="1077" w:type="dxa"/>
          </w:tcPr>
          <w:p w14:paraId="0627D0BF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0.007</w:t>
            </w:r>
          </w:p>
        </w:tc>
        <w:tc>
          <w:tcPr>
            <w:tcW w:w="1928" w:type="dxa"/>
          </w:tcPr>
          <w:p w14:paraId="407FE509" w14:textId="1A845FD8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1.42 (1.06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1.90)</w:t>
            </w:r>
          </w:p>
        </w:tc>
        <w:tc>
          <w:tcPr>
            <w:tcW w:w="1077" w:type="dxa"/>
          </w:tcPr>
          <w:p w14:paraId="05826636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0.020</w:t>
            </w:r>
          </w:p>
        </w:tc>
        <w:tc>
          <w:tcPr>
            <w:tcW w:w="1928" w:type="dxa"/>
          </w:tcPr>
          <w:p w14:paraId="7697D438" w14:textId="565D9316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1.37 (1.02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1.85)</w:t>
            </w:r>
          </w:p>
        </w:tc>
        <w:tc>
          <w:tcPr>
            <w:tcW w:w="1077" w:type="dxa"/>
          </w:tcPr>
          <w:p w14:paraId="39B567CC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0.038</w:t>
            </w:r>
          </w:p>
        </w:tc>
        <w:tc>
          <w:tcPr>
            <w:tcW w:w="1928" w:type="dxa"/>
          </w:tcPr>
          <w:p w14:paraId="7F5BD5E5" w14:textId="5E047D5E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1.36 (1.00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1.87)</w:t>
            </w:r>
          </w:p>
        </w:tc>
        <w:tc>
          <w:tcPr>
            <w:tcW w:w="1077" w:type="dxa"/>
          </w:tcPr>
          <w:p w14:paraId="0129BBC4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0.054</w:t>
            </w:r>
          </w:p>
        </w:tc>
      </w:tr>
      <w:tr w:rsidR="008A35AA" w14:paraId="6DA77085" w14:textId="77777777" w:rsidTr="001059C2">
        <w:trPr>
          <w:trHeight w:val="170"/>
        </w:trPr>
        <w:tc>
          <w:tcPr>
            <w:tcW w:w="1586" w:type="dxa"/>
          </w:tcPr>
          <w:p w14:paraId="7302E382" w14:textId="77777777" w:rsidR="008A35AA" w:rsidRPr="004E5322" w:rsidRDefault="008A35AA" w:rsidP="002B3BC6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Quintile 3</w:t>
            </w:r>
          </w:p>
        </w:tc>
        <w:tc>
          <w:tcPr>
            <w:tcW w:w="1928" w:type="dxa"/>
          </w:tcPr>
          <w:p w14:paraId="50DED462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Reference</w:t>
            </w:r>
          </w:p>
        </w:tc>
        <w:tc>
          <w:tcPr>
            <w:tcW w:w="1077" w:type="dxa"/>
          </w:tcPr>
          <w:p w14:paraId="0F868BA5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</w:tcPr>
          <w:p w14:paraId="37A7FCD4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Reference</w:t>
            </w:r>
          </w:p>
        </w:tc>
        <w:tc>
          <w:tcPr>
            <w:tcW w:w="1077" w:type="dxa"/>
          </w:tcPr>
          <w:p w14:paraId="429B1A39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</w:tcPr>
          <w:p w14:paraId="5349C1F1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Reference</w:t>
            </w:r>
          </w:p>
        </w:tc>
        <w:tc>
          <w:tcPr>
            <w:tcW w:w="1077" w:type="dxa"/>
          </w:tcPr>
          <w:p w14:paraId="4FA20E18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</w:p>
        </w:tc>
        <w:tc>
          <w:tcPr>
            <w:tcW w:w="1928" w:type="dxa"/>
          </w:tcPr>
          <w:p w14:paraId="17039CDE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Reference</w:t>
            </w:r>
          </w:p>
        </w:tc>
        <w:tc>
          <w:tcPr>
            <w:tcW w:w="1077" w:type="dxa"/>
          </w:tcPr>
          <w:p w14:paraId="00A5A494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</w:p>
        </w:tc>
      </w:tr>
      <w:tr w:rsidR="008A35AA" w14:paraId="459E1095" w14:textId="77777777" w:rsidTr="001059C2">
        <w:trPr>
          <w:trHeight w:val="170"/>
        </w:trPr>
        <w:tc>
          <w:tcPr>
            <w:tcW w:w="1586" w:type="dxa"/>
          </w:tcPr>
          <w:p w14:paraId="4B948558" w14:textId="77777777" w:rsidR="008A35AA" w:rsidRPr="004E5322" w:rsidRDefault="008A35AA" w:rsidP="002B3BC6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Quintile 4</w:t>
            </w:r>
          </w:p>
        </w:tc>
        <w:tc>
          <w:tcPr>
            <w:tcW w:w="1928" w:type="dxa"/>
          </w:tcPr>
          <w:p w14:paraId="1BCC5D0F" w14:textId="1D491271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1.30 (0.98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1.71)</w:t>
            </w:r>
          </w:p>
        </w:tc>
        <w:tc>
          <w:tcPr>
            <w:tcW w:w="1077" w:type="dxa"/>
          </w:tcPr>
          <w:p w14:paraId="0A1AC4FF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0.067</w:t>
            </w:r>
          </w:p>
        </w:tc>
        <w:tc>
          <w:tcPr>
            <w:tcW w:w="1928" w:type="dxa"/>
          </w:tcPr>
          <w:p w14:paraId="4004151F" w14:textId="73AED3E6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1.29 (0.96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1.75)</w:t>
            </w:r>
          </w:p>
        </w:tc>
        <w:tc>
          <w:tcPr>
            <w:tcW w:w="1077" w:type="dxa"/>
          </w:tcPr>
          <w:p w14:paraId="77AB1FB9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0.093</w:t>
            </w:r>
          </w:p>
        </w:tc>
        <w:tc>
          <w:tcPr>
            <w:tcW w:w="1928" w:type="dxa"/>
          </w:tcPr>
          <w:p w14:paraId="7AECF7C3" w14:textId="701BA7D0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1.27 (0.94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1.73)</w:t>
            </w:r>
          </w:p>
        </w:tc>
        <w:tc>
          <w:tcPr>
            <w:tcW w:w="1077" w:type="dxa"/>
          </w:tcPr>
          <w:p w14:paraId="6FE9E1E8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0.121</w:t>
            </w:r>
          </w:p>
        </w:tc>
        <w:tc>
          <w:tcPr>
            <w:tcW w:w="1928" w:type="dxa"/>
          </w:tcPr>
          <w:p w14:paraId="7A8C7B09" w14:textId="546E813E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1.29 (0.94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1.78)</w:t>
            </w:r>
          </w:p>
        </w:tc>
        <w:tc>
          <w:tcPr>
            <w:tcW w:w="1077" w:type="dxa"/>
          </w:tcPr>
          <w:p w14:paraId="7A590EEA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0.115</w:t>
            </w:r>
          </w:p>
        </w:tc>
      </w:tr>
      <w:tr w:rsidR="008A35AA" w14:paraId="4F737EF6" w14:textId="77777777" w:rsidTr="001059C2">
        <w:trPr>
          <w:trHeight w:val="170"/>
        </w:trPr>
        <w:tc>
          <w:tcPr>
            <w:tcW w:w="1586" w:type="dxa"/>
          </w:tcPr>
          <w:p w14:paraId="5BEEFB6B" w14:textId="77777777" w:rsidR="008A35AA" w:rsidRPr="004E5322" w:rsidRDefault="008A35AA" w:rsidP="002B3BC6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Quintile 5</w:t>
            </w:r>
          </w:p>
        </w:tc>
        <w:tc>
          <w:tcPr>
            <w:tcW w:w="1928" w:type="dxa"/>
          </w:tcPr>
          <w:p w14:paraId="7A302929" w14:textId="5CBA5992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1.61 (1.23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2.10)</w:t>
            </w:r>
          </w:p>
        </w:tc>
        <w:tc>
          <w:tcPr>
            <w:tcW w:w="1077" w:type="dxa"/>
          </w:tcPr>
          <w:p w14:paraId="24A7FC50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</w:tcPr>
          <w:p w14:paraId="5B874AA0" w14:textId="392B3045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1.67 (1.26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2.22)</w:t>
            </w:r>
          </w:p>
        </w:tc>
        <w:tc>
          <w:tcPr>
            <w:tcW w:w="1077" w:type="dxa"/>
          </w:tcPr>
          <w:p w14:paraId="7046B37D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</w:tcPr>
          <w:p w14:paraId="6360BAAB" w14:textId="40D4421A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1.61 (1.20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2.16)</w:t>
            </w:r>
          </w:p>
        </w:tc>
        <w:tc>
          <w:tcPr>
            <w:tcW w:w="1077" w:type="dxa"/>
          </w:tcPr>
          <w:p w14:paraId="10E6207E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0.002</w:t>
            </w:r>
          </w:p>
        </w:tc>
        <w:tc>
          <w:tcPr>
            <w:tcW w:w="1928" w:type="dxa"/>
          </w:tcPr>
          <w:p w14:paraId="67794A9A" w14:textId="647AE0AF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1.63 (1.20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2.22)</w:t>
            </w:r>
          </w:p>
        </w:tc>
        <w:tc>
          <w:tcPr>
            <w:tcW w:w="1077" w:type="dxa"/>
          </w:tcPr>
          <w:p w14:paraId="332FE511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0.002</w:t>
            </w:r>
          </w:p>
        </w:tc>
      </w:tr>
      <w:tr w:rsidR="008A35AA" w14:paraId="07C54C1E" w14:textId="77777777" w:rsidTr="001059C2">
        <w:trPr>
          <w:trHeight w:val="170"/>
        </w:trPr>
        <w:tc>
          <w:tcPr>
            <w:tcW w:w="13606" w:type="dxa"/>
            <w:gridSpan w:val="9"/>
          </w:tcPr>
          <w:p w14:paraId="1CDA8FA4" w14:textId="3EC04AF1" w:rsidR="008A35AA" w:rsidRPr="004E5322" w:rsidRDefault="008A35AA" w:rsidP="002B3BC6">
            <w:pPr>
              <w:tabs>
                <w:tab w:val="left" w:pos="2205"/>
              </w:tabs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90-day mortality</w:t>
            </w:r>
            <w:r>
              <w:rPr>
                <w:rFonts w:ascii="Times New Roman" w:hAnsi="Times New Roman" w:cs="Times New Roman"/>
                <w:szCs w:val="20"/>
              </w:rPr>
              <w:tab/>
            </w:r>
          </w:p>
        </w:tc>
      </w:tr>
      <w:tr w:rsidR="008A35AA" w14:paraId="1F5EEF37" w14:textId="77777777" w:rsidTr="001059C2">
        <w:trPr>
          <w:trHeight w:val="170"/>
        </w:trPr>
        <w:tc>
          <w:tcPr>
            <w:tcW w:w="1586" w:type="dxa"/>
          </w:tcPr>
          <w:p w14:paraId="3705BD97" w14:textId="77777777" w:rsidR="008A35AA" w:rsidRPr="004E5322" w:rsidRDefault="008A35AA" w:rsidP="002B3BC6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Quintile 1</w:t>
            </w:r>
          </w:p>
        </w:tc>
        <w:tc>
          <w:tcPr>
            <w:tcW w:w="1928" w:type="dxa"/>
          </w:tcPr>
          <w:p w14:paraId="72472783" w14:textId="57A9E8C8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2.21 (1.71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2.86)</w:t>
            </w:r>
          </w:p>
        </w:tc>
        <w:tc>
          <w:tcPr>
            <w:tcW w:w="1077" w:type="dxa"/>
          </w:tcPr>
          <w:p w14:paraId="2EC3CEBE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</w:tcPr>
          <w:p w14:paraId="28DF1622" w14:textId="0512B61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2.41 (1.83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3.19)</w:t>
            </w:r>
          </w:p>
        </w:tc>
        <w:tc>
          <w:tcPr>
            <w:tcW w:w="1077" w:type="dxa"/>
          </w:tcPr>
          <w:p w14:paraId="1160D84B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</w:tcPr>
          <w:p w14:paraId="4B5662BA" w14:textId="267A0A8B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2.28 (1.72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3.03)</w:t>
            </w:r>
          </w:p>
        </w:tc>
        <w:tc>
          <w:tcPr>
            <w:tcW w:w="1077" w:type="dxa"/>
          </w:tcPr>
          <w:p w14:paraId="4C165D39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</w:tcPr>
          <w:p w14:paraId="110343E1" w14:textId="17E090BB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1.97 (1.47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2.65)</w:t>
            </w:r>
          </w:p>
        </w:tc>
        <w:tc>
          <w:tcPr>
            <w:tcW w:w="1077" w:type="dxa"/>
          </w:tcPr>
          <w:p w14:paraId="454FBEFE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  <w:tr w:rsidR="008A35AA" w14:paraId="4E4F21A8" w14:textId="77777777" w:rsidTr="001059C2">
        <w:trPr>
          <w:trHeight w:val="170"/>
        </w:trPr>
        <w:tc>
          <w:tcPr>
            <w:tcW w:w="1586" w:type="dxa"/>
          </w:tcPr>
          <w:p w14:paraId="180BDBC3" w14:textId="77777777" w:rsidR="008A35AA" w:rsidRPr="004E5322" w:rsidRDefault="008A35AA" w:rsidP="002B3BC6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Quintile 2</w:t>
            </w:r>
          </w:p>
        </w:tc>
        <w:tc>
          <w:tcPr>
            <w:tcW w:w="1928" w:type="dxa"/>
          </w:tcPr>
          <w:p w14:paraId="19FA85F5" w14:textId="2EEEFEA5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1.57 (1.20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2.05)</w:t>
            </w:r>
          </w:p>
        </w:tc>
        <w:tc>
          <w:tcPr>
            <w:tcW w:w="1077" w:type="dxa"/>
          </w:tcPr>
          <w:p w14:paraId="3AF1D1BC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</w:tcPr>
          <w:p w14:paraId="6A07E8F2" w14:textId="5246CA3E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1.55 (1.17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2.07)</w:t>
            </w:r>
          </w:p>
        </w:tc>
        <w:tc>
          <w:tcPr>
            <w:tcW w:w="1077" w:type="dxa"/>
          </w:tcPr>
          <w:p w14:paraId="4C8068F9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0.002</w:t>
            </w:r>
          </w:p>
        </w:tc>
        <w:tc>
          <w:tcPr>
            <w:tcW w:w="1928" w:type="dxa"/>
          </w:tcPr>
          <w:p w14:paraId="75480939" w14:textId="3297462A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1.50 (1.12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2.00)</w:t>
            </w:r>
          </w:p>
        </w:tc>
        <w:tc>
          <w:tcPr>
            <w:tcW w:w="1077" w:type="dxa"/>
          </w:tcPr>
          <w:p w14:paraId="6796B7B5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0.006</w:t>
            </w:r>
          </w:p>
        </w:tc>
        <w:tc>
          <w:tcPr>
            <w:tcW w:w="1928" w:type="dxa"/>
          </w:tcPr>
          <w:p w14:paraId="1C127917" w14:textId="6AA46968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1.48 (1.09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2.01)</w:t>
            </w:r>
          </w:p>
        </w:tc>
        <w:tc>
          <w:tcPr>
            <w:tcW w:w="1077" w:type="dxa"/>
          </w:tcPr>
          <w:p w14:paraId="0BBC3522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0.012</w:t>
            </w:r>
          </w:p>
        </w:tc>
      </w:tr>
      <w:tr w:rsidR="008A35AA" w14:paraId="3FDF717F" w14:textId="77777777" w:rsidTr="001059C2">
        <w:trPr>
          <w:trHeight w:val="170"/>
        </w:trPr>
        <w:tc>
          <w:tcPr>
            <w:tcW w:w="1586" w:type="dxa"/>
          </w:tcPr>
          <w:p w14:paraId="4CCB0EBC" w14:textId="77777777" w:rsidR="008A35AA" w:rsidRPr="004E5322" w:rsidRDefault="008A35AA" w:rsidP="002B3BC6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Quintile 3</w:t>
            </w:r>
          </w:p>
        </w:tc>
        <w:tc>
          <w:tcPr>
            <w:tcW w:w="1928" w:type="dxa"/>
          </w:tcPr>
          <w:p w14:paraId="250120EF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Reference</w:t>
            </w:r>
          </w:p>
        </w:tc>
        <w:tc>
          <w:tcPr>
            <w:tcW w:w="1077" w:type="dxa"/>
          </w:tcPr>
          <w:p w14:paraId="3759341C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</w:tcPr>
          <w:p w14:paraId="7430F45B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Reference</w:t>
            </w:r>
          </w:p>
        </w:tc>
        <w:tc>
          <w:tcPr>
            <w:tcW w:w="1077" w:type="dxa"/>
          </w:tcPr>
          <w:p w14:paraId="151B2D44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</w:tcPr>
          <w:p w14:paraId="4EA433E3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Reference</w:t>
            </w:r>
          </w:p>
        </w:tc>
        <w:tc>
          <w:tcPr>
            <w:tcW w:w="1077" w:type="dxa"/>
          </w:tcPr>
          <w:p w14:paraId="0C676F6C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</w:p>
        </w:tc>
        <w:tc>
          <w:tcPr>
            <w:tcW w:w="1928" w:type="dxa"/>
          </w:tcPr>
          <w:p w14:paraId="772A418C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Reference</w:t>
            </w:r>
          </w:p>
        </w:tc>
        <w:tc>
          <w:tcPr>
            <w:tcW w:w="1077" w:type="dxa"/>
          </w:tcPr>
          <w:p w14:paraId="2B21845B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</w:p>
        </w:tc>
      </w:tr>
      <w:tr w:rsidR="008A35AA" w14:paraId="17494F2C" w14:textId="77777777" w:rsidTr="001059C2">
        <w:trPr>
          <w:trHeight w:val="170"/>
        </w:trPr>
        <w:tc>
          <w:tcPr>
            <w:tcW w:w="1586" w:type="dxa"/>
          </w:tcPr>
          <w:p w14:paraId="7A11F830" w14:textId="77777777" w:rsidR="008A35AA" w:rsidRPr="004E5322" w:rsidRDefault="008A35AA" w:rsidP="002B3BC6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Quintile 4</w:t>
            </w:r>
          </w:p>
        </w:tc>
        <w:tc>
          <w:tcPr>
            <w:tcW w:w="1928" w:type="dxa"/>
          </w:tcPr>
          <w:p w14:paraId="1E6B4E96" w14:textId="10D29C11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1.36 (1.04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1.78)</w:t>
            </w:r>
          </w:p>
        </w:tc>
        <w:tc>
          <w:tcPr>
            <w:tcW w:w="1077" w:type="dxa"/>
          </w:tcPr>
          <w:p w14:paraId="15B2A1CB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0.027</w:t>
            </w:r>
          </w:p>
        </w:tc>
        <w:tc>
          <w:tcPr>
            <w:tcW w:w="1928" w:type="dxa"/>
          </w:tcPr>
          <w:p w14:paraId="00F59F4C" w14:textId="0B8B01FD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1.36 (1.01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1.82)</w:t>
            </w:r>
          </w:p>
        </w:tc>
        <w:tc>
          <w:tcPr>
            <w:tcW w:w="1077" w:type="dxa"/>
          </w:tcPr>
          <w:p w14:paraId="69ECE313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0.041</w:t>
            </w:r>
          </w:p>
        </w:tc>
        <w:tc>
          <w:tcPr>
            <w:tcW w:w="1928" w:type="dxa"/>
          </w:tcPr>
          <w:p w14:paraId="3FD04025" w14:textId="2853AD60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1.28 (0.95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1.73)</w:t>
            </w:r>
          </w:p>
        </w:tc>
        <w:tc>
          <w:tcPr>
            <w:tcW w:w="1077" w:type="dxa"/>
          </w:tcPr>
          <w:p w14:paraId="3339B47E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0.107</w:t>
            </w:r>
          </w:p>
        </w:tc>
        <w:tc>
          <w:tcPr>
            <w:tcW w:w="1928" w:type="dxa"/>
          </w:tcPr>
          <w:p w14:paraId="47CE1293" w14:textId="23FB21FE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1.30 (0.95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1.77)</w:t>
            </w:r>
          </w:p>
        </w:tc>
        <w:tc>
          <w:tcPr>
            <w:tcW w:w="1077" w:type="dxa"/>
          </w:tcPr>
          <w:p w14:paraId="47AB7236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0.107</w:t>
            </w:r>
          </w:p>
        </w:tc>
      </w:tr>
      <w:tr w:rsidR="008A35AA" w14:paraId="1872EEA2" w14:textId="77777777" w:rsidTr="001059C2">
        <w:trPr>
          <w:trHeight w:val="170"/>
        </w:trPr>
        <w:tc>
          <w:tcPr>
            <w:tcW w:w="1586" w:type="dxa"/>
          </w:tcPr>
          <w:p w14:paraId="726EFE62" w14:textId="77777777" w:rsidR="008A35AA" w:rsidRPr="004E5322" w:rsidRDefault="008A35AA" w:rsidP="002B3BC6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Quintile 5</w:t>
            </w:r>
          </w:p>
        </w:tc>
        <w:tc>
          <w:tcPr>
            <w:tcW w:w="1928" w:type="dxa"/>
          </w:tcPr>
          <w:p w14:paraId="2721E6AC" w14:textId="27776EDC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1.69 (1.30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2.19)</w:t>
            </w:r>
          </w:p>
        </w:tc>
        <w:tc>
          <w:tcPr>
            <w:tcW w:w="1077" w:type="dxa"/>
          </w:tcPr>
          <w:p w14:paraId="5A9B0BB5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</w:tcPr>
          <w:p w14:paraId="091CF394" w14:textId="7821CA4C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1.77 (1.34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2.34)</w:t>
            </w:r>
          </w:p>
        </w:tc>
        <w:tc>
          <w:tcPr>
            <w:tcW w:w="1077" w:type="dxa"/>
          </w:tcPr>
          <w:p w14:paraId="36B9198E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</w:tcPr>
          <w:p w14:paraId="76163D8A" w14:textId="22A39B46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1.69 (1.27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2.25)</w:t>
            </w:r>
          </w:p>
        </w:tc>
        <w:tc>
          <w:tcPr>
            <w:tcW w:w="1077" w:type="dxa"/>
          </w:tcPr>
          <w:p w14:paraId="4E43D8FC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</w:tcPr>
          <w:p w14:paraId="1BE80D25" w14:textId="63F0E689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1.70 (1.26</w:t>
            </w:r>
            <w:r w:rsidR="002B3BC6" w:rsidRPr="002B3BC6">
              <w:rPr>
                <w:rFonts w:ascii="Times New Roman" w:hAnsi="Times New Roman" w:cs="Times New Roman"/>
                <w:szCs w:val="20"/>
              </w:rPr>
              <w:t>–</w:t>
            </w:r>
            <w:r w:rsidRPr="004E5322">
              <w:rPr>
                <w:rFonts w:ascii="Times New Roman" w:hAnsi="Times New Roman" w:cs="Times New Roman"/>
                <w:szCs w:val="20"/>
              </w:rPr>
              <w:t>2.30)</w:t>
            </w:r>
          </w:p>
        </w:tc>
        <w:tc>
          <w:tcPr>
            <w:tcW w:w="1077" w:type="dxa"/>
          </w:tcPr>
          <w:p w14:paraId="304D16DD" w14:textId="77777777" w:rsidR="008A35AA" w:rsidRPr="004E5322" w:rsidRDefault="008A35AA" w:rsidP="002B3BC6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lightGray"/>
              </w:rPr>
            </w:pPr>
            <w:r w:rsidRPr="004E5322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</w:tbl>
    <w:p w14:paraId="0C39883C" w14:textId="77777777" w:rsidR="008A35AA" w:rsidRPr="002B3BC6" w:rsidRDefault="008A35AA" w:rsidP="002B3B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BC6">
        <w:rPr>
          <w:rFonts w:ascii="Times New Roman" w:hAnsi="Times New Roman" w:cs="Times New Roman"/>
          <w:sz w:val="24"/>
          <w:szCs w:val="24"/>
        </w:rPr>
        <w:t>Model 1: unadjusted</w:t>
      </w:r>
    </w:p>
    <w:p w14:paraId="162C0EEF" w14:textId="77777777" w:rsidR="008A35AA" w:rsidRPr="002B3BC6" w:rsidRDefault="008A35AA" w:rsidP="002B3B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BC6">
        <w:rPr>
          <w:rFonts w:ascii="Times New Roman" w:hAnsi="Times New Roman" w:cs="Times New Roman"/>
          <w:sz w:val="24"/>
          <w:szCs w:val="24"/>
        </w:rPr>
        <w:t>Model 2: adjusted for age, sex, and body weight</w:t>
      </w:r>
    </w:p>
    <w:p w14:paraId="3345B5F3" w14:textId="77777777" w:rsidR="008A35AA" w:rsidRPr="002B3BC6" w:rsidRDefault="008A35AA" w:rsidP="002B3B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BC6">
        <w:rPr>
          <w:rFonts w:ascii="Times New Roman" w:hAnsi="Times New Roman" w:cs="Times New Roman"/>
          <w:sz w:val="24"/>
          <w:szCs w:val="24"/>
        </w:rPr>
        <w:t>Model 3: adjusted for age, sex, body weight, CCI, hypertension, and malignancy</w:t>
      </w:r>
      <w:r w:rsidRPr="002B3BC6">
        <w:rPr>
          <w:rFonts w:ascii="Times New Roman" w:eastAsia="맑은 고딕" w:hAnsi="Times New Roman" w:cs="Times New Roman"/>
          <w:kern w:val="2"/>
          <w:sz w:val="24"/>
          <w:szCs w:val="24"/>
          <w:lang w:eastAsia="ko-KR"/>
        </w:rPr>
        <w:t>.</w:t>
      </w:r>
    </w:p>
    <w:p w14:paraId="1461FDED" w14:textId="77777777" w:rsidR="008A35AA" w:rsidRPr="002B3BC6" w:rsidRDefault="008A35AA" w:rsidP="002B3B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BC6">
        <w:rPr>
          <w:rFonts w:ascii="Times New Roman" w:hAnsi="Times New Roman" w:cs="Times New Roman"/>
          <w:sz w:val="24"/>
          <w:szCs w:val="24"/>
        </w:rPr>
        <w:t>Model 4: adjusted for age, sex, body weight, CCI, hypertension, malignancy, SOFA score, APACHE II score, mechanical ventilator use, and vasopressor</w:t>
      </w:r>
      <w:r w:rsidRPr="002B3BC6">
        <w:rPr>
          <w:rFonts w:ascii="Times New Roman" w:eastAsia="맑은 고딕" w:hAnsi="Times New Roman" w:cs="Times New Roman"/>
          <w:kern w:val="2"/>
          <w:sz w:val="24"/>
          <w:szCs w:val="24"/>
          <w:lang w:eastAsia="ko-KR"/>
        </w:rPr>
        <w:t xml:space="preserve"> use </w:t>
      </w:r>
    </w:p>
    <w:p w14:paraId="0E572DFD" w14:textId="6142AE43" w:rsidR="008A35AA" w:rsidRPr="002B3BC6" w:rsidRDefault="008A35AA" w:rsidP="002B3BC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3BC6">
        <w:rPr>
          <w:rFonts w:ascii="Times New Roman" w:hAnsi="Times New Roman" w:cs="Times New Roman" w:hint="eastAsia"/>
          <w:bCs/>
          <w:sz w:val="24"/>
          <w:szCs w:val="24"/>
        </w:rPr>
        <w:t>Abbreviation</w:t>
      </w:r>
      <w:r w:rsidRPr="002B3BC6">
        <w:rPr>
          <w:rFonts w:ascii="Times New Roman" w:eastAsia="맑은 고딕" w:hAnsi="Times New Roman" w:cs="Times New Roman"/>
          <w:bCs/>
          <w:kern w:val="2"/>
          <w:sz w:val="24"/>
          <w:szCs w:val="24"/>
          <w:lang w:eastAsia="ko-KR"/>
        </w:rPr>
        <w:t>s:</w:t>
      </w:r>
      <w:r w:rsidRPr="002B3BC6">
        <w:rPr>
          <w:rFonts w:ascii="Times New Roman" w:hAnsi="Times New Roman" w:cs="Times New Roman"/>
          <w:bCs/>
          <w:sz w:val="24"/>
          <w:szCs w:val="24"/>
        </w:rPr>
        <w:t xml:space="preserve"> aHR</w:t>
      </w:r>
      <w:r w:rsidR="007E449C" w:rsidRPr="002B3BC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BC6">
        <w:rPr>
          <w:rFonts w:ascii="Times New Roman" w:hAnsi="Times New Roman" w:cs="Times New Roman"/>
          <w:bCs/>
          <w:sz w:val="24"/>
          <w:szCs w:val="24"/>
        </w:rPr>
        <w:t>adjusted hazard ratio, CI confidence interval, HR hazard ratio, PLR platelet-to-lymphocyte ratio</w:t>
      </w:r>
      <w:r w:rsidRPr="002B3BC6">
        <w:rPr>
          <w:rFonts w:ascii="Times New Roman" w:eastAsia="맑은 고딕" w:hAnsi="Times New Roman" w:cs="Times New Roman"/>
          <w:bCs/>
          <w:kern w:val="2"/>
          <w:sz w:val="24"/>
          <w:szCs w:val="24"/>
          <w:lang w:eastAsia="ko-KR"/>
        </w:rPr>
        <w:t>.</w:t>
      </w:r>
    </w:p>
    <w:p w14:paraId="01EE550F" w14:textId="77777777" w:rsidR="008A35AA" w:rsidRDefault="008A35AA"/>
    <w:sectPr w:rsidR="008A35AA" w:rsidSect="008A35A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A530EA" w14:textId="77777777" w:rsidR="006E2A21" w:rsidRDefault="006E2A21" w:rsidP="002B3BC6">
      <w:pPr>
        <w:spacing w:after="0" w:line="240" w:lineRule="auto"/>
      </w:pPr>
      <w:r>
        <w:separator/>
      </w:r>
    </w:p>
  </w:endnote>
  <w:endnote w:type="continuationSeparator" w:id="0">
    <w:p w14:paraId="55FF075B" w14:textId="77777777" w:rsidR="006E2A21" w:rsidRDefault="006E2A21" w:rsidP="002B3B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E3D0F6" w14:textId="77777777" w:rsidR="006E2A21" w:rsidRDefault="006E2A21" w:rsidP="002B3BC6">
      <w:pPr>
        <w:spacing w:after="0" w:line="240" w:lineRule="auto"/>
      </w:pPr>
      <w:r>
        <w:separator/>
      </w:r>
    </w:p>
  </w:footnote>
  <w:footnote w:type="continuationSeparator" w:id="0">
    <w:p w14:paraId="6722D8D9" w14:textId="77777777" w:rsidR="006E2A21" w:rsidRDefault="006E2A21" w:rsidP="002B3B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5AA"/>
    <w:rsid w:val="001B6DFE"/>
    <w:rsid w:val="002B3BC6"/>
    <w:rsid w:val="006E2A21"/>
    <w:rsid w:val="007E449C"/>
    <w:rsid w:val="008A35AA"/>
    <w:rsid w:val="00AC1681"/>
    <w:rsid w:val="00B90F29"/>
    <w:rsid w:val="00EC1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AB35D3"/>
  <w15:chartTrackingRefBased/>
  <w15:docId w15:val="{281C53C7-D60B-452B-AAED-F4CE5FEE0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35AA"/>
    <w:pPr>
      <w:spacing w:after="0" w:line="240" w:lineRule="auto"/>
      <w:jc w:val="both"/>
    </w:pPr>
    <w:rPr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Revision"/>
    <w:hidden/>
    <w:uiPriority w:val="99"/>
    <w:semiHidden/>
    <w:rsid w:val="008A35AA"/>
    <w:pPr>
      <w:spacing w:after="0" w:line="240" w:lineRule="auto"/>
    </w:pPr>
  </w:style>
  <w:style w:type="character" w:styleId="a5">
    <w:name w:val="annotation reference"/>
    <w:basedOn w:val="a0"/>
    <w:uiPriority w:val="99"/>
    <w:semiHidden/>
    <w:unhideWhenUsed/>
    <w:rsid w:val="008A35AA"/>
    <w:rPr>
      <w:sz w:val="16"/>
      <w:szCs w:val="16"/>
    </w:rPr>
  </w:style>
  <w:style w:type="paragraph" w:styleId="a6">
    <w:name w:val="annotation text"/>
    <w:basedOn w:val="a"/>
    <w:link w:val="Char"/>
    <w:uiPriority w:val="99"/>
    <w:unhideWhenUsed/>
    <w:rsid w:val="008A35AA"/>
    <w:pPr>
      <w:spacing w:line="240" w:lineRule="auto"/>
    </w:pPr>
    <w:rPr>
      <w:sz w:val="20"/>
      <w:szCs w:val="20"/>
    </w:rPr>
  </w:style>
  <w:style w:type="character" w:customStyle="1" w:styleId="Char">
    <w:name w:val="메모 텍스트 Char"/>
    <w:basedOn w:val="a0"/>
    <w:link w:val="a6"/>
    <w:uiPriority w:val="99"/>
    <w:rsid w:val="008A35AA"/>
    <w:rPr>
      <w:sz w:val="20"/>
      <w:szCs w:val="20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8A35AA"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sid w:val="008A35AA"/>
    <w:rPr>
      <w:b/>
      <w:bCs/>
      <w:sz w:val="20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AC168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AC1681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Char2"/>
    <w:uiPriority w:val="99"/>
    <w:unhideWhenUsed/>
    <w:rsid w:val="002B3BC6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9"/>
    <w:uiPriority w:val="99"/>
    <w:rsid w:val="002B3BC6"/>
  </w:style>
  <w:style w:type="paragraph" w:styleId="aa">
    <w:name w:val="footer"/>
    <w:basedOn w:val="a"/>
    <w:link w:val="Char3"/>
    <w:uiPriority w:val="99"/>
    <w:unhideWhenUsed/>
    <w:rsid w:val="002B3BC6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a"/>
    <w:uiPriority w:val="99"/>
    <w:rsid w:val="002B3B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414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knuh</cp:lastModifiedBy>
  <cp:revision>3</cp:revision>
  <dcterms:created xsi:type="dcterms:W3CDTF">2022-05-09T04:04:00Z</dcterms:created>
  <dcterms:modified xsi:type="dcterms:W3CDTF">2022-05-09T04:07:00Z</dcterms:modified>
</cp:coreProperties>
</file>