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F6A" w:rsidRPr="00AD5563" w:rsidRDefault="00392F6A" w:rsidP="00392F6A">
      <w:pPr>
        <w:pStyle w:val="Nagwek2"/>
        <w:spacing w:before="0" w:line="480" w:lineRule="auto"/>
        <w:jc w:val="both"/>
        <w:rPr>
          <w:rFonts w:ascii="Times New Roman" w:hAnsi="Times New Roman" w:cs="Times New Roman"/>
          <w:color w:val="auto"/>
          <w:sz w:val="24"/>
          <w:lang w:val="en-US"/>
        </w:rPr>
      </w:pPr>
      <w:r w:rsidRPr="00AD5563">
        <w:rPr>
          <w:rFonts w:ascii="Times New Roman" w:hAnsi="Times New Roman" w:cs="Times New Roman"/>
          <w:color w:val="auto"/>
          <w:sz w:val="24"/>
          <w:lang w:val="en-US"/>
        </w:rPr>
        <w:t>Statistical</w:t>
      </w:r>
      <w:r>
        <w:rPr>
          <w:rFonts w:ascii="Times New Roman" w:hAnsi="Times New Roman" w:cs="Times New Roman"/>
          <w:color w:val="auto"/>
          <w:sz w:val="24"/>
          <w:lang w:val="en-US"/>
        </w:rPr>
        <w:t xml:space="preserve"> analyses used for GWAS with G matrix</w:t>
      </w:r>
    </w:p>
    <w:p w:rsidR="00392F6A" w:rsidRPr="00FD2A8B" w:rsidRDefault="00392F6A" w:rsidP="00392F6A">
      <w:pPr>
        <w:pStyle w:val="Legenda"/>
        <w:spacing w:after="0" w:line="48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T</w:t>
      </w:r>
      <w:r w:rsidRPr="00FD2A8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he single SNP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genome wide association</w:t>
      </w:r>
      <w:r w:rsidRPr="00FD2A8B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with the G-matrix (GRM) was performed based on the following model:</w:t>
      </w:r>
    </w:p>
    <w:p w:rsidR="00392F6A" w:rsidRPr="00FD2A8B" w:rsidRDefault="00392F6A" w:rsidP="00392F6A">
      <w:pPr>
        <w:pStyle w:val="Legenda"/>
        <w:spacing w:after="0" w:line="480" w:lineRule="auto"/>
        <w:jc w:val="center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</w:pPr>
      <w:r w:rsidRPr="00A8359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y = µ + SNP + line + </w:t>
      </w:r>
      <w:r w:rsidRPr="00A83592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G</w:t>
      </w:r>
      <w:r w:rsidRPr="00A83592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+ </w:t>
      </w:r>
      <w:r w:rsidRPr="00A83592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e</w:t>
      </w:r>
      <w:r w:rsidRPr="00FD2A8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,</w:t>
      </w:r>
    </w:p>
    <w:p w:rsidR="00392F6A" w:rsidRPr="00150432" w:rsidRDefault="00392F6A" w:rsidP="00392F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D2A8B">
        <w:rPr>
          <w:rFonts w:ascii="Times New Roman" w:hAnsi="Times New Roman" w:cs="Times New Roman"/>
          <w:sz w:val="24"/>
          <w:szCs w:val="24"/>
          <w:lang w:val="en-US"/>
        </w:rPr>
        <w:t xml:space="preserve">where y is a </w:t>
      </w:r>
      <w:proofErr w:type="spellStart"/>
      <w:r w:rsidRPr="00FD2A8B">
        <w:rPr>
          <w:rFonts w:ascii="Times New Roman" w:hAnsi="Times New Roman" w:cs="Times New Roman"/>
          <w:sz w:val="24"/>
          <w:szCs w:val="24"/>
          <w:lang w:val="en-US"/>
        </w:rPr>
        <w:t>deregressed</w:t>
      </w:r>
      <w:proofErr w:type="spellEnd"/>
      <w:r w:rsidRPr="00FD2A8B">
        <w:rPr>
          <w:rFonts w:ascii="Times New Roman" w:hAnsi="Times New Roman" w:cs="Times New Roman"/>
          <w:sz w:val="24"/>
          <w:szCs w:val="24"/>
          <w:lang w:val="en-US"/>
        </w:rPr>
        <w:t xml:space="preserve"> EBV for the litter size or its variation; SNP is a fixed effect of the genetic marker; line is a fixed effect of a percentage of A-line in the animal (0% A-line or </w:t>
      </w:r>
      <w:r w:rsidRPr="00150432">
        <w:rPr>
          <w:rFonts w:ascii="Times New Roman" w:hAnsi="Times New Roman" w:cs="Times New Roman"/>
          <w:sz w:val="24"/>
          <w:szCs w:val="24"/>
          <w:lang w:val="en-US"/>
        </w:rPr>
        <w:t xml:space="preserve">12,5% A-line); and G is the vector of direct genetic effect of the animal obtained with the G-matrix.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G-matrix was used to account for the population stratification preset in this population of Large White. </w:t>
      </w:r>
      <w:r w:rsidRPr="00150432"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  <w:t xml:space="preserve">The </w:t>
      </w:r>
      <w:r>
        <w:rPr>
          <w:rFonts w:ascii="Times New Roman" w:eastAsia="TimesNewRoman" w:hAnsi="Times New Roman" w:cs="Times New Roman"/>
          <w:sz w:val="24"/>
          <w:szCs w:val="24"/>
          <w:lang w:val="en-US"/>
        </w:rPr>
        <w:t>G-matrix</w:t>
      </w:r>
      <w:r w:rsidRPr="00150432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was calculated </w:t>
      </w:r>
      <w:r w:rsidRPr="001504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based on the following equation (</w:t>
      </w:r>
      <w:proofErr w:type="spellStart"/>
      <w:r w:rsidRPr="001504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VanRaden</w:t>
      </w:r>
      <w:proofErr w:type="spellEnd"/>
      <w:r w:rsidRPr="001504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2008):</w:t>
      </w:r>
    </w:p>
    <w:p w:rsidR="00392F6A" w:rsidRPr="001D2895" w:rsidRDefault="00392F6A" w:rsidP="00392F6A">
      <w:pPr>
        <w:pStyle w:val="Legenda"/>
        <w:spacing w:after="0" w:line="480" w:lineRule="auto"/>
        <w:jc w:val="both"/>
        <w:rPr>
          <w:rFonts w:ascii="Times New Roman" w:eastAsiaTheme="minorEastAsia" w:hAnsi="Times New Roman" w:cs="Times New Roman"/>
          <w:b w:val="0"/>
          <w:color w:val="auto"/>
          <w:kern w:val="2"/>
          <w:sz w:val="24"/>
          <w:szCs w:val="24"/>
          <w:lang w:val="en-US"/>
        </w:rPr>
      </w:pPr>
      <m:oMathPara>
        <m:oMath>
          <m:r>
            <m:rPr>
              <m:sty m:val="b"/>
            </m:rPr>
            <w:rPr>
              <w:rFonts w:ascii="Cambria Math" w:eastAsia="SimSun" w:hAnsi="Cambria Math" w:cs="Times New Roman"/>
              <w:color w:val="auto"/>
              <w:kern w:val="2"/>
              <w:sz w:val="24"/>
              <w:szCs w:val="24"/>
              <w:lang w:val="en-US"/>
            </w:rPr>
            <m:t>G</m:t>
          </m:r>
          <m:r>
            <m:rPr>
              <m:sty m:val="bi"/>
            </m:rPr>
            <w:rPr>
              <w:rFonts w:ascii="Cambria Math" w:eastAsia="SimSun" w:hAnsi="Cambria Math" w:cs="Times New Roman"/>
              <w:color w:val="auto"/>
              <w:kern w:val="2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b w:val="0"/>
                  <w:i/>
                  <w:color w:val="auto"/>
                  <w:kern w:val="2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SimSun" w:hAnsi="Cambria Math" w:cs="Times New Roman"/>
                  <w:color w:val="auto"/>
                  <w:kern w:val="2"/>
                  <w:sz w:val="24"/>
                  <w:szCs w:val="24"/>
                  <w:lang w:val="en-US"/>
                </w:rPr>
                <m:t>ZZ'</m:t>
              </m:r>
            </m:num>
            <m:den>
              <m:r>
                <m:rPr>
                  <m:sty m:val="b"/>
                </m:rPr>
                <w:rPr>
                  <w:rFonts w:ascii="Cambria Math" w:eastAsia="SimSun" w:hAnsi="Cambria Math" w:cs="Times New Roman"/>
                  <w:color w:val="auto"/>
                  <w:kern w:val="2"/>
                  <w:sz w:val="24"/>
                  <w:szCs w:val="24"/>
                  <w:lang w:val="en-US"/>
                </w:rPr>
                <m:t>2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SimSun" w:hAnsi="Cambria Math" w:cs="Times New Roman"/>
                      <w:b w:val="0"/>
                      <w:color w:val="auto"/>
                      <w:kern w:val="2"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b w:val="0"/>
                          <w:color w:val="auto"/>
                          <w:kern w:val="2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SimSun" w:hAnsi="Cambria Math" w:cs="Times New Roman"/>
                          <w:color w:val="auto"/>
                          <w:kern w:val="2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SimSun" w:hAnsi="Cambria Math" w:cs="Times New Roman"/>
                          <w:color w:val="auto"/>
                          <w:kern w:val="2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color w:val="auto"/>
                      <w:kern w:val="2"/>
                      <w:sz w:val="24"/>
                      <w:szCs w:val="24"/>
                      <w:lang w:val="en-US"/>
                    </w:rPr>
                    <m:t>(1-</m:t>
                  </m:r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b w:val="0"/>
                          <w:color w:val="auto"/>
                          <w:kern w:val="2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SimSun" w:hAnsi="Cambria Math" w:cs="Times New Roman"/>
                          <w:color w:val="auto"/>
                          <w:kern w:val="2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SimSun" w:hAnsi="Cambria Math" w:cs="Times New Roman"/>
                          <w:color w:val="auto"/>
                          <w:kern w:val="2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color w:val="auto"/>
                      <w:kern w:val="2"/>
                      <w:sz w:val="24"/>
                      <w:szCs w:val="24"/>
                      <w:lang w:val="en-US"/>
                    </w:rPr>
                    <m:t>)</m:t>
                  </m:r>
                </m:e>
              </m:nary>
            </m:den>
          </m:f>
          <m:r>
            <m:rPr>
              <m:sty m:val="bi"/>
            </m:rPr>
            <w:rPr>
              <w:rFonts w:ascii="Cambria Math" w:eastAsia="SimSun" w:hAnsi="Cambria Math" w:cs="Times New Roman"/>
              <w:color w:val="auto"/>
              <w:kern w:val="2"/>
              <w:sz w:val="24"/>
              <w:szCs w:val="24"/>
              <w:lang w:val="en-US"/>
            </w:rPr>
            <m:t>,</m:t>
          </m:r>
        </m:oMath>
      </m:oMathPara>
    </w:p>
    <w:p w:rsidR="00392F6A" w:rsidRDefault="00392F6A" w:rsidP="00392F6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324D">
        <w:rPr>
          <w:rFonts w:ascii="Times New Roman" w:hAnsi="Times New Roman" w:cs="Times New Roman"/>
          <w:sz w:val="24"/>
          <w:szCs w:val="24"/>
          <w:lang w:val="en-US"/>
        </w:rPr>
        <w:t>where p</w:t>
      </w:r>
      <w:r w:rsidRPr="00A9324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A9324D">
        <w:rPr>
          <w:rFonts w:ascii="Times New Roman" w:hAnsi="Times New Roman" w:cs="Times New Roman"/>
          <w:sz w:val="24"/>
          <w:szCs w:val="24"/>
          <w:lang w:val="en-US"/>
        </w:rPr>
        <w:t xml:space="preserve"> is the frequency of the second allele at locus </w:t>
      </w:r>
      <w:proofErr w:type="spellStart"/>
      <w:r w:rsidRPr="00A9324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9324D">
        <w:rPr>
          <w:rFonts w:ascii="Times New Roman" w:hAnsi="Times New Roman" w:cs="Times New Roman"/>
          <w:sz w:val="24"/>
          <w:szCs w:val="24"/>
          <w:lang w:val="en-US"/>
        </w:rPr>
        <w:t xml:space="preserve">, and the elements of </w:t>
      </w:r>
      <w:r w:rsidRPr="00EF6C02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Pr="00A9324D">
        <w:rPr>
          <w:rFonts w:ascii="Times New Roman" w:hAnsi="Times New Roman" w:cs="Times New Roman"/>
          <w:sz w:val="24"/>
          <w:szCs w:val="24"/>
          <w:lang w:val="en-US"/>
        </w:rPr>
        <w:t xml:space="preserve"> were derived by subtracting doubled frequency of allele expressed as a difference of 0.5, i.e. 2(p</w:t>
      </w:r>
      <w:r w:rsidRPr="00A9324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A9324D">
        <w:rPr>
          <w:rFonts w:ascii="Times New Roman" w:hAnsi="Times New Roman" w:cs="Times New Roman"/>
          <w:sz w:val="24"/>
          <w:szCs w:val="24"/>
          <w:lang w:val="en-US"/>
        </w:rPr>
        <w:t xml:space="preserve"> – 0.5), from matrix </w:t>
      </w:r>
      <w:r w:rsidRPr="00EF6C02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A9324D">
        <w:rPr>
          <w:rFonts w:ascii="Times New Roman" w:hAnsi="Times New Roman" w:cs="Times New Roman"/>
          <w:sz w:val="24"/>
          <w:szCs w:val="24"/>
          <w:lang w:val="en-US"/>
        </w:rPr>
        <w:t xml:space="preserve"> that specifies the 3 marker genotypes for each individual as −1, 0, or 1 (</w:t>
      </w:r>
      <w:proofErr w:type="spellStart"/>
      <w:r w:rsidRPr="00A9324D">
        <w:rPr>
          <w:rFonts w:ascii="Times New Roman" w:hAnsi="Times New Roman" w:cs="Times New Roman"/>
          <w:sz w:val="24"/>
          <w:szCs w:val="24"/>
          <w:lang w:val="en-US"/>
        </w:rPr>
        <w:t>VanRaden</w:t>
      </w:r>
      <w:proofErr w:type="spellEnd"/>
      <w:r w:rsidRPr="00A9324D">
        <w:rPr>
          <w:rFonts w:ascii="Times New Roman" w:hAnsi="Times New Roman" w:cs="Times New Roman"/>
          <w:sz w:val="24"/>
          <w:szCs w:val="24"/>
          <w:lang w:val="en-US"/>
        </w:rPr>
        <w:t>, 2008).</w:t>
      </w:r>
    </w:p>
    <w:p w:rsidR="00392F6A" w:rsidRDefault="00392F6A" w:rsidP="00392F6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92F6A" w:rsidRPr="00AD5563" w:rsidRDefault="00392F6A" w:rsidP="00392F6A">
      <w:pPr>
        <w:pStyle w:val="Nagwek2"/>
        <w:spacing w:before="0" w:line="480" w:lineRule="auto"/>
        <w:rPr>
          <w:rFonts w:ascii="Times New Roman" w:hAnsi="Times New Roman" w:cs="Times New Roman"/>
          <w:color w:val="auto"/>
          <w:sz w:val="24"/>
          <w:lang w:val="en-US"/>
        </w:rPr>
      </w:pPr>
      <w:r w:rsidRPr="00AD5563">
        <w:rPr>
          <w:rFonts w:ascii="Times New Roman" w:hAnsi="Times New Roman" w:cs="Times New Roman"/>
          <w:color w:val="auto"/>
          <w:sz w:val="24"/>
          <w:lang w:val="en-US"/>
        </w:rPr>
        <w:t>Preliminary results GWAS</w:t>
      </w:r>
    </w:p>
    <w:p w:rsidR="00392F6A" w:rsidRDefault="00392F6A" w:rsidP="00392F6A">
      <w:pPr>
        <w:pStyle w:val="Legenda"/>
        <w:spacing w:after="0" w:line="48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AD556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Results of the GWAS are based on single SNP association study with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GRM</w:t>
      </w:r>
      <w:r w:rsidRPr="00AD556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. This was used as the test of data and initial expectation of the planned Multi-SNP GWAS with </w:t>
      </w:r>
      <w:proofErr w:type="spellStart"/>
      <w:r w:rsidRPr="00AD556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BayZ</w:t>
      </w:r>
      <w:proofErr w:type="spellEnd"/>
      <w:r w:rsidRPr="00AD5563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After accounting for population stratification by use of G-matrix none of the SNP  remained significant (Figure 5 and 6). Thus next steps are:</w:t>
      </w:r>
    </w:p>
    <w:p w:rsidR="00392F6A" w:rsidRDefault="00392F6A" w:rsidP="00392F6A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Run</w:t>
      </w:r>
      <w:r w:rsidRPr="00B459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single SNP association study with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GRM</w:t>
      </w:r>
      <w:r w:rsidRPr="00B459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but use G-matrix after excluding most significant SNPs</w:t>
      </w:r>
      <w:r w:rsidRPr="00B4598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392F6A" w:rsidRDefault="00392F6A" w:rsidP="00392F6A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Run</w:t>
      </w:r>
      <w:r w:rsidRPr="00B459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single SNP association study with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A-matrix</w:t>
      </w:r>
      <w:r w:rsidRPr="00B459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subsequently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perform</w:t>
      </w:r>
      <w:r w:rsidRPr="00B459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genomic control, were F-values are divided by the λ, and P-values are recalculated.</w:t>
      </w:r>
    </w:p>
    <w:p w:rsidR="00392F6A" w:rsidRPr="00AD5563" w:rsidRDefault="00392F6A" w:rsidP="00392F6A">
      <w:pPr>
        <w:keepNext/>
        <w:spacing w:after="0" w:line="480" w:lineRule="auto"/>
        <w:rPr>
          <w:lang w:val="en-US"/>
        </w:rPr>
      </w:pPr>
      <w:r>
        <w:rPr>
          <w:rFonts w:ascii="Times New Roman" w:hAnsi="Times New Roman"/>
          <w:b/>
          <w:noProof/>
          <w:sz w:val="24"/>
          <w:lang w:val="en-US"/>
        </w:rPr>
        <w:drawing>
          <wp:inline distT="0" distB="0" distL="0" distR="0" wp14:anchorId="18A72B4D" wp14:editId="6034F22D">
            <wp:extent cx="5486400" cy="2743200"/>
            <wp:effectExtent l="0" t="0" r="0" b="0"/>
            <wp:docPr id="6" name="Picture 6" descr="D:\data_4th_paper\gwas_MARCOS\plot_gwas_tnb_grm_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_4th_paper\gwas_MARCOS\plot_gwas_tnb_grm_ZZZZ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F6A" w:rsidRPr="00AD5563" w:rsidRDefault="00392F6A" w:rsidP="00392F6A">
      <w:pPr>
        <w:pStyle w:val="Legenda"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color w:val="auto"/>
          <w:sz w:val="24"/>
          <w:lang w:val="en-US"/>
        </w:rPr>
        <w:t>1</w:t>
      </w:r>
      <w:r w:rsidRPr="00AD5563">
        <w:rPr>
          <w:rFonts w:ascii="Times New Roman" w:hAnsi="Times New Roman" w:cs="Times New Roman"/>
          <w:color w:val="auto"/>
          <w:sz w:val="24"/>
          <w:lang w:val="en-US"/>
        </w:rPr>
        <w:t>.</w:t>
      </w:r>
      <w:r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Single SNP GWAS with G-matrix</w:t>
      </w:r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on </w:t>
      </w:r>
      <w:proofErr w:type="spellStart"/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>deregressed</w:t>
      </w:r>
      <w:proofErr w:type="spellEnd"/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EBV of litter size. </w:t>
      </w:r>
    </w:p>
    <w:p w:rsidR="00392F6A" w:rsidRDefault="00392F6A" w:rsidP="00392F6A">
      <w:pPr>
        <w:spacing w:after="0"/>
        <w:rPr>
          <w:lang w:val="en-US"/>
        </w:rPr>
      </w:pPr>
    </w:p>
    <w:p w:rsidR="00392F6A" w:rsidRPr="00AD5563" w:rsidRDefault="00392F6A" w:rsidP="00392F6A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r w:rsidRPr="00AD5563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56AB3CA6" wp14:editId="02428699">
            <wp:extent cx="2774732" cy="2774732"/>
            <wp:effectExtent l="0" t="0" r="6985" b="6985"/>
            <wp:docPr id="4" name="Picture 4" descr="C:\Users\Ewa\Desktop\gwas\qq_plot_tnb_p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wa\Desktop\gwas\qq_plot_tnb_pe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13" cy="277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lang w:val="en-US"/>
        </w:rPr>
        <w:drawing>
          <wp:inline distT="0" distB="0" distL="0" distR="0" wp14:anchorId="4D324A56" wp14:editId="1D5AAC46">
            <wp:extent cx="2790497" cy="2790497"/>
            <wp:effectExtent l="0" t="0" r="0" b="0"/>
            <wp:docPr id="3" name="Picture 3" descr="D:\data_4th_paper\gwas_MARCOS\qq_plot_tnb_gr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_4th_paper\gwas_MARCOS\qq_plot_tnb_gr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20" cy="27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F6A" w:rsidRPr="00A9324D" w:rsidRDefault="00392F6A" w:rsidP="00392F6A">
      <w:pPr>
        <w:pStyle w:val="Legenda"/>
        <w:spacing w:after="0"/>
        <w:jc w:val="both"/>
        <w:rPr>
          <w:lang w:val="en-US"/>
        </w:rPr>
      </w:pPr>
      <w:r w:rsidRPr="00AD5563">
        <w:rPr>
          <w:rFonts w:ascii="Times New Roman" w:hAnsi="Times New Roman" w:cs="Times New Roman"/>
          <w:color w:val="auto"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color w:val="auto"/>
          <w:sz w:val="24"/>
          <w:lang w:val="en-US"/>
        </w:rPr>
        <w:t>2</w:t>
      </w:r>
      <w:r w:rsidRPr="00AD5563">
        <w:rPr>
          <w:rFonts w:ascii="Times New Roman" w:hAnsi="Times New Roman" w:cs="Times New Roman"/>
          <w:color w:val="auto"/>
          <w:sz w:val="24"/>
          <w:lang w:val="en-US"/>
        </w:rPr>
        <w:t>.</w:t>
      </w:r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QQ plot of expected and observed –Log10 P-values of SNPs from the single SNP GWAS with pedigree </w:t>
      </w:r>
      <w:r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(left figure) or with G-matrix (right figure) </w:t>
      </w:r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on </w:t>
      </w:r>
      <w:proofErr w:type="spellStart"/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>deregressed</w:t>
      </w:r>
      <w:proofErr w:type="spellEnd"/>
      <w:r w:rsidRPr="00AD5563">
        <w:rPr>
          <w:rFonts w:ascii="Times New Roman" w:hAnsi="Times New Roman" w:cs="Times New Roman"/>
          <w:b w:val="0"/>
          <w:color w:val="auto"/>
          <w:sz w:val="24"/>
          <w:lang w:val="en-US"/>
        </w:rPr>
        <w:t xml:space="preserve"> EBV of litter size. </w:t>
      </w:r>
      <w:bookmarkStart w:id="0" w:name="_GoBack"/>
      <w:bookmarkEnd w:id="0"/>
    </w:p>
    <w:p w:rsidR="00A8290F" w:rsidRPr="00392F6A" w:rsidRDefault="00A8290F">
      <w:pPr>
        <w:rPr>
          <w:lang w:val="en-US"/>
        </w:rPr>
      </w:pPr>
    </w:p>
    <w:sectPr w:rsidR="00A8290F" w:rsidRPr="00392F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51C2"/>
    <w:multiLevelType w:val="hybridMultilevel"/>
    <w:tmpl w:val="EC82E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F6A"/>
    <w:rsid w:val="00392F6A"/>
    <w:rsid w:val="00A8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AAD0C"/>
  <w15:chartTrackingRefBased/>
  <w15:docId w15:val="{88F5B7DF-2BB9-43AD-8799-F27B8ECA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F6A"/>
    <w:pPr>
      <w:spacing w:after="200" w:line="276" w:lineRule="auto"/>
    </w:pPr>
    <w:rPr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2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92F6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392F6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392F6A"/>
    <w:pPr>
      <w:ind w:left="720"/>
      <w:contextualSpacing/>
    </w:pPr>
    <w:rPr>
      <w:rFonts w:ascii="Verdana" w:hAnsi="Verdana"/>
      <w:sz w:val="17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Sell-Kubiak</dc:creator>
  <cp:keywords/>
  <dc:description/>
  <cp:lastModifiedBy>Ewa Sell-Kubiak</cp:lastModifiedBy>
  <cp:revision>1</cp:revision>
  <dcterms:created xsi:type="dcterms:W3CDTF">2021-01-08T11:07:00Z</dcterms:created>
  <dcterms:modified xsi:type="dcterms:W3CDTF">2021-01-08T11:16:00Z</dcterms:modified>
</cp:coreProperties>
</file>