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C95" w:rsidRDefault="000A3C95"/>
    <w:p w:rsidR="000A3C95" w:rsidRDefault="000A3C95">
      <w:bookmarkStart w:id="0" w:name="_GoBack"/>
      <w:bookmarkEnd w:id="0"/>
    </w:p>
    <w:tbl>
      <w:tblPr>
        <w:tblW w:w="15614" w:type="dxa"/>
        <w:tblLayout w:type="fixed"/>
        <w:tblLook w:val="04A0" w:firstRow="1" w:lastRow="0" w:firstColumn="1" w:lastColumn="0" w:noHBand="0" w:noVBand="1"/>
      </w:tblPr>
      <w:tblGrid>
        <w:gridCol w:w="1452"/>
        <w:gridCol w:w="1226"/>
        <w:gridCol w:w="650"/>
        <w:gridCol w:w="1033"/>
        <w:gridCol w:w="1559"/>
        <w:gridCol w:w="1134"/>
        <w:gridCol w:w="1134"/>
        <w:gridCol w:w="142"/>
        <w:gridCol w:w="1701"/>
        <w:gridCol w:w="1417"/>
        <w:gridCol w:w="1418"/>
        <w:gridCol w:w="850"/>
        <w:gridCol w:w="54"/>
        <w:gridCol w:w="1844"/>
      </w:tblGrid>
      <w:tr w:rsidR="000A3C95" w:rsidTr="000A3C95">
        <w:trPr>
          <w:trHeight w:val="274"/>
        </w:trPr>
        <w:tc>
          <w:tcPr>
            <w:tcW w:w="15614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A3C95" w:rsidRDefault="000A3C95">
            <w:r>
              <w:rPr>
                <w:rFonts w:eastAsia="DengXian"/>
                <w:b/>
                <w:bCs/>
              </w:rPr>
              <w:t>Table 1</w:t>
            </w:r>
            <w:r>
              <w:rPr>
                <w:rFonts w:eastAsia="DengXian"/>
              </w:rPr>
              <w:t xml:space="preserve"> </w:t>
            </w:r>
            <w:r>
              <w:rPr>
                <w:rFonts w:eastAsia="DengXian"/>
                <w:b/>
                <w:bCs/>
              </w:rPr>
              <w:t>Characteristics of included studies in the meta-analysis</w:t>
            </w:r>
          </w:p>
        </w:tc>
      </w:tr>
      <w:tr w:rsidR="000A3C95" w:rsidTr="000A3C95">
        <w:trPr>
          <w:trHeight w:val="900"/>
        </w:trPr>
        <w:tc>
          <w:tcPr>
            <w:tcW w:w="14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A3C95" w:rsidRDefault="000A3C95">
            <w:pPr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Study source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A3C95" w:rsidRDefault="000A3C95">
            <w:pPr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Study name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A3C95" w:rsidRDefault="000A3C95">
            <w:pPr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Sex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A3C95" w:rsidRDefault="000A3C95">
            <w:pPr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Country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A3C95" w:rsidRDefault="000A3C95">
            <w:pPr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Daytime napping measurement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A3C95" w:rsidRDefault="000A3C95">
            <w:pPr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Daytime napping definition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A3C95" w:rsidRDefault="000A3C95">
            <w:pPr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Depression definition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A3C95" w:rsidRDefault="000A3C95">
            <w:pPr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Depression measurement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A3C95" w:rsidRDefault="000A3C95">
            <w:pPr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Study design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A3C95" w:rsidRDefault="000A3C95">
            <w:pPr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Age (years)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A3C95" w:rsidRDefault="000A3C95">
            <w:pPr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No of</w:t>
            </w:r>
            <w:r>
              <w:rPr>
                <w:rFonts w:eastAsia="DengXian"/>
                <w:b/>
                <w:bCs/>
              </w:rPr>
              <w:br/>
              <w:t>participants</w:t>
            </w:r>
          </w:p>
        </w:tc>
        <w:tc>
          <w:tcPr>
            <w:tcW w:w="18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0A3C95" w:rsidRDefault="000A3C95">
            <w:pPr>
              <w:rPr>
                <w:rFonts w:eastAsia="DengXian"/>
                <w:b/>
                <w:bCs/>
              </w:rPr>
            </w:pPr>
            <w:r>
              <w:rPr>
                <w:rFonts w:eastAsia="DengXian"/>
                <w:b/>
                <w:bCs/>
              </w:rPr>
              <w:t>Covariates</w:t>
            </w:r>
          </w:p>
        </w:tc>
      </w:tr>
      <w:tr w:rsidR="000A3C95" w:rsidTr="000A3C95">
        <w:trPr>
          <w:trHeight w:val="300"/>
        </w:trPr>
        <w:tc>
          <w:tcPr>
            <w:tcW w:w="145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Foley et al.2007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National Sleep Foundation’s “2003 Sleep in America Poll</w:t>
            </w:r>
          </w:p>
        </w:tc>
        <w:tc>
          <w:tcPr>
            <w:tcW w:w="6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M/F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US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telephone interview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 self-reported nap 4-7 times a week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depression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Self-reported depression diagnosis with concomitant depressive symptom treatment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Cross-sectional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Range</w:t>
            </w:r>
            <w:r>
              <w:rPr>
                <w:rFonts w:eastAsia="DengXian"/>
              </w:rPr>
              <w:br/>
              <w:t>55-84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1,479</w:t>
            </w:r>
          </w:p>
        </w:tc>
        <w:tc>
          <w:tcPr>
            <w:tcW w:w="189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Age and gender</w:t>
            </w:r>
          </w:p>
        </w:tc>
      </w:tr>
      <w:tr w:rsidR="000A3C95" w:rsidTr="000A3C95">
        <w:trPr>
          <w:trHeight w:val="480"/>
        </w:trPr>
        <w:tc>
          <w:tcPr>
            <w:tcW w:w="1452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Leblanc et al.2015</w:t>
            </w:r>
          </w:p>
        </w:tc>
        <w:tc>
          <w:tcPr>
            <w:tcW w:w="1226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Quebec Survey on Seniors’ Health (</w:t>
            </w:r>
            <w:proofErr w:type="spellStart"/>
            <w:r>
              <w:rPr>
                <w:rFonts w:eastAsia="DengXian"/>
              </w:rPr>
              <w:t>Enquête</w:t>
            </w:r>
            <w:proofErr w:type="spellEnd"/>
            <w:r>
              <w:rPr>
                <w:rFonts w:eastAsia="DengXian"/>
              </w:rPr>
              <w:t xml:space="preserve"> sur la santé des </w:t>
            </w:r>
            <w:proofErr w:type="spellStart"/>
            <w:r>
              <w:rPr>
                <w:rFonts w:eastAsia="DengXian"/>
              </w:rPr>
              <w:t>aînés</w:t>
            </w:r>
            <w:proofErr w:type="spellEnd"/>
            <w:r>
              <w:rPr>
                <w:rFonts w:eastAsia="DengXian"/>
              </w:rPr>
              <w:t>)</w:t>
            </w:r>
          </w:p>
        </w:tc>
        <w:tc>
          <w:tcPr>
            <w:tcW w:w="650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M/F</w:t>
            </w:r>
          </w:p>
        </w:tc>
        <w:tc>
          <w:tcPr>
            <w:tcW w:w="1033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Canada</w:t>
            </w:r>
          </w:p>
        </w:tc>
        <w:tc>
          <w:tcPr>
            <w:tcW w:w="1559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Self-reported questionnaire structured interview</w:t>
            </w:r>
          </w:p>
        </w:tc>
        <w:tc>
          <w:tcPr>
            <w:tcW w:w="1134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 self-reported nap during the day sometimes, often or very often in the past month</w:t>
            </w:r>
          </w:p>
        </w:tc>
        <w:tc>
          <w:tcPr>
            <w:tcW w:w="1134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 major depression, a minor depression, or a mania</w:t>
            </w:r>
          </w:p>
        </w:tc>
        <w:tc>
          <w:tcPr>
            <w:tcW w:w="1843" w:type="dxa"/>
            <w:gridSpan w:val="2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Similar questions to those in the Diagnostic Interview Schedule</w:t>
            </w:r>
          </w:p>
        </w:tc>
        <w:tc>
          <w:tcPr>
            <w:tcW w:w="1417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Cross-sectional</w:t>
            </w:r>
          </w:p>
        </w:tc>
        <w:tc>
          <w:tcPr>
            <w:tcW w:w="1418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Mean age 73.8</w:t>
            </w:r>
          </w:p>
        </w:tc>
        <w:tc>
          <w:tcPr>
            <w:tcW w:w="850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2,759</w:t>
            </w:r>
          </w:p>
        </w:tc>
        <w:tc>
          <w:tcPr>
            <w:tcW w:w="1898" w:type="dxa"/>
            <w:gridSpan w:val="2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 xml:space="preserve">Sex, age, marital state  </w:t>
            </w:r>
            <w:r>
              <w:rPr>
                <w:rFonts w:eastAsia="DengXian"/>
              </w:rPr>
              <w:br/>
              <w:t xml:space="preserve">income, and schooling </w:t>
            </w:r>
          </w:p>
        </w:tc>
      </w:tr>
      <w:tr w:rsidR="000A3C95" w:rsidTr="000A3C95">
        <w:trPr>
          <w:trHeight w:val="1200"/>
        </w:trPr>
        <w:tc>
          <w:tcPr>
            <w:tcW w:w="1452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Liu et al.2018</w:t>
            </w:r>
          </w:p>
        </w:tc>
        <w:tc>
          <w:tcPr>
            <w:tcW w:w="1226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 xml:space="preserve">China </w:t>
            </w:r>
            <w:proofErr w:type="spellStart"/>
            <w:r>
              <w:rPr>
                <w:rFonts w:eastAsia="DengXian"/>
              </w:rPr>
              <w:t>Kadoorie</w:t>
            </w:r>
            <w:proofErr w:type="spellEnd"/>
            <w:r>
              <w:rPr>
                <w:rFonts w:eastAsia="DengXian"/>
              </w:rPr>
              <w:t xml:space="preserve"> biobank</w:t>
            </w:r>
          </w:p>
        </w:tc>
        <w:tc>
          <w:tcPr>
            <w:tcW w:w="650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M/F</w:t>
            </w:r>
          </w:p>
        </w:tc>
        <w:tc>
          <w:tcPr>
            <w:tcW w:w="1033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China</w:t>
            </w:r>
          </w:p>
        </w:tc>
        <w:tc>
          <w:tcPr>
            <w:tcW w:w="1559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Self-reported questionnaire</w:t>
            </w:r>
          </w:p>
        </w:tc>
        <w:tc>
          <w:tcPr>
            <w:tcW w:w="1134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 self-reported usual daytime nap</w:t>
            </w:r>
          </w:p>
        </w:tc>
        <w:tc>
          <w:tcPr>
            <w:tcW w:w="1134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 xml:space="preserve"> major depression</w:t>
            </w:r>
          </w:p>
        </w:tc>
        <w:tc>
          <w:tcPr>
            <w:tcW w:w="1843" w:type="dxa"/>
            <w:gridSpan w:val="2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Major depression defined by CIDI-SF</w:t>
            </w:r>
          </w:p>
        </w:tc>
        <w:tc>
          <w:tcPr>
            <w:tcW w:w="1417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Cross-sectional</w:t>
            </w:r>
          </w:p>
        </w:tc>
        <w:tc>
          <w:tcPr>
            <w:tcW w:w="1418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Mean 51.53±10.65; Range</w:t>
            </w:r>
            <w:r>
              <w:rPr>
                <w:rFonts w:eastAsia="DengXian"/>
              </w:rPr>
              <w:br/>
              <w:t>30-79</w:t>
            </w:r>
          </w:p>
        </w:tc>
        <w:tc>
          <w:tcPr>
            <w:tcW w:w="850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512,891</w:t>
            </w:r>
          </w:p>
        </w:tc>
        <w:tc>
          <w:tcPr>
            <w:tcW w:w="1898" w:type="dxa"/>
            <w:gridSpan w:val="2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 xml:space="preserve">Residency, age, family mental disorder history, blood pressure, education, income, occupation, BMI, marital status, smoking, alcohol, MET statuses, sleep snoring, taking medicine for sleep, daytime dysfunction, </w:t>
            </w:r>
            <w:r>
              <w:rPr>
                <w:rFonts w:eastAsia="DengXian"/>
              </w:rPr>
              <w:lastRenderedPageBreak/>
              <w:t>difficulty falling asleep and interrupted sleep, total sleep duration, and disease statuses</w:t>
            </w:r>
          </w:p>
        </w:tc>
      </w:tr>
      <w:tr w:rsidR="000A3C95" w:rsidTr="000A3C95">
        <w:trPr>
          <w:trHeight w:val="705"/>
        </w:trPr>
        <w:tc>
          <w:tcPr>
            <w:tcW w:w="1452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lastRenderedPageBreak/>
              <w:t>Ruiz-</w:t>
            </w:r>
            <w:proofErr w:type="spellStart"/>
            <w:r>
              <w:rPr>
                <w:rFonts w:eastAsia="DengXian"/>
              </w:rPr>
              <w:t>Estigarribia</w:t>
            </w:r>
            <w:proofErr w:type="spellEnd"/>
            <w:r>
              <w:rPr>
                <w:rFonts w:eastAsia="DengXian"/>
              </w:rPr>
              <w:t xml:space="preserve"> et al.2019</w:t>
            </w:r>
          </w:p>
        </w:tc>
        <w:tc>
          <w:tcPr>
            <w:tcW w:w="1226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SUN</w:t>
            </w:r>
          </w:p>
        </w:tc>
        <w:tc>
          <w:tcPr>
            <w:tcW w:w="650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M/F</w:t>
            </w:r>
          </w:p>
        </w:tc>
        <w:tc>
          <w:tcPr>
            <w:tcW w:w="1033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Spanish</w:t>
            </w:r>
          </w:p>
        </w:tc>
        <w:tc>
          <w:tcPr>
            <w:tcW w:w="1559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bookmarkStart w:id="1" w:name="_Hlk101893006"/>
            <w:r>
              <w:rPr>
                <w:rFonts w:eastAsia="DengXian"/>
              </w:rPr>
              <w:t>HLS</w:t>
            </w:r>
            <w:bookmarkEnd w:id="1"/>
          </w:p>
        </w:tc>
        <w:tc>
          <w:tcPr>
            <w:tcW w:w="1134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 self-reported short afternoon nap (0.1-0.5 hour/d)</w:t>
            </w:r>
          </w:p>
        </w:tc>
        <w:tc>
          <w:tcPr>
            <w:tcW w:w="1134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depression</w:t>
            </w:r>
          </w:p>
        </w:tc>
        <w:tc>
          <w:tcPr>
            <w:tcW w:w="1843" w:type="dxa"/>
            <w:gridSpan w:val="2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Self-reported depression diagnosis or habitual use of antidepressants</w:t>
            </w:r>
          </w:p>
        </w:tc>
        <w:tc>
          <w:tcPr>
            <w:tcW w:w="1417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Cohort follow-up time: 2-17 years</w:t>
            </w:r>
          </w:p>
        </w:tc>
        <w:tc>
          <w:tcPr>
            <w:tcW w:w="1418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Mean 36.7± 11.7</w:t>
            </w:r>
          </w:p>
        </w:tc>
        <w:tc>
          <w:tcPr>
            <w:tcW w:w="850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14,908</w:t>
            </w:r>
          </w:p>
        </w:tc>
        <w:tc>
          <w:tcPr>
            <w:tcW w:w="1898" w:type="dxa"/>
            <w:gridSpan w:val="2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Sex, age, year of completion of the questionnaire, regular use of aspirin and non-aspirin analgesics (&gt;2times/week), marital status, total energy intake,</w:t>
            </w:r>
            <w:r>
              <w:rPr>
                <w:rFonts w:eastAsia="DengXian"/>
              </w:rPr>
              <w:br/>
              <w:t xml:space="preserve">personality traits </w:t>
            </w:r>
          </w:p>
        </w:tc>
      </w:tr>
      <w:tr w:rsidR="000A3C95" w:rsidTr="000A3C95">
        <w:trPr>
          <w:trHeight w:val="300"/>
        </w:trPr>
        <w:tc>
          <w:tcPr>
            <w:tcW w:w="1452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proofErr w:type="spellStart"/>
            <w:r>
              <w:rPr>
                <w:rFonts w:eastAsia="DengXian"/>
              </w:rPr>
              <w:t>Simoes</w:t>
            </w:r>
            <w:proofErr w:type="spellEnd"/>
            <w:r>
              <w:rPr>
                <w:rFonts w:eastAsia="DengXian"/>
              </w:rPr>
              <w:t xml:space="preserve"> Maria et al.2019</w:t>
            </w:r>
          </w:p>
        </w:tc>
        <w:tc>
          <w:tcPr>
            <w:tcW w:w="1226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Lausanne cohort Lc65+ study</w:t>
            </w:r>
          </w:p>
        </w:tc>
        <w:tc>
          <w:tcPr>
            <w:tcW w:w="650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M/F</w:t>
            </w:r>
          </w:p>
        </w:tc>
        <w:tc>
          <w:tcPr>
            <w:tcW w:w="1033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Switzerland</w:t>
            </w:r>
          </w:p>
        </w:tc>
        <w:tc>
          <w:tcPr>
            <w:tcW w:w="1559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An items adapted from the PSQI</w:t>
            </w:r>
          </w:p>
        </w:tc>
        <w:tc>
          <w:tcPr>
            <w:tcW w:w="1134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 self-reported nap ≥ 1 time a week</w:t>
            </w:r>
          </w:p>
        </w:tc>
        <w:tc>
          <w:tcPr>
            <w:tcW w:w="1134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depression</w:t>
            </w:r>
          </w:p>
        </w:tc>
        <w:tc>
          <w:tcPr>
            <w:tcW w:w="1843" w:type="dxa"/>
            <w:gridSpan w:val="2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Self-reported depression diagnosis</w:t>
            </w:r>
          </w:p>
        </w:tc>
        <w:tc>
          <w:tcPr>
            <w:tcW w:w="1417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Cross-sectional</w:t>
            </w:r>
          </w:p>
        </w:tc>
        <w:tc>
          <w:tcPr>
            <w:tcW w:w="1418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Range</w:t>
            </w:r>
            <w:r>
              <w:rPr>
                <w:rFonts w:eastAsia="DengXian"/>
              </w:rPr>
              <w:br/>
              <w:t>66-75</w:t>
            </w:r>
          </w:p>
        </w:tc>
        <w:tc>
          <w:tcPr>
            <w:tcW w:w="850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2,628</w:t>
            </w:r>
          </w:p>
        </w:tc>
        <w:tc>
          <w:tcPr>
            <w:tcW w:w="1898" w:type="dxa"/>
            <w:gridSpan w:val="2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None</w:t>
            </w:r>
          </w:p>
        </w:tc>
      </w:tr>
      <w:tr w:rsidR="000A3C95" w:rsidTr="000A3C95">
        <w:trPr>
          <w:trHeight w:val="300"/>
        </w:trPr>
        <w:tc>
          <w:tcPr>
            <w:tcW w:w="1452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Choi et al. 2020</w:t>
            </w:r>
          </w:p>
        </w:tc>
        <w:tc>
          <w:tcPr>
            <w:tcW w:w="1226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UK Biobank</w:t>
            </w:r>
          </w:p>
        </w:tc>
        <w:tc>
          <w:tcPr>
            <w:tcW w:w="650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M/F</w:t>
            </w:r>
          </w:p>
        </w:tc>
        <w:tc>
          <w:tcPr>
            <w:tcW w:w="1033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British</w:t>
            </w:r>
          </w:p>
        </w:tc>
        <w:tc>
          <w:tcPr>
            <w:tcW w:w="1559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Online self-reported questionnaire</w:t>
            </w:r>
          </w:p>
        </w:tc>
        <w:tc>
          <w:tcPr>
            <w:tcW w:w="1134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 self-reported nap during the day sometimes or usually in the last 4 weeks</w:t>
            </w:r>
          </w:p>
        </w:tc>
        <w:tc>
          <w:tcPr>
            <w:tcW w:w="1134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depressive symptoms</w:t>
            </w:r>
          </w:p>
        </w:tc>
        <w:tc>
          <w:tcPr>
            <w:tcW w:w="1843" w:type="dxa"/>
            <w:gridSpan w:val="2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 PHQ-9 score ≥ 10</w:t>
            </w:r>
          </w:p>
        </w:tc>
        <w:tc>
          <w:tcPr>
            <w:tcW w:w="1417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Cohort follow-up time: 6-8 years</w:t>
            </w:r>
          </w:p>
        </w:tc>
        <w:tc>
          <w:tcPr>
            <w:tcW w:w="1418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Range 18+</w:t>
            </w:r>
          </w:p>
        </w:tc>
        <w:tc>
          <w:tcPr>
            <w:tcW w:w="850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100,517</w:t>
            </w:r>
          </w:p>
        </w:tc>
        <w:tc>
          <w:tcPr>
            <w:tcW w:w="1898" w:type="dxa"/>
            <w:gridSpan w:val="2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 xml:space="preserve">Participant characteristics (sex, age, assessment center), sociodemographic factors (socioeconomic deprivation, employment status, household income, completion of higher education, </w:t>
            </w:r>
            <w:proofErr w:type="spellStart"/>
            <w:r>
              <w:rPr>
                <w:rFonts w:eastAsia="DengXian"/>
              </w:rPr>
              <w:t>urbanicity</w:t>
            </w:r>
            <w:proofErr w:type="spellEnd"/>
            <w:r>
              <w:rPr>
                <w:rFonts w:eastAsia="DengXian"/>
              </w:rPr>
              <w:t xml:space="preserve">, household size), and physical health factors </w:t>
            </w:r>
            <w:r>
              <w:rPr>
                <w:rFonts w:eastAsia="DengXian"/>
              </w:rPr>
              <w:lastRenderedPageBreak/>
              <w:t>(BMI and reported physical illness or disability)</w:t>
            </w:r>
          </w:p>
        </w:tc>
      </w:tr>
      <w:tr w:rsidR="000A3C95" w:rsidTr="000A3C95">
        <w:trPr>
          <w:trHeight w:val="270"/>
        </w:trPr>
        <w:tc>
          <w:tcPr>
            <w:tcW w:w="1452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lastRenderedPageBreak/>
              <w:t>Jing et al.2020</w:t>
            </w:r>
          </w:p>
        </w:tc>
        <w:tc>
          <w:tcPr>
            <w:tcW w:w="1226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CHARLS</w:t>
            </w:r>
          </w:p>
        </w:tc>
        <w:tc>
          <w:tcPr>
            <w:tcW w:w="650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M/F</w:t>
            </w:r>
          </w:p>
        </w:tc>
        <w:tc>
          <w:tcPr>
            <w:tcW w:w="1033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China</w:t>
            </w:r>
          </w:p>
        </w:tc>
        <w:tc>
          <w:tcPr>
            <w:tcW w:w="1559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Self-reported questionnaire</w:t>
            </w:r>
          </w:p>
        </w:tc>
        <w:tc>
          <w:tcPr>
            <w:tcW w:w="1134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 self-reported nap after lunch more than 0 hour during the past month</w:t>
            </w:r>
          </w:p>
        </w:tc>
        <w:tc>
          <w:tcPr>
            <w:tcW w:w="1134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depressive symptoms</w:t>
            </w:r>
          </w:p>
        </w:tc>
        <w:tc>
          <w:tcPr>
            <w:tcW w:w="1843" w:type="dxa"/>
            <w:gridSpan w:val="2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 CES-D-10 score ≥ 10</w:t>
            </w:r>
          </w:p>
        </w:tc>
        <w:tc>
          <w:tcPr>
            <w:tcW w:w="1417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Cohort follow-up time: 2 years</w:t>
            </w:r>
          </w:p>
        </w:tc>
        <w:tc>
          <w:tcPr>
            <w:tcW w:w="1418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Range 60+</w:t>
            </w:r>
          </w:p>
        </w:tc>
        <w:tc>
          <w:tcPr>
            <w:tcW w:w="850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5,108</w:t>
            </w:r>
          </w:p>
        </w:tc>
        <w:tc>
          <w:tcPr>
            <w:tcW w:w="1898" w:type="dxa"/>
            <w:gridSpan w:val="2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Age, gender, marital status, education, residency, health status, chronic disease status, BMI, smoking, and drinking status</w:t>
            </w:r>
          </w:p>
        </w:tc>
      </w:tr>
      <w:tr w:rsidR="000A3C95" w:rsidTr="000A3C95">
        <w:trPr>
          <w:trHeight w:val="300"/>
        </w:trPr>
        <w:tc>
          <w:tcPr>
            <w:tcW w:w="1452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proofErr w:type="spellStart"/>
            <w:r>
              <w:rPr>
                <w:rFonts w:eastAsia="DengXian"/>
              </w:rPr>
              <w:t>Xie</w:t>
            </w:r>
            <w:proofErr w:type="spellEnd"/>
            <w:r>
              <w:rPr>
                <w:rFonts w:eastAsia="DengXian"/>
              </w:rPr>
              <w:t xml:space="preserve"> et al.2020</w:t>
            </w:r>
          </w:p>
        </w:tc>
        <w:tc>
          <w:tcPr>
            <w:tcW w:w="1226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 xml:space="preserve">CHARLS      </w:t>
            </w:r>
          </w:p>
        </w:tc>
        <w:tc>
          <w:tcPr>
            <w:tcW w:w="650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M/F</w:t>
            </w:r>
          </w:p>
        </w:tc>
        <w:tc>
          <w:tcPr>
            <w:tcW w:w="1033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China</w:t>
            </w:r>
          </w:p>
        </w:tc>
        <w:tc>
          <w:tcPr>
            <w:tcW w:w="1559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Self-reported questionnaire</w:t>
            </w:r>
          </w:p>
        </w:tc>
        <w:tc>
          <w:tcPr>
            <w:tcW w:w="1134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 self-reported nap after lunch more than 0 minute in general during the past month</w:t>
            </w:r>
          </w:p>
        </w:tc>
        <w:tc>
          <w:tcPr>
            <w:tcW w:w="1134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depressive symptoms</w:t>
            </w:r>
          </w:p>
        </w:tc>
        <w:tc>
          <w:tcPr>
            <w:tcW w:w="1843" w:type="dxa"/>
            <w:gridSpan w:val="2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 CES-D-10 score ≥ 10</w:t>
            </w:r>
          </w:p>
        </w:tc>
        <w:tc>
          <w:tcPr>
            <w:tcW w:w="1417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Cross-sectional</w:t>
            </w:r>
          </w:p>
        </w:tc>
        <w:tc>
          <w:tcPr>
            <w:tcW w:w="1418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Range 45+</w:t>
            </w:r>
          </w:p>
        </w:tc>
        <w:tc>
          <w:tcPr>
            <w:tcW w:w="904" w:type="dxa"/>
            <w:gridSpan w:val="2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5,746</w:t>
            </w:r>
          </w:p>
        </w:tc>
        <w:tc>
          <w:tcPr>
            <w:tcW w:w="1844" w:type="dxa"/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Age groups, sex, education, marital, region, BMI, waist circumference, smoking, alcohol drinking, nighttime sleep duration, diabetes status, dyslipidemia, high CRP, and hypertension</w:t>
            </w:r>
          </w:p>
        </w:tc>
      </w:tr>
      <w:tr w:rsidR="000A3C95" w:rsidTr="000A3C95">
        <w:trPr>
          <w:trHeight w:val="330"/>
        </w:trPr>
        <w:tc>
          <w:tcPr>
            <w:tcW w:w="14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Liu et al. 2021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WELL China</w:t>
            </w:r>
          </w:p>
        </w:tc>
        <w:tc>
          <w:tcPr>
            <w:tcW w:w="6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M/F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China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Self-reported questionnaire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A self-reported  afternoon nap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depressive symptoms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WHO-5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Cohort follow-up time: 1 year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Mean 56±13; Range</w:t>
            </w:r>
          </w:p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18-80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3,075</w:t>
            </w:r>
          </w:p>
        </w:tc>
        <w:tc>
          <w:tcPr>
            <w:tcW w:w="18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rPr>
                <w:rFonts w:eastAsia="DengXian"/>
              </w:rPr>
              <w:t>Sex, age, education level, marital status, chronic medical history, pre-COVID-19 outbreak BMI, depressed mood status before COVID-19 outbreak, and napping status before COVID-19 outbreak, self-</w:t>
            </w:r>
            <w:r>
              <w:rPr>
                <w:rFonts w:eastAsia="DengXian"/>
              </w:rPr>
              <w:lastRenderedPageBreak/>
              <w:t>assessment of sleep quality at night during COVID-19 outbreak and sleep duration at night during COVID-19 outbreak, the length of nighttime sleep during the COVID-19 outbreak</w:t>
            </w:r>
          </w:p>
        </w:tc>
      </w:tr>
      <w:tr w:rsidR="000A3C95" w:rsidTr="000A3C95">
        <w:trPr>
          <w:trHeight w:val="330"/>
        </w:trPr>
        <w:tc>
          <w:tcPr>
            <w:tcW w:w="15614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0A3C95" w:rsidRDefault="000A3C95">
            <w:pPr>
              <w:rPr>
                <w:rFonts w:eastAsia="DengXian"/>
              </w:rPr>
            </w:pPr>
            <w:r>
              <w:lastRenderedPageBreak/>
              <w:t xml:space="preserve">Abbreviations: US, the United States; UK, the United Kingdom; F, female; M, male; BMI, body mass index; GDS, The Geriatric Depression Scale; CIDI-SF, the Chinese version of the </w:t>
            </w:r>
            <w:proofErr w:type="spellStart"/>
            <w:r>
              <w:t>computerised</w:t>
            </w:r>
            <w:proofErr w:type="spellEnd"/>
            <w:r>
              <w:t xml:space="preserve"> Composite International Diagnostic Inventory-short form; PHQ-9, the Patient Health Questionnaire–9; CES-D-10, the 10-item Chinese version of the Center for Epidemiological Studies Depression scale; PSQI: the Pittsburgh Sleep Quality Index; </w:t>
            </w:r>
            <w:r>
              <w:rPr>
                <w:rFonts w:eastAsia="DengXian"/>
              </w:rPr>
              <w:t>WELL China, Wellness Living Laboratory-China; WHO-5, the World Health Organization-Five Well-being Index; HLS, a healthy lifestyle score; SUN, the “</w:t>
            </w:r>
            <w:proofErr w:type="spellStart"/>
            <w:r>
              <w:rPr>
                <w:rFonts w:eastAsia="DengXian"/>
              </w:rPr>
              <w:t>Seguimiento</w:t>
            </w:r>
            <w:proofErr w:type="spellEnd"/>
            <w:r>
              <w:rPr>
                <w:rFonts w:eastAsia="DengXian"/>
              </w:rPr>
              <w:t xml:space="preserve"> Universidad de Navarra” project; CPR, C-reactive protein; SSRI, selective serotonin reuptake inhibitor; MET, the amount of daily physical activity was represented by metabolic equivalent hours per day</w:t>
            </w:r>
            <w:r>
              <w:t>.</w:t>
            </w:r>
          </w:p>
        </w:tc>
      </w:tr>
    </w:tbl>
    <w:p w:rsidR="00AD1398" w:rsidRDefault="00AD1398"/>
    <w:sectPr w:rsidR="00AD1398" w:rsidSect="000A3C95">
      <w:pgSz w:w="15840" w:h="12240" w:orient="landscape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C95"/>
    <w:rsid w:val="000A3C95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8105D"/>
  <w15:chartTrackingRefBased/>
  <w15:docId w15:val="{54927E2E-C19F-440D-92E8-23795153C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32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0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7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709</Words>
  <Characters>4046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2022-07-06T10:42:00Z</dcterms:created>
  <dcterms:modified xsi:type="dcterms:W3CDTF">2022-07-06T10:44:00Z</dcterms:modified>
</cp:coreProperties>
</file>