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4B2" w:rsidRPr="003C43A7" w:rsidRDefault="00BC4F40" w:rsidP="00BA14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bookmarkStart w:id="0" w:name="_GoBack"/>
      <w:bookmarkEnd w:id="0"/>
      <w:r w:rsidR="00BA14B2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BA14B2" w:rsidRPr="00BA14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A14B2" w:rsidRPr="003C43A7">
        <w:rPr>
          <w:rFonts w:ascii="Times New Roman" w:hAnsi="Times New Roman" w:cs="Times New Roman"/>
          <w:sz w:val="24"/>
          <w:szCs w:val="24"/>
          <w:lang w:val="en-US"/>
        </w:rPr>
        <w:t xml:space="preserve"> Malaria infection by age, gende</w:t>
      </w:r>
      <w:r w:rsidR="001F7025">
        <w:rPr>
          <w:rFonts w:ascii="Times New Roman" w:hAnsi="Times New Roman" w:cs="Times New Roman"/>
          <w:sz w:val="24"/>
          <w:szCs w:val="24"/>
          <w:lang w:val="en-US"/>
        </w:rPr>
        <w:t xml:space="preserve">r and strata </w:t>
      </w:r>
    </w:p>
    <w:tbl>
      <w:tblPr>
        <w:tblW w:w="9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415"/>
        <w:gridCol w:w="1565"/>
        <w:gridCol w:w="207"/>
        <w:gridCol w:w="415"/>
        <w:gridCol w:w="1538"/>
        <w:gridCol w:w="207"/>
        <w:gridCol w:w="415"/>
        <w:gridCol w:w="1538"/>
        <w:gridCol w:w="900"/>
        <w:gridCol w:w="1120"/>
      </w:tblGrid>
      <w:tr w:rsidR="00BA14B2" w:rsidRPr="003C43A7" w:rsidTr="00290A07">
        <w:trPr>
          <w:trHeight w:val="315"/>
          <w:jc w:val="center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63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Epidemiological facet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BA14B2" w:rsidRPr="003C43A7" w:rsidTr="00290A07">
        <w:trPr>
          <w:trHeight w:val="315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Forest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Sahelian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Soudanian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BA14B2" w:rsidRPr="003C43A7" w:rsidTr="00290A07">
        <w:trPr>
          <w:trHeight w:val="375"/>
          <w:jc w:val="center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Variables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Pos (%)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Pos (%)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n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Pos (%)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  <w:t>χ</w:t>
            </w:r>
            <w:r w:rsidRPr="003C4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val="en-US"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  <w:t>p-value</w:t>
            </w:r>
          </w:p>
        </w:tc>
      </w:tr>
      <w:tr w:rsidR="00BA14B2" w:rsidRPr="003C43A7" w:rsidTr="00290A07">
        <w:trPr>
          <w:trHeight w:val="315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Gender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BA14B2" w:rsidRPr="003C43A7" w:rsidTr="00290A07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 Female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28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20 (71.4%)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32 (91.4%)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 (77.8%)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5.239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0.07</w:t>
            </w:r>
          </w:p>
        </w:tc>
      </w:tr>
      <w:tr w:rsidR="00BA14B2" w:rsidRPr="003C43A7" w:rsidTr="00290A07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 Male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19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18 (94.7%)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17 (73.9%)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 (100.0%)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5.932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0.05</w:t>
            </w:r>
          </w:p>
        </w:tc>
      </w:tr>
      <w:tr w:rsidR="00BA14B2" w:rsidRPr="003C43A7" w:rsidTr="00290A07">
        <w:trPr>
          <w:trHeight w:val="375"/>
          <w:jc w:val="center"/>
        </w:trPr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  <w:t>χ</w:t>
            </w:r>
            <w:r w:rsidRPr="003C4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val="en-US" w:eastAsia="fr-FR"/>
              </w:rPr>
              <w:t>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3.972</w:t>
            </w: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3.248</w:t>
            </w: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0.325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BA14B2" w:rsidRPr="003C43A7" w:rsidTr="00290A07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  <w:t>p-value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0.046*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0.07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0.56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BA14B2" w:rsidRPr="003C43A7" w:rsidTr="00290A07">
        <w:trPr>
          <w:trHeight w:val="315"/>
          <w:jc w:val="center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 xml:space="preserve">Age 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BA14B2" w:rsidRPr="003C43A7" w:rsidTr="00290A07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 &lt; 5 yrs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6 (75.0%)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 (87.5%)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 (100.0%)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0.409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0.81</w:t>
            </w:r>
          </w:p>
        </w:tc>
      </w:tr>
      <w:tr w:rsidR="00BA14B2" w:rsidRPr="003C43A7" w:rsidTr="00290A07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 5-10 yrs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 (80.0%)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 (100.0%)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 (100.0%)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2.143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0.34</w:t>
            </w:r>
          </w:p>
        </w:tc>
      </w:tr>
      <w:tr w:rsidR="00BA14B2" w:rsidRPr="003C43A7" w:rsidTr="00290A07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 10-20 yrs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9 (81.8%)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13 (76.5%)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 (100.0%)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0.387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0.82</w:t>
            </w:r>
          </w:p>
        </w:tc>
      </w:tr>
      <w:tr w:rsidR="00BA14B2" w:rsidRPr="003C43A7" w:rsidTr="00290A07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 ≥ 20 yrs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17 (84.0%)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21 (84.0%)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 (60.0%)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-</w:t>
            </w:r>
          </w:p>
        </w:tc>
      </w:tr>
      <w:tr w:rsidR="00BA14B2" w:rsidRPr="003C43A7" w:rsidTr="00290A07">
        <w:trPr>
          <w:trHeight w:val="375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  <w:t>χ</w:t>
            </w:r>
            <w:r w:rsidRPr="003C4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val="en-US" w:eastAsia="fr-FR"/>
              </w:rPr>
              <w:t>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0.160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2.362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6.240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BA14B2" w:rsidRPr="003C43A7" w:rsidTr="00290A07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  <w:t>p-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fr-FR"/>
              </w:rPr>
              <w:t>value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0.98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0.50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0.1</w:t>
            </w:r>
            <w:r w:rsidRPr="003C43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14B2" w:rsidRPr="003C43A7" w:rsidRDefault="00BA14B2" w:rsidP="00290A0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3C4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</w:tbl>
    <w:p w:rsidR="00BA14B2" w:rsidRPr="003C43A7" w:rsidRDefault="00BA14B2" w:rsidP="00BA14B2">
      <w:pPr>
        <w:spacing w:after="0" w:line="360" w:lineRule="auto"/>
        <w:jc w:val="both"/>
        <w:rPr>
          <w:rFonts w:ascii="Times New Roman" w:hAnsi="Times New Roman" w:cs="Times New Roman"/>
          <w:szCs w:val="24"/>
          <w:lang w:val="en-US"/>
        </w:rPr>
      </w:pPr>
      <w:r w:rsidRPr="003C43A7">
        <w:rPr>
          <w:rFonts w:ascii="Times New Roman" w:hAnsi="Times New Roman" w:cs="Times New Roman"/>
          <w:szCs w:val="24"/>
          <w:lang w:val="en-US"/>
        </w:rPr>
        <w:t xml:space="preserve">Data are presented as frequency and percentage; Pos: Positive; Pearson’s chi square test was used to compare proportions; *: Statistically significant at </w:t>
      </w:r>
      <w:r>
        <w:rPr>
          <w:rFonts w:ascii="Times New Roman" w:hAnsi="Times New Roman" w:cs="Times New Roman"/>
          <w:i/>
          <w:szCs w:val="24"/>
          <w:lang w:val="en-US"/>
        </w:rPr>
        <w:t>p</w:t>
      </w:r>
      <w:r w:rsidRPr="003C43A7">
        <w:rPr>
          <w:rFonts w:ascii="Times New Roman" w:hAnsi="Times New Roman" w:cs="Times New Roman"/>
          <w:szCs w:val="24"/>
          <w:lang w:val="en-US"/>
        </w:rPr>
        <w:t xml:space="preserve"> &lt; 0.05</w:t>
      </w:r>
    </w:p>
    <w:p w:rsidR="004D17D3" w:rsidRPr="00BA14B2" w:rsidRDefault="00BC4F40">
      <w:pPr>
        <w:rPr>
          <w:lang w:val="en-US"/>
        </w:rPr>
      </w:pPr>
    </w:p>
    <w:sectPr w:rsidR="004D17D3" w:rsidRPr="00BA14B2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4B2"/>
    <w:rsid w:val="001F7025"/>
    <w:rsid w:val="003E4609"/>
    <w:rsid w:val="004D5C82"/>
    <w:rsid w:val="00890D28"/>
    <w:rsid w:val="00BA14B2"/>
    <w:rsid w:val="00BC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F78BA-9EE8-465F-BDC3-334D8BA5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4B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LOICK</dc:creator>
  <cp:keywords/>
  <dc:description/>
  <cp:lastModifiedBy>LOICK</cp:lastModifiedBy>
  <cp:revision>4</cp:revision>
  <dcterms:created xsi:type="dcterms:W3CDTF">2021-10-15T09:15:00Z</dcterms:created>
  <dcterms:modified xsi:type="dcterms:W3CDTF">2022-05-18T10:38:00Z</dcterms:modified>
</cp:coreProperties>
</file>