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74BA5" w14:textId="3E6E7737" w:rsidR="00B841A7" w:rsidRPr="0019723B" w:rsidRDefault="00B841A7" w:rsidP="00492529">
      <w:pPr>
        <w:pStyle w:val="Title2"/>
        <w:jc w:val="center"/>
        <w:rPr>
          <w:b w:val="0"/>
          <w:sz w:val="32"/>
          <w:szCs w:val="32"/>
        </w:rPr>
      </w:pPr>
      <w:r w:rsidRPr="0019723B">
        <w:rPr>
          <w:b w:val="0"/>
          <w:sz w:val="32"/>
          <w:szCs w:val="32"/>
        </w:rPr>
        <w:t>Supporting Information</w:t>
      </w:r>
    </w:p>
    <w:p w14:paraId="3FBDE4EA" w14:textId="77777777" w:rsidR="00B841A7" w:rsidRPr="0019723B" w:rsidRDefault="00B841A7" w:rsidP="00B841A7">
      <w:pPr>
        <w:pStyle w:val="Tableofcontents"/>
      </w:pPr>
    </w:p>
    <w:p w14:paraId="7303B507" w14:textId="77777777" w:rsidR="00B841A7" w:rsidRPr="0019723B" w:rsidRDefault="00B841A7" w:rsidP="00B841A7">
      <w:pPr>
        <w:pStyle w:val="Tableofcontents"/>
      </w:pPr>
    </w:p>
    <w:p w14:paraId="1D299834" w14:textId="77777777" w:rsidR="006A5AE8" w:rsidRPr="002717F1" w:rsidRDefault="006A5AE8" w:rsidP="006A5AE8">
      <w:pPr>
        <w:pStyle w:val="Title2"/>
        <w:spacing w:line="360" w:lineRule="auto"/>
      </w:pPr>
      <w:r w:rsidRPr="002717F1">
        <w:t xml:space="preserve">Record-High Gain Unipolar Barrier Solar Blind Avalanche Photodetector </w:t>
      </w:r>
      <w:r w:rsidRPr="002717F1">
        <w:rPr>
          <w:i/>
          <w:iCs/>
        </w:rPr>
        <w:t>via</w:t>
      </w:r>
      <w:r w:rsidRPr="002717F1">
        <w:t xml:space="preserve"> Deliberate Lattice and Band Engineering</w:t>
      </w:r>
    </w:p>
    <w:p w14:paraId="1A8A6AA7" w14:textId="77777777" w:rsidR="00B841A7" w:rsidRPr="006A5AE8" w:rsidRDefault="00B841A7" w:rsidP="00B841A7">
      <w:pPr>
        <w:pStyle w:val="Title2"/>
        <w:rPr>
          <w:b w:val="0"/>
        </w:rPr>
      </w:pPr>
    </w:p>
    <w:p w14:paraId="39A2C6C1" w14:textId="48138031" w:rsidR="006A5AE8" w:rsidRPr="00E46280" w:rsidRDefault="006A5AE8" w:rsidP="006A5AE8">
      <w:pPr>
        <w:pStyle w:val="AuthorsFull"/>
        <w:rPr>
          <w:rFonts w:eastAsiaTheme="minorEastAsia"/>
          <w:i w:val="0"/>
          <w:iCs/>
          <w:lang w:eastAsia="zh-CN"/>
        </w:rPr>
      </w:pPr>
      <w:proofErr w:type="spellStart"/>
      <w:r w:rsidRPr="00E46280">
        <w:rPr>
          <w:rFonts w:eastAsiaTheme="minorEastAsia" w:hint="eastAsia"/>
          <w:i w:val="0"/>
          <w:iCs/>
          <w:lang w:eastAsia="zh-CN"/>
        </w:rPr>
        <w:t>Qingyi</w:t>
      </w:r>
      <w:proofErr w:type="spellEnd"/>
      <w:r w:rsidRPr="00E46280">
        <w:rPr>
          <w:rFonts w:eastAsiaTheme="minorEastAsia"/>
          <w:i w:val="0"/>
          <w:iCs/>
          <w:lang w:eastAsia="zh-CN"/>
        </w:rPr>
        <w:t xml:space="preserve"> </w:t>
      </w:r>
      <w:r w:rsidRPr="00E46280">
        <w:rPr>
          <w:rFonts w:eastAsiaTheme="minorEastAsia" w:hint="eastAsia"/>
          <w:i w:val="0"/>
          <w:iCs/>
          <w:lang w:eastAsia="zh-CN"/>
        </w:rPr>
        <w:t>Zhang,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1</w:t>
      </w:r>
      <w:r w:rsidRPr="00E46280">
        <w:rPr>
          <w:rFonts w:eastAsiaTheme="minorEastAsia" w:hint="eastAsia"/>
          <w:i w:val="0"/>
          <w:iCs/>
          <w:lang w:eastAsia="zh-CN"/>
        </w:rPr>
        <w:t xml:space="preserve"> Ning</w:t>
      </w:r>
      <w:r w:rsidRPr="00E46280">
        <w:rPr>
          <w:rFonts w:eastAsiaTheme="minorEastAsia"/>
          <w:i w:val="0"/>
          <w:iCs/>
          <w:lang w:eastAsia="zh-CN"/>
        </w:rPr>
        <w:t xml:space="preserve"> </w:t>
      </w:r>
      <w:r w:rsidRPr="00E46280">
        <w:rPr>
          <w:rFonts w:eastAsiaTheme="minorEastAsia" w:hint="eastAsia"/>
          <w:i w:val="0"/>
          <w:iCs/>
          <w:lang w:eastAsia="zh-CN"/>
        </w:rPr>
        <w:t>Li,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1</w:t>
      </w:r>
      <w:r w:rsidRPr="00E46280">
        <w:rPr>
          <w:rFonts w:eastAsiaTheme="minorEastAsia"/>
          <w:i w:val="0"/>
          <w:iCs/>
          <w:lang w:eastAsia="zh-CN"/>
        </w:rPr>
        <w:t xml:space="preserve"> Tao Zhang,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1</w:t>
      </w:r>
      <w:r w:rsidRPr="00E46280">
        <w:rPr>
          <w:rFonts w:eastAsiaTheme="minorEastAsia"/>
          <w:i w:val="0"/>
          <w:iCs/>
          <w:lang w:eastAsia="zh-CN"/>
        </w:rPr>
        <w:t xml:space="preserve"> </w:t>
      </w:r>
      <w:proofErr w:type="spellStart"/>
      <w:r w:rsidRPr="00E46280">
        <w:rPr>
          <w:rFonts w:eastAsiaTheme="minorEastAsia" w:hint="eastAsia"/>
          <w:i w:val="0"/>
          <w:iCs/>
          <w:lang w:eastAsia="zh-CN"/>
        </w:rPr>
        <w:t>Dianmeng</w:t>
      </w:r>
      <w:proofErr w:type="spellEnd"/>
      <w:r w:rsidRPr="00E46280">
        <w:rPr>
          <w:rFonts w:eastAsiaTheme="minorEastAsia"/>
          <w:i w:val="0"/>
          <w:iCs/>
          <w:lang w:eastAsia="zh-CN"/>
        </w:rPr>
        <w:t xml:space="preserve"> Dong,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1</w:t>
      </w:r>
      <w:r w:rsidRPr="00E46280">
        <w:rPr>
          <w:rFonts w:eastAsiaTheme="minorEastAsia"/>
          <w:i w:val="0"/>
          <w:iCs/>
          <w:lang w:eastAsia="zh-CN"/>
        </w:rPr>
        <w:t xml:space="preserve"> </w:t>
      </w:r>
      <w:proofErr w:type="spellStart"/>
      <w:r w:rsidRPr="00E46280">
        <w:rPr>
          <w:rFonts w:eastAsiaTheme="minorEastAsia"/>
          <w:i w:val="0"/>
          <w:iCs/>
          <w:lang w:eastAsia="zh-CN"/>
        </w:rPr>
        <w:t>Yongtao</w:t>
      </w:r>
      <w:proofErr w:type="spellEnd"/>
      <w:r w:rsidRPr="00E46280">
        <w:rPr>
          <w:rFonts w:eastAsiaTheme="minorEastAsia"/>
          <w:i w:val="0"/>
          <w:iCs/>
          <w:lang w:eastAsia="zh-CN"/>
        </w:rPr>
        <w:t xml:space="preserve"> Yang,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1</w:t>
      </w:r>
      <w:r w:rsidRPr="00E46280">
        <w:rPr>
          <w:rFonts w:eastAsiaTheme="minorEastAsia"/>
          <w:i w:val="0"/>
          <w:iCs/>
          <w:lang w:eastAsia="zh-CN"/>
        </w:rPr>
        <w:t xml:space="preserve"> </w:t>
      </w:r>
      <w:proofErr w:type="spellStart"/>
      <w:r w:rsidRPr="00E46280">
        <w:rPr>
          <w:rFonts w:eastAsiaTheme="minorEastAsia"/>
          <w:i w:val="0"/>
          <w:iCs/>
          <w:lang w:eastAsia="zh-CN"/>
        </w:rPr>
        <w:t>Yuehui</w:t>
      </w:r>
      <w:proofErr w:type="spellEnd"/>
      <w:r w:rsidRPr="00E46280">
        <w:rPr>
          <w:rFonts w:eastAsiaTheme="minorEastAsia"/>
          <w:i w:val="0"/>
          <w:iCs/>
          <w:lang w:eastAsia="zh-CN"/>
        </w:rPr>
        <w:t xml:space="preserve"> Wang,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1</w:t>
      </w:r>
      <w:r w:rsidRPr="00E46280">
        <w:rPr>
          <w:rFonts w:eastAsiaTheme="minorEastAsia"/>
          <w:i w:val="0"/>
          <w:iCs/>
          <w:lang w:eastAsia="zh-CN"/>
        </w:rPr>
        <w:t xml:space="preserve"> </w:t>
      </w:r>
      <w:proofErr w:type="spellStart"/>
      <w:r w:rsidR="009A49C5">
        <w:rPr>
          <w:rFonts w:eastAsiaTheme="minorEastAsia" w:hint="eastAsia"/>
          <w:i w:val="0"/>
          <w:iCs/>
          <w:lang w:eastAsia="zh-CN"/>
        </w:rPr>
        <w:t>Zhen</w:t>
      </w:r>
      <w:r w:rsidR="009A49C5">
        <w:rPr>
          <w:rFonts w:eastAsiaTheme="minorEastAsia"/>
          <w:i w:val="0"/>
          <w:iCs/>
          <w:lang w:eastAsia="zh-CN"/>
        </w:rPr>
        <w:t>gang</w:t>
      </w:r>
      <w:proofErr w:type="spellEnd"/>
      <w:r w:rsidR="009A49C5">
        <w:rPr>
          <w:rFonts w:eastAsiaTheme="minorEastAsia"/>
          <w:i w:val="0"/>
          <w:iCs/>
          <w:lang w:eastAsia="zh-CN"/>
        </w:rPr>
        <w:t xml:space="preserve"> Dong,</w:t>
      </w:r>
      <w:r w:rsidR="009A49C5" w:rsidRPr="009A49C5">
        <w:rPr>
          <w:rFonts w:eastAsiaTheme="minorEastAsia"/>
          <w:i w:val="0"/>
          <w:iCs/>
          <w:vertAlign w:val="superscript"/>
          <w:lang w:eastAsia="zh-CN"/>
        </w:rPr>
        <w:t>1</w:t>
      </w:r>
      <w:r w:rsidR="009A49C5">
        <w:rPr>
          <w:rFonts w:eastAsiaTheme="minorEastAsia"/>
          <w:i w:val="0"/>
          <w:iCs/>
          <w:lang w:eastAsia="zh-CN"/>
        </w:rPr>
        <w:t xml:space="preserve"> </w:t>
      </w:r>
      <w:proofErr w:type="spellStart"/>
      <w:r w:rsidRPr="00E46280">
        <w:rPr>
          <w:rFonts w:eastAsiaTheme="minorEastAsia"/>
          <w:i w:val="0"/>
          <w:iCs/>
          <w:lang w:eastAsia="zh-CN"/>
        </w:rPr>
        <w:t>Jiaying</w:t>
      </w:r>
      <w:proofErr w:type="spellEnd"/>
      <w:r w:rsidRPr="00E46280">
        <w:rPr>
          <w:rFonts w:eastAsiaTheme="minorEastAsia"/>
          <w:i w:val="0"/>
          <w:iCs/>
          <w:lang w:eastAsia="zh-CN"/>
        </w:rPr>
        <w:t xml:space="preserve"> Shen,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1</w:t>
      </w:r>
      <w:r w:rsidRPr="00E46280">
        <w:rPr>
          <w:rFonts w:eastAsiaTheme="minorEastAsia"/>
          <w:i w:val="0"/>
          <w:iCs/>
          <w:lang w:eastAsia="zh-CN"/>
        </w:rPr>
        <w:t xml:space="preserve"> </w:t>
      </w:r>
      <w:proofErr w:type="spellStart"/>
      <w:r w:rsidRPr="00E46280">
        <w:rPr>
          <w:rFonts w:eastAsiaTheme="minorEastAsia" w:hint="eastAsia"/>
          <w:i w:val="0"/>
          <w:iCs/>
          <w:lang w:eastAsia="zh-CN"/>
        </w:rPr>
        <w:t>Tian</w:t>
      </w:r>
      <w:r w:rsidRPr="00E46280">
        <w:rPr>
          <w:rFonts w:eastAsiaTheme="minorEastAsia"/>
          <w:i w:val="0"/>
          <w:iCs/>
          <w:lang w:eastAsia="zh-CN"/>
        </w:rPr>
        <w:t>hong</w:t>
      </w:r>
      <w:proofErr w:type="spellEnd"/>
      <w:r w:rsidRPr="00E46280">
        <w:rPr>
          <w:rFonts w:eastAsiaTheme="minorEastAsia"/>
          <w:i w:val="0"/>
          <w:iCs/>
          <w:lang w:eastAsia="zh-CN"/>
        </w:rPr>
        <w:t xml:space="preserve"> Zhou,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2</w:t>
      </w:r>
      <w:r w:rsidRPr="00E46280">
        <w:rPr>
          <w:rFonts w:eastAsiaTheme="minorEastAsia"/>
          <w:i w:val="0"/>
          <w:iCs/>
          <w:lang w:eastAsia="zh-CN"/>
        </w:rPr>
        <w:t xml:space="preserve"> </w:t>
      </w:r>
      <w:proofErr w:type="spellStart"/>
      <w:r w:rsidRPr="00E46280">
        <w:rPr>
          <w:rFonts w:eastAsiaTheme="minorEastAsia"/>
          <w:i w:val="0"/>
          <w:iCs/>
          <w:lang w:eastAsia="zh-CN"/>
        </w:rPr>
        <w:t>Yuanlin</w:t>
      </w:r>
      <w:proofErr w:type="spellEnd"/>
      <w:r w:rsidRPr="00E46280">
        <w:rPr>
          <w:rFonts w:eastAsiaTheme="minorEastAsia"/>
          <w:i w:val="0"/>
          <w:iCs/>
          <w:lang w:eastAsia="zh-CN"/>
        </w:rPr>
        <w:t xml:space="preserve"> Liang,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2</w:t>
      </w:r>
      <w:r w:rsidRPr="00E46280">
        <w:rPr>
          <w:rFonts w:eastAsiaTheme="minorEastAsia"/>
          <w:i w:val="0"/>
          <w:iCs/>
          <w:lang w:eastAsia="zh-CN"/>
        </w:rPr>
        <w:t xml:space="preserve"> </w:t>
      </w:r>
      <w:proofErr w:type="spellStart"/>
      <w:r w:rsidRPr="00E46280">
        <w:rPr>
          <w:rFonts w:eastAsiaTheme="minorEastAsia"/>
          <w:i w:val="0"/>
          <w:iCs/>
          <w:lang w:eastAsia="zh-CN"/>
        </w:rPr>
        <w:t>Weihua</w:t>
      </w:r>
      <w:proofErr w:type="spellEnd"/>
      <w:r w:rsidRPr="00E46280">
        <w:rPr>
          <w:rFonts w:eastAsiaTheme="minorEastAsia"/>
          <w:i w:val="0"/>
          <w:iCs/>
          <w:lang w:eastAsia="zh-CN"/>
        </w:rPr>
        <w:t xml:space="preserve"> Tang</w:t>
      </w:r>
      <w:r w:rsidRPr="00E46280">
        <w:rPr>
          <w:rFonts w:eastAsiaTheme="minorEastAsia" w:hint="eastAsia"/>
          <w:i w:val="0"/>
          <w:iCs/>
          <w:lang w:eastAsia="zh-CN"/>
        </w:rPr>
        <w:t>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1</w:t>
      </w:r>
      <w:r w:rsidRPr="00E46280">
        <w:rPr>
          <w:rFonts w:eastAsiaTheme="minorEastAsia"/>
          <w:i w:val="0"/>
          <w:iCs/>
          <w:lang w:eastAsia="zh-CN"/>
        </w:rPr>
        <w:t xml:space="preserve"> </w:t>
      </w:r>
      <w:r w:rsidRPr="00E46280">
        <w:rPr>
          <w:rFonts w:eastAsiaTheme="minorEastAsia" w:hint="eastAsia"/>
          <w:i w:val="0"/>
          <w:iCs/>
          <w:lang w:eastAsia="zh-CN"/>
        </w:rPr>
        <w:t>Yang Zhang</w:t>
      </w:r>
      <w:r w:rsidRPr="00E46280">
        <w:rPr>
          <w:rFonts w:eastAsiaTheme="minorEastAsia"/>
          <w:i w:val="0"/>
          <w:iCs/>
          <w:lang w:eastAsia="zh-CN"/>
        </w:rPr>
        <w:t>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2</w:t>
      </w:r>
      <w:r w:rsidRPr="00E46280">
        <w:rPr>
          <w:i w:val="0"/>
          <w:iCs/>
          <w:vertAlign w:val="superscript"/>
        </w:rPr>
        <w:t>, a)</w:t>
      </w:r>
      <w:r w:rsidRPr="00E46280">
        <w:rPr>
          <w:rFonts w:eastAsiaTheme="minorEastAsia" w:hint="eastAsia"/>
          <w:i w:val="0"/>
          <w:iCs/>
          <w:lang w:eastAsia="zh-CN"/>
        </w:rPr>
        <w:t xml:space="preserve"> Zhenping Wu</w:t>
      </w:r>
      <w:r w:rsidRPr="00E46280">
        <w:rPr>
          <w:rFonts w:eastAsiaTheme="minorEastAsia"/>
          <w:i w:val="0"/>
          <w:iCs/>
          <w:lang w:eastAsia="zh-CN"/>
        </w:rPr>
        <w:t>,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1, a)</w:t>
      </w:r>
      <w:r w:rsidRPr="00E46280">
        <w:rPr>
          <w:rFonts w:eastAsiaTheme="minorEastAsia"/>
          <w:i w:val="0"/>
          <w:iCs/>
          <w:lang w:eastAsia="zh-CN"/>
        </w:rPr>
        <w:t xml:space="preserve"> Jianhua Hao</w:t>
      </w:r>
      <w:r w:rsidRPr="00E46280">
        <w:rPr>
          <w:rFonts w:eastAsiaTheme="minorEastAsia"/>
          <w:i w:val="0"/>
          <w:iCs/>
          <w:vertAlign w:val="superscript"/>
          <w:lang w:eastAsia="zh-CN"/>
        </w:rPr>
        <w:t>3, a)</w:t>
      </w:r>
    </w:p>
    <w:p w14:paraId="089F0884" w14:textId="77777777" w:rsidR="00492529" w:rsidRPr="006A5AE8" w:rsidRDefault="00492529" w:rsidP="00492529">
      <w:pPr>
        <w:pStyle w:val="AuthorsFull"/>
        <w:rPr>
          <w:rFonts w:eastAsiaTheme="minorEastAsia"/>
          <w:i w:val="0"/>
          <w:iCs/>
          <w:lang w:eastAsia="zh-CN"/>
        </w:rPr>
      </w:pPr>
    </w:p>
    <w:p w14:paraId="62B9B4F6" w14:textId="77777777" w:rsidR="006A5AE8" w:rsidRPr="00E46280" w:rsidRDefault="006A5AE8" w:rsidP="006A5AE8">
      <w:pPr>
        <w:pStyle w:val="Addresses"/>
      </w:pPr>
      <w:bookmarkStart w:id="0" w:name="_Hlk103585220"/>
      <w:r w:rsidRPr="00E46280">
        <w:rPr>
          <w:rFonts w:eastAsiaTheme="minorEastAsia" w:hint="cs"/>
          <w:vertAlign w:val="superscript"/>
          <w:lang w:eastAsia="zh-CN"/>
        </w:rPr>
        <w:t>1</w:t>
      </w:r>
      <w:r w:rsidRPr="00E46280">
        <w:rPr>
          <w:rFonts w:eastAsiaTheme="minorEastAsia"/>
          <w:lang w:eastAsia="zh-CN"/>
        </w:rPr>
        <w:t xml:space="preserve"> </w:t>
      </w:r>
      <w:r w:rsidRPr="00E46280">
        <w:rPr>
          <w:rFonts w:eastAsiaTheme="minorEastAsia" w:hint="eastAsia"/>
          <w:lang w:eastAsia="zh-CN"/>
        </w:rPr>
        <w:t>State Key Laboratory of Information Photonics and Optical Communications</w:t>
      </w:r>
      <w:r w:rsidRPr="00E46280">
        <w:rPr>
          <w:rFonts w:eastAsiaTheme="minorEastAsia"/>
          <w:lang w:eastAsia="zh-CN"/>
        </w:rPr>
        <w:t xml:space="preserve"> &amp; </w:t>
      </w:r>
      <w:r w:rsidRPr="00E46280">
        <w:rPr>
          <w:rFonts w:eastAsiaTheme="minorEastAsia" w:hint="eastAsia"/>
          <w:lang w:eastAsia="zh-CN"/>
        </w:rPr>
        <w:t xml:space="preserve">School of Science, Beijing University of Posts and Telecommunications, Beijing 100876, </w:t>
      </w:r>
      <w:r>
        <w:rPr>
          <w:rFonts w:eastAsiaTheme="minorEastAsia" w:hint="eastAsia"/>
          <w:lang w:eastAsia="zh-CN"/>
        </w:rPr>
        <w:t>P.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 w:hint="eastAsia"/>
          <w:lang w:eastAsia="zh-CN"/>
        </w:rPr>
        <w:t>R.</w:t>
      </w:r>
      <w:r>
        <w:rPr>
          <w:rFonts w:eastAsiaTheme="minorEastAsia"/>
          <w:lang w:eastAsia="zh-CN"/>
        </w:rPr>
        <w:t xml:space="preserve"> </w:t>
      </w:r>
      <w:r w:rsidRPr="00E46280">
        <w:rPr>
          <w:rFonts w:eastAsiaTheme="minorEastAsia" w:hint="eastAsia"/>
          <w:lang w:eastAsia="zh-CN"/>
        </w:rPr>
        <w:t>China</w:t>
      </w:r>
    </w:p>
    <w:p w14:paraId="09601EBB" w14:textId="77777777" w:rsidR="006A5AE8" w:rsidRPr="00E46280" w:rsidRDefault="006A5AE8" w:rsidP="006A5AE8">
      <w:pPr>
        <w:pStyle w:val="AuthorsFull"/>
        <w:rPr>
          <w:rFonts w:eastAsiaTheme="minorEastAsia"/>
          <w:i w:val="0"/>
          <w:lang w:eastAsia="zh-CN"/>
        </w:rPr>
      </w:pPr>
    </w:p>
    <w:p w14:paraId="4787ABD9" w14:textId="77777777" w:rsidR="006A5AE8" w:rsidRPr="00E46280" w:rsidRDefault="006A5AE8" w:rsidP="006A5AE8">
      <w:pPr>
        <w:pStyle w:val="Addresses"/>
      </w:pPr>
      <w:r w:rsidRPr="00E46280">
        <w:rPr>
          <w:rFonts w:eastAsiaTheme="minorEastAsia" w:hint="eastAsia"/>
          <w:vertAlign w:val="superscript"/>
          <w:lang w:eastAsia="zh-CN"/>
        </w:rPr>
        <w:t>2</w:t>
      </w:r>
      <w:r w:rsidRPr="00E46280">
        <w:rPr>
          <w:rFonts w:eastAsiaTheme="minorEastAsia"/>
          <w:lang w:eastAsia="zh-CN"/>
        </w:rPr>
        <w:t xml:space="preserve"> </w:t>
      </w:r>
      <w:r w:rsidRPr="00E46280">
        <w:t xml:space="preserve">Institute of Modern Optics &amp; </w:t>
      </w:r>
      <w:r w:rsidRPr="00E46280">
        <w:rPr>
          <w:rFonts w:eastAsiaTheme="minorEastAsia" w:hint="eastAsia"/>
          <w:lang w:eastAsia="zh-CN"/>
        </w:rPr>
        <w:t xml:space="preserve">Tianjin </w:t>
      </w:r>
      <w:r w:rsidRPr="00E46280">
        <w:t xml:space="preserve">Key Laboratory of </w:t>
      </w:r>
      <w:r w:rsidRPr="00E46280">
        <w:rPr>
          <w:rFonts w:eastAsiaTheme="minorEastAsia" w:hint="eastAsia"/>
          <w:lang w:eastAsia="zh-CN"/>
        </w:rPr>
        <w:t>Micro-Scale Optical Information Science and Technology,</w:t>
      </w:r>
      <w:r w:rsidRPr="00E46280">
        <w:t xml:space="preserve"> Nankai University, Tianjin 300071, </w:t>
      </w:r>
      <w:r>
        <w:t xml:space="preserve">P. R. </w:t>
      </w:r>
      <w:r w:rsidRPr="00E46280">
        <w:t>China</w:t>
      </w:r>
    </w:p>
    <w:p w14:paraId="3AD87B59" w14:textId="77777777" w:rsidR="006A5AE8" w:rsidRPr="00E46280" w:rsidRDefault="006A5AE8" w:rsidP="006A5AE8">
      <w:pPr>
        <w:pStyle w:val="Addresses"/>
        <w:rPr>
          <w:rFonts w:eastAsia="Yu Mincho"/>
        </w:rPr>
      </w:pPr>
    </w:p>
    <w:p w14:paraId="1E00E52B" w14:textId="77777777" w:rsidR="006A5AE8" w:rsidRPr="00E46280" w:rsidRDefault="006A5AE8" w:rsidP="006A5AE8">
      <w:pPr>
        <w:pStyle w:val="Addresses"/>
        <w:rPr>
          <w:rFonts w:eastAsiaTheme="minorEastAsia"/>
          <w:lang w:eastAsia="zh-CN"/>
        </w:rPr>
      </w:pPr>
      <w:r w:rsidRPr="00E46280">
        <w:rPr>
          <w:rFonts w:eastAsiaTheme="minorEastAsia" w:hint="eastAsia"/>
          <w:vertAlign w:val="superscript"/>
          <w:lang w:eastAsia="zh-CN"/>
        </w:rPr>
        <w:t>3</w:t>
      </w:r>
      <w:r w:rsidRPr="00E46280">
        <w:t xml:space="preserve"> </w:t>
      </w:r>
      <w:r w:rsidRPr="00E46280">
        <w:rPr>
          <w:rFonts w:eastAsiaTheme="minorEastAsia"/>
          <w:lang w:eastAsia="zh-CN"/>
        </w:rPr>
        <w:t>Department of Applied Physics, The Hong Kong Polytechnic University, Hung Hom, Hong Kong, P</w:t>
      </w:r>
      <w:r>
        <w:rPr>
          <w:rFonts w:eastAsiaTheme="minorEastAsia"/>
          <w:lang w:eastAsia="zh-CN"/>
        </w:rPr>
        <w:t xml:space="preserve">. </w:t>
      </w:r>
      <w:r w:rsidRPr="00E46280">
        <w:rPr>
          <w:rFonts w:eastAsiaTheme="minorEastAsia"/>
          <w:lang w:eastAsia="zh-CN"/>
        </w:rPr>
        <w:t>R</w:t>
      </w:r>
      <w:r>
        <w:rPr>
          <w:rFonts w:eastAsiaTheme="minorEastAsia"/>
          <w:lang w:eastAsia="zh-CN"/>
        </w:rPr>
        <w:t>.</w:t>
      </w:r>
      <w:r w:rsidRPr="00E46280">
        <w:rPr>
          <w:rFonts w:eastAsiaTheme="minorEastAsia"/>
          <w:lang w:eastAsia="zh-CN"/>
        </w:rPr>
        <w:t xml:space="preserve"> China</w:t>
      </w:r>
    </w:p>
    <w:p w14:paraId="23646250" w14:textId="77777777" w:rsidR="006A5AE8" w:rsidRPr="00E46280" w:rsidRDefault="006A5AE8" w:rsidP="006A5AE8">
      <w:pPr>
        <w:pStyle w:val="Addresses"/>
        <w:rPr>
          <w:rFonts w:eastAsiaTheme="minorEastAsia"/>
          <w:lang w:eastAsia="zh-CN"/>
        </w:rPr>
      </w:pPr>
    </w:p>
    <w:p w14:paraId="5D1C59AC" w14:textId="77777777" w:rsidR="006A5AE8" w:rsidRPr="00E46280" w:rsidRDefault="006A5AE8" w:rsidP="006A5AE8">
      <w:pPr>
        <w:pStyle w:val="Tableofcontents"/>
        <w:rPr>
          <w:rFonts w:eastAsiaTheme="minorEastAsia"/>
          <w:lang w:eastAsia="zh-CN"/>
        </w:rPr>
      </w:pPr>
      <w:r w:rsidRPr="00E46280">
        <w:rPr>
          <w:rFonts w:hint="eastAsia"/>
          <w:vertAlign w:val="superscript"/>
          <w:lang w:eastAsia="zh-CN"/>
        </w:rPr>
        <w:t>a</w:t>
      </w:r>
      <w:r w:rsidRPr="00E46280">
        <w:rPr>
          <w:vertAlign w:val="superscript"/>
        </w:rPr>
        <w:t>)</w:t>
      </w:r>
      <w:r w:rsidRPr="00E46280">
        <w:t xml:space="preserve"> Corresponding author. Emails: </w:t>
      </w:r>
      <w:r w:rsidRPr="00E46280">
        <w:rPr>
          <w:rFonts w:eastAsiaTheme="minorEastAsia" w:hint="eastAsia"/>
          <w:lang w:eastAsia="zh-CN"/>
        </w:rPr>
        <w:t>yangzhang@nankai.edu.cn</w:t>
      </w:r>
      <w:r w:rsidRPr="00E46280">
        <w:rPr>
          <w:rFonts w:eastAsiaTheme="minorEastAsia"/>
          <w:lang w:eastAsia="zh-CN"/>
        </w:rPr>
        <w:t xml:space="preserve">, </w:t>
      </w:r>
      <w:r w:rsidRPr="00E46280">
        <w:rPr>
          <w:rFonts w:eastAsiaTheme="minorEastAsia" w:hint="eastAsia"/>
          <w:lang w:eastAsia="zh-CN"/>
        </w:rPr>
        <w:t>zhenpingwu@bupt.edu.cn</w:t>
      </w:r>
      <w:r w:rsidRPr="00E46280">
        <w:rPr>
          <w:rFonts w:eastAsiaTheme="minorEastAsia"/>
          <w:lang w:eastAsia="zh-CN"/>
        </w:rPr>
        <w:t>, and jh.hao@polyu.edu.hk.</w:t>
      </w:r>
    </w:p>
    <w:p w14:paraId="098B1359" w14:textId="03E67A9B" w:rsidR="00B841A7" w:rsidRPr="006A5AE8" w:rsidRDefault="00B841A7" w:rsidP="00B841A7">
      <w:pPr>
        <w:pStyle w:val="Addresses"/>
        <w:rPr>
          <w:rFonts w:eastAsiaTheme="minorEastAsia"/>
          <w:lang w:eastAsia="zh-CN"/>
        </w:rPr>
      </w:pPr>
    </w:p>
    <w:bookmarkEnd w:id="0"/>
    <w:p w14:paraId="3771E6C5" w14:textId="77777777" w:rsidR="00B841A7" w:rsidRPr="009A7A41" w:rsidRDefault="00B841A7" w:rsidP="00B841A7">
      <w:pPr>
        <w:pStyle w:val="Maintext0"/>
        <w:rPr>
          <w:lang w:val="x-none"/>
        </w:rPr>
      </w:pPr>
    </w:p>
    <w:p w14:paraId="27AED834" w14:textId="77777777" w:rsidR="00B841A7" w:rsidRDefault="00B841A7" w:rsidP="00B841A7">
      <w:pPr>
        <w:pStyle w:val="Maintext0"/>
      </w:pPr>
    </w:p>
    <w:p w14:paraId="79A9050D" w14:textId="77777777" w:rsidR="00B841A7" w:rsidRDefault="00B841A7" w:rsidP="00B841A7">
      <w:pPr>
        <w:rPr>
          <w:lang w:val="en-US"/>
        </w:rPr>
      </w:pPr>
      <w:r>
        <w:rPr>
          <w:lang w:val="en-US"/>
        </w:rPr>
        <w:br w:type="page"/>
      </w:r>
    </w:p>
    <w:p w14:paraId="435AC679" w14:textId="26D65D56" w:rsidR="00492529" w:rsidRDefault="00492529" w:rsidP="00D75770">
      <w:pPr>
        <w:spacing w:line="36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  <w:r w:rsidRPr="00492529">
        <w:rPr>
          <w:rFonts w:eastAsiaTheme="minorEastAsia"/>
          <w:b/>
          <w:bCs/>
          <w:noProof/>
          <w:sz w:val="28"/>
          <w:szCs w:val="28"/>
          <w:lang w:val="en-US" w:eastAsia="zh-CN"/>
        </w:rPr>
        <w:lastRenderedPageBreak/>
        <w:drawing>
          <wp:inline distT="0" distB="0" distL="0" distR="0" wp14:anchorId="569EB559" wp14:editId="3DD81C2E">
            <wp:extent cx="5274310" cy="3326130"/>
            <wp:effectExtent l="0" t="0" r="0" b="0"/>
            <wp:docPr id="46" name="图片 45" descr="图示&#10;&#10;中度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ED9A2D6B-87D8-4FE9-9D14-2C135F5E6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5" descr="图示&#10;&#10;中度可信度描述已自动生成">
                      <a:extLst>
                        <a:ext uri="{FF2B5EF4-FFF2-40B4-BE49-F238E27FC236}">
                          <a16:creationId xmlns:a16="http://schemas.microsoft.com/office/drawing/2014/main" id="{ED9A2D6B-87D8-4FE9-9D14-2C135F5E62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9FE68" w14:textId="6EE97F23" w:rsidR="00492529" w:rsidRDefault="00492529" w:rsidP="00D75770">
      <w:pPr>
        <w:spacing w:before="240" w:line="360" w:lineRule="auto"/>
        <w:rPr>
          <w:vertAlign w:val="subscript"/>
        </w:rPr>
      </w:pPr>
      <w:r w:rsidRPr="0089302C">
        <w:rPr>
          <w:rFonts w:eastAsiaTheme="minorEastAsia" w:hint="eastAsia"/>
          <w:b/>
          <w:lang w:eastAsia="zh-CN"/>
        </w:rPr>
        <w:t>F</w:t>
      </w:r>
      <w:r w:rsidRPr="0089302C">
        <w:rPr>
          <w:rFonts w:eastAsiaTheme="minorEastAsia"/>
          <w:b/>
          <w:lang w:eastAsia="zh-CN"/>
        </w:rPr>
        <w:t>ig</w:t>
      </w:r>
      <w:r w:rsidR="007413A8">
        <w:rPr>
          <w:rFonts w:eastAsiaTheme="minorEastAsia"/>
          <w:b/>
          <w:lang w:eastAsia="zh-CN"/>
        </w:rPr>
        <w:t>.</w:t>
      </w:r>
      <w:r w:rsidRPr="0089302C">
        <w:rPr>
          <w:rFonts w:eastAsiaTheme="minorEastAsia"/>
          <w:b/>
          <w:lang w:eastAsia="zh-CN"/>
        </w:rPr>
        <w:t xml:space="preserve"> </w:t>
      </w:r>
      <w:r>
        <w:rPr>
          <w:rFonts w:eastAsiaTheme="minorEastAsia" w:hint="eastAsia"/>
          <w:b/>
          <w:lang w:eastAsia="zh-CN"/>
        </w:rPr>
        <w:t>S</w:t>
      </w:r>
      <w:r>
        <w:rPr>
          <w:rFonts w:eastAsiaTheme="minorEastAsia"/>
          <w:b/>
          <w:lang w:eastAsia="zh-CN"/>
        </w:rPr>
        <w:t>1.</w:t>
      </w:r>
      <w:r w:rsidRPr="00034117">
        <w:t xml:space="preserve"> </w:t>
      </w:r>
      <w:r w:rsidRPr="00492529">
        <w:rPr>
          <w:lang w:val="en-US"/>
        </w:rPr>
        <w:t xml:space="preserve">Schematic band diagram of </w:t>
      </w:r>
      <w:r>
        <w:rPr>
          <w:rFonts w:hint="eastAsia"/>
          <w:lang w:val="en-US" w:eastAsia="zh-CN"/>
        </w:rPr>
        <w:t>G</w:t>
      </w:r>
      <w:r>
        <w:rPr>
          <w:lang w:val="en-US"/>
        </w:rPr>
        <w:t>a</w:t>
      </w:r>
      <w:r w:rsidRPr="00492529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492529">
        <w:rPr>
          <w:vertAlign w:val="subscript"/>
          <w:lang w:val="en-US"/>
        </w:rPr>
        <w:t>3</w:t>
      </w:r>
      <w:r>
        <w:rPr>
          <w:lang w:val="en-US"/>
        </w:rPr>
        <w:t xml:space="preserve"> with other wide bandgap dielectrics.</w:t>
      </w:r>
    </w:p>
    <w:p w14:paraId="5A7CEC18" w14:textId="5C0A3647" w:rsidR="00B841A7" w:rsidRDefault="00B841A7" w:rsidP="00D75770">
      <w:pPr>
        <w:spacing w:line="36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</w:p>
    <w:p w14:paraId="0ED1198A" w14:textId="06CD6B26" w:rsidR="00492529" w:rsidRDefault="00492529" w:rsidP="00D75770">
      <w:pPr>
        <w:spacing w:line="36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</w:p>
    <w:p w14:paraId="11944422" w14:textId="77777777" w:rsidR="00492529" w:rsidRDefault="00492529" w:rsidP="00D75770">
      <w:pPr>
        <w:spacing w:line="36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</w:p>
    <w:p w14:paraId="56921054" w14:textId="08D39B14" w:rsidR="00492529" w:rsidRDefault="00492529" w:rsidP="00D75770">
      <w:pPr>
        <w:spacing w:line="36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  <w:r w:rsidRPr="00492529">
        <w:rPr>
          <w:rFonts w:eastAsiaTheme="minorEastAsia"/>
          <w:b/>
          <w:bCs/>
          <w:noProof/>
          <w:sz w:val="28"/>
          <w:szCs w:val="28"/>
          <w:lang w:val="en-US" w:eastAsia="zh-CN"/>
        </w:rPr>
        <w:drawing>
          <wp:inline distT="0" distB="0" distL="0" distR="0" wp14:anchorId="38F1008B" wp14:editId="343DF661">
            <wp:extent cx="2386513" cy="1991360"/>
            <wp:effectExtent l="0" t="0" r="0" b="8890"/>
            <wp:docPr id="1" name="图片 2" descr="手机屏幕截图&#10;&#10;中度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7DFFC2E-7198-479F-A614-4E256B5E6E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手机屏幕截图&#10;&#10;中度可信度描述已自动生成">
                      <a:extLst>
                        <a:ext uri="{FF2B5EF4-FFF2-40B4-BE49-F238E27FC236}">
                          <a16:creationId xmlns:a16="http://schemas.microsoft.com/office/drawing/2014/main" id="{97DFFC2E-7198-479F-A614-4E256B5E6E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7307" cy="200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A4471" w14:textId="77777777" w:rsidR="00B841A7" w:rsidRDefault="00B841A7" w:rsidP="00D75770">
      <w:pPr>
        <w:spacing w:line="36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</w:p>
    <w:p w14:paraId="3CD8579A" w14:textId="387E2E15" w:rsidR="00B841A7" w:rsidRPr="00D75770" w:rsidRDefault="00B841A7" w:rsidP="00D75770">
      <w:pPr>
        <w:spacing w:line="360" w:lineRule="auto"/>
        <w:rPr>
          <w:rFonts w:eastAsiaTheme="minorEastAsia"/>
          <w:lang w:val="x-none" w:eastAsia="zh-CN"/>
        </w:rPr>
      </w:pPr>
      <w:r w:rsidRPr="0089302C">
        <w:rPr>
          <w:rFonts w:eastAsiaTheme="minorEastAsia" w:hint="eastAsia"/>
          <w:b/>
          <w:lang w:eastAsia="zh-CN"/>
        </w:rPr>
        <w:t>F</w:t>
      </w:r>
      <w:r w:rsidRPr="0089302C">
        <w:rPr>
          <w:rFonts w:eastAsiaTheme="minorEastAsia"/>
          <w:b/>
          <w:lang w:eastAsia="zh-CN"/>
        </w:rPr>
        <w:t>ig</w:t>
      </w:r>
      <w:r w:rsidR="007413A8">
        <w:rPr>
          <w:rFonts w:eastAsiaTheme="minorEastAsia"/>
          <w:b/>
          <w:lang w:eastAsia="zh-CN"/>
        </w:rPr>
        <w:t>.</w:t>
      </w:r>
      <w:r w:rsidRPr="0089302C">
        <w:rPr>
          <w:rFonts w:eastAsiaTheme="minorEastAsia"/>
          <w:b/>
          <w:lang w:eastAsia="zh-CN"/>
        </w:rPr>
        <w:t xml:space="preserve"> </w:t>
      </w:r>
      <w:r>
        <w:rPr>
          <w:rFonts w:eastAsiaTheme="minorEastAsia" w:hint="eastAsia"/>
          <w:b/>
          <w:lang w:eastAsia="zh-CN"/>
        </w:rPr>
        <w:t>S</w:t>
      </w:r>
      <w:r>
        <w:rPr>
          <w:rFonts w:eastAsiaTheme="minorEastAsia"/>
          <w:b/>
          <w:lang w:eastAsia="zh-CN"/>
        </w:rPr>
        <w:t xml:space="preserve">2. </w:t>
      </w:r>
      <w:r w:rsidR="00513824">
        <w:rPr>
          <w:rFonts w:eastAsiaTheme="minorEastAsia"/>
          <w:bCs/>
          <w:lang w:eastAsia="zh-CN"/>
        </w:rPr>
        <w:t>S</w:t>
      </w:r>
      <w:proofErr w:type="spellStart"/>
      <w:r w:rsidR="00492529" w:rsidRPr="00492529">
        <w:rPr>
          <w:rFonts w:eastAsiaTheme="minorEastAsia"/>
          <w:lang w:val="x-none" w:eastAsia="zh-CN"/>
        </w:rPr>
        <w:t>urface</w:t>
      </w:r>
      <w:proofErr w:type="spellEnd"/>
      <w:r w:rsidR="00492529" w:rsidRPr="00492529">
        <w:rPr>
          <w:rFonts w:eastAsiaTheme="minorEastAsia"/>
          <w:lang w:val="x-none" w:eastAsia="zh-CN"/>
        </w:rPr>
        <w:t xml:space="preserve"> topography acquired by atomic force microscopy</w:t>
      </w:r>
      <w:r w:rsidR="00492529">
        <w:rPr>
          <w:rFonts w:eastAsiaTheme="minorEastAsia"/>
          <w:lang w:val="x-none" w:eastAsia="zh-CN"/>
        </w:rPr>
        <w:t xml:space="preserve"> </w:t>
      </w:r>
      <w:r w:rsidR="00492529" w:rsidRPr="00492529">
        <w:rPr>
          <w:rFonts w:eastAsiaTheme="minorEastAsia"/>
          <w:lang w:val="x-none" w:eastAsia="zh-CN"/>
        </w:rPr>
        <w:t>(AFM)</w:t>
      </w:r>
      <w:r w:rsidR="00492529">
        <w:rPr>
          <w:rFonts w:eastAsiaTheme="minorEastAsia"/>
          <w:lang w:val="x-none" w:eastAsia="zh-CN"/>
        </w:rPr>
        <w:t>.</w:t>
      </w:r>
    </w:p>
    <w:p w14:paraId="52A58231" w14:textId="77777777" w:rsidR="00B841A7" w:rsidRDefault="00B841A7" w:rsidP="00D75770">
      <w:pPr>
        <w:spacing w:line="360" w:lineRule="auto"/>
        <w:rPr>
          <w:rFonts w:eastAsiaTheme="minorEastAsia"/>
          <w:b/>
          <w:bCs/>
          <w:sz w:val="28"/>
          <w:szCs w:val="28"/>
          <w:lang w:eastAsia="zh-CN"/>
        </w:rPr>
      </w:pPr>
      <w:r>
        <w:rPr>
          <w:rFonts w:eastAsiaTheme="minorEastAsia"/>
          <w:b/>
          <w:bCs/>
          <w:sz w:val="28"/>
          <w:szCs w:val="28"/>
          <w:lang w:eastAsia="zh-CN"/>
        </w:rPr>
        <w:br w:type="page"/>
      </w:r>
    </w:p>
    <w:p w14:paraId="028BF151" w14:textId="2B97E8A2" w:rsidR="00B841A7" w:rsidRDefault="00942D00" w:rsidP="00D75770">
      <w:pPr>
        <w:spacing w:line="36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  <w:r w:rsidRPr="00942D00">
        <w:rPr>
          <w:rFonts w:eastAsiaTheme="minorEastAsia"/>
          <w:b/>
          <w:bCs/>
          <w:noProof/>
          <w:sz w:val="28"/>
          <w:szCs w:val="28"/>
          <w:lang w:val="en-US" w:eastAsia="zh-CN"/>
        </w:rPr>
        <w:lastRenderedPageBreak/>
        <w:drawing>
          <wp:inline distT="0" distB="0" distL="0" distR="0" wp14:anchorId="7DC4659D" wp14:editId="3AE6DCA9">
            <wp:extent cx="5274310" cy="4414520"/>
            <wp:effectExtent l="0" t="0" r="0" b="5080"/>
            <wp:docPr id="8" name="图片 7" descr="图片包含 文本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DC0BB02-3A39-2EAD-7CB0-770A27A40B1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图片包含 文本&#10;&#10;描述已自动生成">
                      <a:extLst>
                        <a:ext uri="{FF2B5EF4-FFF2-40B4-BE49-F238E27FC236}">
                          <a16:creationId xmlns:a16="http://schemas.microsoft.com/office/drawing/2014/main" id="{9DC0BB02-3A39-2EAD-7CB0-770A27A40B1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1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6F84" w:rsidRPr="005F6F84">
        <w:rPr>
          <w:rFonts w:eastAsiaTheme="minorEastAsia"/>
          <w:b/>
          <w:bCs/>
          <w:noProof/>
          <w:sz w:val="28"/>
          <w:szCs w:val="28"/>
          <w:lang w:val="en-US" w:eastAsia="zh-CN"/>
        </w:rPr>
        <w:t xml:space="preserve"> </w:t>
      </w:r>
    </w:p>
    <w:p w14:paraId="11829F91" w14:textId="4254D75D" w:rsidR="005F6F84" w:rsidRDefault="005F6F84" w:rsidP="00D75770">
      <w:pPr>
        <w:spacing w:line="360" w:lineRule="auto"/>
      </w:pPr>
      <w:r w:rsidRPr="0089302C">
        <w:rPr>
          <w:rFonts w:eastAsiaTheme="minorEastAsia" w:hint="eastAsia"/>
          <w:b/>
          <w:lang w:eastAsia="zh-CN"/>
        </w:rPr>
        <w:t>F</w:t>
      </w:r>
      <w:r w:rsidRPr="0089302C">
        <w:rPr>
          <w:rFonts w:eastAsiaTheme="minorEastAsia"/>
          <w:b/>
          <w:lang w:eastAsia="zh-CN"/>
        </w:rPr>
        <w:t>ig</w:t>
      </w:r>
      <w:r w:rsidR="007413A8">
        <w:rPr>
          <w:rFonts w:eastAsiaTheme="minorEastAsia"/>
          <w:b/>
          <w:lang w:eastAsia="zh-CN"/>
        </w:rPr>
        <w:t>.</w:t>
      </w:r>
      <w:r w:rsidRPr="0089302C">
        <w:rPr>
          <w:rFonts w:eastAsiaTheme="minorEastAsia"/>
          <w:b/>
          <w:lang w:eastAsia="zh-CN"/>
        </w:rPr>
        <w:t xml:space="preserve"> </w:t>
      </w:r>
      <w:r>
        <w:rPr>
          <w:rFonts w:eastAsiaTheme="minorEastAsia" w:hint="eastAsia"/>
          <w:b/>
          <w:lang w:eastAsia="zh-CN"/>
        </w:rPr>
        <w:t>S</w:t>
      </w:r>
      <w:r>
        <w:rPr>
          <w:rFonts w:eastAsiaTheme="minorEastAsia"/>
          <w:b/>
          <w:lang w:eastAsia="zh-CN"/>
        </w:rPr>
        <w:t>3.</w:t>
      </w:r>
      <w:r>
        <w:rPr>
          <w:rFonts w:eastAsiaTheme="minorEastAsia"/>
          <w:lang w:eastAsia="zh-CN"/>
        </w:rPr>
        <w:t xml:space="preserve"> XPS measurements of Ga</w:t>
      </w:r>
      <w:r w:rsidRPr="005F6F84">
        <w:rPr>
          <w:rFonts w:eastAsiaTheme="minorEastAsia"/>
          <w:vertAlign w:val="subscript"/>
          <w:lang w:eastAsia="zh-CN"/>
        </w:rPr>
        <w:t>2</w:t>
      </w:r>
      <w:r>
        <w:rPr>
          <w:rFonts w:eastAsiaTheme="minorEastAsia"/>
          <w:lang w:eastAsia="zh-CN"/>
        </w:rPr>
        <w:t>O</w:t>
      </w:r>
      <w:r w:rsidRPr="005F6F84">
        <w:rPr>
          <w:rFonts w:eastAsiaTheme="minorEastAsia"/>
          <w:vertAlign w:val="subscript"/>
          <w:lang w:eastAsia="zh-CN"/>
        </w:rPr>
        <w:t>3</w:t>
      </w:r>
      <w:r>
        <w:rPr>
          <w:rFonts w:eastAsiaTheme="minorEastAsia"/>
          <w:lang w:eastAsia="zh-CN"/>
        </w:rPr>
        <w:t>/MgO/Nb:STO and Ga</w:t>
      </w:r>
      <w:r w:rsidRPr="005F6F84">
        <w:rPr>
          <w:rFonts w:eastAsiaTheme="minorEastAsia"/>
          <w:vertAlign w:val="subscript"/>
          <w:lang w:eastAsia="zh-CN"/>
        </w:rPr>
        <w:t>2</w:t>
      </w:r>
      <w:r>
        <w:rPr>
          <w:rFonts w:eastAsiaTheme="minorEastAsia"/>
          <w:lang w:eastAsia="zh-CN"/>
        </w:rPr>
        <w:t>O</w:t>
      </w:r>
      <w:r w:rsidRPr="005F6F84">
        <w:rPr>
          <w:rFonts w:eastAsiaTheme="minorEastAsia"/>
          <w:vertAlign w:val="subscript"/>
          <w:lang w:eastAsia="zh-CN"/>
        </w:rPr>
        <w:t>3</w:t>
      </w:r>
      <w:r>
        <w:rPr>
          <w:rFonts w:eastAsiaTheme="minorEastAsia"/>
          <w:lang w:eastAsia="zh-CN"/>
        </w:rPr>
        <w:t xml:space="preserve">/Nb:STO </w:t>
      </w:r>
      <w:r>
        <w:t xml:space="preserve">heterostructures. </w:t>
      </w:r>
      <w:r w:rsidRPr="005F6F84">
        <w:rPr>
          <w:lang w:val="en-US"/>
        </w:rPr>
        <w:t>(a) Ga 2p core level and valence band spectra of Ga</w:t>
      </w:r>
      <w:r w:rsidRPr="005F6F84">
        <w:rPr>
          <w:vertAlign w:val="subscript"/>
          <w:lang w:val="en-US"/>
        </w:rPr>
        <w:t>2</w:t>
      </w:r>
      <w:r w:rsidRPr="005F6F84">
        <w:rPr>
          <w:lang w:val="en-US"/>
        </w:rPr>
        <w:t>O</w:t>
      </w:r>
      <w:r w:rsidRPr="005F6F84">
        <w:rPr>
          <w:vertAlign w:val="subscript"/>
          <w:lang w:val="en-US"/>
        </w:rPr>
        <w:t>3</w:t>
      </w:r>
      <w:r w:rsidR="003C2620">
        <w:rPr>
          <w:lang w:val="en-US"/>
        </w:rPr>
        <w:t xml:space="preserve"> bulk</w:t>
      </w:r>
      <w:r w:rsidRPr="005F6F84">
        <w:rPr>
          <w:lang w:val="en-US"/>
        </w:rPr>
        <w:t>.</w:t>
      </w:r>
      <w:r>
        <w:rPr>
          <w:lang w:val="en-US"/>
        </w:rPr>
        <w:t xml:space="preserve"> </w:t>
      </w:r>
      <w:r w:rsidRPr="005F6F84">
        <w:rPr>
          <w:lang w:val="en-US"/>
        </w:rPr>
        <w:t xml:space="preserve">(b) </w:t>
      </w:r>
      <w:r w:rsidR="003C2620">
        <w:rPr>
          <w:lang w:val="en-US"/>
        </w:rPr>
        <w:t>Mg</w:t>
      </w:r>
      <w:r w:rsidRPr="005F6F84">
        <w:rPr>
          <w:lang w:val="en-US"/>
        </w:rPr>
        <w:t xml:space="preserve"> </w:t>
      </w:r>
      <w:r w:rsidR="003C2620">
        <w:rPr>
          <w:lang w:val="en-US"/>
        </w:rPr>
        <w:t>2p</w:t>
      </w:r>
      <w:r w:rsidRPr="005F6F84">
        <w:rPr>
          <w:lang w:val="en-US"/>
        </w:rPr>
        <w:t xml:space="preserve"> core level and valence band spectra </w:t>
      </w:r>
      <w:r w:rsidR="003C2620">
        <w:rPr>
          <w:lang w:val="en-US"/>
        </w:rPr>
        <w:t>of</w:t>
      </w:r>
      <w:r w:rsidRPr="005F6F84">
        <w:rPr>
          <w:lang w:val="en-US"/>
        </w:rPr>
        <w:t xml:space="preserve"> </w:t>
      </w:r>
      <w:r w:rsidR="003C2620">
        <w:rPr>
          <w:lang w:val="en-US"/>
        </w:rPr>
        <w:t>MgO bulk</w:t>
      </w:r>
      <w:r w:rsidRPr="005F6F84">
        <w:rPr>
          <w:lang w:val="en-US"/>
        </w:rPr>
        <w:t>.</w:t>
      </w:r>
      <w:r>
        <w:rPr>
          <w:lang w:val="en-US"/>
        </w:rPr>
        <w:t xml:space="preserve"> </w:t>
      </w:r>
      <w:r w:rsidRPr="005F6F84">
        <w:rPr>
          <w:lang w:val="en-US"/>
        </w:rPr>
        <w:t>(c)</w:t>
      </w:r>
      <w:r w:rsidR="003C2620">
        <w:rPr>
          <w:lang w:val="en-US"/>
        </w:rPr>
        <w:t xml:space="preserve"> Ti 2p</w:t>
      </w:r>
      <w:r w:rsidR="003C2620" w:rsidRPr="003C2620">
        <w:rPr>
          <w:lang w:val="en-US"/>
        </w:rPr>
        <w:t xml:space="preserve"> </w:t>
      </w:r>
      <w:r w:rsidR="003C2620" w:rsidRPr="005F6F84">
        <w:rPr>
          <w:lang w:val="en-US"/>
        </w:rPr>
        <w:t xml:space="preserve">core level and valence band spectra </w:t>
      </w:r>
      <w:r w:rsidR="003C2620">
        <w:rPr>
          <w:lang w:val="en-US"/>
        </w:rPr>
        <w:t>of</w:t>
      </w:r>
      <w:r w:rsidR="003C2620" w:rsidRPr="005F6F84">
        <w:rPr>
          <w:lang w:val="en-US"/>
        </w:rPr>
        <w:t xml:space="preserve"> </w:t>
      </w:r>
      <w:r w:rsidR="003C2620">
        <w:rPr>
          <w:lang w:val="en-US"/>
        </w:rPr>
        <w:t>Nb:STO bulk</w:t>
      </w:r>
      <w:r w:rsidR="003C2620" w:rsidRPr="005F6F84">
        <w:rPr>
          <w:lang w:val="en-US"/>
        </w:rPr>
        <w:t>.</w:t>
      </w:r>
      <w:r w:rsidR="003C2620">
        <w:rPr>
          <w:lang w:val="en-US"/>
        </w:rPr>
        <w:t xml:space="preserve"> (d)</w:t>
      </w:r>
      <w:r w:rsidRPr="005F6F84">
        <w:rPr>
          <w:lang w:val="en-US"/>
        </w:rPr>
        <w:t xml:space="preserve"> Ga 2p</w:t>
      </w:r>
      <w:r w:rsidR="003C2620">
        <w:rPr>
          <w:lang w:val="en-US"/>
        </w:rPr>
        <w:t>, Mg 2p,</w:t>
      </w:r>
      <w:r w:rsidRPr="005F6F84">
        <w:rPr>
          <w:lang w:val="en-US"/>
        </w:rPr>
        <w:t xml:space="preserve"> and </w:t>
      </w:r>
      <w:r w:rsidR="003C2620">
        <w:rPr>
          <w:lang w:val="en-US"/>
        </w:rPr>
        <w:t>Ti</w:t>
      </w:r>
      <w:r w:rsidRPr="005F6F84">
        <w:rPr>
          <w:lang w:val="en-US"/>
        </w:rPr>
        <w:t xml:space="preserve"> </w:t>
      </w:r>
      <w:r w:rsidR="003C2620">
        <w:rPr>
          <w:lang w:val="en-US"/>
        </w:rPr>
        <w:t>2p</w:t>
      </w:r>
      <w:r w:rsidRPr="005F6F84">
        <w:rPr>
          <w:lang w:val="en-US"/>
        </w:rPr>
        <w:t xml:space="preserve"> core-level spectra of the </w:t>
      </w:r>
      <w:r w:rsidR="003C2620" w:rsidRPr="003C2620">
        <w:rPr>
          <w:lang w:val="en-US"/>
        </w:rPr>
        <w:t>ultrathin Ga</w:t>
      </w:r>
      <w:r w:rsidR="003C2620" w:rsidRPr="003C2620">
        <w:rPr>
          <w:vertAlign w:val="subscript"/>
          <w:lang w:val="en-US"/>
        </w:rPr>
        <w:t>2</w:t>
      </w:r>
      <w:r w:rsidR="003C2620" w:rsidRPr="003C2620">
        <w:rPr>
          <w:lang w:val="en-US"/>
        </w:rPr>
        <w:t>O</w:t>
      </w:r>
      <w:r w:rsidR="003C2620" w:rsidRPr="003C2620">
        <w:rPr>
          <w:vertAlign w:val="subscript"/>
          <w:lang w:val="en-US"/>
        </w:rPr>
        <w:t>3</w:t>
      </w:r>
      <w:r w:rsidR="003C2620" w:rsidRPr="003C2620">
        <w:rPr>
          <w:lang w:val="en-US"/>
        </w:rPr>
        <w:t xml:space="preserve"> (3 nm)/MgO (2 nm)/Nb:STO</w:t>
      </w:r>
      <w:r w:rsidRPr="005F6F84">
        <w:rPr>
          <w:lang w:val="en-US"/>
        </w:rPr>
        <w:t>.</w:t>
      </w:r>
      <w:r w:rsidR="003C2620">
        <w:rPr>
          <w:lang w:val="en-US"/>
        </w:rPr>
        <w:t xml:space="preserve"> (e)</w:t>
      </w:r>
      <w:r w:rsidR="003C2620" w:rsidRPr="003C2620">
        <w:rPr>
          <w:lang w:val="en-US"/>
        </w:rPr>
        <w:t xml:space="preserve"> </w:t>
      </w:r>
      <w:r w:rsidR="003C2620" w:rsidRPr="005F6F84">
        <w:rPr>
          <w:lang w:val="en-US"/>
        </w:rPr>
        <w:t>Ga 2p</w:t>
      </w:r>
      <w:r w:rsidR="003C2620">
        <w:rPr>
          <w:lang w:val="en-US"/>
        </w:rPr>
        <w:t xml:space="preserve"> </w:t>
      </w:r>
      <w:r w:rsidR="003C2620" w:rsidRPr="005F6F84">
        <w:rPr>
          <w:lang w:val="en-US"/>
        </w:rPr>
        <w:t xml:space="preserve">and </w:t>
      </w:r>
      <w:r w:rsidR="003C2620">
        <w:rPr>
          <w:lang w:val="en-US"/>
        </w:rPr>
        <w:t>Ti</w:t>
      </w:r>
      <w:r w:rsidR="003C2620" w:rsidRPr="005F6F84">
        <w:rPr>
          <w:lang w:val="en-US"/>
        </w:rPr>
        <w:t xml:space="preserve"> </w:t>
      </w:r>
      <w:r w:rsidR="003C2620">
        <w:rPr>
          <w:lang w:val="en-US"/>
        </w:rPr>
        <w:t>2p</w:t>
      </w:r>
      <w:r w:rsidR="003C2620" w:rsidRPr="005F6F84">
        <w:rPr>
          <w:lang w:val="en-US"/>
        </w:rPr>
        <w:t xml:space="preserve"> core-level spectra of the </w:t>
      </w:r>
      <w:r w:rsidR="003C2620" w:rsidRPr="003C2620">
        <w:rPr>
          <w:lang w:val="en-US"/>
        </w:rPr>
        <w:t>ultrathin Ga</w:t>
      </w:r>
      <w:r w:rsidR="003C2620" w:rsidRPr="003C2620">
        <w:rPr>
          <w:vertAlign w:val="subscript"/>
          <w:lang w:val="en-US"/>
        </w:rPr>
        <w:t>2</w:t>
      </w:r>
      <w:r w:rsidR="003C2620" w:rsidRPr="003C2620">
        <w:rPr>
          <w:lang w:val="en-US"/>
        </w:rPr>
        <w:t>O</w:t>
      </w:r>
      <w:r w:rsidR="003C2620" w:rsidRPr="003C2620">
        <w:rPr>
          <w:vertAlign w:val="subscript"/>
          <w:lang w:val="en-US"/>
        </w:rPr>
        <w:t>3</w:t>
      </w:r>
      <w:r w:rsidR="003C2620" w:rsidRPr="003C2620">
        <w:rPr>
          <w:lang w:val="en-US"/>
        </w:rPr>
        <w:t xml:space="preserve"> (3 nm)/Nb:STO</w:t>
      </w:r>
      <w:r w:rsidR="003C2620" w:rsidRPr="005F6F84">
        <w:rPr>
          <w:lang w:val="en-US"/>
        </w:rPr>
        <w:t>.</w:t>
      </w:r>
    </w:p>
    <w:p w14:paraId="4DB55DAF" w14:textId="47309836" w:rsidR="00B841A7" w:rsidRDefault="00B841A7" w:rsidP="00D75770">
      <w:pPr>
        <w:spacing w:line="360" w:lineRule="auto"/>
        <w:rPr>
          <w:rFonts w:eastAsiaTheme="minorEastAsia"/>
          <w:b/>
          <w:bCs/>
          <w:sz w:val="28"/>
          <w:szCs w:val="28"/>
          <w:lang w:eastAsia="zh-CN"/>
        </w:rPr>
      </w:pPr>
    </w:p>
    <w:p w14:paraId="2E4C3BAA" w14:textId="3D99BFC0" w:rsidR="0095171D" w:rsidRDefault="0095171D" w:rsidP="00D75770">
      <w:pPr>
        <w:spacing w:line="360" w:lineRule="auto"/>
        <w:rPr>
          <w:rFonts w:eastAsiaTheme="minorEastAsia"/>
          <w:b/>
          <w:bCs/>
          <w:sz w:val="28"/>
          <w:szCs w:val="28"/>
          <w:lang w:eastAsia="zh-CN"/>
        </w:rPr>
      </w:pPr>
      <w:r>
        <w:rPr>
          <w:rFonts w:eastAsiaTheme="minorEastAsia"/>
          <w:b/>
          <w:bCs/>
          <w:sz w:val="28"/>
          <w:szCs w:val="28"/>
          <w:lang w:eastAsia="zh-CN"/>
        </w:rPr>
        <w:br w:type="page"/>
      </w:r>
    </w:p>
    <w:p w14:paraId="4E5DFE2B" w14:textId="2310FBE4" w:rsidR="0095171D" w:rsidRDefault="00877C7F" w:rsidP="00D75770">
      <w:pPr>
        <w:spacing w:line="36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  <w:r w:rsidRPr="00877C7F">
        <w:rPr>
          <w:rFonts w:eastAsiaTheme="minorEastAsia"/>
          <w:b/>
          <w:bCs/>
          <w:noProof/>
          <w:sz w:val="28"/>
          <w:szCs w:val="28"/>
          <w:lang w:val="en-US" w:eastAsia="zh-CN"/>
        </w:rPr>
        <w:lastRenderedPageBreak/>
        <w:drawing>
          <wp:inline distT="0" distB="0" distL="0" distR="0" wp14:anchorId="5D9C2BF3" wp14:editId="2803B465">
            <wp:extent cx="2630249" cy="3804139"/>
            <wp:effectExtent l="0" t="0" r="0" b="0"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7A56CFFD-8007-BAAB-6544-E96A22D59F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7A56CFFD-8007-BAAB-6544-E96A22D59F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34252" cy="3809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7A02B" w14:textId="7BCCF024" w:rsidR="007413A8" w:rsidRPr="005F6F84" w:rsidRDefault="007413A8" w:rsidP="00D75770">
      <w:pPr>
        <w:spacing w:line="360" w:lineRule="auto"/>
        <w:jc w:val="both"/>
        <w:rPr>
          <w:rFonts w:eastAsiaTheme="minorEastAsia"/>
          <w:b/>
          <w:bCs/>
          <w:sz w:val="28"/>
          <w:szCs w:val="28"/>
          <w:lang w:eastAsia="zh-CN"/>
        </w:rPr>
      </w:pPr>
      <w:r w:rsidRPr="0089302C">
        <w:rPr>
          <w:rFonts w:eastAsiaTheme="minorEastAsia" w:hint="eastAsia"/>
          <w:b/>
          <w:lang w:eastAsia="zh-CN"/>
        </w:rPr>
        <w:t>F</w:t>
      </w:r>
      <w:r w:rsidRPr="0089302C">
        <w:rPr>
          <w:rFonts w:eastAsiaTheme="minorEastAsia"/>
          <w:b/>
          <w:lang w:eastAsia="zh-CN"/>
        </w:rPr>
        <w:t>ig</w:t>
      </w:r>
      <w:r>
        <w:rPr>
          <w:rFonts w:eastAsiaTheme="minorEastAsia"/>
          <w:b/>
          <w:lang w:eastAsia="zh-CN"/>
        </w:rPr>
        <w:t>.</w:t>
      </w:r>
      <w:r w:rsidRPr="0089302C">
        <w:rPr>
          <w:rFonts w:eastAsiaTheme="minorEastAsia"/>
          <w:b/>
          <w:lang w:eastAsia="zh-CN"/>
        </w:rPr>
        <w:t xml:space="preserve"> </w:t>
      </w:r>
      <w:r>
        <w:rPr>
          <w:rFonts w:eastAsiaTheme="minorEastAsia" w:hint="eastAsia"/>
          <w:b/>
          <w:lang w:eastAsia="zh-CN"/>
        </w:rPr>
        <w:t>S</w:t>
      </w:r>
      <w:r>
        <w:rPr>
          <w:rFonts w:eastAsiaTheme="minorEastAsia"/>
          <w:b/>
          <w:lang w:eastAsia="zh-CN"/>
        </w:rPr>
        <w:t>4.</w:t>
      </w:r>
      <w:r>
        <w:rPr>
          <w:rFonts w:eastAsiaTheme="minorEastAsia"/>
          <w:lang w:eastAsia="zh-CN"/>
        </w:rPr>
        <w:t xml:space="preserve"> </w:t>
      </w:r>
      <w:r w:rsidRPr="00E45732">
        <w:t>Band diagram of</w:t>
      </w:r>
      <w:r>
        <w:t xml:space="preserve"> Ga</w:t>
      </w:r>
      <w:r w:rsidRPr="007B0200">
        <w:rPr>
          <w:vertAlign w:val="subscript"/>
        </w:rPr>
        <w:t>2</w:t>
      </w:r>
      <w:r>
        <w:t>O</w:t>
      </w:r>
      <w:r w:rsidRPr="007B0200">
        <w:rPr>
          <w:vertAlign w:val="subscript"/>
        </w:rPr>
        <w:t>3</w:t>
      </w:r>
      <w:r>
        <w:t>/ Nb:STO heterostructure</w:t>
      </w:r>
      <w:r w:rsidRPr="00E45732">
        <w:t xml:space="preserve"> in equilibrium conditions</w:t>
      </w:r>
      <w:r>
        <w:t xml:space="preserve"> (a) and </w:t>
      </w:r>
      <w:r w:rsidRPr="00E45732">
        <w:t xml:space="preserve">in </w:t>
      </w:r>
      <w:r>
        <w:t xml:space="preserve">avalanche </w:t>
      </w:r>
      <w:r w:rsidRPr="00E45732">
        <w:t>condition</w:t>
      </w:r>
      <w:r>
        <w:t xml:space="preserve"> (b)</w:t>
      </w:r>
    </w:p>
    <w:p w14:paraId="0D3CB513" w14:textId="73FA73E1" w:rsidR="00381EAC" w:rsidRDefault="00381EAC" w:rsidP="00D75770">
      <w:pPr>
        <w:spacing w:line="360" w:lineRule="auto"/>
        <w:rPr>
          <w:rFonts w:eastAsia="Yu Mincho"/>
        </w:rPr>
      </w:pPr>
    </w:p>
    <w:p w14:paraId="6A3C79B2" w14:textId="55701C77" w:rsidR="00D75770" w:rsidRDefault="00E02C4E" w:rsidP="00E02C4E">
      <w:pPr>
        <w:spacing w:line="360" w:lineRule="auto"/>
        <w:jc w:val="center"/>
        <w:rPr>
          <w:rFonts w:eastAsia="Yu Mincho"/>
        </w:rPr>
      </w:pPr>
      <w:r w:rsidRPr="00E02C4E">
        <w:rPr>
          <w:rFonts w:eastAsia="Yu Mincho"/>
          <w:noProof/>
        </w:rPr>
        <w:drawing>
          <wp:inline distT="0" distB="0" distL="0" distR="0" wp14:anchorId="236AC0C1" wp14:editId="0597E74E">
            <wp:extent cx="3902710" cy="2758585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27" cy="276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F21B2" w14:textId="68594255" w:rsidR="00E02C4E" w:rsidRPr="005F6F84" w:rsidRDefault="00E02C4E" w:rsidP="00E02C4E">
      <w:pPr>
        <w:spacing w:line="360" w:lineRule="auto"/>
        <w:jc w:val="both"/>
        <w:rPr>
          <w:rFonts w:eastAsiaTheme="minorEastAsia"/>
          <w:b/>
          <w:bCs/>
          <w:sz w:val="28"/>
          <w:szCs w:val="28"/>
          <w:lang w:eastAsia="zh-CN"/>
        </w:rPr>
      </w:pPr>
      <w:r w:rsidRPr="0089302C">
        <w:rPr>
          <w:rFonts w:eastAsiaTheme="minorEastAsia" w:hint="eastAsia"/>
          <w:b/>
          <w:lang w:eastAsia="zh-CN"/>
        </w:rPr>
        <w:t>F</w:t>
      </w:r>
      <w:r w:rsidRPr="0089302C">
        <w:rPr>
          <w:rFonts w:eastAsiaTheme="minorEastAsia"/>
          <w:b/>
          <w:lang w:eastAsia="zh-CN"/>
        </w:rPr>
        <w:t>ig</w:t>
      </w:r>
      <w:r>
        <w:rPr>
          <w:rFonts w:eastAsiaTheme="minorEastAsia"/>
          <w:b/>
          <w:lang w:eastAsia="zh-CN"/>
        </w:rPr>
        <w:t>.</w:t>
      </w:r>
      <w:r w:rsidRPr="0089302C">
        <w:rPr>
          <w:rFonts w:eastAsiaTheme="minorEastAsia"/>
          <w:b/>
          <w:lang w:eastAsia="zh-CN"/>
        </w:rPr>
        <w:t xml:space="preserve"> </w:t>
      </w:r>
      <w:r>
        <w:rPr>
          <w:rFonts w:eastAsiaTheme="minorEastAsia" w:hint="eastAsia"/>
          <w:b/>
          <w:lang w:eastAsia="zh-CN"/>
        </w:rPr>
        <w:t>S</w:t>
      </w:r>
      <w:r>
        <w:rPr>
          <w:rFonts w:eastAsiaTheme="minorEastAsia"/>
          <w:b/>
          <w:lang w:eastAsia="zh-CN"/>
        </w:rPr>
        <w:t>5.</w:t>
      </w:r>
      <w:r>
        <w:rPr>
          <w:rFonts w:eastAsiaTheme="minorEastAsia"/>
          <w:lang w:eastAsia="zh-CN"/>
        </w:rPr>
        <w:t xml:space="preserve"> </w:t>
      </w:r>
      <w:r>
        <w:t>A</w:t>
      </w:r>
      <w:r w:rsidRPr="00E02C4E">
        <w:t xml:space="preserve">valanche </w:t>
      </w:r>
      <w:r>
        <w:t xml:space="preserve">threshold </w:t>
      </w:r>
      <w:r w:rsidRPr="00E02C4E">
        <w:t xml:space="preserve">voltage as a function of temperatures </w:t>
      </w:r>
      <w:r>
        <w:t>in</w:t>
      </w:r>
      <w:r w:rsidRPr="00E02C4E">
        <w:t xml:space="preserve"> dark.</w:t>
      </w:r>
    </w:p>
    <w:p w14:paraId="4900D2AD" w14:textId="77777777" w:rsidR="00E02C4E" w:rsidRPr="00E02C4E" w:rsidRDefault="00E02C4E" w:rsidP="00E02C4E">
      <w:pPr>
        <w:spacing w:line="360" w:lineRule="auto"/>
        <w:jc w:val="center"/>
        <w:rPr>
          <w:rFonts w:eastAsia="Yu Mincho"/>
        </w:rPr>
      </w:pPr>
    </w:p>
    <w:p w14:paraId="2C9D109F" w14:textId="45DA58BD" w:rsidR="00D75770" w:rsidRDefault="00690A51" w:rsidP="00690A51">
      <w:pPr>
        <w:spacing w:line="360" w:lineRule="auto"/>
        <w:jc w:val="center"/>
        <w:rPr>
          <w:rFonts w:eastAsia="Yu Mincho"/>
        </w:rPr>
      </w:pPr>
      <w:r w:rsidRPr="00690A51">
        <w:rPr>
          <w:rFonts w:eastAsia="Yu Mincho"/>
          <w:noProof/>
          <w:lang w:val="en-US" w:eastAsia="zh-CN"/>
        </w:rPr>
        <w:lastRenderedPageBreak/>
        <w:drawing>
          <wp:inline distT="0" distB="0" distL="0" distR="0" wp14:anchorId="648B14C3" wp14:editId="14C4CBF5">
            <wp:extent cx="3600000" cy="2544739"/>
            <wp:effectExtent l="0" t="0" r="635" b="8255"/>
            <wp:docPr id="3" name="图片 2" descr="图片包含 图表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55553B8A-0715-257B-6C87-9C386233C39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片包含 图表&#10;&#10;描述已自动生成">
                      <a:extLst>
                        <a:ext uri="{FF2B5EF4-FFF2-40B4-BE49-F238E27FC236}">
                          <a16:creationId xmlns:a16="http://schemas.microsoft.com/office/drawing/2014/main" id="{55553B8A-0715-257B-6C87-9C386233C39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44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E92E2" w14:textId="069846DE" w:rsidR="00D75770" w:rsidRDefault="00D75770" w:rsidP="00D75770">
      <w:pPr>
        <w:spacing w:line="360" w:lineRule="auto"/>
      </w:pPr>
      <w:r w:rsidRPr="0089302C">
        <w:rPr>
          <w:rFonts w:eastAsiaTheme="minorEastAsia" w:hint="eastAsia"/>
          <w:b/>
          <w:lang w:eastAsia="zh-CN"/>
        </w:rPr>
        <w:t>F</w:t>
      </w:r>
      <w:r w:rsidRPr="0089302C">
        <w:rPr>
          <w:rFonts w:eastAsiaTheme="minorEastAsia"/>
          <w:b/>
          <w:lang w:eastAsia="zh-CN"/>
        </w:rPr>
        <w:t>ig</w:t>
      </w:r>
      <w:r>
        <w:rPr>
          <w:rFonts w:eastAsiaTheme="minorEastAsia"/>
          <w:b/>
          <w:lang w:eastAsia="zh-CN"/>
        </w:rPr>
        <w:t>.</w:t>
      </w:r>
      <w:r w:rsidRPr="0089302C">
        <w:rPr>
          <w:rFonts w:eastAsiaTheme="minorEastAsia"/>
          <w:b/>
          <w:lang w:eastAsia="zh-CN"/>
        </w:rPr>
        <w:t xml:space="preserve"> </w:t>
      </w:r>
      <w:r>
        <w:rPr>
          <w:rFonts w:eastAsiaTheme="minorEastAsia" w:hint="eastAsia"/>
          <w:b/>
          <w:lang w:eastAsia="zh-CN"/>
        </w:rPr>
        <w:t>S</w:t>
      </w:r>
      <w:r w:rsidR="00E02C4E">
        <w:rPr>
          <w:rFonts w:eastAsiaTheme="minorEastAsia"/>
          <w:b/>
          <w:lang w:eastAsia="zh-CN"/>
        </w:rPr>
        <w:t>6</w:t>
      </w:r>
      <w:r>
        <w:rPr>
          <w:rFonts w:eastAsiaTheme="minorEastAsia"/>
          <w:b/>
          <w:lang w:eastAsia="zh-CN"/>
        </w:rPr>
        <w:t>.</w:t>
      </w:r>
      <w:r>
        <w:rPr>
          <w:rFonts w:eastAsiaTheme="minorEastAsia"/>
          <w:lang w:eastAsia="zh-CN"/>
        </w:rPr>
        <w:t xml:space="preserve"> </w:t>
      </w:r>
      <w:r w:rsidRPr="004468BF">
        <w:t xml:space="preserve">Reverse </w:t>
      </w:r>
      <w:r w:rsidRPr="004468BF">
        <w:rPr>
          <w:i/>
          <w:iCs/>
        </w:rPr>
        <w:t>I</w:t>
      </w:r>
      <w:r w:rsidRPr="004468BF">
        <w:t>-</w:t>
      </w:r>
      <w:r w:rsidRPr="004468BF">
        <w:rPr>
          <w:i/>
          <w:iCs/>
        </w:rPr>
        <w:t>V</w:t>
      </w:r>
      <w:r w:rsidRPr="00CC6214">
        <w:t xml:space="preserve"> characteristics of </w:t>
      </w:r>
      <w:r>
        <w:t xml:space="preserve">the </w:t>
      </w:r>
      <w:r w:rsidR="00F55F6A" w:rsidRPr="00F55F6A">
        <w:t>isotype</w:t>
      </w:r>
      <w:r w:rsidR="00690A51">
        <w:t xml:space="preserve"> Ga</w:t>
      </w:r>
      <w:r w:rsidR="00690A51" w:rsidRPr="00690A51">
        <w:rPr>
          <w:vertAlign w:val="subscript"/>
        </w:rPr>
        <w:t>2</w:t>
      </w:r>
      <w:r w:rsidR="00690A51">
        <w:t>O</w:t>
      </w:r>
      <w:r w:rsidR="00690A51" w:rsidRPr="00690A51">
        <w:rPr>
          <w:vertAlign w:val="subscript"/>
        </w:rPr>
        <w:t>3</w:t>
      </w:r>
      <w:r w:rsidR="00690A51">
        <w:t>/Nb:S</w:t>
      </w:r>
      <w:r w:rsidR="00690A51">
        <w:rPr>
          <w:rFonts w:hint="eastAsia"/>
          <w:lang w:eastAsia="zh-CN"/>
        </w:rPr>
        <w:t>TO</w:t>
      </w:r>
      <w:r>
        <w:t xml:space="preserve"> APD</w:t>
      </w:r>
      <w:r w:rsidRPr="00CC6214">
        <w:t xml:space="preserve"> in the dark and </w:t>
      </w:r>
      <w:r>
        <w:t xml:space="preserve">under various intensity 254 nm light </w:t>
      </w:r>
      <w:r w:rsidRPr="00CC6214">
        <w:t>illumination</w:t>
      </w:r>
      <w:r w:rsidRPr="007B0200">
        <w:t>.</w:t>
      </w:r>
    </w:p>
    <w:p w14:paraId="247F0795" w14:textId="385297ED" w:rsidR="00690A51" w:rsidRDefault="00690A51" w:rsidP="00D75770">
      <w:pPr>
        <w:spacing w:line="360" w:lineRule="auto"/>
        <w:rPr>
          <w:rFonts w:eastAsia="Yu Mincho"/>
        </w:rPr>
      </w:pPr>
    </w:p>
    <w:p w14:paraId="763E6F05" w14:textId="235531BA" w:rsidR="00690A51" w:rsidRDefault="00690A51" w:rsidP="00690A51">
      <w:pPr>
        <w:spacing w:line="360" w:lineRule="auto"/>
        <w:jc w:val="center"/>
        <w:rPr>
          <w:rFonts w:eastAsia="Yu Mincho"/>
        </w:rPr>
      </w:pPr>
      <w:r w:rsidRPr="00690A51">
        <w:rPr>
          <w:rFonts w:eastAsia="Yu Mincho"/>
          <w:noProof/>
          <w:lang w:val="en-US" w:eastAsia="zh-CN"/>
        </w:rPr>
        <w:drawing>
          <wp:inline distT="0" distB="0" distL="0" distR="0" wp14:anchorId="16615EDA" wp14:editId="04789302">
            <wp:extent cx="3600000" cy="2754851"/>
            <wp:effectExtent l="0" t="0" r="635" b="7620"/>
            <wp:docPr id="5" name="图片 4" descr="图表, 直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58B78DA-167E-B3BF-0BF3-35E10456B47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表, 直方图&#10;&#10;描述已自动生成">
                      <a:extLst>
                        <a:ext uri="{FF2B5EF4-FFF2-40B4-BE49-F238E27FC236}">
                          <a16:creationId xmlns:a16="http://schemas.microsoft.com/office/drawing/2014/main" id="{F58B78DA-167E-B3BF-0BF3-35E10456B47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54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8D5E3" w14:textId="36FE7E7B" w:rsidR="00690A51" w:rsidRDefault="00690A51" w:rsidP="00690A51">
      <w:pPr>
        <w:spacing w:line="360" w:lineRule="auto"/>
      </w:pPr>
      <w:r w:rsidRPr="0089302C">
        <w:rPr>
          <w:rFonts w:eastAsiaTheme="minorEastAsia" w:hint="eastAsia"/>
          <w:b/>
          <w:lang w:eastAsia="zh-CN"/>
        </w:rPr>
        <w:t>F</w:t>
      </w:r>
      <w:r w:rsidRPr="0089302C">
        <w:rPr>
          <w:rFonts w:eastAsiaTheme="minorEastAsia"/>
          <w:b/>
          <w:lang w:eastAsia="zh-CN"/>
        </w:rPr>
        <w:t>ig</w:t>
      </w:r>
      <w:r>
        <w:rPr>
          <w:rFonts w:eastAsiaTheme="minorEastAsia"/>
          <w:b/>
          <w:lang w:eastAsia="zh-CN"/>
        </w:rPr>
        <w:t>.</w:t>
      </w:r>
      <w:r w:rsidRPr="0089302C">
        <w:rPr>
          <w:rFonts w:eastAsiaTheme="minorEastAsia"/>
          <w:b/>
          <w:lang w:eastAsia="zh-CN"/>
        </w:rPr>
        <w:t xml:space="preserve"> </w:t>
      </w:r>
      <w:r>
        <w:rPr>
          <w:rFonts w:eastAsiaTheme="minorEastAsia" w:hint="eastAsia"/>
          <w:b/>
          <w:lang w:eastAsia="zh-CN"/>
        </w:rPr>
        <w:t>S</w:t>
      </w:r>
      <w:r w:rsidR="00E02C4E">
        <w:rPr>
          <w:rFonts w:eastAsiaTheme="minorEastAsia"/>
          <w:b/>
          <w:lang w:eastAsia="zh-CN"/>
        </w:rPr>
        <w:t>7</w:t>
      </w:r>
      <w:r>
        <w:rPr>
          <w:rFonts w:eastAsiaTheme="minorEastAsia"/>
          <w:b/>
          <w:lang w:eastAsia="zh-CN"/>
        </w:rPr>
        <w:t>.</w:t>
      </w:r>
      <w:r>
        <w:rPr>
          <w:rFonts w:eastAsiaTheme="minorEastAsia"/>
          <w:lang w:eastAsia="zh-CN"/>
        </w:rPr>
        <w:t xml:space="preserve"> </w:t>
      </w:r>
      <w:r w:rsidRPr="00CC6214">
        <w:rPr>
          <w:rFonts w:hint="eastAsia"/>
        </w:rPr>
        <w:t>Th</w:t>
      </w:r>
      <w:r w:rsidRPr="00CC6214">
        <w:t xml:space="preserve">e </w:t>
      </w:r>
      <w:r>
        <w:t>responsivity</w:t>
      </w:r>
      <w:r w:rsidRPr="00CC6214">
        <w:t xml:space="preserve"> as functions of light intensities and applied bias</w:t>
      </w:r>
      <w:r>
        <w:t xml:space="preserve"> </w:t>
      </w:r>
      <w:r w:rsidRPr="00CC6214">
        <w:t xml:space="preserve">of </w:t>
      </w:r>
      <w:r>
        <w:t xml:space="preserve">the </w:t>
      </w:r>
      <w:r w:rsidRPr="00F55F6A">
        <w:t>isotype</w:t>
      </w:r>
      <w:r>
        <w:t xml:space="preserve"> Ga</w:t>
      </w:r>
      <w:r w:rsidRPr="00690A51">
        <w:rPr>
          <w:vertAlign w:val="subscript"/>
        </w:rPr>
        <w:t>2</w:t>
      </w:r>
      <w:r>
        <w:t>O</w:t>
      </w:r>
      <w:r w:rsidRPr="00690A51">
        <w:rPr>
          <w:vertAlign w:val="subscript"/>
        </w:rPr>
        <w:t>3</w:t>
      </w:r>
      <w:r>
        <w:t>/Nb:S</w:t>
      </w:r>
      <w:r>
        <w:rPr>
          <w:rFonts w:hint="eastAsia"/>
          <w:lang w:eastAsia="zh-CN"/>
        </w:rPr>
        <w:t>TO</w:t>
      </w:r>
      <w:r>
        <w:t xml:space="preserve"> APD.</w:t>
      </w:r>
    </w:p>
    <w:p w14:paraId="17BEEC85" w14:textId="4CF21A70" w:rsidR="00690A51" w:rsidRPr="00690A51" w:rsidRDefault="00690A51" w:rsidP="00690A51">
      <w:pPr>
        <w:spacing w:line="360" w:lineRule="auto"/>
        <w:rPr>
          <w:rFonts w:eastAsia="Yu Mincho"/>
        </w:rPr>
      </w:pPr>
    </w:p>
    <w:p w14:paraId="3A2E27F0" w14:textId="3E961560" w:rsidR="00690A51" w:rsidRDefault="00690A51" w:rsidP="00690A51">
      <w:pPr>
        <w:spacing w:line="360" w:lineRule="auto"/>
        <w:jc w:val="center"/>
        <w:rPr>
          <w:rFonts w:eastAsia="Yu Mincho"/>
        </w:rPr>
      </w:pPr>
      <w:r w:rsidRPr="00690A51">
        <w:rPr>
          <w:rFonts w:eastAsia="Yu Mincho"/>
          <w:noProof/>
          <w:lang w:val="en-US" w:eastAsia="zh-CN"/>
        </w:rPr>
        <w:lastRenderedPageBreak/>
        <w:drawing>
          <wp:inline distT="0" distB="0" distL="0" distR="0" wp14:anchorId="1F1EF35E" wp14:editId="5611A3A8">
            <wp:extent cx="3600000" cy="2754850"/>
            <wp:effectExtent l="0" t="0" r="635" b="7620"/>
            <wp:docPr id="7" name="图片 6" descr="图表, 直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6AD2615F-A035-45A5-8200-CE7E0090014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图表, 直方图&#10;&#10;描述已自动生成">
                      <a:extLst>
                        <a:ext uri="{FF2B5EF4-FFF2-40B4-BE49-F238E27FC236}">
                          <a16:creationId xmlns:a16="http://schemas.microsoft.com/office/drawing/2014/main" id="{6AD2615F-A035-45A5-8200-CE7E0090014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5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A8F7D" w14:textId="2AC33659" w:rsidR="00690A51" w:rsidRDefault="00690A51" w:rsidP="00690A51">
      <w:pPr>
        <w:spacing w:line="360" w:lineRule="auto"/>
      </w:pPr>
      <w:r w:rsidRPr="0089302C">
        <w:rPr>
          <w:rFonts w:eastAsiaTheme="minorEastAsia" w:hint="eastAsia"/>
          <w:b/>
          <w:lang w:eastAsia="zh-CN"/>
        </w:rPr>
        <w:t>F</w:t>
      </w:r>
      <w:r w:rsidRPr="0089302C">
        <w:rPr>
          <w:rFonts w:eastAsiaTheme="minorEastAsia"/>
          <w:b/>
          <w:lang w:eastAsia="zh-CN"/>
        </w:rPr>
        <w:t>ig</w:t>
      </w:r>
      <w:r>
        <w:rPr>
          <w:rFonts w:eastAsiaTheme="minorEastAsia"/>
          <w:b/>
          <w:lang w:eastAsia="zh-CN"/>
        </w:rPr>
        <w:t>.</w:t>
      </w:r>
      <w:r w:rsidRPr="0089302C">
        <w:rPr>
          <w:rFonts w:eastAsiaTheme="minorEastAsia"/>
          <w:b/>
          <w:lang w:eastAsia="zh-CN"/>
        </w:rPr>
        <w:t xml:space="preserve"> </w:t>
      </w:r>
      <w:r>
        <w:rPr>
          <w:rFonts w:eastAsiaTheme="minorEastAsia" w:hint="eastAsia"/>
          <w:b/>
          <w:lang w:eastAsia="zh-CN"/>
        </w:rPr>
        <w:t>S</w:t>
      </w:r>
      <w:r w:rsidR="00E02C4E">
        <w:rPr>
          <w:rFonts w:eastAsiaTheme="minorEastAsia"/>
          <w:b/>
          <w:lang w:eastAsia="zh-CN"/>
        </w:rPr>
        <w:t>8</w:t>
      </w:r>
      <w:r>
        <w:rPr>
          <w:rFonts w:eastAsiaTheme="minorEastAsia"/>
          <w:b/>
          <w:lang w:eastAsia="zh-CN"/>
        </w:rPr>
        <w:t>.</w:t>
      </w:r>
      <w:r>
        <w:rPr>
          <w:rFonts w:eastAsiaTheme="minorEastAsia"/>
          <w:lang w:eastAsia="zh-CN"/>
        </w:rPr>
        <w:t xml:space="preserve"> </w:t>
      </w:r>
      <w:r w:rsidRPr="00CC6214">
        <w:rPr>
          <w:rFonts w:hint="eastAsia"/>
        </w:rPr>
        <w:t>Th</w:t>
      </w:r>
      <w:r w:rsidRPr="00CC6214">
        <w:t xml:space="preserve">e </w:t>
      </w:r>
      <w:r w:rsidRPr="00ED65AA">
        <w:t>detectivity</w:t>
      </w:r>
      <w:r w:rsidRPr="00CC6214">
        <w:t xml:space="preserve"> as functions of light intensities and applied bias</w:t>
      </w:r>
      <w:r>
        <w:t xml:space="preserve"> </w:t>
      </w:r>
      <w:r w:rsidRPr="00CC6214">
        <w:t xml:space="preserve">of </w:t>
      </w:r>
      <w:r>
        <w:t xml:space="preserve">the </w:t>
      </w:r>
      <w:r w:rsidRPr="00F55F6A">
        <w:t>isotype</w:t>
      </w:r>
      <w:r>
        <w:t xml:space="preserve"> Ga</w:t>
      </w:r>
      <w:r w:rsidRPr="00690A51">
        <w:rPr>
          <w:vertAlign w:val="subscript"/>
        </w:rPr>
        <w:t>2</w:t>
      </w:r>
      <w:r>
        <w:t>O</w:t>
      </w:r>
      <w:r w:rsidRPr="00690A51">
        <w:rPr>
          <w:vertAlign w:val="subscript"/>
        </w:rPr>
        <w:t>3</w:t>
      </w:r>
      <w:r>
        <w:t>/Nb:S</w:t>
      </w:r>
      <w:r>
        <w:rPr>
          <w:rFonts w:hint="eastAsia"/>
          <w:lang w:eastAsia="zh-CN"/>
        </w:rPr>
        <w:t>TO</w:t>
      </w:r>
      <w:r>
        <w:t xml:space="preserve"> APD.</w:t>
      </w:r>
    </w:p>
    <w:p w14:paraId="1EBEEB6E" w14:textId="53964957" w:rsidR="00690A51" w:rsidRDefault="00690A51" w:rsidP="00690A51">
      <w:pPr>
        <w:spacing w:line="360" w:lineRule="auto"/>
        <w:rPr>
          <w:rFonts w:eastAsia="Yu Mincho"/>
        </w:rPr>
      </w:pPr>
    </w:p>
    <w:p w14:paraId="47885F74" w14:textId="55C2BE9B" w:rsidR="00AA3992" w:rsidRDefault="00AA3992">
      <w:pPr>
        <w:rPr>
          <w:rFonts w:eastAsia="Yu Mincho"/>
        </w:rPr>
      </w:pPr>
      <w:r>
        <w:rPr>
          <w:rFonts w:eastAsia="Yu Mincho"/>
        </w:rPr>
        <w:br w:type="page"/>
      </w:r>
    </w:p>
    <w:p w14:paraId="2B171581" w14:textId="533407F9" w:rsidR="00AA3992" w:rsidRDefault="007A6433" w:rsidP="007A6433">
      <w:pPr>
        <w:spacing w:line="360" w:lineRule="auto"/>
        <w:rPr>
          <w:rFonts w:eastAsiaTheme="minorEastAsia"/>
          <w:lang w:eastAsia="zh-CN"/>
        </w:rPr>
      </w:pPr>
      <w:r w:rsidRPr="007A6433">
        <w:rPr>
          <w:rFonts w:eastAsiaTheme="minorEastAsia"/>
          <w:lang w:eastAsia="zh-CN"/>
        </w:rPr>
        <w:lastRenderedPageBreak/>
        <w:t>Supplementary</w:t>
      </w:r>
      <w:r>
        <w:rPr>
          <w:rFonts w:eastAsiaTheme="minorEastAsia"/>
          <w:lang w:eastAsia="zh-CN"/>
        </w:rPr>
        <w:t xml:space="preserve"> </w:t>
      </w:r>
      <w:r w:rsidR="00AA3992">
        <w:rPr>
          <w:rFonts w:eastAsiaTheme="minorEastAsia" w:hint="eastAsia"/>
          <w:lang w:eastAsia="zh-CN"/>
        </w:rPr>
        <w:t>T</w:t>
      </w:r>
      <w:r w:rsidR="00AA3992">
        <w:rPr>
          <w:rFonts w:eastAsiaTheme="minorEastAsia"/>
          <w:lang w:eastAsia="zh-CN"/>
        </w:rPr>
        <w:t>able 1</w:t>
      </w:r>
      <w:r>
        <w:rPr>
          <w:rFonts w:eastAsiaTheme="minorEastAsia"/>
          <w:lang w:eastAsia="zh-CN"/>
        </w:rPr>
        <w:t xml:space="preserve">. </w:t>
      </w:r>
      <w:r w:rsidRPr="007A6433">
        <w:rPr>
          <w:rFonts w:eastAsiaTheme="minorEastAsia"/>
          <w:lang w:eastAsia="zh-CN"/>
        </w:rPr>
        <w:t xml:space="preserve">Comparison of the </w:t>
      </w:r>
      <w:r w:rsidRPr="00E46280">
        <w:rPr>
          <w:rFonts w:eastAsiaTheme="minorEastAsia"/>
          <w:lang w:eastAsia="zh-CN"/>
        </w:rPr>
        <w:t>figure</w:t>
      </w:r>
      <w:r>
        <w:rPr>
          <w:rFonts w:eastAsiaTheme="minorEastAsia"/>
          <w:lang w:eastAsia="zh-CN"/>
        </w:rPr>
        <w:t>-</w:t>
      </w:r>
      <w:r w:rsidRPr="00E46280">
        <w:rPr>
          <w:rFonts w:eastAsiaTheme="minorEastAsia"/>
          <w:lang w:eastAsia="zh-CN"/>
        </w:rPr>
        <w:t>of</w:t>
      </w:r>
      <w:r>
        <w:rPr>
          <w:rFonts w:eastAsiaTheme="minorEastAsia"/>
          <w:lang w:eastAsia="zh-CN"/>
        </w:rPr>
        <w:t>-</w:t>
      </w:r>
      <w:r w:rsidRPr="00E46280">
        <w:rPr>
          <w:rFonts w:eastAsiaTheme="minorEastAsia"/>
          <w:lang w:eastAsia="zh-CN"/>
        </w:rPr>
        <w:t>merit</w:t>
      </w:r>
      <w:r>
        <w:rPr>
          <w:rFonts w:eastAsiaTheme="minorEastAsia"/>
          <w:lang w:eastAsia="zh-CN"/>
        </w:rPr>
        <w:t>s</w:t>
      </w:r>
      <w:r w:rsidRPr="007A6433">
        <w:rPr>
          <w:rFonts w:eastAsiaTheme="minorEastAsia"/>
          <w:lang w:eastAsia="zh-CN"/>
        </w:rPr>
        <w:t xml:space="preserve"> among reported </w:t>
      </w:r>
      <w:r>
        <w:rPr>
          <w:rFonts w:eastAsiaTheme="minorEastAsia"/>
          <w:lang w:eastAsia="zh-CN"/>
        </w:rPr>
        <w:t>Ga</w:t>
      </w:r>
      <w:r w:rsidRPr="007A6433">
        <w:rPr>
          <w:rFonts w:eastAsiaTheme="minorEastAsia"/>
          <w:vertAlign w:val="subscript"/>
          <w:lang w:eastAsia="zh-CN"/>
        </w:rPr>
        <w:t>2</w:t>
      </w:r>
      <w:r>
        <w:rPr>
          <w:rFonts w:eastAsiaTheme="minorEastAsia"/>
          <w:lang w:eastAsia="zh-CN"/>
        </w:rPr>
        <w:t>O</w:t>
      </w:r>
      <w:r w:rsidRPr="007A6433">
        <w:rPr>
          <w:rFonts w:eastAsiaTheme="minorEastAsia"/>
          <w:vertAlign w:val="subscript"/>
          <w:lang w:eastAsia="zh-CN"/>
        </w:rPr>
        <w:t>3</w:t>
      </w:r>
      <w:r>
        <w:rPr>
          <w:rFonts w:eastAsiaTheme="minorEastAsia"/>
          <w:lang w:eastAsia="zh-CN"/>
        </w:rPr>
        <w:t xml:space="preserve"> APD, AlGaN APD and PMT.</w:t>
      </w:r>
    </w:p>
    <w:p w14:paraId="72D323D4" w14:textId="291267EA" w:rsidR="00AA3992" w:rsidRDefault="00AA3992" w:rsidP="00690A51">
      <w:pPr>
        <w:spacing w:line="360" w:lineRule="auto"/>
        <w:rPr>
          <w:rFonts w:eastAsiaTheme="minorEastAsia"/>
          <w:lang w:eastAsia="zh-CN"/>
        </w:rPr>
      </w:pPr>
    </w:p>
    <w:tbl>
      <w:tblPr>
        <w:tblW w:w="0" w:type="auto"/>
        <w:jc w:val="center"/>
        <w:tblBorders>
          <w:top w:val="single" w:sz="4" w:space="0" w:color="7F7F7F"/>
          <w:bottom w:val="single" w:sz="4" w:space="0" w:color="7F7F7F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992"/>
        <w:gridCol w:w="992"/>
        <w:gridCol w:w="993"/>
        <w:gridCol w:w="1134"/>
        <w:gridCol w:w="850"/>
        <w:gridCol w:w="1276"/>
        <w:gridCol w:w="651"/>
      </w:tblGrid>
      <w:tr w:rsidR="003907B9" w:rsidRPr="003907B9" w14:paraId="14F354CA" w14:textId="77777777" w:rsidTr="003907B9">
        <w:trPr>
          <w:jc w:val="center"/>
        </w:trPr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5C206E" w14:textId="77777777" w:rsidR="003907B9" w:rsidRP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bookmarkStart w:id="1" w:name="_Hlk105271804"/>
            <w:r w:rsidRPr="003907B9">
              <w:rPr>
                <w:bCs/>
                <w:color w:val="000000"/>
                <w:sz w:val="20"/>
                <w:szCs w:val="20"/>
              </w:rPr>
              <w:t>Device</w:t>
            </w:r>
          </w:p>
          <w:p w14:paraId="444B5479" w14:textId="3C551CC3" w:rsidR="003907B9" w:rsidRP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structures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00275B" w14:textId="79C9170B" w:rsidR="003907B9" w:rsidRP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bCs/>
                <w:color w:val="000000"/>
                <w:sz w:val="20"/>
                <w:szCs w:val="20"/>
                <w:lang w:eastAsia="zh-CN"/>
              </w:rPr>
              <w:t>M</w:t>
            </w:r>
            <w:r w:rsidRPr="003907B9">
              <w:rPr>
                <w:bCs/>
                <w:color w:val="000000"/>
                <w:sz w:val="20"/>
                <w:szCs w:val="20"/>
                <w:lang w:eastAsia="zh-CN"/>
              </w:rPr>
              <w:t>odes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0E5C37" w14:textId="77777777" w:rsid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Gain</w:t>
            </w:r>
          </w:p>
          <w:p w14:paraId="7E301D43" w14:textId="0C183DFA" w:rsidR="003907B9" w:rsidRP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(a.u.)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B21193" w14:textId="1359295E" w:rsid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R</w:t>
            </w:r>
          </w:p>
          <w:p w14:paraId="18F481BF" w14:textId="0BA1EA9C" w:rsidR="003907B9" w:rsidRP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(A/W)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05A2CE" w14:textId="4E436C63" w:rsid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D*</w:t>
            </w:r>
          </w:p>
          <w:p w14:paraId="0C7AEB7D" w14:textId="68D0381D" w:rsidR="003907B9" w:rsidRP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(Jones)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A3EA99" w14:textId="77777777" w:rsidR="003907B9" w:rsidRP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Bias</w:t>
            </w:r>
          </w:p>
          <w:p w14:paraId="7722436A" w14:textId="566BB2CB" w:rsidR="003907B9" w:rsidRP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(V)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2189E0" w14:textId="4069857C" w:rsidR="003907B9" w:rsidRPr="003907B9" w:rsidRDefault="003907B9" w:rsidP="006C5617">
            <w:pPr>
              <w:jc w:val="center"/>
              <w:rPr>
                <w:bCs/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bCs/>
                <w:color w:val="000000"/>
                <w:sz w:val="20"/>
                <w:szCs w:val="20"/>
                <w:lang w:eastAsia="zh-CN"/>
              </w:rPr>
              <w:t>R</w:t>
            </w:r>
            <w:r w:rsidRPr="003907B9">
              <w:rPr>
                <w:bCs/>
                <w:color w:val="000000"/>
                <w:sz w:val="20"/>
                <w:szCs w:val="20"/>
                <w:lang w:eastAsia="zh-CN"/>
              </w:rPr>
              <w:t>esponse speed</w:t>
            </w:r>
          </w:p>
        </w:tc>
        <w:tc>
          <w:tcPr>
            <w:tcW w:w="6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338147" w14:textId="77777777" w:rsidR="003907B9" w:rsidRPr="003907B9" w:rsidRDefault="003907B9" w:rsidP="008E280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ref</w:t>
            </w:r>
          </w:p>
        </w:tc>
      </w:tr>
      <w:tr w:rsidR="003907B9" w:rsidRPr="003907B9" w14:paraId="6A3F78B1" w14:textId="77777777" w:rsidTr="003907B9">
        <w:trPr>
          <w:trHeight w:val="510"/>
          <w:jc w:val="center"/>
        </w:trPr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5608949C" w14:textId="283D47F9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  <w:highlight w:val="yellow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ZnO−Ga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3907B9">
              <w:rPr>
                <w:bCs/>
                <w:color w:val="000000"/>
                <w:sz w:val="20"/>
                <w:szCs w:val="20"/>
              </w:rPr>
              <w:t>O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3</w:t>
            </w:r>
            <w:r w:rsidRPr="003907B9">
              <w:rPr>
                <w:bCs/>
                <w:color w:val="000000"/>
                <w:sz w:val="20"/>
                <w:szCs w:val="20"/>
              </w:rPr>
              <w:t xml:space="preserve"> Core−Shell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68AED45C" w14:textId="61841BE5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n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t>-n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1C4874EF" w14:textId="67F2CCFC" w:rsidR="003907B9" w:rsidRPr="003907B9" w:rsidRDefault="003907B9" w:rsidP="003907B9">
            <w:pPr>
              <w:jc w:val="center"/>
              <w:rPr>
                <w:rFonts w:eastAsia="Yu Mincho"/>
                <w:color w:val="000000"/>
                <w:sz w:val="20"/>
                <w:szCs w:val="20"/>
                <w:vertAlign w:val="superscript"/>
              </w:rPr>
            </w:pPr>
            <w:r w:rsidRPr="003907B9">
              <w:rPr>
                <w:color w:val="000000"/>
                <w:sz w:val="20"/>
                <w:szCs w:val="20"/>
              </w:rPr>
              <w:t>2.92×10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14:paraId="223A0C99" w14:textId="795B2ABF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color w:val="000000"/>
                <w:sz w:val="20"/>
                <w:szCs w:val="20"/>
              </w:rPr>
              <w:t>1</w:t>
            </w:r>
            <w:r w:rsidRPr="003907B9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5.18</w:t>
            </w:r>
            <w:r w:rsidRPr="003907B9">
              <w:rPr>
                <w:color w:val="000000"/>
                <w:sz w:val="20"/>
                <w:szCs w:val="20"/>
              </w:rPr>
              <w:t>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020BE256" w14:textId="39D6F4F2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9.91×10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280220F3" w14:textId="23E3F1D4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-</w:t>
            </w:r>
            <w:r w:rsidRPr="003907B9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5897B9C2" w14:textId="7E10A893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  <w:lang w:val="en-US"/>
              </w:rPr>
              <w:t xml:space="preserve">20 </w:t>
            </w:r>
            <w:proofErr w:type="spellStart"/>
            <w:r w:rsidRPr="003907B9">
              <w:rPr>
                <w:color w:val="000000"/>
                <w:sz w:val="20"/>
                <w:szCs w:val="20"/>
                <w:lang w:val="en-US"/>
              </w:rPr>
              <w:t>μs</w:t>
            </w:r>
            <w:proofErr w:type="spellEnd"/>
            <w:r w:rsidRPr="003907B9">
              <w:rPr>
                <w:color w:val="000000"/>
                <w:sz w:val="20"/>
                <w:szCs w:val="20"/>
                <w:lang w:val="en-US"/>
              </w:rPr>
              <w:t xml:space="preserve">/42 </w:t>
            </w:r>
            <w:proofErr w:type="spellStart"/>
            <w:r w:rsidRPr="003907B9">
              <w:rPr>
                <w:color w:val="000000"/>
                <w:sz w:val="20"/>
                <w:szCs w:val="20"/>
                <w:lang w:val="en-US"/>
              </w:rPr>
              <w:t>μs</w:t>
            </w:r>
            <w:proofErr w:type="spellEnd"/>
          </w:p>
        </w:tc>
        <w:tc>
          <w:tcPr>
            <w:tcW w:w="651" w:type="dxa"/>
            <w:tcBorders>
              <w:top w:val="single" w:sz="12" w:space="0" w:color="auto"/>
            </w:tcBorders>
            <w:vAlign w:val="center"/>
          </w:tcPr>
          <w:p w14:paraId="23937014" w14:textId="66B75119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  <w:vertAlign w:val="superscript"/>
              </w:rPr>
              <w:t>[</w:t>
            </w:r>
            <w:r w:rsidRPr="003907B9"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PEVuZE5vdGU+PENpdGU+PEF1dGhvcj5aaGFvPC9BdXRob3I+PFllYXI+MjAxNTwvWWVhcj48UmVj
TnVtPjMzPC9SZWNOdW0+PERpc3BsYXlUZXh0PjxzdHlsZSBmYWNlPSJzdXBlcnNjcmlwdCI+MTwv
c3R5bGU+PC9EaXNwbGF5VGV4dD48cmVjb3JkPjxyZWMtbnVtYmVyPjMzPC9yZWMtbnVtYmVyPjxm
b3JlaWduLWtleXM+PGtleSBhcHA9IkVOIiBkYi1pZD0id3dld3phejA2YXJwcDFlMnNwZHB4NXNn
ZHA1dGRmZXhzZHh2IiB0aW1lc3RhbXA9IjE2MTg1Njg3ODAiPjMzPC9rZXk+PC9mb3JlaWduLWtl
eXM+PHJlZi10eXBlIG5hbWU9IkpvdXJuYWwgQXJ0aWNsZSI+MTc8L3JlZi10eXBlPjxjb250cmli
dXRvcnM+PGF1dGhvcnM+PGF1dGhvcj5aaGFvLCBCLjwvYXV0aG9yPjxhdXRob3I+V2FuZywgRi48
L2F1dGhvcj48YXV0aG9yPkNoZW4sIEguPC9hdXRob3I+PGF1dGhvcj5XYW5nLCBZLjwvYXV0aG9y
PjxhdXRob3I+SmlhbmcsIE0uPC9hdXRob3I+PGF1dGhvcj5GYW5nLCBYLjwvYXV0aG9yPjxhdXRo
b3I+WmhhbywgRC48L2F1dGhvcj48L2F1dGhvcnM+PC9jb250cmlidXRvcnM+PGF1dGgtYWRkcmVz
cz5kYWdnZXJTdGF0ZSBLZXkgTGFib3JhdG9yeSBvZiBMdW1pbmVzY2VuY2UgYW5kIEFwcGxpY2F0
aW9ucywgQ2hhbmdjaHVuIEluc3RpdHV0ZSBvZiBPcHRpY3MsIEZpbmUgTWVjaGFuaWNzIGFuZCBQ
aHlzaWNzLCBDaGluZXNlIEFjYWRlbXkgb2YgU2NpZW5jZXMsIE5vLiAzODg4IERvbmduYW5odSBS
b2FkLCBDaGFuZ2NodW4gMTMwMDMzLCBQZW9wbGUmYXBvcztzIFJlcHVibGljIG9mIENoaW5hLiYj
eEQ7ZG91YmxlIGRhZ2dlckdyYWR1YXRlIFVuaXZlcnNpdHkgb2YgdGhlIENoaW5lc2UgQWNhZGVt
eSBvZiBTY2llbmNlcywgQmVpamluZyAxMDAwNDksIFBlb3BsZSZhcG9zO3MgUmVwdWJsaWMgb2Yg
Q2hpbmEuJiN4RDtzZWN0aW9uIHNpZ25EZXBhcnRtZW50IG9mIE1hdGVyaWFscyBTY2llbmNlLCBG
dWRhbiBVbml2ZXJzaXR5LCBTaGFuZ2hhaSAyMDA0MzMsIFBlb3BsZSZhcG9zO3MgUmVwdWJsaWMg
b2YgQ2hpbmEuPC9hdXRoLWFkZHJlc3M+PHRpdGxlcz48dGl0bGU+PHN0eWxlIGZhY2U9Im5vcm1h
bCIgZm9udD0iZGVmYXVsdCIgc2l6ZT0iMTAwJSI+U29sYXItQmxpbmQgQXZhbGFuY2hlIFBob3Rv
ZGV0ZWN0b3IgQmFzZWQgb24gU2luZ2xlIFpuTy1HYTwvc3R5bGU+PHN0eWxlIGZhY2U9InN1YnNj
cmlwdCIgZm9udD0iZGVmYXVsdCIgc2l6ZT0iMTAwJSI+Mjwvc3R5bGU+PHN0eWxlIGZhY2U9Im5v
cm1hbCIgZm9udD0iZGVmYXVsdCIgc2l6ZT0iMTAwJSI+Tzwvc3R5bGU+PHN0eWxlIGZhY2U9InN1
YnNjcmlwdCIgZm9udD0iZGVmYXVsdCIgc2l6ZT0iMTAwJSI+Mzwvc3R5bGU+PHN0eWxlIGZhY2U9
Im5vcm1hbCIgZm9udD0iZGVmYXVsdCIgc2l6ZT0iMTAwJSI+IENvcmUtU2hlbGwgTWljcm93aXJl
PC9zdHlsZT48L3RpdGxlPjxzZWNvbmRhcnktdGl0bGU+TmFubyBMZXR0PC9zZWNvbmRhcnktdGl0
bGU+PC90aXRsZXM+PHBlcmlvZGljYWw+PGZ1bGwtdGl0bGU+TmFubyBMZXR0PC9mdWxsLXRpdGxl
PjwvcGVyaW9kaWNhbD48cGFnZXM+Mzk4OC0zOTkzPC9wYWdlcz48dm9sdW1lPjE1PC92b2x1bWU+
PG51bWJlcj42PC9udW1iZXI+PGVkaXRpb24+MjAxNS8wNS8wNzwvZWRpdGlvbj48c2VjdGlvbj4z
OTg4PC9zZWN0aW9uPjxrZXl3b3Jkcz48a2V5d29yZD5hdmFsYW5jaGUgcGhvdG9kZWN0b3JzPC9r
ZXl3b3JkPjxrZXl3b3JkPmNvcmUtc2hlbGwgbWljcm93aXJlczwva2V5d29yZD48a2V5d29yZD5z
b2xhci1ibGluZCBwaG90b2RldGVjdG9yczwva2V5d29yZD48L2tleXdvcmRzPjxkYXRlcz48eWVh
cj4yMDE1PC95ZWFyPjxwdWItZGF0ZXM+PGRhdGU+SnVuLjwvZGF0ZT48L3B1Yi1kYXRlcz48L2Rh
dGVzPjxpc2JuPjE1MzAtNjk5MiAoRWxlY3Ryb25pYykmI3hEOzE1MzAtNjk4NCAoTGlua2luZyk8
L2lzYm4+PGFjY2Vzc2lvbi1udW0+MjU5NDY0Njc8L2FjY2Vzc2lvbi1udW0+PHVybHM+PHJlbGF0
ZWQtdXJscz48dXJsPjxzdHlsZSBmYWNlPSJ1bmRlcmxpbmUiIGZvbnQ9ImRlZmF1bHQiIHNpemU9
IjEwMCUiPmh0dHBzOi8vd3d3Lm5jYmkubmxtLm5paC5nb3YvcHVibWVkLzI1OTQ2NDY3PC9zdHls
ZT48L3VybD48L3JlbGF0ZWQtdXJscz48L3VybHM+PGVsZWN0cm9uaWMtcmVzb3VyY2UtbnVtPjEw
LjEwMjEvYWNzLm5hbm9sZXR0LjViMDA5MDY8L2VsZWN0cm9uaWMtcmVzb3VyY2UtbnVtPjxyZXNl
YXJjaC1ub3Rlcz5HYTJPMyBURU08L3Jlc2VhcmNoLW5vdGVzPjwvcmVjb3JkPjwvQ2l0ZT48L0Vu
ZE5vdGU+
</w:fldData>
              </w:fldChar>
            </w:r>
            <w:r w:rsidRPr="003907B9">
              <w:rPr>
                <w:color w:val="000000"/>
                <w:sz w:val="20"/>
                <w:szCs w:val="20"/>
              </w:rPr>
              <w:instrText xml:space="preserve"> ADDIN EN.CITE </w:instrText>
            </w:r>
            <w:r w:rsidRPr="003907B9"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PEVuZE5vdGU+PENpdGU+PEF1dGhvcj5aaGFvPC9BdXRob3I+PFllYXI+MjAxNTwvWWVhcj48UmVj
TnVtPjMzPC9SZWNOdW0+PERpc3BsYXlUZXh0PjxzdHlsZSBmYWNlPSJzdXBlcnNjcmlwdCI+MTwv
c3R5bGU+PC9EaXNwbGF5VGV4dD48cmVjb3JkPjxyZWMtbnVtYmVyPjMzPC9yZWMtbnVtYmVyPjxm
b3JlaWduLWtleXM+PGtleSBhcHA9IkVOIiBkYi1pZD0id3dld3phejA2YXJwcDFlMnNwZHB4NXNn
ZHA1dGRmZXhzZHh2IiB0aW1lc3RhbXA9IjE2MTg1Njg3ODAiPjMzPC9rZXk+PC9mb3JlaWduLWtl
eXM+PHJlZi10eXBlIG5hbWU9IkpvdXJuYWwgQXJ0aWNsZSI+MTc8L3JlZi10eXBlPjxjb250cmli
dXRvcnM+PGF1dGhvcnM+PGF1dGhvcj5aaGFvLCBCLjwvYXV0aG9yPjxhdXRob3I+V2FuZywgRi48
L2F1dGhvcj48YXV0aG9yPkNoZW4sIEguPC9hdXRob3I+PGF1dGhvcj5XYW5nLCBZLjwvYXV0aG9y
PjxhdXRob3I+SmlhbmcsIE0uPC9hdXRob3I+PGF1dGhvcj5GYW5nLCBYLjwvYXV0aG9yPjxhdXRo
b3I+WmhhbywgRC48L2F1dGhvcj48L2F1dGhvcnM+PC9jb250cmlidXRvcnM+PGF1dGgtYWRkcmVz
cz5kYWdnZXJTdGF0ZSBLZXkgTGFib3JhdG9yeSBvZiBMdW1pbmVzY2VuY2UgYW5kIEFwcGxpY2F0
aW9ucywgQ2hhbmdjaHVuIEluc3RpdHV0ZSBvZiBPcHRpY3MsIEZpbmUgTWVjaGFuaWNzIGFuZCBQ
aHlzaWNzLCBDaGluZXNlIEFjYWRlbXkgb2YgU2NpZW5jZXMsIE5vLiAzODg4IERvbmduYW5odSBS
b2FkLCBDaGFuZ2NodW4gMTMwMDMzLCBQZW9wbGUmYXBvcztzIFJlcHVibGljIG9mIENoaW5hLiYj
eEQ7ZG91YmxlIGRhZ2dlckdyYWR1YXRlIFVuaXZlcnNpdHkgb2YgdGhlIENoaW5lc2UgQWNhZGVt
eSBvZiBTY2llbmNlcywgQmVpamluZyAxMDAwNDksIFBlb3BsZSZhcG9zO3MgUmVwdWJsaWMgb2Yg
Q2hpbmEuJiN4RDtzZWN0aW9uIHNpZ25EZXBhcnRtZW50IG9mIE1hdGVyaWFscyBTY2llbmNlLCBG
dWRhbiBVbml2ZXJzaXR5LCBTaGFuZ2hhaSAyMDA0MzMsIFBlb3BsZSZhcG9zO3MgUmVwdWJsaWMg
b2YgQ2hpbmEuPC9hdXRoLWFkZHJlc3M+PHRpdGxlcz48dGl0bGU+PHN0eWxlIGZhY2U9Im5vcm1h
bCIgZm9udD0iZGVmYXVsdCIgc2l6ZT0iMTAwJSI+U29sYXItQmxpbmQgQXZhbGFuY2hlIFBob3Rv
ZGV0ZWN0b3IgQmFzZWQgb24gU2luZ2xlIFpuTy1HYTwvc3R5bGU+PHN0eWxlIGZhY2U9InN1YnNj
cmlwdCIgZm9udD0iZGVmYXVsdCIgc2l6ZT0iMTAwJSI+Mjwvc3R5bGU+PHN0eWxlIGZhY2U9Im5v
cm1hbCIgZm9udD0iZGVmYXVsdCIgc2l6ZT0iMTAwJSI+Tzwvc3R5bGU+PHN0eWxlIGZhY2U9InN1
YnNjcmlwdCIgZm9udD0iZGVmYXVsdCIgc2l6ZT0iMTAwJSI+Mzwvc3R5bGU+PHN0eWxlIGZhY2U9
Im5vcm1hbCIgZm9udD0iZGVmYXVsdCIgc2l6ZT0iMTAwJSI+IENvcmUtU2hlbGwgTWljcm93aXJl
PC9zdHlsZT48L3RpdGxlPjxzZWNvbmRhcnktdGl0bGU+TmFubyBMZXR0PC9zZWNvbmRhcnktdGl0
bGU+PC90aXRsZXM+PHBlcmlvZGljYWw+PGZ1bGwtdGl0bGU+TmFubyBMZXR0PC9mdWxsLXRpdGxl
PjwvcGVyaW9kaWNhbD48cGFnZXM+Mzk4OC0zOTkzPC9wYWdlcz48dm9sdW1lPjE1PC92b2x1bWU+
PG51bWJlcj42PC9udW1iZXI+PGVkaXRpb24+MjAxNS8wNS8wNzwvZWRpdGlvbj48c2VjdGlvbj4z
OTg4PC9zZWN0aW9uPjxrZXl3b3Jkcz48a2V5d29yZD5hdmFsYW5jaGUgcGhvdG9kZWN0b3JzPC9r
ZXl3b3JkPjxrZXl3b3JkPmNvcmUtc2hlbGwgbWljcm93aXJlczwva2V5d29yZD48a2V5d29yZD5z
b2xhci1ibGluZCBwaG90b2RldGVjdG9yczwva2V5d29yZD48L2tleXdvcmRzPjxkYXRlcz48eWVh
cj4yMDE1PC95ZWFyPjxwdWItZGF0ZXM+PGRhdGU+SnVuLjwvZGF0ZT48L3B1Yi1kYXRlcz48L2Rh
dGVzPjxpc2JuPjE1MzAtNjk5MiAoRWxlY3Ryb25pYykmI3hEOzE1MzAtNjk4NCAoTGlua2luZyk8
L2lzYm4+PGFjY2Vzc2lvbi1udW0+MjU5NDY0Njc8L2FjY2Vzc2lvbi1udW0+PHVybHM+PHJlbGF0
ZWQtdXJscz48dXJsPjxzdHlsZSBmYWNlPSJ1bmRlcmxpbmUiIGZvbnQ9ImRlZmF1bHQiIHNpemU9
IjEwMCUiPmh0dHBzOi8vd3d3Lm5jYmkubmxtLm5paC5nb3YvcHVibWVkLzI1OTQ2NDY3PC9zdHls
ZT48L3VybD48L3JlbGF0ZWQtdXJscz48L3VybHM+PGVsZWN0cm9uaWMtcmVzb3VyY2UtbnVtPjEw
LjEwMjEvYWNzLm5hbm9sZXR0LjViMDA5MDY8L2VsZWN0cm9uaWMtcmVzb3VyY2UtbnVtPjxyZXNl
YXJjaC1ub3Rlcz5HYTJPMyBURU08L3Jlc2VhcmNoLW5vdGVzPjwvcmVjb3JkPjwvQ2l0ZT48L0Vu
ZE5vdGU+
</w:fldData>
              </w:fldChar>
            </w:r>
            <w:r w:rsidRPr="003907B9">
              <w:rPr>
                <w:color w:val="000000"/>
                <w:sz w:val="20"/>
                <w:szCs w:val="20"/>
              </w:rPr>
              <w:instrText xml:space="preserve"> ADDIN EN.CITE.DATA </w:instrText>
            </w:r>
            <w:r w:rsidRPr="003907B9">
              <w:rPr>
                <w:color w:val="000000"/>
                <w:sz w:val="20"/>
                <w:szCs w:val="20"/>
              </w:rPr>
            </w:r>
            <w:r w:rsidRPr="003907B9">
              <w:rPr>
                <w:color w:val="000000"/>
                <w:sz w:val="20"/>
                <w:szCs w:val="20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</w:rPr>
            </w:r>
            <w:r w:rsidRPr="003907B9">
              <w:rPr>
                <w:color w:val="000000"/>
                <w:sz w:val="20"/>
                <w:szCs w:val="20"/>
              </w:rPr>
              <w:fldChar w:fldCharType="separate"/>
            </w:r>
            <w:r w:rsidRPr="003907B9">
              <w:rPr>
                <w:noProof/>
                <w:color w:val="000000"/>
                <w:sz w:val="20"/>
                <w:szCs w:val="20"/>
                <w:vertAlign w:val="superscript"/>
              </w:rPr>
              <w:t>1</w:t>
            </w:r>
            <w:r w:rsidRPr="003907B9">
              <w:rPr>
                <w:color w:val="000000"/>
                <w:sz w:val="20"/>
                <w:szCs w:val="20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]</w:t>
            </w:r>
          </w:p>
        </w:tc>
      </w:tr>
      <w:tr w:rsidR="003907B9" w:rsidRPr="003907B9" w14:paraId="48801CD6" w14:textId="77777777" w:rsidTr="003907B9">
        <w:trPr>
          <w:trHeight w:val="510"/>
          <w:jc w:val="center"/>
        </w:trPr>
        <w:tc>
          <w:tcPr>
            <w:tcW w:w="1418" w:type="dxa"/>
            <w:vAlign w:val="center"/>
          </w:tcPr>
          <w:p w14:paraId="20061ECE" w14:textId="51FEDAD8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β-Ga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3907B9">
              <w:rPr>
                <w:bCs/>
                <w:color w:val="000000"/>
                <w:sz w:val="20"/>
                <w:szCs w:val="20"/>
              </w:rPr>
              <w:t>O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3</w:t>
            </w:r>
            <w:r w:rsidRPr="003907B9">
              <w:rPr>
                <w:bCs/>
                <w:color w:val="000000"/>
                <w:sz w:val="20"/>
                <w:szCs w:val="20"/>
              </w:rPr>
              <w:t>/SnO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vAlign w:val="center"/>
          </w:tcPr>
          <w:p w14:paraId="58C41B3E" w14:textId="4BBF2D95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n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t>-n</w:t>
            </w:r>
          </w:p>
        </w:tc>
        <w:tc>
          <w:tcPr>
            <w:tcW w:w="992" w:type="dxa"/>
            <w:vAlign w:val="center"/>
          </w:tcPr>
          <w:p w14:paraId="6DB20553" w14:textId="1615AE15" w:rsidR="003907B9" w:rsidRPr="003907B9" w:rsidRDefault="003907B9" w:rsidP="003907B9">
            <w:pPr>
              <w:jc w:val="center"/>
              <w:rPr>
                <w:rFonts w:eastAsia="Yu Mincho"/>
                <w:color w:val="000000"/>
                <w:sz w:val="20"/>
                <w:szCs w:val="20"/>
                <w:vertAlign w:val="superscript"/>
              </w:rPr>
            </w:pPr>
            <w:r w:rsidRPr="003907B9">
              <w:rPr>
                <w:color w:val="000000"/>
                <w:sz w:val="20"/>
                <w:szCs w:val="20"/>
              </w:rPr>
              <w:t>2.5×10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3" w:type="dxa"/>
            <w:vAlign w:val="center"/>
          </w:tcPr>
          <w:p w14:paraId="25D88C05" w14:textId="12F174B6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color w:val="000000"/>
                <w:sz w:val="20"/>
                <w:szCs w:val="20"/>
              </w:rPr>
              <w:t>6.3×10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40EE9D1C" w14:textId="067FB013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1.7×10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850" w:type="dxa"/>
            <w:vAlign w:val="center"/>
          </w:tcPr>
          <w:p w14:paraId="7F8064B8" w14:textId="59DA05FF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-10</w:t>
            </w:r>
          </w:p>
        </w:tc>
        <w:tc>
          <w:tcPr>
            <w:tcW w:w="1276" w:type="dxa"/>
            <w:vAlign w:val="center"/>
          </w:tcPr>
          <w:p w14:paraId="4F04F016" w14:textId="1A30EF5B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  <w:lang w:val="en-US"/>
              </w:rPr>
              <w:t xml:space="preserve">48 </w:t>
            </w:r>
            <w:proofErr w:type="spellStart"/>
            <w:r w:rsidRPr="003907B9">
              <w:rPr>
                <w:color w:val="000000"/>
                <w:sz w:val="20"/>
                <w:szCs w:val="20"/>
                <w:lang w:val="en-US"/>
              </w:rPr>
              <w:t>μs</w:t>
            </w:r>
            <w:proofErr w:type="spellEnd"/>
            <w:r w:rsidRPr="003907B9">
              <w:rPr>
                <w:color w:val="000000"/>
                <w:sz w:val="20"/>
                <w:szCs w:val="20"/>
                <w:lang w:val="en-US"/>
              </w:rPr>
              <w:t xml:space="preserve">/102 </w:t>
            </w:r>
            <w:proofErr w:type="spellStart"/>
            <w:r w:rsidRPr="003907B9">
              <w:rPr>
                <w:color w:val="000000"/>
                <w:sz w:val="20"/>
                <w:szCs w:val="20"/>
                <w:lang w:val="en-US"/>
              </w:rPr>
              <w:t>μs</w:t>
            </w:r>
            <w:proofErr w:type="spellEnd"/>
          </w:p>
        </w:tc>
        <w:tc>
          <w:tcPr>
            <w:tcW w:w="651" w:type="dxa"/>
            <w:vAlign w:val="center"/>
          </w:tcPr>
          <w:p w14:paraId="61E27A71" w14:textId="0CF93B96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  <w:vertAlign w:val="superscript"/>
              </w:rPr>
              <w:t>[</w:t>
            </w:r>
            <w:r w:rsidRPr="003907B9">
              <w:rPr>
                <w:color w:val="000000"/>
                <w:sz w:val="20"/>
                <w:szCs w:val="20"/>
              </w:rPr>
              <w:fldChar w:fldCharType="begin"/>
            </w:r>
            <w:r w:rsidRPr="003907B9">
              <w:rPr>
                <w:color w:val="000000"/>
                <w:sz w:val="20"/>
                <w:szCs w:val="20"/>
              </w:rPr>
              <w:instrText xml:space="preserve"> ADDIN EN.CITE &lt;EndNote&gt;&lt;Cite&gt;&lt;Author&gt;Mahmoud&lt;/Author&gt;&lt;Year&gt;2016&lt;/Year&gt;&lt;RecNum&gt;48&lt;/RecNum&gt;&lt;DisplayText&gt;&lt;style face="superscript"&gt;2&lt;/style&gt;&lt;/DisplayText&gt;&lt;record&gt;&lt;rec-number&gt;48&lt;/rec-number&gt;&lt;foreign-keys&gt;&lt;key app="EN" db-id="wwewzaz06arpp1e2spdpx5sgdp5tdfexsdxv" timestamp="1618568780"&gt;48&lt;/key&gt;&lt;/foreign-keys&gt;&lt;ref-type name="Journal Article"&gt;17&lt;/ref-type&gt;&lt;contributors&gt;&lt;authors&gt;&lt;author&gt;Mahmoud, Waleed E.&lt;/author&gt;&lt;/authors&gt;&lt;/contributors&gt;&lt;titles&gt;&lt;title&gt;&lt;style face="normal" font="default" size="100%"&gt;Solar Blind Avalanche Photodetector Based on the Cation Exchange Growth of β-Ga&lt;/style&gt;&lt;style face="subscript" font="default" size="100%"&gt;2&lt;/style&gt;&lt;style face="normal" font="default" size="100%"&gt;O&lt;/style&gt;&lt;style face="subscript" font="default" size="100%"&gt;3&lt;/style&gt;&lt;style face="normal" font="default" size="100%"&gt;/SnO&lt;/style&gt;&lt;style face="subscript" font="default" size="100%"&gt;2&lt;/style&gt;&lt;style face="normal" font="default" size="100%"&gt; Bilayer Heterostructure Thin Film&lt;/style&gt;&lt;/title&gt;&lt;secondary-title&gt;Solar Energy Materials and Solar Cells&lt;/secondary-title&gt;&lt;/titles&gt;&lt;periodical&gt;&lt;full-title&gt;Solar Energy Materials and Solar Cells&lt;/full-title&gt;&lt;abbr-1&gt;Sol. Energy Mater. Sol. Cells&lt;/abbr-1&gt;&lt;/periodical&gt;&lt;pages&gt;65-72&lt;/pages&gt;&lt;volume&gt;152&lt;/volume&gt;&lt;section&gt;65&lt;/section&gt;&lt;dates&gt;&lt;year&gt;2016&lt;/year&gt;&lt;pub-dates&gt;&lt;date&gt;Mar.&lt;/date&gt;&lt;/pub-dates&gt;&lt;/dates&gt;&lt;isbn&gt;09270248&lt;/isbn&gt;&lt;urls&gt;&lt;/urls&gt;&lt;electronic-resource-num&gt;10.1016/j.solmat.2016.03.015&lt;/electronic-resource-num&gt;&lt;research-notes&gt;Ga2O3 TEM&lt;/research-notes&gt;&lt;/record&gt;&lt;/Cite&gt;&lt;/EndNote&gt;</w:instrText>
            </w:r>
            <w:r w:rsidRPr="003907B9">
              <w:rPr>
                <w:color w:val="000000"/>
                <w:sz w:val="20"/>
                <w:szCs w:val="20"/>
              </w:rPr>
              <w:fldChar w:fldCharType="separate"/>
            </w:r>
            <w:r w:rsidRPr="003907B9">
              <w:rPr>
                <w:noProof/>
                <w:color w:val="000000"/>
                <w:sz w:val="20"/>
                <w:szCs w:val="20"/>
                <w:vertAlign w:val="superscript"/>
              </w:rPr>
              <w:t>2</w:t>
            </w:r>
            <w:r w:rsidRPr="003907B9">
              <w:rPr>
                <w:color w:val="000000"/>
                <w:sz w:val="20"/>
                <w:szCs w:val="20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]</w:t>
            </w:r>
          </w:p>
        </w:tc>
      </w:tr>
      <w:tr w:rsidR="003907B9" w:rsidRPr="003907B9" w14:paraId="5AD67198" w14:textId="77777777" w:rsidTr="003907B9">
        <w:trPr>
          <w:trHeight w:val="510"/>
          <w:jc w:val="center"/>
        </w:trPr>
        <w:tc>
          <w:tcPr>
            <w:tcW w:w="1418" w:type="dxa"/>
            <w:vAlign w:val="center"/>
          </w:tcPr>
          <w:p w14:paraId="75DF2B22" w14:textId="5134CE82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ITO/Ga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3907B9">
              <w:rPr>
                <w:bCs/>
                <w:color w:val="000000"/>
                <w:sz w:val="20"/>
                <w:szCs w:val="20"/>
              </w:rPr>
              <w:t>O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14:paraId="5B9F5A5C" w14:textId="00448E3D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n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t>-n</w:t>
            </w:r>
          </w:p>
        </w:tc>
        <w:tc>
          <w:tcPr>
            <w:tcW w:w="992" w:type="dxa"/>
            <w:vAlign w:val="center"/>
          </w:tcPr>
          <w:p w14:paraId="7FE59A77" w14:textId="7655FB87" w:rsidR="003907B9" w:rsidRPr="003907B9" w:rsidRDefault="003907B9" w:rsidP="003907B9">
            <w:pPr>
              <w:jc w:val="center"/>
              <w:rPr>
                <w:rFonts w:eastAsia="Yu Mincho"/>
                <w:color w:val="000000"/>
                <w:sz w:val="20"/>
                <w:szCs w:val="20"/>
                <w:vertAlign w:val="superscript"/>
              </w:rPr>
            </w:pPr>
            <w:r w:rsidRPr="003907B9">
              <w:rPr>
                <w:color w:val="000000"/>
                <w:sz w:val="20"/>
                <w:szCs w:val="20"/>
              </w:rPr>
              <w:t>6.8×10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93" w:type="dxa"/>
            <w:vAlign w:val="center"/>
          </w:tcPr>
          <w:p w14:paraId="0D86BF0D" w14:textId="30ADE84B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5.9×10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34" w:type="dxa"/>
            <w:vAlign w:val="center"/>
          </w:tcPr>
          <w:p w14:paraId="411D9C31" w14:textId="6B92794E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1.8×10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850" w:type="dxa"/>
            <w:vAlign w:val="center"/>
          </w:tcPr>
          <w:p w14:paraId="055C0767" w14:textId="4F88C45E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-40</w:t>
            </w:r>
          </w:p>
        </w:tc>
        <w:tc>
          <w:tcPr>
            <w:tcW w:w="1276" w:type="dxa"/>
            <w:vAlign w:val="center"/>
          </w:tcPr>
          <w:p w14:paraId="14148F83" w14:textId="625B4196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651" w:type="dxa"/>
            <w:vAlign w:val="center"/>
          </w:tcPr>
          <w:p w14:paraId="5465A777" w14:textId="506F93FA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  <w:vertAlign w:val="superscript"/>
              </w:rPr>
              <w:t>[</w:t>
            </w:r>
            <w:r w:rsidRPr="003907B9">
              <w:rPr>
                <w:color w:val="000000"/>
                <w:sz w:val="20"/>
                <w:szCs w:val="20"/>
              </w:rPr>
              <w:fldChar w:fldCharType="begin"/>
            </w:r>
            <w:r w:rsidRPr="003907B9">
              <w:rPr>
                <w:color w:val="000000"/>
                <w:sz w:val="20"/>
                <w:szCs w:val="20"/>
              </w:rPr>
              <w:instrText xml:space="preserve"> ADDIN EN.CITE &lt;EndNote&gt;&lt;Cite&gt;&lt;Author&gt;Wang&lt;/Author&gt;&lt;Year&gt;2021&lt;/Year&gt;&lt;RecNum&gt;50&lt;/RecNum&gt;&lt;DisplayText&gt;&lt;style face="superscript"&gt;3&lt;/style&gt;&lt;/DisplayText&gt;&lt;record&gt;&lt;rec-number&gt;50&lt;/rec-number&gt;&lt;foreign-keys&gt;&lt;key app="EN" db-id="wwewzaz06arpp1e2spdpx5sgdp5tdfexsdxv" timestamp="1651564738"&gt;50&lt;/key&gt;&lt;/foreign-keys&gt;&lt;ref-type name="Journal Article"&gt;17&lt;/ref-type&gt;&lt;contributors&gt;&lt;authors&gt;&lt;author&gt;Wang, Yuehui&lt;/author&gt;&lt;author&gt;Li, Haoran&lt;/author&gt;&lt;author&gt;Cao, Jia&lt;/author&gt;&lt;author&gt;Shen, Jiaying&lt;/author&gt;&lt;author&gt;Zhang, Qingyi&lt;/author&gt;&lt;author&gt;Yang, Yongtao&lt;/author&gt;&lt;author&gt;Dong, Zhengang&lt;/author&gt;&lt;author&gt;Zhou, Tianhong&lt;/author&gt;&lt;author&gt;Zhang, Yang&lt;/author&gt;&lt;author&gt;Tang, Weihua&lt;/author&gt;&lt;author&gt;Wu, Zhenping&lt;/author&gt;&lt;/authors&gt;&lt;/contributors&gt;&lt;titles&gt;&lt;title&gt;Ultrahigh Gain Solar Blind Avalanche Photodetector Using an Amorphous Ga2O3-Based Heterojunction&lt;/title&gt;&lt;secondary-title&gt;ACS Nano&lt;/secondary-title&gt;&lt;/titles&gt;&lt;periodical&gt;&lt;full-title&gt;ACS Nano&lt;/full-title&gt;&lt;abbr-1&gt;ACS Nano&lt;/abbr-1&gt;&lt;/periodical&gt;&lt;pages&gt;16654-16663&lt;/pages&gt;&lt;volume&gt;15&lt;/volume&gt;&lt;number&gt;10&lt;/number&gt;&lt;dates&gt;&lt;year&gt;2021&lt;/year&gt;&lt;pub-dates&gt;&lt;date&gt;2021/10/26&lt;/date&gt;&lt;/pub-dates&gt;&lt;/dates&gt;&lt;publisher&gt;American Chemical Society&lt;/publisher&gt;&lt;isbn&gt;1936-0851&lt;/isbn&gt;&lt;urls&gt;&lt;related-urls&gt;&lt;url&gt;https://doi.org/10.1021/acsnano.1c06567&lt;/url&gt;&lt;/related-urls&gt;&lt;/urls&gt;&lt;electronic-resource-num&gt;10.1021/acsnano.1c06567&lt;/electronic-resource-num&gt;&lt;/record&gt;&lt;/Cite&gt;&lt;/EndNote&gt;</w:instrText>
            </w:r>
            <w:r w:rsidRPr="003907B9">
              <w:rPr>
                <w:color w:val="000000"/>
                <w:sz w:val="20"/>
                <w:szCs w:val="20"/>
              </w:rPr>
              <w:fldChar w:fldCharType="separate"/>
            </w:r>
            <w:r w:rsidRPr="003907B9">
              <w:rPr>
                <w:noProof/>
                <w:color w:val="000000"/>
                <w:sz w:val="20"/>
                <w:szCs w:val="20"/>
                <w:vertAlign w:val="superscript"/>
              </w:rPr>
              <w:t>3</w:t>
            </w:r>
            <w:r w:rsidRPr="003907B9">
              <w:rPr>
                <w:color w:val="000000"/>
                <w:sz w:val="20"/>
                <w:szCs w:val="20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]</w:t>
            </w:r>
          </w:p>
        </w:tc>
      </w:tr>
      <w:tr w:rsidR="003907B9" w:rsidRPr="003907B9" w14:paraId="33368D0D" w14:textId="77777777" w:rsidTr="003907B9">
        <w:trPr>
          <w:trHeight w:val="510"/>
          <w:jc w:val="center"/>
        </w:trPr>
        <w:tc>
          <w:tcPr>
            <w:tcW w:w="1418" w:type="dxa"/>
            <w:vAlign w:val="center"/>
          </w:tcPr>
          <w:p w14:paraId="6FD0CD9A" w14:textId="71E32C7D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α-Ga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3907B9">
              <w:rPr>
                <w:bCs/>
                <w:color w:val="000000"/>
                <w:sz w:val="20"/>
                <w:szCs w:val="20"/>
              </w:rPr>
              <w:t>O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3</w:t>
            </w:r>
            <w:r w:rsidRPr="003907B9">
              <w:rPr>
                <w:bCs/>
                <w:color w:val="000000"/>
                <w:sz w:val="20"/>
                <w:szCs w:val="20"/>
              </w:rPr>
              <w:t>/ZnO</w:t>
            </w:r>
          </w:p>
        </w:tc>
        <w:tc>
          <w:tcPr>
            <w:tcW w:w="992" w:type="dxa"/>
            <w:vAlign w:val="center"/>
          </w:tcPr>
          <w:p w14:paraId="2523AA64" w14:textId="61117D38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n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t>-n</w:t>
            </w:r>
          </w:p>
        </w:tc>
        <w:tc>
          <w:tcPr>
            <w:tcW w:w="992" w:type="dxa"/>
            <w:vAlign w:val="center"/>
          </w:tcPr>
          <w:p w14:paraId="5BE6EAA8" w14:textId="0B5A600E" w:rsidR="003907B9" w:rsidRPr="003907B9" w:rsidRDefault="003907B9" w:rsidP="003907B9">
            <w:pPr>
              <w:jc w:val="center"/>
              <w:rPr>
                <w:rFonts w:eastAsia="Yu Mincho"/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5224</w:t>
            </w:r>
          </w:p>
        </w:tc>
        <w:tc>
          <w:tcPr>
            <w:tcW w:w="993" w:type="dxa"/>
            <w:vAlign w:val="center"/>
          </w:tcPr>
          <w:p w14:paraId="386C70AD" w14:textId="36EEB021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1.1×10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34" w:type="dxa"/>
            <w:vAlign w:val="center"/>
          </w:tcPr>
          <w:p w14:paraId="51662BAA" w14:textId="6D448C36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2.3×10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850" w:type="dxa"/>
            <w:vAlign w:val="center"/>
          </w:tcPr>
          <w:p w14:paraId="332B6DB2" w14:textId="1D88102F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-40</w:t>
            </w:r>
          </w:p>
        </w:tc>
        <w:tc>
          <w:tcPr>
            <w:tcW w:w="1276" w:type="dxa"/>
            <w:vAlign w:val="center"/>
          </w:tcPr>
          <w:p w14:paraId="67F50562" w14:textId="200E1116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 xml:space="preserve">238 </w:t>
            </w:r>
            <w:proofErr w:type="spellStart"/>
            <w:r w:rsidRPr="003907B9">
              <w:rPr>
                <w:color w:val="000000"/>
                <w:sz w:val="20"/>
                <w:szCs w:val="20"/>
                <w:lang w:val="en-US"/>
              </w:rPr>
              <w:t>μs</w:t>
            </w:r>
            <w:proofErr w:type="spellEnd"/>
            <w:r w:rsidRPr="003907B9">
              <w:rPr>
                <w:color w:val="000000"/>
                <w:sz w:val="20"/>
                <w:szCs w:val="20"/>
                <w:lang w:val="en-US"/>
              </w:rPr>
              <w:t xml:space="preserve">/3.04 </w:t>
            </w:r>
            <w:proofErr w:type="spellStart"/>
            <w:r w:rsidRPr="003907B9">
              <w:rPr>
                <w:color w:val="000000"/>
                <w:sz w:val="20"/>
                <w:szCs w:val="20"/>
                <w:lang w:val="en-US"/>
              </w:rPr>
              <w:t>ms</w:t>
            </w:r>
            <w:proofErr w:type="spellEnd"/>
          </w:p>
        </w:tc>
        <w:tc>
          <w:tcPr>
            <w:tcW w:w="651" w:type="dxa"/>
            <w:vAlign w:val="center"/>
          </w:tcPr>
          <w:p w14:paraId="1372B92C" w14:textId="638CB748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  <w:vertAlign w:val="superscript"/>
              </w:rPr>
              <w:t>[</w:t>
            </w:r>
            <w:r w:rsidRPr="003907B9"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PEVuZE5vdGU+PENpdGU+PEF1dGhvcj5DaGVuPC9BdXRob3I+PFllYXI+MjAxNzwvWWVhcj48UmVj
TnVtPjI8L1JlY051bT48RGlzcGxheVRleHQ+PHN0eWxlIGZhY2U9InN1cGVyc2NyaXB0Ij40PC9z
dHlsZT48L0Rpc3BsYXlUZXh0PjxyZWNvcmQ+PHJlYy1udW1iZXI+MjwvcmVjLW51bWJlcj48Zm9y
ZWlnbi1rZXlzPjxrZXkgYXBwPSJFTiIgZGItaWQ9Ind3ZXd6YXowNmFycHAxZTJzcGRweDVzZ2Rw
NXRkZmV4c2R4diIgdGltZXN0YW1wPSIxNjE4NTY4Nzc5Ij4yPC9rZXk+PC9mb3JlaWduLWtleXM+
PHJlZi10eXBlIG5hbWU9IkpvdXJuYWwgQXJ0aWNsZSI+MTc8L3JlZi10eXBlPjxjb250cmlidXRv
cnM+PGF1dGhvcnM+PGF1dGhvcj5DaGVuLCBYLjwvYXV0aG9yPjxhdXRob3I+WHUsIFkuPC9hdXRo
b3I+PGF1dGhvcj5aaG91LCBELjwvYXV0aG9yPjxhdXRob3I+WWFuZywgUy48L2F1dGhvcj48YXV0
aG9yPlJlbiwgRi4gRi48L2F1dGhvcj48YXV0aG9yPkx1LCBILjwvYXV0aG9yPjxhdXRob3I+VGFu
ZywgSy48L2F1dGhvcj48YXV0aG9yPkd1LCBTLjwvYXV0aG9yPjxhdXRob3I+WmhhbmcsIFIuPC9h
dXRob3I+PGF1dGhvcj5aaGVuZywgWS48L2F1dGhvcj48YXV0aG9yPlllLCBKLjwvYXV0aG9yPjwv
YXV0aG9ycz48L2NvbnRyaWJ1dG9ycz48YXV0aC1hZGRyZXNzPkppYW5nc3UgUHJvdmluY2lhbCBL
ZXkgTGFib3JhdG9yeSBvZiBBZHZhbmNlZCBQaG90b25pYyBhbmQgRWxlY3Ryb25pYyBNYXRlcmlh
bHMsIGFuZCBTY2hvb2wgb2YgRWxlY3Ryb25pYyBTY2llbmNlIGFuZCBFbmdpbmVlcmluZywgZG91
YmxlIGRhZ2dlckNvbGxhYm9yYXRpdmUgSW5ub3ZhdGlvbiBDZW50ZXIgb2YgQWR2YW5jZWQgTWlj
cm9zdHJ1Y3R1cmVzLCBhbmQgc2VjdGlvbiBzaWduQ29sbGFib3JhdGl2ZSBJbm5vdmF0aW9uIENl
bnRlciBvZiBTb2xpZC1TdGF0ZSBMaWdodGluZyBhbmQgRW5lcmd5LVNhdmluZyBFbGVjdHJvbmlj
cywgTmFuamluZyBVbml2ZXJzaXR5ICwgTmFuamluZyAyMTAwOTMsIENoaW5hLjwvYXV0aC1hZGRy
ZXNzPjx0aXRsZXM+PHRpdGxlPjxzdHlsZSBmYWNlPSJub3JtYWwiIGZvbnQ9ImRlZmF1bHQiIHNp
emU9IjEwMCUiPlNvbGFyLUJsaW5kIFBob3RvZGV0ZWN0b3Igd2l0aCBIaWdoIEF2YWxhbmNoZSBH
YWlucyBhbmQgQmlhcy1UdW5hYmxlIERldGVjdGluZyBGdW5jdGlvbmFsaXR5IEJhc2VkIG9uIE1l
dGFzdGFibGUgUGhhc2UgPC9zdHlsZT48c3R5bGUgZmFjZT0ibm9ybWFsIiBmb250PSJkZWZhdWx0
IiBjaGFyc2V0PSIxNjEiIHNpemU9IjEwMCUiPs6xPC9zdHlsZT48c3R5bGUgZmFjZT0ibm9ybWFs
IiBmb250PSJkZWZhdWx0IiBzaXplPSIxMDAlIj4tR2E8L3N0eWxlPjxzdHlsZSBmYWNlPSJzdWJz
Y3JpcHQiIGZvbnQ9ImRlZmF1bHQiIHNpemU9IjEwMCUiPjI8L3N0eWxlPjxzdHlsZSBmYWNlPSJu
b3JtYWwiIGZvbnQ9ImRlZmF1bHQiIHNpemU9IjEwMCUiPk88L3N0eWxlPjxzdHlsZSBmYWNlPSJz
dWJzY3JpcHQiIGZvbnQ9ImRlZmF1bHQiIHNpemU9IjEwMCUiPjM8L3N0eWxlPjxzdHlsZSBmYWNl
PSJub3JtYWwiIGZvbnQ9ImRlZmF1bHQiIHNpemU9IjEwMCUiPi9abk8gSXNvdHlwZSBIZXRlcm9z
dHJ1Y3R1cmVzPC9zdHlsZT48L3RpdGxlPjxzZWNvbmRhcnktdGl0bGU+QUNTIEFwcGxpZWQgTWF0
ZXJpYWxzICZhbXA7IEludGVyZmFjZXM8L3NlY29uZGFyeS10aXRsZT48L3RpdGxlcz48cGVyaW9k
aWNhbD48ZnVsbC10aXRsZT5BQ1MgQXBwbGllZCBNYXRlcmlhbHMgJmFtcDsgSW50ZXJmYWNlczwv
ZnVsbC10aXRsZT48YWJici0xPkFDUyBBcHBsLiBNYXRlci4gSW50ZXJmYWNlczwvYWJici0xPjwv
cGVyaW9kaWNhbD48cGFnZXM+MzY5OTctMzcwMDU8L3BhZ2VzPjx2b2x1bWU+OTwvdm9sdW1lPjxu
dW1iZXI+NDI8L251bWJlcj48ZWRpdGlvbj4yMDE3LzEwLzA1PC9lZGl0aW9uPjxzZWN0aW9uPjM2
OTk3PC9zZWN0aW9uPjxrZXl3b3Jkcz48a2V5d29yZD5hdmFsYW5jaGUgYnJlYWtkb3duPC9rZXl3
b3JkPjxrZXl3b3JkPmdhaW4gbWVjaGFuaXNtPC9rZXl3b3JkPjxrZXl3b3JkPmlzb3R5cGUgaGV0
ZXJvc3RydWN0dXJlczwva2V5d29yZD48a2V5d29yZD5zb2xhci1ibGluZCBwaG90b2RldGVjdG9y
PC9rZXl3b3JkPjxrZXl3b3JkPndpZGUtYmFuZGdhcCBzZW1pY29uZHVjdG9yczwva2V5d29yZD48
L2tleXdvcmRzPjxkYXRlcz48eWVhcj4yMDE3PC95ZWFyPjxwdWItZGF0ZXM+PGRhdGU+T2N0LiA8
L2RhdGU+PC9wdWItZGF0ZXM+PC9kYXRlcz48cHVibGlzaGVyPkFtZXJpY2FuIENoZW1pY2FsIFNv
Y2lldHk8L3B1Ymxpc2hlcj48aXNibj4xOTQ0LTgyNTIgKEVsZWN0cm9uaWMpJiN4RDsxOTQ0LTgy
NDQgKExpbmtpbmcpPC9pc2JuPjxhY2Nlc3Npb24tbnVtPjI4OTc1Nzc5PC9hY2Nlc3Npb24tbnVt
Pjx1cmxzPjxyZWxhdGVkLXVybHM+PHVybD48c3R5bGUgZmFjZT0idW5kZXJsaW5lIiBmb250PSJk
ZWZhdWx0IiBzaXplPSIxMDAlIj5odHRwczovL3d3dy5uY2JpLm5sbS5uaWguZ292L3B1Ym1lZC8y
ODk3NTc3OTwvc3R5bGU+PC91cmw+PC9yZWxhdGVkLXVybHM+PC91cmxzPjxlbGVjdHJvbmljLXJl
c291cmNlLW51bT4xMC4xMDIxL2Fjc2FtaS43YjA5ODEyPC9lbGVjdHJvbmljLXJlc291cmNlLW51
bT48cmVzZWFyY2gtbm90ZXM+MjMwLzQ1MDwvcmVzZWFyY2gtbm90ZXM+PC9yZWNvcmQ+PC9DaXRl
PjwvRW5kTm90ZT5=
</w:fldData>
              </w:fldChar>
            </w:r>
            <w:r w:rsidRPr="003907B9">
              <w:rPr>
                <w:color w:val="000000"/>
                <w:sz w:val="20"/>
                <w:szCs w:val="20"/>
              </w:rPr>
              <w:instrText xml:space="preserve"> ADDIN EN.CITE </w:instrText>
            </w:r>
            <w:r w:rsidRPr="003907B9"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PEVuZE5vdGU+PENpdGU+PEF1dGhvcj5DaGVuPC9BdXRob3I+PFllYXI+MjAxNzwvWWVhcj48UmVj
TnVtPjI8L1JlY051bT48RGlzcGxheVRleHQ+PHN0eWxlIGZhY2U9InN1cGVyc2NyaXB0Ij40PC9z
dHlsZT48L0Rpc3BsYXlUZXh0PjxyZWNvcmQ+PHJlYy1udW1iZXI+MjwvcmVjLW51bWJlcj48Zm9y
ZWlnbi1rZXlzPjxrZXkgYXBwPSJFTiIgZGItaWQ9Ind3ZXd6YXowNmFycHAxZTJzcGRweDVzZ2Rw
NXRkZmV4c2R4diIgdGltZXN0YW1wPSIxNjE4NTY4Nzc5Ij4yPC9rZXk+PC9mb3JlaWduLWtleXM+
PHJlZi10eXBlIG5hbWU9IkpvdXJuYWwgQXJ0aWNsZSI+MTc8L3JlZi10eXBlPjxjb250cmlidXRv
cnM+PGF1dGhvcnM+PGF1dGhvcj5DaGVuLCBYLjwvYXV0aG9yPjxhdXRob3I+WHUsIFkuPC9hdXRo
b3I+PGF1dGhvcj5aaG91LCBELjwvYXV0aG9yPjxhdXRob3I+WWFuZywgUy48L2F1dGhvcj48YXV0
aG9yPlJlbiwgRi4gRi48L2F1dGhvcj48YXV0aG9yPkx1LCBILjwvYXV0aG9yPjxhdXRob3I+VGFu
ZywgSy48L2F1dGhvcj48YXV0aG9yPkd1LCBTLjwvYXV0aG9yPjxhdXRob3I+WmhhbmcsIFIuPC9h
dXRob3I+PGF1dGhvcj5aaGVuZywgWS48L2F1dGhvcj48YXV0aG9yPlllLCBKLjwvYXV0aG9yPjwv
YXV0aG9ycz48L2NvbnRyaWJ1dG9ycz48YXV0aC1hZGRyZXNzPkppYW5nc3UgUHJvdmluY2lhbCBL
ZXkgTGFib3JhdG9yeSBvZiBBZHZhbmNlZCBQaG90b25pYyBhbmQgRWxlY3Ryb25pYyBNYXRlcmlh
bHMsIGFuZCBTY2hvb2wgb2YgRWxlY3Ryb25pYyBTY2llbmNlIGFuZCBFbmdpbmVlcmluZywgZG91
YmxlIGRhZ2dlckNvbGxhYm9yYXRpdmUgSW5ub3ZhdGlvbiBDZW50ZXIgb2YgQWR2YW5jZWQgTWlj
cm9zdHJ1Y3R1cmVzLCBhbmQgc2VjdGlvbiBzaWduQ29sbGFib3JhdGl2ZSBJbm5vdmF0aW9uIENl
bnRlciBvZiBTb2xpZC1TdGF0ZSBMaWdodGluZyBhbmQgRW5lcmd5LVNhdmluZyBFbGVjdHJvbmlj
cywgTmFuamluZyBVbml2ZXJzaXR5ICwgTmFuamluZyAyMTAwOTMsIENoaW5hLjwvYXV0aC1hZGRy
ZXNzPjx0aXRsZXM+PHRpdGxlPjxzdHlsZSBmYWNlPSJub3JtYWwiIGZvbnQ9ImRlZmF1bHQiIHNp
emU9IjEwMCUiPlNvbGFyLUJsaW5kIFBob3RvZGV0ZWN0b3Igd2l0aCBIaWdoIEF2YWxhbmNoZSBH
YWlucyBhbmQgQmlhcy1UdW5hYmxlIERldGVjdGluZyBGdW5jdGlvbmFsaXR5IEJhc2VkIG9uIE1l
dGFzdGFibGUgUGhhc2UgPC9zdHlsZT48c3R5bGUgZmFjZT0ibm9ybWFsIiBmb250PSJkZWZhdWx0
IiBjaGFyc2V0PSIxNjEiIHNpemU9IjEwMCUiPs6xPC9zdHlsZT48c3R5bGUgZmFjZT0ibm9ybWFs
IiBmb250PSJkZWZhdWx0IiBzaXplPSIxMDAlIj4tR2E8L3N0eWxlPjxzdHlsZSBmYWNlPSJzdWJz
Y3JpcHQiIGZvbnQ9ImRlZmF1bHQiIHNpemU9IjEwMCUiPjI8L3N0eWxlPjxzdHlsZSBmYWNlPSJu
b3JtYWwiIGZvbnQ9ImRlZmF1bHQiIHNpemU9IjEwMCUiPk88L3N0eWxlPjxzdHlsZSBmYWNlPSJz
dWJzY3JpcHQiIGZvbnQ9ImRlZmF1bHQiIHNpemU9IjEwMCUiPjM8L3N0eWxlPjxzdHlsZSBmYWNl
PSJub3JtYWwiIGZvbnQ9ImRlZmF1bHQiIHNpemU9IjEwMCUiPi9abk8gSXNvdHlwZSBIZXRlcm9z
dHJ1Y3R1cmVzPC9zdHlsZT48L3RpdGxlPjxzZWNvbmRhcnktdGl0bGU+QUNTIEFwcGxpZWQgTWF0
ZXJpYWxzICZhbXA7IEludGVyZmFjZXM8L3NlY29uZGFyeS10aXRsZT48L3RpdGxlcz48cGVyaW9k
aWNhbD48ZnVsbC10aXRsZT5BQ1MgQXBwbGllZCBNYXRlcmlhbHMgJmFtcDsgSW50ZXJmYWNlczwv
ZnVsbC10aXRsZT48YWJici0xPkFDUyBBcHBsLiBNYXRlci4gSW50ZXJmYWNlczwvYWJici0xPjwv
cGVyaW9kaWNhbD48cGFnZXM+MzY5OTctMzcwMDU8L3BhZ2VzPjx2b2x1bWU+OTwvdm9sdW1lPjxu
dW1iZXI+NDI8L251bWJlcj48ZWRpdGlvbj4yMDE3LzEwLzA1PC9lZGl0aW9uPjxzZWN0aW9uPjM2
OTk3PC9zZWN0aW9uPjxrZXl3b3Jkcz48a2V5d29yZD5hdmFsYW5jaGUgYnJlYWtkb3duPC9rZXl3
b3JkPjxrZXl3b3JkPmdhaW4gbWVjaGFuaXNtPC9rZXl3b3JkPjxrZXl3b3JkPmlzb3R5cGUgaGV0
ZXJvc3RydWN0dXJlczwva2V5d29yZD48a2V5d29yZD5zb2xhci1ibGluZCBwaG90b2RldGVjdG9y
PC9rZXl3b3JkPjxrZXl3b3JkPndpZGUtYmFuZGdhcCBzZW1pY29uZHVjdG9yczwva2V5d29yZD48
L2tleXdvcmRzPjxkYXRlcz48eWVhcj4yMDE3PC95ZWFyPjxwdWItZGF0ZXM+PGRhdGU+T2N0LiA8
L2RhdGU+PC9wdWItZGF0ZXM+PC9kYXRlcz48cHVibGlzaGVyPkFtZXJpY2FuIENoZW1pY2FsIFNv
Y2lldHk8L3B1Ymxpc2hlcj48aXNibj4xOTQ0LTgyNTIgKEVsZWN0cm9uaWMpJiN4RDsxOTQ0LTgy
NDQgKExpbmtpbmcpPC9pc2JuPjxhY2Nlc3Npb24tbnVtPjI4OTc1Nzc5PC9hY2Nlc3Npb24tbnVt
Pjx1cmxzPjxyZWxhdGVkLXVybHM+PHVybD48c3R5bGUgZmFjZT0idW5kZXJsaW5lIiBmb250PSJk
ZWZhdWx0IiBzaXplPSIxMDAlIj5odHRwczovL3d3dy5uY2JpLm5sbS5uaWguZ292L3B1Ym1lZC8y
ODk3NTc3OTwvc3R5bGU+PC91cmw+PC9yZWxhdGVkLXVybHM+PC91cmxzPjxlbGVjdHJvbmljLXJl
c291cmNlLW51bT4xMC4xMDIxL2Fjc2FtaS43YjA5ODEyPC9lbGVjdHJvbmljLXJlc291cmNlLW51
bT48cmVzZWFyY2gtbm90ZXM+MjMwLzQ1MDwvcmVzZWFyY2gtbm90ZXM+PC9yZWNvcmQ+PC9DaXRl
PjwvRW5kTm90ZT5=
</w:fldData>
              </w:fldChar>
            </w:r>
            <w:r w:rsidRPr="003907B9">
              <w:rPr>
                <w:color w:val="000000"/>
                <w:sz w:val="20"/>
                <w:szCs w:val="20"/>
              </w:rPr>
              <w:instrText xml:space="preserve"> ADDIN EN.CITE.DATA </w:instrText>
            </w:r>
            <w:r w:rsidRPr="003907B9">
              <w:rPr>
                <w:color w:val="000000"/>
                <w:sz w:val="20"/>
                <w:szCs w:val="20"/>
              </w:rPr>
            </w:r>
            <w:r w:rsidRPr="003907B9">
              <w:rPr>
                <w:color w:val="000000"/>
                <w:sz w:val="20"/>
                <w:szCs w:val="20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</w:rPr>
            </w:r>
            <w:r w:rsidRPr="003907B9">
              <w:rPr>
                <w:color w:val="000000"/>
                <w:sz w:val="20"/>
                <w:szCs w:val="20"/>
              </w:rPr>
              <w:fldChar w:fldCharType="separate"/>
            </w:r>
            <w:r w:rsidRPr="003907B9">
              <w:rPr>
                <w:noProof/>
                <w:color w:val="000000"/>
                <w:sz w:val="20"/>
                <w:szCs w:val="20"/>
                <w:vertAlign w:val="superscript"/>
              </w:rPr>
              <w:t>4</w:t>
            </w:r>
            <w:r w:rsidRPr="003907B9">
              <w:rPr>
                <w:color w:val="000000"/>
                <w:sz w:val="20"/>
                <w:szCs w:val="20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]</w:t>
            </w:r>
          </w:p>
        </w:tc>
      </w:tr>
      <w:tr w:rsidR="003907B9" w:rsidRPr="003907B9" w14:paraId="63F05F2F" w14:textId="77777777" w:rsidTr="003907B9">
        <w:trPr>
          <w:trHeight w:val="510"/>
          <w:jc w:val="center"/>
        </w:trPr>
        <w:tc>
          <w:tcPr>
            <w:tcW w:w="1418" w:type="dxa"/>
            <w:vAlign w:val="center"/>
          </w:tcPr>
          <w:p w14:paraId="3714A944" w14:textId="4E7CCA33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Ga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3907B9">
              <w:rPr>
                <w:bCs/>
                <w:color w:val="000000"/>
                <w:sz w:val="20"/>
                <w:szCs w:val="20"/>
              </w:rPr>
              <w:t>O</w:t>
            </w:r>
            <w:r w:rsidRPr="003907B9">
              <w:rPr>
                <w:bCs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14:paraId="66A9BA8F" w14:textId="1333DEAA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Schottky</w:t>
            </w:r>
          </w:p>
        </w:tc>
        <w:tc>
          <w:tcPr>
            <w:tcW w:w="992" w:type="dxa"/>
            <w:vAlign w:val="center"/>
          </w:tcPr>
          <w:p w14:paraId="26E12CAA" w14:textId="09BB0489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1.7×10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93" w:type="dxa"/>
            <w:vAlign w:val="center"/>
          </w:tcPr>
          <w:p w14:paraId="2EAE5552" w14:textId="7BFC2DA2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1.2×10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Align w:val="center"/>
          </w:tcPr>
          <w:p w14:paraId="6C627A52" w14:textId="4BB5E00C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2×10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850" w:type="dxa"/>
            <w:vAlign w:val="center"/>
          </w:tcPr>
          <w:p w14:paraId="710BE66E" w14:textId="7587ED79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-40</w:t>
            </w:r>
          </w:p>
        </w:tc>
        <w:tc>
          <w:tcPr>
            <w:tcW w:w="1276" w:type="dxa"/>
            <w:vAlign w:val="center"/>
          </w:tcPr>
          <w:p w14:paraId="50131276" w14:textId="6D3B2351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-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t>/90 ms</w:t>
            </w:r>
          </w:p>
        </w:tc>
        <w:tc>
          <w:tcPr>
            <w:tcW w:w="651" w:type="dxa"/>
            <w:vAlign w:val="center"/>
          </w:tcPr>
          <w:p w14:paraId="57EAC0B9" w14:textId="286040B7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  <w:vertAlign w:val="superscript"/>
              </w:rPr>
              <w:t>[</w:t>
            </w:r>
            <w:r w:rsidRPr="003907B9">
              <w:rPr>
                <w:color w:val="000000"/>
                <w:sz w:val="20"/>
                <w:szCs w:val="20"/>
              </w:rPr>
              <w:fldChar w:fldCharType="begin"/>
            </w:r>
            <w:r w:rsidRPr="003907B9">
              <w:rPr>
                <w:color w:val="000000"/>
                <w:sz w:val="20"/>
                <w:szCs w:val="20"/>
              </w:rPr>
              <w:instrText xml:space="preserve"> ADDIN EN.CITE &lt;EndNote&gt;&lt;Cite&gt;&lt;Author&gt;Li&lt;/Author&gt;&lt;Year&gt;2020&lt;/Year&gt;&lt;RecNum&gt;12&lt;/RecNum&gt;&lt;DisplayText&gt;&lt;style face="superscript"&gt;5&lt;/style&gt;&lt;/DisplayText&gt;&lt;record&gt;&lt;rec-number&gt;12&lt;/rec-number&gt;&lt;foreign-keys&gt;&lt;key app="EN" db-id="wwewzaz06arpp1e2spdpx5sgdp5tdfexsdxv" timestamp="1618568780"&gt;12&lt;/key&gt;&lt;/foreign-keys&gt;&lt;ref-type name="Journal Article"&gt;17&lt;/ref-type&gt;&lt;contributors&gt;&lt;authors&gt;&lt;author&gt;Li, Zhe&lt;/author&gt;&lt;author&gt;Cheng, Yanan&lt;/author&gt;&lt;author&gt;Xu, Yu&lt;/author&gt;&lt;author&gt;Hu, Zhuangzhuang&lt;/author&gt;&lt;author&gt;Zhu, Weidong&lt;/author&gt;&lt;author&gt;Chen, Dazheng&lt;/author&gt;&lt;author&gt;Feng, Qian&lt;/author&gt;&lt;author&gt;Zhou, Hong&lt;/author&gt;&lt;author&gt;Zhang, Jincheng&lt;/author&gt;&lt;author&gt;Zhang, Chunfu&lt;/author&gt;&lt;author&gt;Hao, Yue&lt;/author&gt;&lt;/authors&gt;&lt;/contributors&gt;&lt;titles&gt;&lt;title&gt;High-Performance β-Ga2O3 Solar-Blind Schottky Barrier Photodiode With Record Detectivity and Ultrahigh Gain via Carrier Multiplication Process&lt;/title&gt;&lt;secondary-title&gt;IEEE Electron Device Letters&lt;/secondary-title&gt;&lt;/titles&gt;&lt;periodical&gt;&lt;full-title&gt;IEEE Electron Device Letters&lt;/full-title&gt;&lt;abbr-1&gt;IEEE Electron Device Lett.&lt;/abbr-1&gt;&lt;/periodical&gt;&lt;pages&gt;1794-1797&lt;/pages&gt;&lt;volume&gt;41&lt;/volume&gt;&lt;number&gt;12&lt;/number&gt;&lt;section&gt;1794&lt;/section&gt;&lt;dates&gt;&lt;year&gt;2020&lt;/year&gt;&lt;/dates&gt;&lt;isbn&gt;0741-3106&amp;#xD;1558-0563&lt;/isbn&gt;&lt;urls&gt;&lt;/urls&gt;&lt;electronic-resource-num&gt;10.1109/led.2020.3032290&lt;/electronic-resource-num&gt;&lt;research-notes&gt;D~G&lt;/research-notes&gt;&lt;/record&gt;&lt;/Cite&gt;&lt;/EndNote&gt;</w:instrText>
            </w:r>
            <w:r w:rsidRPr="003907B9">
              <w:rPr>
                <w:color w:val="000000"/>
                <w:sz w:val="20"/>
                <w:szCs w:val="20"/>
              </w:rPr>
              <w:fldChar w:fldCharType="separate"/>
            </w:r>
            <w:r w:rsidRPr="003907B9">
              <w:rPr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3907B9">
              <w:rPr>
                <w:color w:val="000000"/>
                <w:sz w:val="20"/>
                <w:szCs w:val="20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]</w:t>
            </w:r>
          </w:p>
        </w:tc>
      </w:tr>
      <w:tr w:rsidR="003907B9" w:rsidRPr="003907B9" w14:paraId="1D14A1B5" w14:textId="77777777" w:rsidTr="003907B9">
        <w:trPr>
          <w:trHeight w:val="510"/>
          <w:jc w:val="center"/>
        </w:trPr>
        <w:tc>
          <w:tcPr>
            <w:tcW w:w="1418" w:type="dxa"/>
            <w:vAlign w:val="center"/>
          </w:tcPr>
          <w:p w14:paraId="46D4E8A3" w14:textId="7CB6ECF6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AlGaN</w:t>
            </w:r>
          </w:p>
        </w:tc>
        <w:tc>
          <w:tcPr>
            <w:tcW w:w="992" w:type="dxa"/>
            <w:vAlign w:val="center"/>
          </w:tcPr>
          <w:p w14:paraId="69C0ACB8" w14:textId="6DEB2A69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p–i–n</w:t>
            </w:r>
          </w:p>
        </w:tc>
        <w:tc>
          <w:tcPr>
            <w:tcW w:w="992" w:type="dxa"/>
            <w:vAlign w:val="center"/>
          </w:tcPr>
          <w:p w14:paraId="712B2D4D" w14:textId="0E9B77D2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2×10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93" w:type="dxa"/>
            <w:vAlign w:val="center"/>
          </w:tcPr>
          <w:p w14:paraId="70ED871C" w14:textId="74901C48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2.55×10</w:t>
            </w:r>
            <w:r w:rsidRPr="003907B9">
              <w:rPr>
                <w:bCs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Align w:val="center"/>
          </w:tcPr>
          <w:p w14:paraId="0BCB721E" w14:textId="368270E9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6.31×10</w:t>
            </w:r>
            <w:r w:rsidRPr="003907B9">
              <w:rPr>
                <w:bCs/>
                <w:color w:val="000000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850" w:type="dxa"/>
            <w:vAlign w:val="center"/>
          </w:tcPr>
          <w:p w14:paraId="63652B77" w14:textId="7AAE4366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1276" w:type="dxa"/>
            <w:vAlign w:val="center"/>
          </w:tcPr>
          <w:p w14:paraId="78A1C539" w14:textId="2B32B89F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651" w:type="dxa"/>
            <w:vAlign w:val="center"/>
          </w:tcPr>
          <w:p w14:paraId="3AEFD03E" w14:textId="0F9F741D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  <w:vertAlign w:val="superscript"/>
              </w:rPr>
              <w:t>[</w:t>
            </w:r>
            <w:r w:rsidRPr="003907B9">
              <w:rPr>
                <w:color w:val="000000"/>
                <w:sz w:val="20"/>
                <w:szCs w:val="20"/>
              </w:rPr>
              <w:fldChar w:fldCharType="begin"/>
            </w:r>
            <w:r w:rsidRPr="003907B9">
              <w:rPr>
                <w:color w:val="000000"/>
                <w:sz w:val="20"/>
                <w:szCs w:val="20"/>
              </w:rPr>
              <w:instrText xml:space="preserve"> ADDIN EN.CITE &lt;EndNote&gt;&lt;Cite&gt;&lt;Author&gt;Wu&lt;/Author&gt;&lt;Year&gt;2016&lt;/Year&gt;&lt;RecNum&gt;77&lt;/RecNum&gt;&lt;DisplayText&gt;&lt;style face="superscript"&gt;6&lt;/style&gt;&lt;/DisplayText&gt;&lt;record&gt;&lt;rec-number&gt;77&lt;/rec-number&gt;&lt;foreign-keys&gt;&lt;key app="EN" db-id="wwewzaz06arpp1e2spdpx5sgdp5tdfexsdxv" timestamp="1652713580"&gt;77&lt;/key&gt;&lt;/foreign-keys&gt;&lt;ref-type name="Journal Article"&gt;17&lt;/ref-type&gt;&lt;contributors&gt;&lt;authors&gt;&lt;author&gt;Wu, Hualong&lt;/author&gt;&lt;author&gt;Wu, Weicong&lt;/author&gt;&lt;author&gt;Zhang, Hongxian&lt;/author&gt;&lt;author&gt;Chen, Yingda&lt;/author&gt;&lt;author&gt;Wu, Zhisheng&lt;/author&gt;&lt;author&gt;Wang, Gang&lt;/author&gt;&lt;author&gt;Jiang, Hao&lt;/author&gt;&lt;/authors&gt;&lt;/contributors&gt;&lt;titles&gt;&lt;title&gt;All AlGaN epitaxial structure solar-blind avalanche photodiodes with high efficiency and high gain&lt;/title&gt;&lt;secondary-title&gt;Applied Physics Express&lt;/secondary-title&gt;&lt;/titles&gt;&lt;periodical&gt;&lt;full-title&gt;Applied Physics Express&lt;/full-title&gt;&lt;abbr-1&gt;Appl. Phys. Express&lt;/abbr-1&gt;&lt;/periodical&gt;&lt;pages&gt;052103&lt;/pages&gt;&lt;volume&gt;9&lt;/volume&gt;&lt;number&gt;5&lt;/number&gt;&lt;dates&gt;&lt;year&gt;2016&lt;/year&gt;&lt;pub-dates&gt;&lt;date&gt;2016/04/13&lt;/date&gt;&lt;/pub-dates&gt;&lt;/dates&gt;&lt;publisher&gt;IOP Publishing&lt;/publisher&gt;&lt;isbn&gt;1882-0778&amp;#xD;1882-0786&lt;/isbn&gt;&lt;urls&gt;&lt;related-urls&gt;&lt;url&gt;http://dx.doi.org/10.7567/APEX.9.052103&lt;/url&gt;&lt;/related-urls&gt;&lt;/urls&gt;&lt;electronic-resource-num&gt;10.7567/apex.9.052103&lt;/electronic-resource-num&gt;&lt;/record&gt;&lt;/Cite&gt;&lt;/EndNote&gt;</w:instrText>
            </w:r>
            <w:r w:rsidRPr="003907B9">
              <w:rPr>
                <w:color w:val="000000"/>
                <w:sz w:val="20"/>
                <w:szCs w:val="20"/>
              </w:rPr>
              <w:fldChar w:fldCharType="separate"/>
            </w:r>
            <w:r w:rsidRPr="003907B9">
              <w:rPr>
                <w:noProof/>
                <w:color w:val="000000"/>
                <w:sz w:val="20"/>
                <w:szCs w:val="20"/>
                <w:vertAlign w:val="superscript"/>
              </w:rPr>
              <w:t>6</w:t>
            </w:r>
            <w:r w:rsidRPr="003907B9">
              <w:rPr>
                <w:color w:val="000000"/>
                <w:sz w:val="20"/>
                <w:szCs w:val="20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]</w:t>
            </w:r>
          </w:p>
        </w:tc>
      </w:tr>
      <w:tr w:rsidR="003907B9" w:rsidRPr="003907B9" w14:paraId="06499B95" w14:textId="77777777" w:rsidTr="003907B9">
        <w:trPr>
          <w:trHeight w:val="510"/>
          <w:jc w:val="center"/>
        </w:trPr>
        <w:tc>
          <w:tcPr>
            <w:tcW w:w="1418" w:type="dxa"/>
            <w:vAlign w:val="center"/>
          </w:tcPr>
          <w:p w14:paraId="3B8C65A9" w14:textId="469BA57E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AlGaN</w:t>
            </w:r>
          </w:p>
        </w:tc>
        <w:tc>
          <w:tcPr>
            <w:tcW w:w="992" w:type="dxa"/>
            <w:vAlign w:val="center"/>
          </w:tcPr>
          <w:p w14:paraId="1751AE85" w14:textId="1B81DA7E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p–i–n</w:t>
            </w:r>
          </w:p>
        </w:tc>
        <w:tc>
          <w:tcPr>
            <w:tcW w:w="992" w:type="dxa"/>
            <w:vAlign w:val="center"/>
          </w:tcPr>
          <w:p w14:paraId="64B031A5" w14:textId="1FAEFDF7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2500</w:t>
            </w:r>
          </w:p>
        </w:tc>
        <w:tc>
          <w:tcPr>
            <w:tcW w:w="993" w:type="dxa"/>
            <w:vAlign w:val="center"/>
          </w:tcPr>
          <w:p w14:paraId="1424D41F" w14:textId="4628B4CA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2.128</w:t>
            </w:r>
          </w:p>
        </w:tc>
        <w:tc>
          <w:tcPr>
            <w:tcW w:w="1134" w:type="dxa"/>
            <w:vAlign w:val="center"/>
          </w:tcPr>
          <w:p w14:paraId="029895F2" w14:textId="37DA36B1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3.33×10</w:t>
            </w:r>
            <w:r w:rsidRPr="003907B9">
              <w:rPr>
                <w:bCs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850" w:type="dxa"/>
            <w:vAlign w:val="center"/>
          </w:tcPr>
          <w:p w14:paraId="63EA66ED" w14:textId="0A5C976B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-62</w:t>
            </w:r>
          </w:p>
        </w:tc>
        <w:tc>
          <w:tcPr>
            <w:tcW w:w="1276" w:type="dxa"/>
            <w:vAlign w:val="center"/>
          </w:tcPr>
          <w:p w14:paraId="46A2B7FE" w14:textId="53E165AE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651" w:type="dxa"/>
            <w:vAlign w:val="center"/>
          </w:tcPr>
          <w:p w14:paraId="75382753" w14:textId="733648E2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  <w:vertAlign w:val="superscript"/>
              </w:rPr>
              <w:t>[</w:t>
            </w:r>
            <w:r w:rsidRPr="003907B9">
              <w:rPr>
                <w:color w:val="000000"/>
                <w:sz w:val="20"/>
                <w:szCs w:val="20"/>
              </w:rPr>
              <w:fldChar w:fldCharType="begin"/>
            </w:r>
            <w:r w:rsidRPr="003907B9">
              <w:rPr>
                <w:color w:val="000000"/>
                <w:sz w:val="20"/>
                <w:szCs w:val="20"/>
              </w:rPr>
              <w:instrText xml:space="preserve"> ADDIN EN.CITE &lt;EndNote&gt;&lt;Cite&gt;&lt;Author&gt;Sun&lt;/Author&gt;&lt;Year&gt;2010&lt;/Year&gt;&lt;RecNum&gt;78&lt;/RecNum&gt;&lt;DisplayText&gt;&lt;style face="superscript"&gt;7&lt;/style&gt;&lt;/DisplayText&gt;&lt;record&gt;&lt;rec-number&gt;78&lt;/rec-number&gt;&lt;foreign-keys&gt;&lt;key app="EN" db-id="wwewzaz06arpp1e2spdpx5sgdp5tdfexsdxv" timestamp="1652718048"&gt;78&lt;/key&gt;&lt;/foreign-keys&gt;&lt;ref-type name="Journal Article"&gt;17&lt;/ref-type&gt;&lt;contributors&gt;&lt;authors&gt;&lt;author&gt;Lu Sun&lt;/author&gt;&lt;author&gt;Jilin Chen&lt;/author&gt;&lt;author&gt;Jianfei Li&lt;/author&gt;&lt;author&gt;Hao Jiang&lt;/author&gt;&lt;/authors&gt;&lt;/contributors&gt;&lt;titles&gt;&lt;title&gt;AlGaN solar-blind avalanche photodiodes with high multiplication gain&lt;/title&gt;&lt;secondary-title&gt;Applied Physics Letters&lt;/secondary-title&gt;&lt;/titles&gt;&lt;periodical&gt;&lt;full-title&gt;Applied Physics Letters&lt;/full-title&gt;&lt;abbr-1&gt;Appl. Phys. Lett.&lt;/abbr-1&gt;&lt;/periodical&gt;&lt;pages&gt;191103&lt;/pages&gt;&lt;volume&gt;97&lt;/volume&gt;&lt;number&gt;19&lt;/number&gt;&lt;dates&gt;&lt;year&gt;2010&lt;/year&gt;&lt;/dates&gt;&lt;urls&gt;&lt;related-urls&gt;&lt;url&gt;https://aip.scitation.org/doi/abs/10.1063/1.3515903&lt;/url&gt;&lt;/related-urls&gt;&lt;/urls&gt;&lt;electronic-resource-num&gt;10.1063/1.3515903&lt;/electronic-resource-num&gt;&lt;/record&gt;&lt;/Cite&gt;&lt;/EndNote&gt;</w:instrText>
            </w:r>
            <w:r w:rsidRPr="003907B9">
              <w:rPr>
                <w:color w:val="000000"/>
                <w:sz w:val="20"/>
                <w:szCs w:val="20"/>
              </w:rPr>
              <w:fldChar w:fldCharType="separate"/>
            </w:r>
            <w:r w:rsidRPr="003907B9">
              <w:rPr>
                <w:noProof/>
                <w:color w:val="000000"/>
                <w:sz w:val="20"/>
                <w:szCs w:val="20"/>
                <w:vertAlign w:val="superscript"/>
              </w:rPr>
              <w:t>7</w:t>
            </w:r>
            <w:r w:rsidRPr="003907B9">
              <w:rPr>
                <w:color w:val="000000"/>
                <w:sz w:val="20"/>
                <w:szCs w:val="20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]</w:t>
            </w:r>
          </w:p>
        </w:tc>
      </w:tr>
      <w:tr w:rsidR="003907B9" w:rsidRPr="003907B9" w14:paraId="7F506119" w14:textId="77777777" w:rsidTr="003907B9">
        <w:trPr>
          <w:trHeight w:val="510"/>
          <w:jc w:val="center"/>
        </w:trPr>
        <w:tc>
          <w:tcPr>
            <w:tcW w:w="1418" w:type="dxa"/>
            <w:vAlign w:val="center"/>
          </w:tcPr>
          <w:p w14:paraId="6338300D" w14:textId="77777777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AlGaN</w:t>
            </w:r>
          </w:p>
        </w:tc>
        <w:tc>
          <w:tcPr>
            <w:tcW w:w="992" w:type="dxa"/>
            <w:vAlign w:val="center"/>
          </w:tcPr>
          <w:p w14:paraId="7D984613" w14:textId="77777777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Schottky</w:t>
            </w:r>
          </w:p>
        </w:tc>
        <w:tc>
          <w:tcPr>
            <w:tcW w:w="992" w:type="dxa"/>
            <w:vAlign w:val="center"/>
          </w:tcPr>
          <w:p w14:paraId="55C5418F" w14:textId="77777777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1560</w:t>
            </w:r>
          </w:p>
        </w:tc>
        <w:tc>
          <w:tcPr>
            <w:tcW w:w="993" w:type="dxa"/>
            <w:vAlign w:val="center"/>
          </w:tcPr>
          <w:p w14:paraId="0B70F221" w14:textId="77777777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666.67</w:t>
            </w:r>
          </w:p>
        </w:tc>
        <w:tc>
          <w:tcPr>
            <w:tcW w:w="1134" w:type="dxa"/>
            <w:vAlign w:val="center"/>
          </w:tcPr>
          <w:p w14:paraId="0705940A" w14:textId="77777777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1.4×10</w:t>
            </w:r>
            <w:r w:rsidRPr="003907B9">
              <w:rPr>
                <w:bCs/>
                <w:color w:val="000000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850" w:type="dxa"/>
            <w:vAlign w:val="center"/>
          </w:tcPr>
          <w:p w14:paraId="7C0CF203" w14:textId="1D29A4FC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-68</w:t>
            </w:r>
          </w:p>
        </w:tc>
        <w:tc>
          <w:tcPr>
            <w:tcW w:w="1276" w:type="dxa"/>
            <w:vAlign w:val="center"/>
          </w:tcPr>
          <w:p w14:paraId="2B7F1754" w14:textId="0906ADB7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651" w:type="dxa"/>
            <w:vAlign w:val="center"/>
          </w:tcPr>
          <w:p w14:paraId="6DA21D71" w14:textId="049709D4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color w:val="000000"/>
                <w:sz w:val="20"/>
                <w:szCs w:val="20"/>
                <w:vertAlign w:val="superscript"/>
              </w:rPr>
              <w:t>[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fldChar w:fldCharType="begin"/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instrText xml:space="preserve"> ADDIN EN.CITE &lt;EndNote&gt;&lt;Cite&gt;&lt;Author&gt;Tut&lt;/Author&gt;&lt;Year&gt;2007&lt;/Year&gt;&lt;RecNum&gt;9&lt;/RecNum&gt;&lt;DisplayText&gt;&lt;style face="superscript"&gt;8&lt;/style&gt;&lt;/DisplayText&gt;&lt;record&gt;&lt;rec-number&gt;9&lt;/rec-number&gt;&lt;foreign-keys&gt;&lt;key app="EN" db-id="wwewzaz06arpp1e2spdpx5sgdp5tdfexsdxv" timestamp="1618568779"&gt;9&lt;/key&gt;&lt;/foreign-keys&gt;&lt;ref-type name="Journal Article"&gt;17&lt;/ref-type&gt;&lt;contributors&gt;&lt;authors&gt;&lt;author&gt;Tut, Turgut&lt;/author&gt;&lt;author&gt;Gokkavas, Mutlu&lt;/author&gt;&lt;author&gt;Inal, Ayse&lt;/author&gt;&lt;author&gt;Ozbay, Ekmel&lt;/author&gt;&lt;/authors&gt;&lt;/contributors&gt;&lt;titles&gt;&lt;title&gt;&lt;style face="normal" font="default" size="100%"&gt;Al&lt;/style&gt;&lt;style face="subscript" font="default" size="100%"&gt;x&lt;/style&gt;&lt;style face="normal" font="default" size="100%"&gt;Ga&lt;/style&gt;&lt;style face="subscript" font="default" size="100%"&gt;1−x&lt;/style&gt;&lt;style face="normal" font="default" size="100%"&gt;N-based avalanche photodiodes with high reproducible avalanche gain&lt;/style&gt;&lt;/title&gt;&lt;secondary-title&gt;Applied Physics Letters&lt;/secondary-title&gt;&lt;/titles&gt;&lt;periodical&gt;&lt;full-title&gt;Applied Physics Letters&lt;/full-title&gt;&lt;abbr-1&gt;Appl. Phys. Lett.&lt;/abbr-1&gt;&lt;/periodical&gt;&lt;pages&gt;163506&lt;/pages&gt;&lt;volume&gt;90&lt;/volume&gt;&lt;number&gt;16&lt;/number&gt;&lt;dates&gt;&lt;year&gt;2007&lt;/year&gt;&lt;pub-dates&gt;&lt;date&gt;2007/04/16&lt;/date&gt;&lt;/pub-dates&gt;&lt;/dates&gt;&lt;publisher&gt;American Institute of Physics&lt;/publisher&gt;&lt;isbn&gt;0003-6951&lt;/isbn&gt;&lt;urls&gt;&lt;related-urls&gt;&lt;url&gt;&lt;style face="underline" font="default" size="100%"&gt;https://doi.org/10.1063/1.2724926&lt;/style&gt;&lt;/url&gt;&lt;/related-urls&gt;&lt;/urls&gt;&lt;electronic-resource-num&gt;10.1063/1.2724926&lt;/electronic-resource-num&gt;&lt;access-date&gt;2019/07/04&lt;/access-date&gt;&lt;/record&gt;&lt;/Cite&gt;&lt;/EndNote&gt;</w:instrTex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fldChar w:fldCharType="separate"/>
            </w:r>
            <w:r w:rsidRPr="003907B9">
              <w:rPr>
                <w:noProof/>
                <w:color w:val="000000"/>
                <w:sz w:val="20"/>
                <w:szCs w:val="20"/>
                <w:vertAlign w:val="superscript"/>
                <w:lang w:eastAsia="zh-CN"/>
              </w:rPr>
              <w:t>8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]</w:t>
            </w:r>
          </w:p>
        </w:tc>
      </w:tr>
      <w:tr w:rsidR="003907B9" w:rsidRPr="003907B9" w14:paraId="27D64E08" w14:textId="77777777" w:rsidTr="003907B9">
        <w:trPr>
          <w:trHeight w:val="510"/>
          <w:jc w:val="center"/>
        </w:trPr>
        <w:tc>
          <w:tcPr>
            <w:tcW w:w="1418" w:type="dxa"/>
            <w:vAlign w:val="center"/>
          </w:tcPr>
          <w:p w14:paraId="49A9EF65" w14:textId="77777777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AlGaN</w:t>
            </w:r>
          </w:p>
        </w:tc>
        <w:tc>
          <w:tcPr>
            <w:tcW w:w="992" w:type="dxa"/>
            <w:vAlign w:val="center"/>
          </w:tcPr>
          <w:p w14:paraId="1751E483" w14:textId="77777777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Schottky</w:t>
            </w:r>
          </w:p>
        </w:tc>
        <w:tc>
          <w:tcPr>
            <w:tcW w:w="992" w:type="dxa"/>
            <w:vAlign w:val="center"/>
          </w:tcPr>
          <w:p w14:paraId="3BB841DE" w14:textId="77777777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4000</w:t>
            </w:r>
          </w:p>
        </w:tc>
        <w:tc>
          <w:tcPr>
            <w:tcW w:w="993" w:type="dxa"/>
            <w:vAlign w:val="center"/>
          </w:tcPr>
          <w:p w14:paraId="26C3B80B" w14:textId="77777777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1134" w:type="dxa"/>
            <w:vAlign w:val="center"/>
          </w:tcPr>
          <w:p w14:paraId="3D784208" w14:textId="77777777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1.54×10</w:t>
            </w:r>
            <w:r w:rsidRPr="003907B9">
              <w:rPr>
                <w:bCs/>
                <w:color w:val="000000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850" w:type="dxa"/>
            <w:vAlign w:val="center"/>
          </w:tcPr>
          <w:p w14:paraId="498A040C" w14:textId="61AB2B77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-177</w:t>
            </w:r>
          </w:p>
        </w:tc>
        <w:tc>
          <w:tcPr>
            <w:tcW w:w="1276" w:type="dxa"/>
            <w:vAlign w:val="center"/>
          </w:tcPr>
          <w:p w14:paraId="5C634340" w14:textId="6042EF5D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651" w:type="dxa"/>
            <w:vAlign w:val="center"/>
          </w:tcPr>
          <w:p w14:paraId="3BC8F7C6" w14:textId="3160CA15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color w:val="000000"/>
                <w:sz w:val="20"/>
                <w:szCs w:val="20"/>
                <w:vertAlign w:val="superscript"/>
              </w:rPr>
              <w:t>[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fldChar w:fldCharType="begin"/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instrText xml:space="preserve"> ADDIN EN.CITE &lt;EndNote&gt;&lt;Cite&gt;&lt;Author&gt;Huang&lt;/Author&gt;&lt;Year&gt;2013&lt;/Year&gt;&lt;RecNum&gt;79&lt;/RecNum&gt;&lt;DisplayText&gt;&lt;style face="superscript"&gt;9&lt;/style&gt;&lt;/DisplayText&gt;&lt;record&gt;&lt;rec-number&gt;79&lt;/rec-number&gt;&lt;foreign-keys&gt;&lt;key app="EN" db-id="wwewzaz06arpp1e2spdpx5sgdp5tdfexsdxv" timestamp="1652718155"&gt;79&lt;/key&gt;&lt;/foreign-keys&gt;&lt;ref-type name="Journal Article"&gt;17&lt;/ref-type&gt;&lt;contributors&gt;&lt;authors&gt;&lt;author&gt;Huang, Zeqiang&lt;/author&gt;&lt;author&gt;Li, Jianfei&lt;/author&gt;&lt;author&gt;Zhang, Wenle&lt;/author&gt;&lt;author&gt;Jiang, Hao&lt;/author&gt;&lt;/authors&gt;&lt;/contributors&gt;&lt;titles&gt;&lt;title&gt;AlGaN Solar-Blind Avalanche Photodiodes with Enhanced Multiplication Gain Using Back-Illuminated Structure&lt;/title&gt;&lt;secondary-title&gt;Applied Physics Express&lt;/secondary-title&gt;&lt;/titles&gt;&lt;periodical&gt;&lt;full-title&gt;Applied Physics Express&lt;/full-title&gt;&lt;abbr-1&gt;Appl. Phys. Express&lt;/abbr-1&gt;&lt;/periodical&gt;&lt;pages&gt;054101&lt;/pages&gt;&lt;volume&gt;6&lt;/volume&gt;&lt;number&gt;5&lt;/number&gt;&lt;dates&gt;&lt;year&gt;2013&lt;/year&gt;&lt;pub-dates&gt;&lt;date&gt;2013/05/01&lt;/date&gt;&lt;/pub-dates&gt;&lt;/dates&gt;&lt;publisher&gt;IOP Publishing&lt;/publisher&gt;&lt;isbn&gt;1882-0778&amp;#xD;1882-0786&lt;/isbn&gt;&lt;urls&gt;&lt;related-urls&gt;&lt;url&gt;http://dx.doi.org/10.7567/APEX.6.054101&lt;/url&gt;&lt;/related-urls&gt;&lt;/urls&gt;&lt;electronic-resource-num&gt;10.7567/apex.6.054101&lt;/electronic-resource-num&gt;&lt;/record&gt;&lt;/Cite&gt;&lt;/EndNote&gt;</w:instrTex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fldChar w:fldCharType="separate"/>
            </w:r>
            <w:r w:rsidRPr="003907B9">
              <w:rPr>
                <w:noProof/>
                <w:color w:val="000000"/>
                <w:sz w:val="20"/>
                <w:szCs w:val="20"/>
                <w:vertAlign w:val="superscript"/>
                <w:lang w:eastAsia="zh-CN"/>
              </w:rPr>
              <w:t>9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]</w:t>
            </w:r>
          </w:p>
        </w:tc>
      </w:tr>
      <w:tr w:rsidR="003907B9" w:rsidRPr="003907B9" w14:paraId="04C36923" w14:textId="77777777" w:rsidTr="003907B9">
        <w:trPr>
          <w:trHeight w:val="510"/>
          <w:jc w:val="center"/>
        </w:trPr>
        <w:tc>
          <w:tcPr>
            <w:tcW w:w="1418" w:type="dxa"/>
            <w:vAlign w:val="center"/>
          </w:tcPr>
          <w:p w14:paraId="50E2637E" w14:textId="47C5C57C" w:rsidR="003907B9" w:rsidRPr="003907B9" w:rsidRDefault="003907B9" w:rsidP="003907B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P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t>MT</w:t>
            </w:r>
          </w:p>
        </w:tc>
        <w:tc>
          <w:tcPr>
            <w:tcW w:w="992" w:type="dxa"/>
            <w:vAlign w:val="center"/>
          </w:tcPr>
          <w:p w14:paraId="3F46789B" w14:textId="77730441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3D7446D6" w14:textId="3C6721B6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&gt;5×10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3" w:type="dxa"/>
            <w:vAlign w:val="center"/>
          </w:tcPr>
          <w:p w14:paraId="180FB3BD" w14:textId="5C870A48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</w:rPr>
            </w:pPr>
            <w:r w:rsidRPr="003907B9">
              <w:rPr>
                <w:color w:val="000000"/>
                <w:sz w:val="20"/>
                <w:szCs w:val="20"/>
              </w:rPr>
              <w:t>&gt;1.4×10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34" w:type="dxa"/>
            <w:vAlign w:val="center"/>
          </w:tcPr>
          <w:p w14:paraId="1C65FA1B" w14:textId="53675B73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color w:val="000000"/>
                <w:sz w:val="20"/>
                <w:szCs w:val="20"/>
                <w:lang w:eastAsia="zh-CN"/>
              </w:rPr>
              <w:t>&gt;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t>5</w:t>
            </w:r>
            <w:r w:rsidRPr="003907B9">
              <w:rPr>
                <w:bCs/>
                <w:color w:val="000000"/>
                <w:sz w:val="20"/>
                <w:szCs w:val="20"/>
              </w:rPr>
              <w:t>×</w:t>
            </w:r>
            <w:r w:rsidRPr="003907B9">
              <w:rPr>
                <w:color w:val="000000"/>
                <w:sz w:val="20"/>
                <w:szCs w:val="20"/>
              </w:rPr>
              <w:t>10</w:t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850" w:type="dxa"/>
            <w:vAlign w:val="center"/>
          </w:tcPr>
          <w:p w14:paraId="2D6F20C5" w14:textId="7EAF5EDA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color w:val="000000"/>
                <w:sz w:val="20"/>
                <w:szCs w:val="20"/>
                <w:lang w:eastAsia="zh-CN"/>
              </w:rPr>
              <w:t>-1500</w:t>
            </w:r>
          </w:p>
        </w:tc>
        <w:tc>
          <w:tcPr>
            <w:tcW w:w="1276" w:type="dxa"/>
            <w:vAlign w:val="center"/>
          </w:tcPr>
          <w:p w14:paraId="15B1B40C" w14:textId="0A1C6829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color w:val="000000"/>
                <w:sz w:val="20"/>
                <w:szCs w:val="20"/>
                <w:lang w:eastAsia="zh-CN"/>
              </w:rPr>
              <w:t>4 ns/30 ns</w:t>
            </w:r>
          </w:p>
        </w:tc>
        <w:tc>
          <w:tcPr>
            <w:tcW w:w="651" w:type="dxa"/>
            <w:vAlign w:val="center"/>
          </w:tcPr>
          <w:p w14:paraId="64434BE4" w14:textId="693546B7" w:rsidR="003907B9" w:rsidRPr="003907B9" w:rsidRDefault="003907B9" w:rsidP="003907B9">
            <w:pPr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3907B9">
              <w:rPr>
                <w:color w:val="000000"/>
                <w:sz w:val="20"/>
                <w:szCs w:val="20"/>
                <w:vertAlign w:val="superscript"/>
              </w:rPr>
              <w:t>[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fldChar w:fldCharType="begin"/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instrText xml:space="preserve"> ADDIN EN.CITE &lt;EndNote&gt;&lt;Cite&gt;&lt;Year&gt;2022&lt;/Year&gt;&lt;RecNum&gt;97&lt;/RecNum&gt;&lt;DisplayText&gt;&lt;style face="superscript"&gt;10&lt;/style&gt;&lt;/DisplayText&gt;&lt;record&gt;&lt;rec-number&gt;97&lt;/rec-number&gt;&lt;foreign-keys&gt;&lt;key app="EN" db-id="wwewzaz06arpp1e2spdpx5sgdp5tdfexsdxv" timestamp="1654354919"&gt;97&lt;/key&gt;&lt;/foreign-keys&gt;&lt;ref-type name="Web Page"&gt;12&lt;/ref-type&gt;&lt;contributors&gt;&lt;/contributors&gt;&lt;titles&gt;&lt;title&gt;&lt;style face="normal" font="default" size="100%"&gt;Photomultiplier tubes product from&lt;/style&gt;&lt;style face="normal" font="default" charset="134" size="100%"&gt; &lt;/style&gt;&lt;style face="normal" font="default" size="100%"&gt;HAMAMATSU Corp.&lt;/style&gt;&lt;/title&gt;&lt;/titles&gt;&lt;dates&gt;&lt;year&gt;2022&lt;/year&gt;&lt;/dates&gt;&lt;urls&gt;&lt;related-urls&gt;&lt;url&gt;www.hamamatsu.com/us/en/product/optical-sensors/pmt/pmt_tube-alone/head-on-type.html&lt;/url&gt;&lt;/related-urls&gt;&lt;/urls&gt;&lt;/record&gt;&lt;/Cite&gt;&lt;/EndNote&gt;</w:instrTex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fldChar w:fldCharType="separate"/>
            </w:r>
            <w:r w:rsidRPr="003907B9">
              <w:rPr>
                <w:noProof/>
                <w:color w:val="000000"/>
                <w:sz w:val="20"/>
                <w:szCs w:val="20"/>
                <w:vertAlign w:val="superscript"/>
                <w:lang w:eastAsia="zh-CN"/>
              </w:rPr>
              <w:t>10</w:t>
            </w:r>
            <w:r w:rsidRPr="003907B9">
              <w:rPr>
                <w:color w:val="000000"/>
                <w:sz w:val="20"/>
                <w:szCs w:val="20"/>
                <w:lang w:eastAsia="zh-CN"/>
              </w:rPr>
              <w:fldChar w:fldCharType="end"/>
            </w:r>
            <w:r w:rsidRPr="003907B9">
              <w:rPr>
                <w:color w:val="000000"/>
                <w:sz w:val="20"/>
                <w:szCs w:val="20"/>
                <w:vertAlign w:val="superscript"/>
              </w:rPr>
              <w:t>]</w:t>
            </w:r>
          </w:p>
        </w:tc>
      </w:tr>
      <w:tr w:rsidR="003907B9" w:rsidRPr="003907B9" w14:paraId="4172ECCF" w14:textId="77777777" w:rsidTr="003907B9">
        <w:trPr>
          <w:trHeight w:val="510"/>
          <w:jc w:val="center"/>
        </w:trPr>
        <w:tc>
          <w:tcPr>
            <w:tcW w:w="1418" w:type="dxa"/>
            <w:vAlign w:val="center"/>
          </w:tcPr>
          <w:p w14:paraId="28138453" w14:textId="2F9550FD" w:rsidR="003907B9" w:rsidRPr="003907B9" w:rsidRDefault="003907B9" w:rsidP="003907B9">
            <w:pPr>
              <w:jc w:val="center"/>
              <w:rPr>
                <w:sz w:val="20"/>
                <w:szCs w:val="20"/>
              </w:rPr>
            </w:pPr>
            <w:r w:rsidRPr="003907B9">
              <w:rPr>
                <w:sz w:val="20"/>
                <w:szCs w:val="20"/>
              </w:rPr>
              <w:t>Ga</w:t>
            </w:r>
            <w:r w:rsidRPr="003907B9">
              <w:rPr>
                <w:sz w:val="20"/>
                <w:szCs w:val="20"/>
                <w:vertAlign w:val="subscript"/>
              </w:rPr>
              <w:t>2</w:t>
            </w:r>
            <w:r w:rsidRPr="003907B9">
              <w:rPr>
                <w:sz w:val="20"/>
                <w:szCs w:val="20"/>
              </w:rPr>
              <w:t>O</w:t>
            </w:r>
            <w:r w:rsidRPr="003907B9">
              <w:rPr>
                <w:sz w:val="20"/>
                <w:szCs w:val="20"/>
                <w:vertAlign w:val="subscript"/>
              </w:rPr>
              <w:t>3</w:t>
            </w:r>
            <w:r w:rsidRPr="003907B9">
              <w:rPr>
                <w:sz w:val="20"/>
                <w:szCs w:val="20"/>
              </w:rPr>
              <w:t>/MgO/Nb:STO</w:t>
            </w:r>
          </w:p>
        </w:tc>
        <w:tc>
          <w:tcPr>
            <w:tcW w:w="992" w:type="dxa"/>
            <w:vAlign w:val="center"/>
          </w:tcPr>
          <w:p w14:paraId="4249B124" w14:textId="0C5108D0" w:rsidR="003907B9" w:rsidRPr="003907B9" w:rsidRDefault="003907B9" w:rsidP="003907B9">
            <w:pPr>
              <w:jc w:val="center"/>
              <w:rPr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sz w:val="20"/>
                <w:szCs w:val="20"/>
                <w:lang w:eastAsia="zh-CN"/>
              </w:rPr>
              <w:t>n</w:t>
            </w:r>
            <w:r w:rsidRPr="003907B9">
              <w:rPr>
                <w:sz w:val="20"/>
                <w:szCs w:val="20"/>
                <w:lang w:eastAsia="zh-CN"/>
              </w:rPr>
              <w:t>Bn</w:t>
            </w:r>
          </w:p>
        </w:tc>
        <w:tc>
          <w:tcPr>
            <w:tcW w:w="992" w:type="dxa"/>
            <w:vAlign w:val="center"/>
          </w:tcPr>
          <w:p w14:paraId="666A7CC8" w14:textId="2CEF2A87" w:rsidR="003907B9" w:rsidRPr="003907B9" w:rsidRDefault="003907B9" w:rsidP="003907B9">
            <w:pPr>
              <w:jc w:val="center"/>
              <w:rPr>
                <w:sz w:val="20"/>
                <w:szCs w:val="20"/>
              </w:rPr>
            </w:pPr>
            <w:r w:rsidRPr="003907B9">
              <w:rPr>
                <w:sz w:val="20"/>
                <w:szCs w:val="20"/>
              </w:rPr>
              <w:t>5.86×10</w:t>
            </w:r>
            <w:r w:rsidRPr="003907B9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3" w:type="dxa"/>
            <w:vAlign w:val="center"/>
          </w:tcPr>
          <w:p w14:paraId="0FC825F1" w14:textId="78B666A3" w:rsidR="003907B9" w:rsidRPr="003907B9" w:rsidRDefault="003907B9" w:rsidP="003907B9">
            <w:pPr>
              <w:jc w:val="center"/>
              <w:rPr>
                <w:sz w:val="20"/>
                <w:szCs w:val="20"/>
              </w:rPr>
            </w:pPr>
            <w:r w:rsidRPr="003907B9">
              <w:rPr>
                <w:sz w:val="20"/>
                <w:szCs w:val="20"/>
              </w:rPr>
              <w:t>4.46×10</w:t>
            </w:r>
            <w:r w:rsidRPr="003907B9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Align w:val="center"/>
          </w:tcPr>
          <w:p w14:paraId="2591333A" w14:textId="38C09888" w:rsidR="003907B9" w:rsidRPr="003907B9" w:rsidRDefault="003907B9" w:rsidP="003907B9">
            <w:pPr>
              <w:jc w:val="center"/>
              <w:rPr>
                <w:sz w:val="20"/>
                <w:szCs w:val="20"/>
              </w:rPr>
            </w:pPr>
            <w:r w:rsidRPr="003907B9">
              <w:rPr>
                <w:sz w:val="20"/>
                <w:szCs w:val="20"/>
              </w:rPr>
              <w:t>3.28×10</w:t>
            </w:r>
            <w:r w:rsidRPr="003907B9">
              <w:rPr>
                <w:sz w:val="20"/>
                <w:szCs w:val="20"/>
                <w:vertAlign w:val="superscript"/>
              </w:rPr>
              <w:t>17</w:t>
            </w:r>
          </w:p>
        </w:tc>
        <w:tc>
          <w:tcPr>
            <w:tcW w:w="850" w:type="dxa"/>
            <w:vAlign w:val="center"/>
          </w:tcPr>
          <w:p w14:paraId="0C645476" w14:textId="5126CAAA" w:rsidR="003907B9" w:rsidRPr="003907B9" w:rsidRDefault="003907B9" w:rsidP="003907B9">
            <w:pPr>
              <w:jc w:val="center"/>
              <w:rPr>
                <w:sz w:val="20"/>
                <w:szCs w:val="20"/>
                <w:lang w:eastAsia="zh-CN"/>
              </w:rPr>
            </w:pPr>
            <w:r w:rsidRPr="003907B9">
              <w:rPr>
                <w:rFonts w:hint="eastAsia"/>
                <w:sz w:val="20"/>
                <w:szCs w:val="20"/>
                <w:lang w:eastAsia="zh-CN"/>
              </w:rPr>
              <w:t>-</w:t>
            </w:r>
            <w:r w:rsidRPr="003907B9">
              <w:rPr>
                <w:sz w:val="20"/>
                <w:szCs w:val="20"/>
                <w:lang w:eastAsia="zh-CN"/>
              </w:rPr>
              <w:t>78.1</w:t>
            </w:r>
          </w:p>
        </w:tc>
        <w:tc>
          <w:tcPr>
            <w:tcW w:w="1276" w:type="dxa"/>
            <w:vAlign w:val="center"/>
          </w:tcPr>
          <w:p w14:paraId="3256CF10" w14:textId="6F7EF769" w:rsidR="003907B9" w:rsidRPr="003907B9" w:rsidRDefault="003907B9" w:rsidP="003907B9">
            <w:pPr>
              <w:jc w:val="center"/>
              <w:rPr>
                <w:sz w:val="20"/>
                <w:szCs w:val="20"/>
              </w:rPr>
            </w:pPr>
            <w:r w:rsidRPr="003907B9">
              <w:rPr>
                <w:sz w:val="20"/>
                <w:szCs w:val="20"/>
                <w:lang w:val="en-US"/>
              </w:rPr>
              <w:t xml:space="preserve">12.4 ns/41.7 </w:t>
            </w:r>
            <w:proofErr w:type="spellStart"/>
            <w:r w:rsidRPr="003907B9">
              <w:rPr>
                <w:sz w:val="20"/>
                <w:szCs w:val="20"/>
                <w:lang w:val="en-US"/>
              </w:rPr>
              <w:t>μs</w:t>
            </w:r>
            <w:proofErr w:type="spellEnd"/>
          </w:p>
        </w:tc>
        <w:tc>
          <w:tcPr>
            <w:tcW w:w="651" w:type="dxa"/>
            <w:vAlign w:val="center"/>
          </w:tcPr>
          <w:p w14:paraId="32C16CAD" w14:textId="77777777" w:rsidR="003907B9" w:rsidRPr="003907B9" w:rsidRDefault="003907B9" w:rsidP="003907B9">
            <w:pPr>
              <w:jc w:val="center"/>
              <w:rPr>
                <w:sz w:val="20"/>
                <w:szCs w:val="20"/>
              </w:rPr>
            </w:pPr>
            <w:r w:rsidRPr="003907B9">
              <w:rPr>
                <w:sz w:val="20"/>
                <w:szCs w:val="20"/>
              </w:rPr>
              <w:t>This work</w:t>
            </w:r>
          </w:p>
        </w:tc>
      </w:tr>
      <w:bookmarkEnd w:id="1"/>
    </w:tbl>
    <w:p w14:paraId="42294510" w14:textId="56C2DA2A" w:rsidR="00AA3992" w:rsidRDefault="00AA3992" w:rsidP="00690A51">
      <w:pPr>
        <w:spacing w:line="360" w:lineRule="auto"/>
        <w:rPr>
          <w:rFonts w:eastAsiaTheme="minorEastAsia"/>
          <w:lang w:eastAsia="zh-CN"/>
        </w:rPr>
      </w:pPr>
    </w:p>
    <w:p w14:paraId="0C386AE2" w14:textId="6B69099C" w:rsidR="00563184" w:rsidRDefault="00563184" w:rsidP="00690A51">
      <w:pPr>
        <w:spacing w:line="360" w:lineRule="auto"/>
        <w:rPr>
          <w:rFonts w:eastAsiaTheme="minorEastAsia"/>
          <w:lang w:eastAsia="zh-CN"/>
        </w:rPr>
      </w:pPr>
    </w:p>
    <w:p w14:paraId="37A297A3" w14:textId="73A02CB1" w:rsidR="00563184" w:rsidRDefault="00563184" w:rsidP="00690A51">
      <w:pPr>
        <w:spacing w:line="360" w:lineRule="auto"/>
        <w:rPr>
          <w:rFonts w:eastAsiaTheme="minorEastAsia"/>
          <w:lang w:eastAsia="zh-CN"/>
        </w:rPr>
      </w:pPr>
    </w:p>
    <w:p w14:paraId="6251B2DE" w14:textId="77777777" w:rsidR="00563184" w:rsidRDefault="00563184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br w:type="page"/>
      </w:r>
    </w:p>
    <w:p w14:paraId="62DF7264" w14:textId="7347C8B6" w:rsidR="00563184" w:rsidRDefault="00563184" w:rsidP="00690A51">
      <w:pPr>
        <w:spacing w:line="360" w:lineRule="auto"/>
        <w:rPr>
          <w:rFonts w:eastAsiaTheme="minorEastAsia"/>
          <w:b/>
          <w:bCs/>
          <w:lang w:eastAsia="zh-CN"/>
        </w:rPr>
      </w:pPr>
      <w:r w:rsidRPr="00563184">
        <w:rPr>
          <w:rFonts w:eastAsiaTheme="minorEastAsia"/>
          <w:b/>
          <w:bCs/>
          <w:lang w:eastAsia="zh-CN"/>
        </w:rPr>
        <w:lastRenderedPageBreak/>
        <w:t>Supplementary References</w:t>
      </w:r>
    </w:p>
    <w:p w14:paraId="09632846" w14:textId="52BD2668" w:rsidR="00F32B65" w:rsidRPr="00F32B65" w:rsidRDefault="00563184" w:rsidP="00F32B65">
      <w:pPr>
        <w:pStyle w:val="EndNoteBibliography"/>
        <w:ind w:left="720" w:hanging="720"/>
      </w:pPr>
      <w:r>
        <w:rPr>
          <w:rFonts w:eastAsiaTheme="minorEastAsia"/>
          <w:b/>
          <w:bCs/>
          <w:lang w:eastAsia="zh-CN"/>
        </w:rPr>
        <w:fldChar w:fldCharType="begin"/>
      </w:r>
      <w:r>
        <w:rPr>
          <w:rFonts w:eastAsiaTheme="minorEastAsia"/>
          <w:b/>
          <w:bCs/>
          <w:lang w:eastAsia="zh-CN"/>
        </w:rPr>
        <w:instrText xml:space="preserve"> ADDIN EN.REFLIST </w:instrText>
      </w:r>
      <w:r>
        <w:rPr>
          <w:rFonts w:eastAsiaTheme="minorEastAsia"/>
          <w:b/>
          <w:bCs/>
          <w:lang w:eastAsia="zh-CN"/>
        </w:rPr>
        <w:fldChar w:fldCharType="separate"/>
      </w:r>
      <w:r w:rsidR="00F32B65" w:rsidRPr="00F32B65">
        <w:t>1</w:t>
      </w:r>
      <w:r w:rsidR="00F32B65" w:rsidRPr="00F32B65">
        <w:tab/>
        <w:t>Zhao, B.</w:t>
      </w:r>
      <w:r w:rsidR="00F32B65" w:rsidRPr="00F32B65">
        <w:rPr>
          <w:i/>
        </w:rPr>
        <w:t xml:space="preserve"> et al.</w:t>
      </w:r>
      <w:r w:rsidR="00F32B65" w:rsidRPr="00F32B65">
        <w:t xml:space="preserve"> Solar-blind avalanche photodetector based on single </w:t>
      </w:r>
      <w:r w:rsidR="00797FB3">
        <w:t>Z</w:t>
      </w:r>
      <w:r w:rsidR="00F32B65" w:rsidRPr="00F32B65">
        <w:t>n</w:t>
      </w:r>
      <w:r w:rsidR="00797FB3">
        <w:t>O</w:t>
      </w:r>
      <w:r w:rsidR="00F32B65" w:rsidRPr="00F32B65">
        <w:t>-</w:t>
      </w:r>
      <w:r w:rsidR="00797FB3">
        <w:t>G</w:t>
      </w:r>
      <w:r w:rsidR="00F32B65" w:rsidRPr="00F32B65">
        <w:t>a</w:t>
      </w:r>
      <w:r w:rsidR="00F32B65" w:rsidRPr="00F32B65">
        <w:rPr>
          <w:vertAlign w:val="subscript"/>
        </w:rPr>
        <w:t>2</w:t>
      </w:r>
      <w:r w:rsidR="00797FB3">
        <w:t>O</w:t>
      </w:r>
      <w:r w:rsidR="00F32B65" w:rsidRPr="00F32B65">
        <w:rPr>
          <w:vertAlign w:val="subscript"/>
        </w:rPr>
        <w:t>3</w:t>
      </w:r>
      <w:r w:rsidR="00F32B65" w:rsidRPr="00F32B65">
        <w:t xml:space="preserve"> core-shell microwire. </w:t>
      </w:r>
      <w:r w:rsidR="00F32B65" w:rsidRPr="00F32B65">
        <w:rPr>
          <w:i/>
        </w:rPr>
        <w:t>Nano Lett</w:t>
      </w:r>
      <w:r w:rsidR="00F32B65" w:rsidRPr="00F32B65">
        <w:t xml:space="preserve"> </w:t>
      </w:r>
      <w:r w:rsidR="00F32B65" w:rsidRPr="00F32B65">
        <w:rPr>
          <w:b/>
        </w:rPr>
        <w:t>15</w:t>
      </w:r>
      <w:r w:rsidR="00F32B65" w:rsidRPr="00F32B65">
        <w:t>, 3988-3993, (2015).</w:t>
      </w:r>
    </w:p>
    <w:p w14:paraId="14618C51" w14:textId="4019B2A2" w:rsidR="00F32B65" w:rsidRPr="00F32B65" w:rsidRDefault="00F32B65" w:rsidP="00F32B65">
      <w:pPr>
        <w:pStyle w:val="EndNoteBibliography"/>
        <w:ind w:left="720" w:hanging="720"/>
      </w:pPr>
      <w:r w:rsidRPr="00F32B65">
        <w:t>2</w:t>
      </w:r>
      <w:r w:rsidRPr="00F32B65">
        <w:tab/>
        <w:t>Mahmoud, W. E. Solar blind avalanche photodetector based on the cation exchange growth of β-</w:t>
      </w:r>
      <w:r w:rsidR="00797FB3">
        <w:t>G</w:t>
      </w:r>
      <w:r w:rsidRPr="00F32B65">
        <w:t>a</w:t>
      </w:r>
      <w:r w:rsidRPr="00F32B65">
        <w:rPr>
          <w:vertAlign w:val="subscript"/>
        </w:rPr>
        <w:t>2</w:t>
      </w:r>
      <w:r w:rsidR="00797FB3">
        <w:t>O</w:t>
      </w:r>
      <w:r w:rsidRPr="00F32B65">
        <w:rPr>
          <w:vertAlign w:val="subscript"/>
        </w:rPr>
        <w:t>3</w:t>
      </w:r>
      <w:r w:rsidRPr="00F32B65">
        <w:t>/</w:t>
      </w:r>
      <w:r w:rsidR="00797FB3">
        <w:t>S</w:t>
      </w:r>
      <w:r w:rsidRPr="00F32B65">
        <w:t>n</w:t>
      </w:r>
      <w:r w:rsidR="00797FB3">
        <w:t>O</w:t>
      </w:r>
      <w:r w:rsidRPr="00F32B65">
        <w:rPr>
          <w:vertAlign w:val="subscript"/>
        </w:rPr>
        <w:t>2</w:t>
      </w:r>
      <w:r w:rsidRPr="00F32B65">
        <w:t xml:space="preserve"> bilayer heterostructure thin film. </w:t>
      </w:r>
      <w:r w:rsidRPr="00F32B65">
        <w:rPr>
          <w:i/>
        </w:rPr>
        <w:t>Sol. Energy Mater. Sol. Cells</w:t>
      </w:r>
      <w:r w:rsidRPr="00F32B65">
        <w:t xml:space="preserve"> </w:t>
      </w:r>
      <w:r w:rsidRPr="00F32B65">
        <w:rPr>
          <w:b/>
        </w:rPr>
        <w:t>152</w:t>
      </w:r>
      <w:r w:rsidRPr="00F32B65">
        <w:t>, 65-72, (2016).</w:t>
      </w:r>
    </w:p>
    <w:p w14:paraId="1FAF0E45" w14:textId="5B1D55EB" w:rsidR="00F32B65" w:rsidRPr="00F32B65" w:rsidRDefault="00F32B65" w:rsidP="00F32B65">
      <w:pPr>
        <w:pStyle w:val="EndNoteBibliography"/>
        <w:ind w:left="720" w:hanging="720"/>
      </w:pPr>
      <w:r w:rsidRPr="00F32B65">
        <w:t>3</w:t>
      </w:r>
      <w:r w:rsidRPr="00F32B65">
        <w:tab/>
        <w:t>Wang, Y.</w:t>
      </w:r>
      <w:r w:rsidRPr="00F32B65">
        <w:rPr>
          <w:i/>
        </w:rPr>
        <w:t xml:space="preserve"> et al.</w:t>
      </w:r>
      <w:r w:rsidRPr="00F32B65">
        <w:t xml:space="preserve"> Ultrahigh gain solar blind avalanche photodetector using an amorphous </w:t>
      </w:r>
      <w:r w:rsidR="00797FB3">
        <w:t>G</w:t>
      </w:r>
      <w:r w:rsidRPr="00F32B65">
        <w:t>a</w:t>
      </w:r>
      <w:r w:rsidRPr="00797FB3">
        <w:rPr>
          <w:vertAlign w:val="subscript"/>
        </w:rPr>
        <w:t>2</w:t>
      </w:r>
      <w:r w:rsidR="00797FB3">
        <w:t>O</w:t>
      </w:r>
      <w:r w:rsidRPr="00797FB3">
        <w:rPr>
          <w:vertAlign w:val="subscript"/>
        </w:rPr>
        <w:t>3</w:t>
      </w:r>
      <w:r w:rsidRPr="00F32B65">
        <w:t xml:space="preserve">-based heterojunction. </w:t>
      </w:r>
      <w:r w:rsidRPr="00F32B65">
        <w:rPr>
          <w:i/>
        </w:rPr>
        <w:t>ACS Nano</w:t>
      </w:r>
      <w:r w:rsidRPr="00F32B65">
        <w:t xml:space="preserve"> </w:t>
      </w:r>
      <w:r w:rsidRPr="00F32B65">
        <w:rPr>
          <w:b/>
        </w:rPr>
        <w:t>15</w:t>
      </w:r>
      <w:r w:rsidRPr="00F32B65">
        <w:t>, 16654-16663, (2021).</w:t>
      </w:r>
    </w:p>
    <w:p w14:paraId="7A518CCA" w14:textId="40F694FE" w:rsidR="00F32B65" w:rsidRPr="00F32B65" w:rsidRDefault="00F32B65" w:rsidP="00F32B65">
      <w:pPr>
        <w:pStyle w:val="EndNoteBibliography"/>
        <w:ind w:left="720" w:hanging="720"/>
      </w:pPr>
      <w:r w:rsidRPr="00F32B65">
        <w:t>4</w:t>
      </w:r>
      <w:r w:rsidRPr="00F32B65">
        <w:tab/>
        <w:t>Chen, X.</w:t>
      </w:r>
      <w:r w:rsidRPr="00F32B65">
        <w:rPr>
          <w:i/>
        </w:rPr>
        <w:t xml:space="preserve"> et al.</w:t>
      </w:r>
      <w:r w:rsidRPr="00F32B65">
        <w:t xml:space="preserve"> Solar-blind photodetector with high avalanche gains and bias-tunable detecting functionality based on metastable phase α-</w:t>
      </w:r>
      <w:r w:rsidR="00846300">
        <w:t>G</w:t>
      </w:r>
      <w:r w:rsidRPr="00F32B65">
        <w:t>a</w:t>
      </w:r>
      <w:r w:rsidRPr="00F32B65">
        <w:rPr>
          <w:vertAlign w:val="subscript"/>
        </w:rPr>
        <w:t>2</w:t>
      </w:r>
      <w:r w:rsidR="00846300">
        <w:t>O</w:t>
      </w:r>
      <w:r w:rsidRPr="00F32B65">
        <w:rPr>
          <w:vertAlign w:val="subscript"/>
        </w:rPr>
        <w:t>3</w:t>
      </w:r>
      <w:r w:rsidRPr="00F32B65">
        <w:t>/</w:t>
      </w:r>
      <w:r w:rsidR="00846300">
        <w:t>Z</w:t>
      </w:r>
      <w:r w:rsidRPr="00F32B65">
        <w:t>n</w:t>
      </w:r>
      <w:r w:rsidR="00846300">
        <w:t>O</w:t>
      </w:r>
      <w:r w:rsidRPr="00F32B65">
        <w:t xml:space="preserve"> isotype heterostructures. </w:t>
      </w:r>
      <w:r w:rsidRPr="00F32B65">
        <w:rPr>
          <w:i/>
        </w:rPr>
        <w:t>ACS Appl. Mater. Interfaces</w:t>
      </w:r>
      <w:r w:rsidRPr="00F32B65">
        <w:t xml:space="preserve"> </w:t>
      </w:r>
      <w:r w:rsidRPr="00F32B65">
        <w:rPr>
          <w:b/>
        </w:rPr>
        <w:t>9</w:t>
      </w:r>
      <w:r w:rsidRPr="00F32B65">
        <w:t>, 36997-37005, (2017).</w:t>
      </w:r>
    </w:p>
    <w:p w14:paraId="6B76F943" w14:textId="275BF1FE" w:rsidR="00F32B65" w:rsidRPr="00F32B65" w:rsidRDefault="00F32B65" w:rsidP="00F32B65">
      <w:pPr>
        <w:pStyle w:val="EndNoteBibliography"/>
        <w:ind w:left="720" w:hanging="720"/>
      </w:pPr>
      <w:r w:rsidRPr="00F32B65">
        <w:t>5</w:t>
      </w:r>
      <w:r w:rsidRPr="00F32B65">
        <w:tab/>
        <w:t>Li, Z.</w:t>
      </w:r>
      <w:r w:rsidRPr="00F32B65">
        <w:rPr>
          <w:i/>
        </w:rPr>
        <w:t xml:space="preserve"> et al.</w:t>
      </w:r>
      <w:r w:rsidRPr="00F32B65">
        <w:t xml:space="preserve"> High-performance β-</w:t>
      </w:r>
      <w:r w:rsidR="00797FB3">
        <w:t>G</w:t>
      </w:r>
      <w:r w:rsidRPr="00F32B65">
        <w:t>a</w:t>
      </w:r>
      <w:r w:rsidRPr="00797FB3">
        <w:rPr>
          <w:vertAlign w:val="subscript"/>
        </w:rPr>
        <w:t>2</w:t>
      </w:r>
      <w:r w:rsidR="00797FB3">
        <w:t>O</w:t>
      </w:r>
      <w:r w:rsidRPr="00797FB3">
        <w:rPr>
          <w:vertAlign w:val="subscript"/>
        </w:rPr>
        <w:t>3</w:t>
      </w:r>
      <w:r w:rsidRPr="00F32B65">
        <w:t xml:space="preserve"> solar-blind schottky barrier photodiode with record detectivity and ultrahigh gain via carrier multiplication process. </w:t>
      </w:r>
      <w:r w:rsidRPr="00F32B65">
        <w:rPr>
          <w:i/>
        </w:rPr>
        <w:t>IEEE Electron Device Lett.</w:t>
      </w:r>
      <w:r w:rsidRPr="00F32B65">
        <w:t xml:space="preserve"> </w:t>
      </w:r>
      <w:r w:rsidRPr="00F32B65">
        <w:rPr>
          <w:b/>
        </w:rPr>
        <w:t>41</w:t>
      </w:r>
      <w:r w:rsidRPr="00F32B65">
        <w:t>, 1794-1797, (2020).</w:t>
      </w:r>
    </w:p>
    <w:p w14:paraId="6A4E4995" w14:textId="633EB3F3" w:rsidR="00F32B65" w:rsidRPr="00F32B65" w:rsidRDefault="00F32B65" w:rsidP="00F32B65">
      <w:pPr>
        <w:pStyle w:val="EndNoteBibliography"/>
        <w:ind w:left="720" w:hanging="720"/>
      </w:pPr>
      <w:r w:rsidRPr="00F32B65">
        <w:t>6</w:t>
      </w:r>
      <w:r w:rsidRPr="00F32B65">
        <w:tab/>
        <w:t>Wu, H.</w:t>
      </w:r>
      <w:r w:rsidRPr="00F32B65">
        <w:rPr>
          <w:i/>
        </w:rPr>
        <w:t xml:space="preserve"> et al.</w:t>
      </w:r>
      <w:r w:rsidRPr="00F32B65">
        <w:t xml:space="preserve"> All </w:t>
      </w:r>
      <w:r w:rsidR="00E91446">
        <w:t>A</w:t>
      </w:r>
      <w:r w:rsidRPr="00F32B65">
        <w:t>l</w:t>
      </w:r>
      <w:r w:rsidR="00E91446">
        <w:t>G</w:t>
      </w:r>
      <w:r w:rsidRPr="00F32B65">
        <w:t>a</w:t>
      </w:r>
      <w:r w:rsidR="00E91446">
        <w:t>N</w:t>
      </w:r>
      <w:r w:rsidRPr="00F32B65">
        <w:t xml:space="preserve"> epitaxial structure solar-blind avalanche photodiodes with high efficiency and high gain. </w:t>
      </w:r>
      <w:r w:rsidRPr="00F32B65">
        <w:rPr>
          <w:i/>
        </w:rPr>
        <w:t>Appl. Phys. Express</w:t>
      </w:r>
      <w:r w:rsidRPr="00F32B65">
        <w:t xml:space="preserve"> </w:t>
      </w:r>
      <w:r w:rsidRPr="00F32B65">
        <w:rPr>
          <w:b/>
        </w:rPr>
        <w:t>9</w:t>
      </w:r>
      <w:r w:rsidRPr="00F32B65">
        <w:t>, 052103, (2016).</w:t>
      </w:r>
    </w:p>
    <w:p w14:paraId="6CEF0423" w14:textId="0185772B" w:rsidR="00F32B65" w:rsidRPr="00F32B65" w:rsidRDefault="00F32B65" w:rsidP="00F32B65">
      <w:pPr>
        <w:pStyle w:val="EndNoteBibliography"/>
        <w:ind w:left="720" w:hanging="720"/>
      </w:pPr>
      <w:r w:rsidRPr="00F32B65">
        <w:t>7</w:t>
      </w:r>
      <w:r w:rsidRPr="00F32B65">
        <w:tab/>
        <w:t>Sun, L., Chen, J., Li, J. &amp; Jiang, H. Al</w:t>
      </w:r>
      <w:r w:rsidR="009E3A91">
        <w:t>G</w:t>
      </w:r>
      <w:r w:rsidRPr="00F32B65">
        <w:t>a</w:t>
      </w:r>
      <w:r w:rsidR="009E3A91">
        <w:t>N</w:t>
      </w:r>
      <w:r w:rsidRPr="00F32B65">
        <w:t xml:space="preserve"> solar-blind avalanche photodiodes with high multiplication gain. </w:t>
      </w:r>
      <w:r w:rsidRPr="00F32B65">
        <w:rPr>
          <w:i/>
        </w:rPr>
        <w:t>Appl. Phys. Lett.</w:t>
      </w:r>
      <w:r w:rsidRPr="00F32B65">
        <w:t xml:space="preserve"> </w:t>
      </w:r>
      <w:r w:rsidRPr="00F32B65">
        <w:rPr>
          <w:b/>
        </w:rPr>
        <w:t>97</w:t>
      </w:r>
      <w:r w:rsidRPr="00F32B65">
        <w:t>, 191103, (2010).</w:t>
      </w:r>
    </w:p>
    <w:p w14:paraId="2BFECEFA" w14:textId="7EC6EAB5" w:rsidR="00F32B65" w:rsidRPr="00F32B65" w:rsidRDefault="00F32B65" w:rsidP="00F32B65">
      <w:pPr>
        <w:pStyle w:val="EndNoteBibliography"/>
        <w:ind w:left="720" w:hanging="720"/>
      </w:pPr>
      <w:r w:rsidRPr="00F32B65">
        <w:t>8</w:t>
      </w:r>
      <w:r w:rsidRPr="00F32B65">
        <w:tab/>
        <w:t>Tut, T., Gokkavas, M., Inal, A. &amp; Ozbay, E. Al</w:t>
      </w:r>
      <w:r w:rsidRPr="00F32B65">
        <w:rPr>
          <w:vertAlign w:val="subscript"/>
        </w:rPr>
        <w:t>x</w:t>
      </w:r>
      <w:r w:rsidR="00A00B47">
        <w:t>G</w:t>
      </w:r>
      <w:r w:rsidRPr="00F32B65">
        <w:t>a</w:t>
      </w:r>
      <w:r w:rsidRPr="00F32B65">
        <w:rPr>
          <w:vertAlign w:val="subscript"/>
        </w:rPr>
        <w:t>1−x</w:t>
      </w:r>
      <w:r w:rsidR="00A00B47">
        <w:t>N</w:t>
      </w:r>
      <w:r w:rsidRPr="00F32B65">
        <w:t xml:space="preserve">-based avalanche photodiodes with high reproducible avalanche gain. </w:t>
      </w:r>
      <w:r w:rsidRPr="00F32B65">
        <w:rPr>
          <w:i/>
        </w:rPr>
        <w:t>Appl. Phys. Lett.</w:t>
      </w:r>
      <w:r w:rsidRPr="00F32B65">
        <w:t xml:space="preserve"> </w:t>
      </w:r>
      <w:r w:rsidRPr="00F32B65">
        <w:rPr>
          <w:b/>
        </w:rPr>
        <w:t>90</w:t>
      </w:r>
      <w:r w:rsidRPr="00F32B65">
        <w:t>, 163506, (2007).</w:t>
      </w:r>
    </w:p>
    <w:p w14:paraId="2F62DB20" w14:textId="585A917A" w:rsidR="00F32B65" w:rsidRPr="00F32B65" w:rsidRDefault="00F32B65" w:rsidP="00F32B65">
      <w:pPr>
        <w:pStyle w:val="EndNoteBibliography"/>
        <w:ind w:left="720" w:hanging="720"/>
      </w:pPr>
      <w:r w:rsidRPr="00F32B65">
        <w:t>9</w:t>
      </w:r>
      <w:r w:rsidRPr="00F32B65">
        <w:tab/>
        <w:t>Huang, Z., Li, J., Zhang, W. &amp; Jiang, H. Al</w:t>
      </w:r>
      <w:r w:rsidR="009E3A91">
        <w:t>G</w:t>
      </w:r>
      <w:r w:rsidRPr="00F32B65">
        <w:t>a</w:t>
      </w:r>
      <w:r w:rsidR="009E3A91">
        <w:t>N</w:t>
      </w:r>
      <w:r w:rsidRPr="00F32B65">
        <w:t xml:space="preserve"> solar-blind avalanche photodiodes with enhanced multiplication gain using back-illuminated structure. </w:t>
      </w:r>
      <w:r w:rsidRPr="00F32B65">
        <w:rPr>
          <w:i/>
        </w:rPr>
        <w:t>Appl. Phys. Express</w:t>
      </w:r>
      <w:r w:rsidRPr="00F32B65">
        <w:t xml:space="preserve"> </w:t>
      </w:r>
      <w:r w:rsidRPr="00F32B65">
        <w:rPr>
          <w:b/>
        </w:rPr>
        <w:t>6</w:t>
      </w:r>
      <w:r w:rsidRPr="00F32B65">
        <w:t>, 054101, (2013).</w:t>
      </w:r>
    </w:p>
    <w:p w14:paraId="1B469D90" w14:textId="36537826" w:rsidR="004D46FD" w:rsidRPr="00F32B65" w:rsidRDefault="00F32B65" w:rsidP="004D46FD">
      <w:pPr>
        <w:pStyle w:val="EndNoteBibliography"/>
        <w:ind w:left="720" w:hanging="720"/>
      </w:pPr>
      <w:r w:rsidRPr="00F32B65">
        <w:t>10</w:t>
      </w:r>
      <w:r w:rsidRPr="00F32B65">
        <w:tab/>
      </w:r>
      <w:r w:rsidR="00230CB7">
        <w:rPr>
          <w:i/>
        </w:rPr>
        <w:t>Photomultiplier tube products from Hamamatsu Photonics</w:t>
      </w:r>
      <w:r w:rsidRPr="00F32B65">
        <w:t xml:space="preserve">, </w:t>
      </w:r>
      <w:r w:rsidR="004D46FD" w:rsidRPr="00F32B65">
        <w:t>&lt;</w:t>
      </w:r>
      <w:hyperlink r:id="rId14" w:history="1">
        <w:r w:rsidR="004D46FD" w:rsidRPr="00F32B65">
          <w:rPr>
            <w:rStyle w:val="a7"/>
          </w:rPr>
          <w:t>www.hamamatsu.com/us/en/product/optical-sensors/pmt/pmt_tube-alone/head-on-type.html</w:t>
        </w:r>
      </w:hyperlink>
      <w:r w:rsidR="004D46FD" w:rsidRPr="00F32B65">
        <w:t>&gt; (2022).</w:t>
      </w:r>
    </w:p>
    <w:p w14:paraId="23EBD4B2" w14:textId="38E85309" w:rsidR="00563184" w:rsidRPr="00563184" w:rsidRDefault="00563184" w:rsidP="004D46FD">
      <w:pPr>
        <w:pStyle w:val="EndNoteBibliography"/>
        <w:ind w:left="720" w:hanging="720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fldChar w:fldCharType="end"/>
      </w:r>
    </w:p>
    <w:sectPr w:rsidR="00563184" w:rsidRPr="005631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D37FD" w14:textId="77777777" w:rsidR="009279E5" w:rsidRDefault="009279E5" w:rsidP="00B841A7">
      <w:r>
        <w:separator/>
      </w:r>
    </w:p>
  </w:endnote>
  <w:endnote w:type="continuationSeparator" w:id="0">
    <w:p w14:paraId="55ED6DB7" w14:textId="77777777" w:rsidR="009279E5" w:rsidRDefault="009279E5" w:rsidP="00B84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0F306" w14:textId="77777777" w:rsidR="009279E5" w:rsidRDefault="009279E5" w:rsidP="00B841A7">
      <w:r>
        <w:separator/>
      </w:r>
    </w:p>
  </w:footnote>
  <w:footnote w:type="continuationSeparator" w:id="0">
    <w:p w14:paraId="1590A31A" w14:textId="77777777" w:rsidR="009279E5" w:rsidRDefault="009279E5" w:rsidP="00B841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wewzaz06arpp1e2spdpx5sgdp5tdfexsdxv&quot;&gt;APDs&lt;record-ids&gt;&lt;item&gt;2&lt;/item&gt;&lt;item&gt;9&lt;/item&gt;&lt;item&gt;12&lt;/item&gt;&lt;item&gt;33&lt;/item&gt;&lt;item&gt;48&lt;/item&gt;&lt;item&gt;50&lt;/item&gt;&lt;item&gt;77&lt;/item&gt;&lt;item&gt;78&lt;/item&gt;&lt;item&gt;79&lt;/item&gt;&lt;item&gt;97&lt;/item&gt;&lt;/record-ids&gt;&lt;/item&gt;&lt;/Libraries&gt;"/>
  </w:docVars>
  <w:rsids>
    <w:rsidRoot w:val="00FA02F9"/>
    <w:rsid w:val="0000057A"/>
    <w:rsid w:val="00063551"/>
    <w:rsid w:val="00095C75"/>
    <w:rsid w:val="000B4CB0"/>
    <w:rsid w:val="000D67B7"/>
    <w:rsid w:val="00116037"/>
    <w:rsid w:val="0012467D"/>
    <w:rsid w:val="001A541B"/>
    <w:rsid w:val="001B57F9"/>
    <w:rsid w:val="002236BE"/>
    <w:rsid w:val="00230CB7"/>
    <w:rsid w:val="002427DA"/>
    <w:rsid w:val="00264DC3"/>
    <w:rsid w:val="002B42F6"/>
    <w:rsid w:val="00330FC5"/>
    <w:rsid w:val="00380972"/>
    <w:rsid w:val="00381EAC"/>
    <w:rsid w:val="003907B9"/>
    <w:rsid w:val="00395460"/>
    <w:rsid w:val="003B65AA"/>
    <w:rsid w:val="003C2620"/>
    <w:rsid w:val="003F259D"/>
    <w:rsid w:val="004569CE"/>
    <w:rsid w:val="00485049"/>
    <w:rsid w:val="00492529"/>
    <w:rsid w:val="004B4294"/>
    <w:rsid w:val="004C34CA"/>
    <w:rsid w:val="004D350C"/>
    <w:rsid w:val="004D46FD"/>
    <w:rsid w:val="004D5094"/>
    <w:rsid w:val="00513824"/>
    <w:rsid w:val="00524D17"/>
    <w:rsid w:val="00563184"/>
    <w:rsid w:val="0057238A"/>
    <w:rsid w:val="0058742E"/>
    <w:rsid w:val="005A5CD8"/>
    <w:rsid w:val="005C6AAF"/>
    <w:rsid w:val="005C7448"/>
    <w:rsid w:val="005F6F84"/>
    <w:rsid w:val="00604271"/>
    <w:rsid w:val="00627C8F"/>
    <w:rsid w:val="00690A51"/>
    <w:rsid w:val="006A04E0"/>
    <w:rsid w:val="006A5AE8"/>
    <w:rsid w:val="006C5617"/>
    <w:rsid w:val="00712D4D"/>
    <w:rsid w:val="007413A8"/>
    <w:rsid w:val="00743FB6"/>
    <w:rsid w:val="00797FB3"/>
    <w:rsid w:val="007A6433"/>
    <w:rsid w:val="007F4482"/>
    <w:rsid w:val="0083624B"/>
    <w:rsid w:val="00846300"/>
    <w:rsid w:val="00877C7F"/>
    <w:rsid w:val="008A16A0"/>
    <w:rsid w:val="008C6DC3"/>
    <w:rsid w:val="008E2809"/>
    <w:rsid w:val="00916FA1"/>
    <w:rsid w:val="009279E5"/>
    <w:rsid w:val="009329A6"/>
    <w:rsid w:val="00942D00"/>
    <w:rsid w:val="0095171D"/>
    <w:rsid w:val="00961130"/>
    <w:rsid w:val="009A49C5"/>
    <w:rsid w:val="009E3A91"/>
    <w:rsid w:val="00A00B47"/>
    <w:rsid w:val="00A26530"/>
    <w:rsid w:val="00A35EFC"/>
    <w:rsid w:val="00A43700"/>
    <w:rsid w:val="00A54706"/>
    <w:rsid w:val="00AA3992"/>
    <w:rsid w:val="00AB2133"/>
    <w:rsid w:val="00AB4F6C"/>
    <w:rsid w:val="00B547C9"/>
    <w:rsid w:val="00B61A2E"/>
    <w:rsid w:val="00B841A7"/>
    <w:rsid w:val="00B8619B"/>
    <w:rsid w:val="00B91AE3"/>
    <w:rsid w:val="00BD23C4"/>
    <w:rsid w:val="00BE3F9A"/>
    <w:rsid w:val="00C2051E"/>
    <w:rsid w:val="00C53BA3"/>
    <w:rsid w:val="00C97B74"/>
    <w:rsid w:val="00D20AC5"/>
    <w:rsid w:val="00D75770"/>
    <w:rsid w:val="00D84989"/>
    <w:rsid w:val="00D90051"/>
    <w:rsid w:val="00DC4FC2"/>
    <w:rsid w:val="00E02C4E"/>
    <w:rsid w:val="00E33200"/>
    <w:rsid w:val="00E52476"/>
    <w:rsid w:val="00E91446"/>
    <w:rsid w:val="00EA2903"/>
    <w:rsid w:val="00EF565D"/>
    <w:rsid w:val="00F15274"/>
    <w:rsid w:val="00F32B65"/>
    <w:rsid w:val="00F347F2"/>
    <w:rsid w:val="00F55F6A"/>
    <w:rsid w:val="00FA02F9"/>
    <w:rsid w:val="00FE373A"/>
    <w:rsid w:val="00FF0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31970C"/>
  <w15:chartTrackingRefBased/>
  <w15:docId w15:val="{AB70DF51-2A9A-4C79-98DC-C2068F56B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41A7"/>
    <w:rPr>
      <w:rFonts w:ascii="Times New Roman" w:eastAsia="宋体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1A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B841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41A7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B841A7"/>
    <w:rPr>
      <w:sz w:val="18"/>
      <w:szCs w:val="18"/>
    </w:rPr>
  </w:style>
  <w:style w:type="paragraph" w:customStyle="1" w:styleId="AuthorsFull">
    <w:name w:val="Authors Full"/>
    <w:basedOn w:val="a"/>
    <w:rsid w:val="00B841A7"/>
    <w:rPr>
      <w:i/>
      <w:lang w:val="en-US"/>
    </w:rPr>
  </w:style>
  <w:style w:type="paragraph" w:customStyle="1" w:styleId="Addresses">
    <w:name w:val="Addresses"/>
    <w:basedOn w:val="a"/>
    <w:rsid w:val="00B841A7"/>
    <w:rPr>
      <w:lang w:val="en-US"/>
    </w:rPr>
  </w:style>
  <w:style w:type="paragraph" w:customStyle="1" w:styleId="MainText">
    <w:name w:val="Main Text"/>
    <w:basedOn w:val="a"/>
    <w:link w:val="MainTextChar"/>
    <w:rsid w:val="00B841A7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B841A7"/>
    <w:rPr>
      <w:lang w:val="en-US"/>
    </w:rPr>
  </w:style>
  <w:style w:type="character" w:customStyle="1" w:styleId="MainTextChar">
    <w:name w:val="Main Text Char"/>
    <w:link w:val="MainText"/>
    <w:rsid w:val="00B841A7"/>
    <w:rPr>
      <w:rFonts w:ascii="Times New Roman" w:eastAsia="宋体" w:hAnsi="Times New Roman" w:cs="Times New Roman"/>
      <w:kern w:val="0"/>
      <w:sz w:val="24"/>
      <w:szCs w:val="24"/>
      <w:lang w:eastAsia="ja-JP"/>
    </w:rPr>
  </w:style>
  <w:style w:type="paragraph" w:customStyle="1" w:styleId="Title2">
    <w:name w:val="Title2"/>
    <w:basedOn w:val="a"/>
    <w:rsid w:val="00B841A7"/>
    <w:rPr>
      <w:b/>
      <w:lang w:val="en-US"/>
    </w:rPr>
  </w:style>
  <w:style w:type="paragraph" w:customStyle="1" w:styleId="Maintext0">
    <w:name w:val="Main text"/>
    <w:basedOn w:val="a"/>
    <w:link w:val="MaintextChar0"/>
    <w:autoRedefine/>
    <w:rsid w:val="00B841A7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B841A7"/>
    <w:rPr>
      <w:rFonts w:ascii="Times New Roman" w:eastAsia="宋体" w:hAnsi="Times New Roman" w:cs="Times New Roman"/>
      <w:kern w:val="0"/>
      <w:sz w:val="24"/>
      <w:szCs w:val="24"/>
      <w:lang w:eastAsia="ja-JP"/>
    </w:rPr>
  </w:style>
  <w:style w:type="character" w:styleId="a7">
    <w:name w:val="Hyperlink"/>
    <w:basedOn w:val="a0"/>
    <w:uiPriority w:val="99"/>
    <w:unhideWhenUsed/>
    <w:rsid w:val="0095171D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95171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563184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563184"/>
    <w:rPr>
      <w:rFonts w:ascii="Times New Roman" w:eastAsia="宋体" w:hAnsi="Times New Roman" w:cs="Times New Roman"/>
      <w:noProof/>
      <w:kern w:val="0"/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0"/>
    <w:rsid w:val="00563184"/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563184"/>
    <w:rPr>
      <w:rFonts w:ascii="Times New Roman" w:eastAsia="宋体" w:hAnsi="Times New Roman" w:cs="Times New Roman"/>
      <w:noProof/>
      <w:kern w:val="0"/>
      <w:sz w:val="24"/>
      <w:szCs w:val="24"/>
      <w:lang w:val="de-DE" w:eastAsia="ja-JP"/>
    </w:rPr>
  </w:style>
  <w:style w:type="paragraph" w:styleId="a8">
    <w:name w:val="Revision"/>
    <w:hidden/>
    <w:uiPriority w:val="99"/>
    <w:semiHidden/>
    <w:rsid w:val="00A54706"/>
    <w:rPr>
      <w:rFonts w:ascii="Times New Roman" w:eastAsia="宋体" w:hAnsi="Times New Roman" w:cs="Times New Roman"/>
      <w:kern w:val="0"/>
      <w:sz w:val="24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www.hamamatsu.com/us/en/product/optical-sensors/pmt/pmt_tube-alone/head-on-type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2245</Words>
  <Characters>12798</Characters>
  <Application>Microsoft Office Word</Application>
  <DocSecurity>0</DocSecurity>
  <Lines>106</Lines>
  <Paragraphs>30</Paragraphs>
  <ScaleCrop>false</ScaleCrop>
  <Company/>
  <LinksUpToDate>false</LinksUpToDate>
  <CharactersWithSpaces>15013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Zhenping</dc:creator>
  <cp:keywords/>
  <dc:description/>
  <cp:lastModifiedBy>Wu Zhenping</cp:lastModifiedBy>
  <cp:revision>10</cp:revision>
  <dcterms:created xsi:type="dcterms:W3CDTF">2022-06-05T07:31:00Z</dcterms:created>
  <dcterms:modified xsi:type="dcterms:W3CDTF">2022-06-05T12:38:00Z</dcterms:modified>
</cp:coreProperties>
</file>