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4D6" w:rsidRPr="007C1FC0" w:rsidRDefault="00EE74D6" w:rsidP="00EE74D6">
      <w:pPr>
        <w:rPr>
          <w:rFonts w:eastAsia="MS PGothic"/>
          <w:b/>
          <w:bCs/>
          <w:iCs/>
          <w:color w:val="000000"/>
        </w:rPr>
      </w:pPr>
      <w:r w:rsidRPr="007C1FC0">
        <w:rPr>
          <w:rFonts w:eastAsia="MS PGothic"/>
          <w:b/>
          <w:color w:val="000000"/>
          <w:lang w:val="en-GB"/>
        </w:rPr>
        <w:t>Supplementary</w:t>
      </w:r>
      <w:r w:rsidRPr="007C1FC0">
        <w:rPr>
          <w:rFonts w:eastAsia="MS PGothic"/>
          <w:b/>
          <w:color w:val="000000"/>
        </w:rPr>
        <w:t xml:space="preserve"> </w:t>
      </w:r>
      <w:r w:rsidRPr="007C1FC0">
        <w:rPr>
          <w:rFonts w:eastAsia="MS PGothic" w:hint="eastAsia"/>
          <w:b/>
          <w:color w:val="000000"/>
        </w:rPr>
        <w:t>Tabl</w:t>
      </w:r>
      <w:r w:rsidRPr="007C1FC0">
        <w:rPr>
          <w:rFonts w:eastAsia="MS PGothic"/>
          <w:b/>
          <w:color w:val="000000"/>
        </w:rPr>
        <w:t xml:space="preserve">e </w:t>
      </w:r>
      <w:r w:rsidRPr="007C1FC0">
        <w:rPr>
          <w:rFonts w:eastAsia="MS PGothic" w:hint="eastAsia"/>
          <w:b/>
          <w:color w:val="000000"/>
        </w:rPr>
        <w:t>S</w:t>
      </w:r>
      <w:r w:rsidRPr="007C1FC0">
        <w:rPr>
          <w:rFonts w:eastAsia="MS PGothic"/>
          <w:b/>
          <w:color w:val="000000"/>
        </w:rPr>
        <w:t xml:space="preserve">1. </w:t>
      </w:r>
      <w:r w:rsidRPr="007C1FC0">
        <w:rPr>
          <w:rFonts w:eastAsia="MS PGothic"/>
          <w:b/>
          <w:bCs/>
          <w:iCs/>
          <w:color w:val="000000"/>
        </w:rPr>
        <w:t>Baseline characteristics of the participants in the longitudinal analysis</w:t>
      </w:r>
    </w:p>
    <w:tbl>
      <w:tblPr>
        <w:tblW w:w="11624" w:type="dxa"/>
        <w:tblInd w:w="-127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2"/>
        <w:gridCol w:w="3544"/>
        <w:gridCol w:w="1985"/>
        <w:gridCol w:w="1842"/>
        <w:gridCol w:w="1985"/>
        <w:gridCol w:w="1984"/>
        <w:gridCol w:w="142"/>
      </w:tblGrid>
      <w:tr w:rsidR="00EE74D6" w:rsidRPr="007C1FC0" w:rsidTr="001037F8">
        <w:trPr>
          <w:trHeight w:val="297"/>
        </w:trPr>
        <w:tc>
          <w:tcPr>
            <w:tcW w:w="1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　</w:t>
            </w:r>
          </w:p>
        </w:tc>
        <w:tc>
          <w:tcPr>
            <w:tcW w:w="35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　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auto"/>
              </w:rPr>
            </w:pPr>
            <w:r w:rsidRPr="007C1FC0">
              <w:rPr>
                <w:rFonts w:eastAsia="MS PGothic"/>
                <w:color w:val="auto"/>
              </w:rPr>
              <w:t xml:space="preserve">Normal spirometry </w:t>
            </w:r>
            <w:r w:rsidRPr="007C1FC0">
              <w:rPr>
                <w:rFonts w:eastAsia="MS PGothic"/>
                <w:color w:val="auto"/>
              </w:rPr>
              <w:br/>
              <w:t>(n = 1958)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auto"/>
              </w:rPr>
            </w:pPr>
            <w:r w:rsidRPr="007C1FC0">
              <w:rPr>
                <w:rFonts w:eastAsia="MS PGothic"/>
                <w:color w:val="auto"/>
              </w:rPr>
              <w:t>Non-restrictive PRISm</w:t>
            </w:r>
            <w:r w:rsidRPr="007C1FC0">
              <w:rPr>
                <w:rFonts w:eastAsia="MS PGothic" w:hint="eastAsia"/>
                <w:color w:val="auto"/>
              </w:rPr>
              <w:t xml:space="preserve"> </w:t>
            </w:r>
            <w:r w:rsidRPr="007C1FC0">
              <w:rPr>
                <w:rFonts w:eastAsia="MS PGothic"/>
                <w:color w:val="auto"/>
              </w:rPr>
              <w:t>(n = 50)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auto"/>
              </w:rPr>
            </w:pPr>
            <w:r w:rsidRPr="007C1FC0">
              <w:rPr>
                <w:rFonts w:eastAsia="MS PGothic"/>
                <w:color w:val="auto"/>
              </w:rPr>
              <w:t>Restrictive PRISm</w:t>
            </w:r>
            <w:r w:rsidRPr="007C1FC0">
              <w:rPr>
                <w:rFonts w:eastAsia="MS PGothic"/>
                <w:color w:val="auto"/>
              </w:rPr>
              <w:br/>
              <w:t>(n = 80)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auto"/>
              </w:rPr>
            </w:pPr>
            <w:r w:rsidRPr="007C1FC0">
              <w:rPr>
                <w:rFonts w:eastAsia="MS PGothic"/>
                <w:color w:val="auto"/>
              </w:rPr>
              <w:t xml:space="preserve">Airflow obstruction </w:t>
            </w:r>
            <w:r w:rsidRPr="007C1FC0">
              <w:rPr>
                <w:rFonts w:eastAsia="MS PGothic"/>
                <w:color w:val="auto"/>
              </w:rPr>
              <w:br/>
              <w:t>(n = 53)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　</w:t>
            </w: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Characteristics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　</w:t>
            </w: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Male, n (%)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1636 (83.6)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42 (84.0)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65 (81.3)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49 (92.5)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Age (years)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47.9 ± 6.2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48.0 ± 6.1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49.5 ± 5.6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50.2 ± 6.1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BMI (kg/m²)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23.4 ± 3.1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23.6 ± 3.2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24.1 ± 3.7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23.3 ± 2.7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 xml:space="preserve"> BMI </w:t>
            </w:r>
            <w:r w:rsidRPr="007C1FC0">
              <w:rPr>
                <w:rFonts w:ascii="Cambria Math" w:eastAsia="MS PGothic" w:hAnsi="Cambria Math" w:cs="Cambria Math"/>
                <w:color w:val="000000"/>
              </w:rPr>
              <w:t>⩾</w:t>
            </w:r>
            <w:r w:rsidRPr="007C1FC0">
              <w:rPr>
                <w:rFonts w:eastAsia="MS PGothic"/>
                <w:color w:val="000000"/>
              </w:rPr>
              <w:t xml:space="preserve"> 25, n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521 (26.6)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16 (32.0)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28 (35.0)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11 (20.8)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 xml:space="preserve"> BMI </w:t>
            </w:r>
            <w:r w:rsidRPr="007C1FC0">
              <w:rPr>
                <w:rFonts w:ascii="Cambria Math" w:eastAsia="MS PGothic" w:hAnsi="Cambria Math" w:cs="Cambria Math"/>
                <w:color w:val="000000"/>
              </w:rPr>
              <w:t>⩾</w:t>
            </w:r>
            <w:r w:rsidRPr="007C1FC0">
              <w:rPr>
                <w:rFonts w:eastAsia="MS PGothic"/>
                <w:color w:val="000000"/>
              </w:rPr>
              <w:t xml:space="preserve"> 30, n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51 (2.6)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 (4.0)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6 (7.5)*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 (1.9)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Smoking status, n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 </w:t>
            </w:r>
            <w:r w:rsidRPr="007C1FC0">
              <w:rPr>
                <w:rFonts w:eastAsia="MS PGothic"/>
                <w:color w:val="000000"/>
              </w:rPr>
              <w:t>Never smoker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842 (</w:t>
            </w:r>
            <w:r w:rsidRPr="007C1FC0">
              <w:rPr>
                <w:rFonts w:eastAsia="MS PGothic" w:hint="eastAsia"/>
                <w:color w:val="000000"/>
              </w:rPr>
              <w:t>43.0</w:t>
            </w:r>
            <w:r w:rsidRPr="007C1FC0">
              <w:rPr>
                <w:rFonts w:eastAsia="MS PGothic"/>
                <w:color w:val="000000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13 (26.0)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34 (42.5)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11 (20.8)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 </w:t>
            </w:r>
            <w:r w:rsidRPr="007C1FC0">
              <w:rPr>
                <w:rFonts w:eastAsia="MS PGothic"/>
                <w:color w:val="000000"/>
              </w:rPr>
              <w:t>Ever smoker with &lt;10 pack-years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235 (12.0)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6 (12.0)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6 (7.5)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5 (9.4)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 </w:t>
            </w:r>
            <w:r w:rsidRPr="007C1FC0">
              <w:rPr>
                <w:rFonts w:eastAsia="MS PGothic"/>
                <w:color w:val="000000"/>
              </w:rPr>
              <w:t xml:space="preserve">Ever smoker with </w:t>
            </w:r>
            <w:r w:rsidRPr="007C1FC0">
              <w:rPr>
                <w:rFonts w:ascii="Cambria Math" w:eastAsia="MS PGothic" w:hAnsi="Cambria Math" w:cs="Cambria Math"/>
                <w:color w:val="000000"/>
              </w:rPr>
              <w:t>⩾</w:t>
            </w:r>
            <w:r w:rsidRPr="007C1FC0">
              <w:rPr>
                <w:rFonts w:eastAsia="MS PGothic"/>
                <w:color w:val="000000"/>
              </w:rPr>
              <w:t>10 pack-years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881 (45.0)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31 (62.0)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40 (50.0)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37 (69.8)*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Exposure to dust, n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178 (9.1)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 (4.0)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4 (5.0)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 (3.8)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Cardiac disease, n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36 (1.8)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 (2.0)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 (2.5)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3 (5.7)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Respiratory symptoms, n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 </w:t>
            </w:r>
            <w:r w:rsidRPr="007C1FC0">
              <w:rPr>
                <w:rFonts w:eastAsia="MS PGothic"/>
                <w:color w:val="000000"/>
              </w:rPr>
              <w:t>Cough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207 (10.6)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6 (12.0)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12 (15.0)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10 (18.9)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 </w:t>
            </w:r>
            <w:r w:rsidRPr="007C1FC0">
              <w:rPr>
                <w:rFonts w:eastAsia="MS PGothic"/>
                <w:color w:val="000000"/>
              </w:rPr>
              <w:t>Phlegm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253 (12.9)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12 (24.0)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9 (11.3)</w:t>
            </w:r>
            <w:r w:rsidRPr="007C1FC0">
              <w:rPr>
                <w:rFonts w:eastAsia="Yu Gothic"/>
                <w:color w:val="000000"/>
                <w:kern w:val="24"/>
                <w:position w:val="7"/>
                <w:vertAlign w:val="superscript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16 (30.2)*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 </w:t>
            </w:r>
            <w:r w:rsidRPr="007C1FC0">
              <w:rPr>
                <w:rFonts w:eastAsia="MS PGothic"/>
                <w:color w:val="000000"/>
              </w:rPr>
              <w:t>Breathlessness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536 (27.4)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24 (48.0)*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29 (36.3)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20 (37.7)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History of asthma, n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>1</w:t>
            </w:r>
            <w:r w:rsidRPr="007C1FC0">
              <w:rPr>
                <w:rFonts w:eastAsia="MS PGothic"/>
                <w:color w:val="000000"/>
              </w:rPr>
              <w:t>54 (7.9)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>8</w:t>
            </w:r>
            <w:r w:rsidRPr="007C1FC0">
              <w:rPr>
                <w:rFonts w:eastAsia="MS PGothic"/>
                <w:color w:val="000000"/>
              </w:rPr>
              <w:t xml:space="preserve"> (16.0)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>7</w:t>
            </w:r>
            <w:r w:rsidRPr="007C1FC0">
              <w:rPr>
                <w:rFonts w:eastAsia="MS PGothic"/>
                <w:color w:val="000000"/>
              </w:rPr>
              <w:t xml:space="preserve"> (8.8)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>1</w:t>
            </w:r>
            <w:r w:rsidRPr="007C1FC0">
              <w:rPr>
                <w:rFonts w:eastAsia="MS PGothic"/>
                <w:color w:val="000000"/>
              </w:rPr>
              <w:t>5 (28.3)*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>Lung function measurements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 </w:t>
            </w:r>
            <w:r w:rsidRPr="007C1FC0">
              <w:rPr>
                <w:rFonts w:eastAsia="MS PGothic"/>
                <w:color w:val="000000"/>
              </w:rPr>
              <w:t>FEV</w:t>
            </w:r>
            <w:r w:rsidRPr="007C1FC0">
              <w:rPr>
                <w:rFonts w:eastAsia="MS PGothic"/>
                <w:color w:val="000000"/>
                <w:vertAlign w:val="subscript"/>
              </w:rPr>
              <w:t>1</w:t>
            </w:r>
            <w:r w:rsidRPr="007C1FC0">
              <w:rPr>
                <w:rFonts w:eastAsia="MS PGothic"/>
                <w:color w:val="000000"/>
              </w:rPr>
              <w:t xml:space="preserve"> (L)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3.23 ± 0.56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2.47 ± 0.33*</w:t>
            </w:r>
            <w:r w:rsidRPr="007C1FC0">
              <w:rPr>
                <w:rFonts w:eastAsia="MS PGothic"/>
                <w:color w:val="000000"/>
                <w:vertAlign w:val="superscript"/>
              </w:rPr>
              <w:t>¶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2.32 ± 0.36*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2.48 ± 0.60*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 xml:space="preserve"> %FEV</w:t>
            </w:r>
            <w:r w:rsidRPr="007C1FC0">
              <w:rPr>
                <w:rFonts w:eastAsia="MS PGothic"/>
                <w:color w:val="000000"/>
                <w:vertAlign w:val="subscript"/>
              </w:rPr>
              <w:t>1</w:t>
            </w:r>
            <w:r w:rsidRPr="007C1FC0">
              <w:rPr>
                <w:rFonts w:eastAsia="MS PGothic"/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99.4 ± 10.7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76.4 ± 2.6*</w:t>
            </w:r>
            <w:r w:rsidRPr="007C1FC0">
              <w:rPr>
                <w:rFonts w:eastAsia="MS PGothic"/>
                <w:color w:val="000000"/>
                <w:vertAlign w:val="superscript"/>
              </w:rPr>
              <w:t>¶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73.2 ± 4.8*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73.6 ± 14.2*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 xml:space="preserve"> FVC (L)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3.96 ± 0.70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3.34 ± 0.44*</w:t>
            </w:r>
            <w:r w:rsidRPr="007C1FC0">
              <w:rPr>
                <w:rFonts w:eastAsia="MS PGothic"/>
                <w:color w:val="000000"/>
                <w:vertAlign w:val="superscript"/>
              </w:rPr>
              <w:t>¶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2.91 ± 0.46*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3.78 ± 0.85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3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 xml:space="preserve"> %FVC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98.4 ± 10.6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83.4 ± 2.7*</w:t>
            </w:r>
            <w:r w:rsidRPr="007C1FC0">
              <w:rPr>
                <w:rFonts w:eastAsia="MS PGothic"/>
                <w:color w:val="000000"/>
                <w:vertAlign w:val="superscript"/>
              </w:rPr>
              <w:t>¶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74.1 ± 4.9*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89.9 ± 15.3*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</w:p>
        </w:tc>
      </w:tr>
      <w:tr w:rsidR="00EE74D6" w:rsidRPr="007C1FC0" w:rsidTr="001037F8">
        <w:trPr>
          <w:trHeight w:val="297"/>
        </w:trPr>
        <w:tc>
          <w:tcPr>
            <w:tcW w:w="1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/>
                <w:color w:val="000000"/>
              </w:rPr>
              <w:t xml:space="preserve"> FEV</w:t>
            </w:r>
            <w:r w:rsidRPr="007C1FC0">
              <w:rPr>
                <w:rFonts w:eastAsia="MS PGothic"/>
                <w:color w:val="000000"/>
                <w:vertAlign w:val="subscript"/>
              </w:rPr>
              <w:t>1</w:t>
            </w:r>
            <w:r w:rsidRPr="007C1FC0">
              <w:rPr>
                <w:rFonts w:eastAsia="MS PGothic"/>
                <w:color w:val="000000"/>
              </w:rPr>
              <w:t>/FVC (%)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81.8 ± 5.1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74.1 ± 2.8*</w:t>
            </w:r>
            <w:r w:rsidRPr="007C1FC0">
              <w:rPr>
                <w:rFonts w:eastAsia="MS PGothic"/>
                <w:color w:val="000000"/>
                <w:vertAlign w:val="superscript"/>
              </w:rPr>
              <w:t>¶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79.8 ± 4.6*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E74D6" w:rsidRPr="007C1FC0" w:rsidRDefault="00EE74D6" w:rsidP="001037F8">
            <w:pPr>
              <w:jc w:val="center"/>
              <w:rPr>
                <w:rFonts w:eastAsia="MS PGothic"/>
                <w:color w:val="000000"/>
              </w:rPr>
            </w:pPr>
            <w:r w:rsidRPr="007C1FC0">
              <w:rPr>
                <w:rFonts w:eastAsia="Yu Gothic"/>
                <w:color w:val="000000"/>
                <w:kern w:val="24"/>
              </w:rPr>
              <w:t>65.4 ± 4.4*</w:t>
            </w: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:rsidR="00EE74D6" w:rsidRPr="007C1FC0" w:rsidRDefault="00EE74D6" w:rsidP="001037F8">
            <w:pPr>
              <w:rPr>
                <w:rFonts w:eastAsia="MS PGothic"/>
                <w:color w:val="000000"/>
              </w:rPr>
            </w:pPr>
            <w:r w:rsidRPr="007C1FC0">
              <w:rPr>
                <w:rFonts w:eastAsia="MS PGothic" w:hint="eastAsia"/>
                <w:color w:val="000000"/>
              </w:rPr>
              <w:t xml:space="preserve">　</w:t>
            </w:r>
          </w:p>
        </w:tc>
      </w:tr>
    </w:tbl>
    <w:p w:rsidR="00EE74D6" w:rsidRPr="007C1FC0" w:rsidRDefault="00EE74D6" w:rsidP="00EE74D6">
      <w:pPr>
        <w:rPr>
          <w:rFonts w:eastAsia="MS PGothic"/>
          <w:bCs/>
          <w:color w:val="000000"/>
        </w:rPr>
      </w:pPr>
      <w:r w:rsidRPr="007C1FC0">
        <w:rPr>
          <w:rFonts w:eastAsia="MS PGothic"/>
          <w:bCs/>
          <w:color w:val="000000"/>
        </w:rPr>
        <w:t>Variables are presented as mean ± SD or No. (%).</w:t>
      </w:r>
    </w:p>
    <w:p w:rsidR="00EE74D6" w:rsidRPr="007C1FC0" w:rsidRDefault="00EE74D6" w:rsidP="00EE74D6">
      <w:pPr>
        <w:rPr>
          <w:rFonts w:eastAsia="MS PGothic"/>
          <w:color w:val="auto"/>
        </w:rPr>
      </w:pPr>
      <w:r w:rsidRPr="007C1FC0">
        <w:rPr>
          <w:rFonts w:eastAsia="MS PGothic"/>
          <w:color w:val="000000"/>
        </w:rPr>
        <w:t xml:space="preserve">*P &lt; 0.0125 for comparison with normal spirometry, </w:t>
      </w:r>
      <w:r w:rsidRPr="007C1FC0">
        <w:rPr>
          <w:rFonts w:eastAsia="MS PGothic"/>
          <w:color w:val="000000"/>
          <w:vertAlign w:val="superscript"/>
        </w:rPr>
        <w:t>¶</w:t>
      </w:r>
      <w:r w:rsidRPr="007C1FC0">
        <w:rPr>
          <w:rFonts w:eastAsia="MS PGothic"/>
          <w:color w:val="000000"/>
        </w:rPr>
        <w:t xml:space="preserve">P &lt; 0.0125 for comparison with </w:t>
      </w:r>
      <w:r w:rsidRPr="007C1FC0">
        <w:rPr>
          <w:rFonts w:eastAsia="MS PGothic"/>
          <w:color w:val="auto"/>
        </w:rPr>
        <w:t>Restrictive PRISm. Mann–Whitney U-test for continuous and chi-square for categorical variables.</w:t>
      </w:r>
    </w:p>
    <w:p w:rsidR="00EE74D6" w:rsidRPr="007C1FC0" w:rsidRDefault="00EE74D6" w:rsidP="00EE74D6">
      <w:pPr>
        <w:rPr>
          <w:rFonts w:eastAsia="MS PGothic"/>
          <w:color w:val="000000"/>
        </w:rPr>
        <w:sectPr w:rsidR="00EE74D6" w:rsidRPr="007C1FC0" w:rsidSect="002131E0">
          <w:pgSz w:w="11900" w:h="16840" w:code="9"/>
          <w:pgMar w:top="1440" w:right="1440" w:bottom="1440" w:left="1440" w:header="851" w:footer="992" w:gutter="0"/>
          <w:cols w:space="425"/>
          <w:docGrid w:type="lines" w:linePitch="400"/>
        </w:sectPr>
      </w:pPr>
      <w:r w:rsidRPr="007C1FC0">
        <w:rPr>
          <w:rFonts w:eastAsia="MS PGothic"/>
          <w:color w:val="000000"/>
        </w:rPr>
        <w:t>BMI, body mass index; FEV</w:t>
      </w:r>
      <w:r w:rsidRPr="007C1FC0">
        <w:rPr>
          <w:rFonts w:eastAsia="MS PGothic"/>
          <w:color w:val="000000"/>
          <w:vertAlign w:val="subscript"/>
        </w:rPr>
        <w:t>1</w:t>
      </w:r>
      <w:r w:rsidRPr="007C1FC0">
        <w:rPr>
          <w:rFonts w:eastAsia="MS PGothic"/>
          <w:color w:val="000000"/>
        </w:rPr>
        <w:t>, forced expiratory volume in 1 s; %FEV</w:t>
      </w:r>
      <w:r w:rsidRPr="007C1FC0">
        <w:rPr>
          <w:rFonts w:eastAsia="MS PGothic"/>
          <w:color w:val="000000"/>
          <w:vertAlign w:val="subscript"/>
        </w:rPr>
        <w:t>1</w:t>
      </w:r>
      <w:r w:rsidRPr="007C1FC0">
        <w:rPr>
          <w:rFonts w:eastAsia="MS PGothic"/>
          <w:color w:val="000000"/>
        </w:rPr>
        <w:t>, percent predicted FEV</w:t>
      </w:r>
      <w:r w:rsidRPr="007C1FC0">
        <w:rPr>
          <w:rFonts w:eastAsia="MS PGothic"/>
          <w:color w:val="000000"/>
          <w:vertAlign w:val="subscript"/>
        </w:rPr>
        <w:t>1</w:t>
      </w:r>
      <w:r w:rsidRPr="007C1FC0">
        <w:rPr>
          <w:rFonts w:eastAsia="MS PGothic"/>
          <w:color w:val="000000"/>
        </w:rPr>
        <w:t>; FVC, forced vital capacity; %FVC, percent predicted FVC; PRISm, preserved ratio impaired sp</w:t>
      </w:r>
      <w:r>
        <w:rPr>
          <w:rFonts w:eastAsia="MS PGothic"/>
          <w:color w:val="000000"/>
        </w:rPr>
        <w:t>irometry.</w:t>
      </w:r>
      <w:bookmarkStart w:id="0" w:name="_GoBack"/>
      <w:bookmarkEnd w:id="0"/>
    </w:p>
    <w:p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4D6"/>
    <w:rsid w:val="00342BD7"/>
    <w:rsid w:val="00EE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9A05F"/>
  <w15:chartTrackingRefBased/>
  <w15:docId w15:val="{4BBFAC17-4CA9-41D1-92E4-FAFA51848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4D6"/>
    <w:pPr>
      <w:spacing w:after="0" w:line="240" w:lineRule="auto"/>
    </w:pPr>
    <w:rPr>
      <w:rFonts w:ascii="Times New Roman" w:eastAsiaTheme="minorEastAsia" w:hAnsi="Times New Roman" w:cs="Times New Roman"/>
      <w:color w:val="000000" w:themeColor="text1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1643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2022-06-10T13:54:00Z</dcterms:created>
  <dcterms:modified xsi:type="dcterms:W3CDTF">2022-06-10T13:54:00Z</dcterms:modified>
</cp:coreProperties>
</file>