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A8E4E" w14:textId="77777777" w:rsidR="00E610E2" w:rsidRPr="00BC3D0A" w:rsidRDefault="00E610E2" w:rsidP="00E610E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6F693C">
        <w:rPr>
          <w:rFonts w:ascii="Times New Roman" w:hAnsi="Times New Roman" w:cs="Times New Roman"/>
          <w:b/>
          <w:bCs/>
          <w:sz w:val="32"/>
          <w:szCs w:val="32"/>
        </w:rPr>
        <w:t>Transcriptomic profiling reveals an enhancer RNA signature for recurrence prediction in colorectal cancer</w:t>
      </w:r>
    </w:p>
    <w:p w14:paraId="7002256B" w14:textId="77777777" w:rsidR="00E610E2" w:rsidRPr="00A76D8C" w:rsidRDefault="00E610E2" w:rsidP="00E610E2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proofErr w:type="spellStart"/>
      <w:r w:rsidRPr="00A76D8C">
        <w:rPr>
          <w:rFonts w:ascii="Times New Roman" w:hAnsi="Times New Roman" w:cs="Times New Roman"/>
        </w:rPr>
        <w:t>Divya</w:t>
      </w:r>
      <w:proofErr w:type="spellEnd"/>
      <w:r w:rsidRPr="00A76D8C">
        <w:rPr>
          <w:rFonts w:ascii="Times New Roman" w:hAnsi="Times New Roman" w:cs="Times New Roman"/>
        </w:rPr>
        <w:t xml:space="preserve"> Sahu</w:t>
      </w:r>
      <w:r w:rsidRPr="00A76D8C">
        <w:rPr>
          <w:rFonts w:ascii="Times New Roman" w:hAnsi="Times New Roman" w:cs="Times New Roman"/>
          <w:vertAlign w:val="superscript"/>
        </w:rPr>
        <w:t>1</w:t>
      </w:r>
      <w:r w:rsidRPr="00A76D8C">
        <w:rPr>
          <w:rFonts w:ascii="Times New Roman" w:hAnsi="Times New Roman" w:cs="Times New Roman"/>
        </w:rPr>
        <w:t>, Chen-Ching Lin</w:t>
      </w:r>
      <w:r w:rsidRPr="00A76D8C">
        <w:rPr>
          <w:rFonts w:ascii="Times New Roman" w:hAnsi="Times New Roman" w:cs="Times New Roman"/>
          <w:vertAlign w:val="superscript"/>
        </w:rPr>
        <w:t>2</w:t>
      </w:r>
      <w:r w:rsidRPr="00A76D8C">
        <w:rPr>
          <w:rFonts w:ascii="Times New Roman" w:hAnsi="Times New Roman" w:cs="Times New Roman"/>
        </w:rPr>
        <w:t>, Ajay Goel</w:t>
      </w:r>
      <w:r w:rsidRPr="00A76D8C">
        <w:rPr>
          <w:rFonts w:ascii="Times New Roman" w:hAnsi="Times New Roman" w:cs="Times New Roman"/>
          <w:vertAlign w:val="superscript"/>
        </w:rPr>
        <w:t>1</w:t>
      </w:r>
    </w:p>
    <w:p w14:paraId="113A4775" w14:textId="77777777" w:rsidR="00E610E2" w:rsidRDefault="00E610E2" w:rsidP="00E610E2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  <w:vertAlign w:val="superscript"/>
        </w:rPr>
        <w:t>1</w:t>
      </w:r>
      <w:r w:rsidRPr="00A76D8C">
        <w:rPr>
          <w:rFonts w:ascii="Times New Roman" w:hAnsi="Times New Roman" w:cs="Times New Roman"/>
        </w:rPr>
        <w:t>Department of Molecular Diagnostics and Experimental Therapeutics, Beckman Research Institute of City of Hope Comprehensive Center, 1218 S</w:t>
      </w:r>
      <w:r>
        <w:rPr>
          <w:rFonts w:ascii="Times New Roman" w:hAnsi="Times New Roman" w:cs="Times New Roman"/>
        </w:rPr>
        <w:t>.</w:t>
      </w:r>
      <w:r w:rsidRPr="00A76D8C">
        <w:rPr>
          <w:rFonts w:ascii="Times New Roman" w:hAnsi="Times New Roman" w:cs="Times New Roman"/>
        </w:rPr>
        <w:t xml:space="preserve"> Fifth Avenue, Biomedical Research Center, Monrovia, California 91016, USA</w:t>
      </w:r>
    </w:p>
    <w:p w14:paraId="1D6266F8" w14:textId="3681161E" w:rsidR="00E610E2" w:rsidRPr="00A76D8C" w:rsidRDefault="00E610E2" w:rsidP="00E610E2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</w:rPr>
        <w:t xml:space="preserve"> </w:t>
      </w:r>
    </w:p>
    <w:p w14:paraId="6314FD8D" w14:textId="03D3FCB8" w:rsidR="00E610E2" w:rsidRDefault="00E610E2" w:rsidP="00E610E2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  <w:vertAlign w:val="superscript"/>
        </w:rPr>
        <w:t>2</w:t>
      </w:r>
      <w:r w:rsidRPr="00A76D8C">
        <w:rPr>
          <w:rFonts w:ascii="Times New Roman" w:hAnsi="Times New Roman" w:cs="Times New Roman"/>
        </w:rPr>
        <w:t>Institute of Biomedical Informatics, National Yang Ming Chiao Tung University, Taipei, 11221, Taiwan</w:t>
      </w:r>
    </w:p>
    <w:p w14:paraId="7692CE92" w14:textId="77777777" w:rsidR="00E610E2" w:rsidRPr="00A76D8C" w:rsidRDefault="00E610E2" w:rsidP="00E610E2">
      <w:pPr>
        <w:rPr>
          <w:rFonts w:ascii="Times New Roman" w:hAnsi="Times New Roman" w:cs="Times New Roman"/>
        </w:rPr>
      </w:pPr>
    </w:p>
    <w:p w14:paraId="374FF2AC" w14:textId="77777777" w:rsidR="00E610E2" w:rsidRPr="006613CF" w:rsidRDefault="00E610E2" w:rsidP="00E610E2">
      <w:pPr>
        <w:rPr>
          <w:rFonts w:ascii="Times New Roman" w:hAnsi="Times New Roman" w:cs="Times New Roman"/>
          <w:b/>
          <w:bCs/>
          <w:i/>
          <w:iCs/>
        </w:rPr>
      </w:pPr>
      <w:r w:rsidRPr="006613CF">
        <w:rPr>
          <w:rFonts w:ascii="Times New Roman" w:hAnsi="Times New Roman" w:cs="Times New Roman"/>
          <w:b/>
          <w:bCs/>
          <w:i/>
          <w:iCs/>
        </w:rPr>
        <w:t>*</w:t>
      </w:r>
      <w:r w:rsidRPr="00E37468">
        <w:rPr>
          <w:rFonts w:ascii="Times New Roman" w:hAnsi="Times New Roman" w:cs="Times New Roman"/>
          <w:b/>
          <w:bCs/>
        </w:rPr>
        <w:t>Correspondence:</w:t>
      </w:r>
    </w:p>
    <w:p w14:paraId="111D9245" w14:textId="77777777" w:rsidR="00E610E2" w:rsidRPr="00C91E4D" w:rsidRDefault="00E610E2" w:rsidP="00E610E2">
      <w:pPr>
        <w:rPr>
          <w:rFonts w:ascii="Times New Roman" w:hAnsi="Times New Roman" w:cs="Times New Roman"/>
          <w:bCs/>
        </w:rPr>
      </w:pPr>
      <w:r w:rsidRPr="00C91E4D">
        <w:rPr>
          <w:rFonts w:ascii="Times New Roman" w:hAnsi="Times New Roman" w:cs="Times New Roman"/>
          <w:bCs/>
        </w:rPr>
        <w:t xml:space="preserve">Ajay Goel, PhD; Professor and Chair, Department of Molecular Diagnostics and Experimental Therapeutics, </w:t>
      </w:r>
      <w:r>
        <w:rPr>
          <w:rFonts w:ascii="Times New Roman" w:hAnsi="Times New Roman" w:cs="Times New Roman"/>
          <w:bCs/>
        </w:rPr>
        <w:t xml:space="preserve">Beckman Research Institute, </w:t>
      </w:r>
      <w:r w:rsidRPr="00C91E4D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 xml:space="preserve">Associate </w:t>
      </w:r>
      <w:r w:rsidRPr="00C91E4D">
        <w:rPr>
          <w:rFonts w:ascii="Times New Roman" w:hAnsi="Times New Roman" w:cs="Times New Roman"/>
          <w:bCs/>
        </w:rPr>
        <w:t xml:space="preserve">Director, </w:t>
      </w:r>
      <w:r>
        <w:rPr>
          <w:rFonts w:ascii="Times New Roman" w:hAnsi="Times New Roman" w:cs="Times New Roman"/>
          <w:bCs/>
        </w:rPr>
        <w:t xml:space="preserve">City of Hope Comprehensive Cancer Center, </w:t>
      </w:r>
      <w:r w:rsidRPr="00C91E4D">
        <w:rPr>
          <w:rFonts w:ascii="Times New Roman" w:hAnsi="Times New Roman" w:cs="Times New Roman"/>
          <w:bCs/>
        </w:rPr>
        <w:t xml:space="preserve">1218 S. Fifth Avenue Monrovia, CA 91016, USA. E-mail: </w:t>
      </w:r>
      <w:hyperlink r:id="rId4" w:history="1">
        <w:r w:rsidRPr="00C91E4D">
          <w:rPr>
            <w:rStyle w:val="Hyperlink"/>
            <w:rFonts w:ascii="Times New Roman" w:hAnsi="Times New Roman" w:cs="Times New Roman"/>
            <w:bCs/>
          </w:rPr>
          <w:t>ajgoel@coh.org</w:t>
        </w:r>
      </w:hyperlink>
      <w:r w:rsidRPr="00C91E4D">
        <w:rPr>
          <w:rFonts w:ascii="Times New Roman" w:hAnsi="Times New Roman" w:cs="Times New Roman"/>
          <w:bCs/>
        </w:rPr>
        <w:t>; Phone: +1 626-218-3452.</w:t>
      </w:r>
    </w:p>
    <w:p w14:paraId="2FC89941" w14:textId="3DAC1766" w:rsidR="00C74E0E" w:rsidRDefault="00C74E0E" w:rsidP="00C74E0E">
      <w:pPr>
        <w:rPr>
          <w:rFonts w:ascii="Times New Roman" w:hAnsi="Times New Roman" w:cs="Times New Roman"/>
          <w:bCs/>
        </w:rPr>
      </w:pPr>
    </w:p>
    <w:p w14:paraId="21BADEB7" w14:textId="77777777" w:rsidR="00C74E0E" w:rsidRDefault="00C74E0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43ECB2E" w14:textId="77777777" w:rsidR="00C74E0E" w:rsidRPr="00915F08" w:rsidRDefault="00C74E0E" w:rsidP="00C74E0E">
      <w:pPr>
        <w:rPr>
          <w:rFonts w:ascii="Times New Roman" w:hAnsi="Times New Roman" w:cs="Times New Roman"/>
          <w:b/>
          <w:bCs/>
        </w:rPr>
      </w:pPr>
    </w:p>
    <w:p w14:paraId="125E47E2" w14:textId="780547D3" w:rsidR="00C74E0E" w:rsidRDefault="00C74E0E" w:rsidP="00C74E0E">
      <w:pPr>
        <w:rPr>
          <w:rFonts w:ascii="Times New Roman" w:hAnsi="Times New Roman" w:cs="Times New Roman"/>
          <w:bCs/>
        </w:rPr>
      </w:pPr>
      <w:r>
        <w:rPr>
          <w:noProof/>
        </w:rPr>
        <w:drawing>
          <wp:inline distT="0" distB="0" distL="0" distR="0" wp14:anchorId="01D9A344" wp14:editId="155923A4">
            <wp:extent cx="4749800" cy="1990165"/>
            <wp:effectExtent l="0" t="0" r="0" b="3810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496"/>
                    <a:stretch/>
                  </pic:blipFill>
                  <pic:spPr bwMode="auto">
                    <a:xfrm>
                      <a:off x="0" y="0"/>
                      <a:ext cx="4749800" cy="1990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A1589E" w14:textId="77777777" w:rsidR="00C74E0E" w:rsidRDefault="00C74E0E" w:rsidP="00C74E0E">
      <w:pPr>
        <w:rPr>
          <w:rFonts w:ascii="Times New Roman" w:hAnsi="Times New Roman" w:cs="Times New Roman"/>
          <w:bCs/>
        </w:rPr>
      </w:pPr>
    </w:p>
    <w:p w14:paraId="2765F5EB" w14:textId="77777777" w:rsidR="00C74E0E" w:rsidRPr="008A058D" w:rsidRDefault="00C74E0E" w:rsidP="00C74E0E">
      <w:pPr>
        <w:jc w:val="both"/>
        <w:rPr>
          <w:rFonts w:ascii="Times New Roman" w:hAnsi="Times New Roman" w:cs="Times New Roman"/>
          <w:b/>
          <w:bCs/>
        </w:rPr>
      </w:pPr>
      <w:r w:rsidRPr="008A058D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8A058D">
        <w:rPr>
          <w:rFonts w:ascii="Times New Roman" w:hAnsi="Times New Roman" w:cs="Times New Roman"/>
          <w:b/>
          <w:bCs/>
        </w:rPr>
        <w:t xml:space="preserve">igure 2: </w:t>
      </w:r>
      <w:r w:rsidRPr="001328EF">
        <w:rPr>
          <w:rFonts w:ascii="Times New Roman" w:hAnsi="Times New Roman" w:cs="Times New Roman"/>
        </w:rPr>
        <w:t>Spearman correlation analysis of the enhancer RNA signature (</w:t>
      </w:r>
      <w:proofErr w:type="spellStart"/>
      <w:r w:rsidRPr="001328EF">
        <w:rPr>
          <w:rFonts w:ascii="Times New Roman" w:hAnsi="Times New Roman" w:cs="Times New Roman"/>
        </w:rPr>
        <w:t>eRNA</w:t>
      </w:r>
      <w:proofErr w:type="spellEnd"/>
      <w:r w:rsidRPr="001328EF">
        <w:rPr>
          <w:rFonts w:ascii="Times New Roman" w:hAnsi="Times New Roman" w:cs="Times New Roman"/>
        </w:rPr>
        <w:t xml:space="preserve">). </w:t>
      </w:r>
      <w:proofErr w:type="spellStart"/>
      <w:r w:rsidRPr="001328EF">
        <w:rPr>
          <w:rFonts w:ascii="Times New Roman" w:hAnsi="Times New Roman" w:cs="Times New Roman"/>
        </w:rPr>
        <w:t>Corrplot</w:t>
      </w:r>
      <w:proofErr w:type="spellEnd"/>
      <w:r w:rsidRPr="001328EF">
        <w:rPr>
          <w:rFonts w:ascii="Times New Roman" w:hAnsi="Times New Roman" w:cs="Times New Roman"/>
        </w:rPr>
        <w:t xml:space="preserve"> of </w:t>
      </w:r>
      <w:proofErr w:type="spellStart"/>
      <w:r w:rsidRPr="001328EF">
        <w:rPr>
          <w:rFonts w:ascii="Times New Roman" w:hAnsi="Times New Roman" w:cs="Times New Roman"/>
        </w:rPr>
        <w:t>eRNA</w:t>
      </w:r>
      <w:proofErr w:type="spellEnd"/>
      <w:r w:rsidRPr="001328EF">
        <w:rPr>
          <w:rFonts w:ascii="Times New Roman" w:hAnsi="Times New Roman" w:cs="Times New Roman"/>
        </w:rPr>
        <w:t xml:space="preserve"> expression levels measured by RNA-seq in </w:t>
      </w:r>
      <w:r w:rsidRPr="00724690">
        <w:rPr>
          <w:rFonts w:ascii="Times New Roman" w:hAnsi="Times New Roman" w:cs="Times New Roman"/>
          <w:b/>
          <w:bCs/>
        </w:rPr>
        <w:t>(A)</w:t>
      </w:r>
      <w:r w:rsidRPr="001328EF">
        <w:rPr>
          <w:rFonts w:ascii="Times New Roman" w:hAnsi="Times New Roman" w:cs="Times New Roman"/>
        </w:rPr>
        <w:t xml:space="preserve"> colon cancer</w:t>
      </w:r>
      <w:r>
        <w:rPr>
          <w:rFonts w:ascii="Times New Roman" w:hAnsi="Times New Roman" w:cs="Times New Roman"/>
        </w:rPr>
        <w:t xml:space="preserve">; 22 </w:t>
      </w:r>
      <w:proofErr w:type="spellStart"/>
      <w:r>
        <w:rPr>
          <w:rFonts w:ascii="Times New Roman" w:hAnsi="Times New Roman" w:cs="Times New Roman"/>
        </w:rPr>
        <w:t>eRNAs</w:t>
      </w:r>
      <w:proofErr w:type="spellEnd"/>
      <w:r w:rsidRPr="001328EF">
        <w:rPr>
          <w:rFonts w:ascii="Times New Roman" w:hAnsi="Times New Roman" w:cs="Times New Roman"/>
        </w:rPr>
        <w:t xml:space="preserve"> </w:t>
      </w:r>
      <w:r w:rsidRPr="00724690">
        <w:rPr>
          <w:rFonts w:ascii="Times New Roman" w:hAnsi="Times New Roman" w:cs="Times New Roman"/>
          <w:b/>
          <w:bCs/>
        </w:rPr>
        <w:t>(B)</w:t>
      </w:r>
      <w:r w:rsidRPr="001328EF">
        <w:rPr>
          <w:rFonts w:ascii="Times New Roman" w:hAnsi="Times New Roman" w:cs="Times New Roman"/>
        </w:rPr>
        <w:t xml:space="preserve"> rectal cancer</w:t>
      </w:r>
      <w:r>
        <w:rPr>
          <w:rFonts w:ascii="Times New Roman" w:hAnsi="Times New Roman" w:cs="Times New Roman"/>
        </w:rPr>
        <w:t xml:space="preserve">; 19 </w:t>
      </w:r>
      <w:proofErr w:type="spellStart"/>
      <w:r>
        <w:rPr>
          <w:rFonts w:ascii="Times New Roman" w:hAnsi="Times New Roman" w:cs="Times New Roman"/>
        </w:rPr>
        <w:t>eRNAs</w:t>
      </w:r>
      <w:proofErr w:type="spellEnd"/>
      <w:r w:rsidRPr="001328EF">
        <w:rPr>
          <w:rFonts w:ascii="Times New Roman" w:hAnsi="Times New Roman" w:cs="Times New Roman"/>
        </w:rPr>
        <w:t>. The scale bar denotes correlation strength, with 1 indicating positive correlation (red) and -1 indicating negative correlation (blue).</w:t>
      </w:r>
      <w:r>
        <w:rPr>
          <w:rFonts w:ascii="Times New Roman" w:hAnsi="Times New Roman" w:cs="Times New Roman"/>
        </w:rPr>
        <w:t xml:space="preserve"> Only </w:t>
      </w:r>
      <w:proofErr w:type="spellStart"/>
      <w:r>
        <w:rPr>
          <w:rFonts w:ascii="Times New Roman" w:hAnsi="Times New Roman" w:cs="Times New Roman"/>
        </w:rPr>
        <w:t>eRNA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F9259B">
        <w:rPr>
          <w:rFonts w:ascii="Times New Roman" w:hAnsi="Times New Roman" w:cs="Times New Roman"/>
          <w:i/>
        </w:rPr>
        <w:t>ENSR00000021608</w:t>
      </w:r>
      <w:r>
        <w:rPr>
          <w:rFonts w:ascii="Times New Roman" w:hAnsi="Times New Roman" w:cs="Times New Roman"/>
        </w:rPr>
        <w:t xml:space="preserve"> was observed in common between colon cancer and rectal cancer.</w:t>
      </w:r>
    </w:p>
    <w:p w14:paraId="7196263E" w14:textId="77777777" w:rsidR="00C74E0E" w:rsidRPr="00C91E4D" w:rsidRDefault="00C74E0E" w:rsidP="00C74E0E">
      <w:pPr>
        <w:rPr>
          <w:rFonts w:ascii="Times New Roman" w:hAnsi="Times New Roman" w:cs="Times New Roman"/>
          <w:bCs/>
        </w:rPr>
      </w:pPr>
    </w:p>
    <w:p w14:paraId="2A2669F3" w14:textId="08468402" w:rsidR="00C74E0E" w:rsidRDefault="00C74E0E" w:rsidP="00C74E0E">
      <w:pPr>
        <w:rPr>
          <w:rFonts w:ascii="Times New Roman" w:hAnsi="Times New Roman" w:cs="Times New Roman"/>
          <w:b/>
          <w:i/>
          <w:sz w:val="32"/>
          <w:szCs w:val="32"/>
        </w:rPr>
      </w:pPr>
    </w:p>
    <w:sectPr w:rsidR="00C74E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0E"/>
    <w:rsid w:val="00411793"/>
    <w:rsid w:val="00455110"/>
    <w:rsid w:val="00C74E0E"/>
    <w:rsid w:val="00CF59BF"/>
    <w:rsid w:val="00E27A8B"/>
    <w:rsid w:val="00E6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DBAFF7"/>
  <w15:chartTrackingRefBased/>
  <w15:docId w15:val="{AC7EE40C-AB90-F74A-8DD8-E74B92BE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E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E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ajgoel@co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Sahu, Divya (fas9tq)</dc:creator>
  <cp:keywords/>
  <dc:description/>
  <cp:lastModifiedBy>Sahu, Divya (fas9tq)</cp:lastModifiedBy>
  <cp:revision>4</cp:revision>
  <dcterms:created xsi:type="dcterms:W3CDTF">2021-07-13T23:08:00Z</dcterms:created>
  <dcterms:modified xsi:type="dcterms:W3CDTF">2022-06-09T17:05:00Z</dcterms:modified>
</cp:coreProperties>
</file>