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FA30" w14:textId="6CB94E3D" w:rsidR="009218CB" w:rsidRPr="003C1630" w:rsidRDefault="009218CB" w:rsidP="009218CB">
      <w:pPr>
        <w:autoSpaceDE w:val="0"/>
        <w:autoSpaceDN w:val="0"/>
        <w:adjustRightInd w:val="0"/>
        <w:jc w:val="left"/>
        <w:rPr>
          <w:rFonts w:ascii="Times New Roman" w:eastAsia="STIX-Regular" w:hAnsi="Times New Roman" w:cs="Times New Roman"/>
          <w:kern w:val="0"/>
          <w:sz w:val="18"/>
          <w:szCs w:val="18"/>
        </w:rPr>
      </w:pPr>
      <w:r w:rsidRPr="00E75087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Table S</w:t>
      </w:r>
      <w:r w:rsidR="00E75087" w:rsidRPr="00E75087">
        <w:rPr>
          <w:rFonts w:ascii="Times New Roman" w:eastAsia="STIX-Regular" w:hAnsi="Times New Roman" w:cs="Times New Roman"/>
          <w:b/>
          <w:bCs/>
          <w:kern w:val="0"/>
          <w:sz w:val="18"/>
          <w:szCs w:val="18"/>
        </w:rPr>
        <w:t>4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Comparison of short-term outcomes</w:t>
      </w:r>
      <w:r w:rsidR="00E75087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 w:rsidR="00E75087">
        <w:rPr>
          <w:rFonts w:ascii="Times New Roman" w:eastAsia="STIX-Regular" w:hAnsi="Times New Roman" w:cs="Times New Roman" w:hint="eastAsia"/>
          <w:kern w:val="0"/>
          <w:sz w:val="18"/>
          <w:szCs w:val="18"/>
        </w:rPr>
        <w:t>and</w:t>
      </w:r>
      <w:r w:rsidRPr="003C1630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 w:rsidR="00E75087">
        <w:rPr>
          <w:rFonts w:ascii="Times New Roman" w:hAnsi="Times New Roman" w:cs="Times New Roman" w:hint="eastAsia"/>
          <w:sz w:val="18"/>
          <w:szCs w:val="18"/>
        </w:rPr>
        <w:t>p</w:t>
      </w:r>
      <w:r w:rsidR="00E75087" w:rsidRPr="003C1630">
        <w:rPr>
          <w:rFonts w:ascii="Times New Roman" w:hAnsi="Times New Roman" w:cs="Times New Roman"/>
          <w:sz w:val="18"/>
          <w:szCs w:val="18"/>
        </w:rPr>
        <w:t>ostoperative complications</w:t>
      </w:r>
      <w:r w:rsidR="00E75087">
        <w:rPr>
          <w:rFonts w:ascii="Times New Roman" w:eastAsia="STIX-Regular" w:hAnsi="Times New Roman" w:cs="Times New Roman"/>
          <w:kern w:val="0"/>
          <w:sz w:val="18"/>
          <w:szCs w:val="18"/>
        </w:rPr>
        <w:t xml:space="preserve"> </w:t>
      </w:r>
      <w:r>
        <w:rPr>
          <w:rFonts w:ascii="Times New Roman" w:eastAsia="STIX-Regular" w:hAnsi="Times New Roman" w:cs="Times New Roman"/>
          <w:kern w:val="0"/>
          <w:sz w:val="18"/>
          <w:szCs w:val="18"/>
        </w:rPr>
        <w:t>between LATG group and TLTG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3C1630">
        <w:rPr>
          <w:rFonts w:ascii="Times New Roman" w:hAnsi="Times New Roman" w:cs="Times New Roman"/>
          <w:sz w:val="18"/>
          <w:szCs w:val="18"/>
        </w:rPr>
        <w:t>π</w:t>
      </w:r>
      <w:r>
        <w:rPr>
          <w:rFonts w:ascii="Times New Roman" w:hAnsi="Times New Roman" w:cs="Times New Roman"/>
          <w:sz w:val="18"/>
          <w:szCs w:val="18"/>
        </w:rPr>
        <w:t xml:space="preserve"> group</w:t>
      </w:r>
    </w:p>
    <w:tbl>
      <w:tblPr>
        <w:tblW w:w="9980" w:type="dxa"/>
        <w:tblInd w:w="85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0"/>
        <w:gridCol w:w="1347"/>
        <w:gridCol w:w="1347"/>
        <w:gridCol w:w="850"/>
        <w:gridCol w:w="1346"/>
        <w:gridCol w:w="1489"/>
        <w:gridCol w:w="851"/>
      </w:tblGrid>
      <w:tr w:rsidR="009218CB" w:rsidRPr="003C1630" w14:paraId="25DE2F4E" w14:textId="77777777" w:rsidTr="00B3572B">
        <w:trPr>
          <w:trHeight w:val="315"/>
        </w:trPr>
        <w:tc>
          <w:tcPr>
            <w:tcW w:w="2750" w:type="dxa"/>
            <w:vMerge w:val="restart"/>
            <w:tcBorders>
              <w:top w:val="single" w:sz="4" w:space="0" w:color="auto"/>
            </w:tcBorders>
            <w:vAlign w:val="center"/>
          </w:tcPr>
          <w:p w14:paraId="734AE4F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FD126" w14:textId="77777777" w:rsidR="009218CB" w:rsidRPr="003C1630" w:rsidRDefault="009218CB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All patients (n =2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7A474F6E" w14:textId="77777777" w:rsidR="009218CB" w:rsidRPr="003C1630" w:rsidRDefault="009218CB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F2ABF" w14:textId="77777777" w:rsidR="009218CB" w:rsidRPr="003C1630" w:rsidRDefault="009218CB" w:rsidP="00B357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Patient propensity matching(n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=130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CD7978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9218CB" w:rsidRPr="003C1630" w14:paraId="2352C171" w14:textId="77777777" w:rsidTr="00B3572B">
        <w:trPr>
          <w:trHeight w:val="315"/>
        </w:trPr>
        <w:tc>
          <w:tcPr>
            <w:tcW w:w="2750" w:type="dxa"/>
            <w:vMerge/>
            <w:tcBorders>
              <w:bottom w:val="single" w:sz="4" w:space="0" w:color="auto"/>
            </w:tcBorders>
            <w:vAlign w:val="center"/>
          </w:tcPr>
          <w:p w14:paraId="57C97B9B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7D2F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n=153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4DF3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TLTG-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π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n=86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72731AA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44D1D62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LATG(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n=65</w:t>
            </w: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06DA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 w:hint="eastAsia"/>
                <w:sz w:val="18"/>
                <w:szCs w:val="18"/>
              </w:rPr>
              <w:t>TLTG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π(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n=65</w:t>
            </w:r>
            <w:r w:rsidRPr="003C163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nil"/>
            </w:tcBorders>
          </w:tcPr>
          <w:p w14:paraId="2E4B8C5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18CB" w:rsidRPr="003C1630" w14:paraId="1101A4B0" w14:textId="77777777" w:rsidTr="00B3572B">
        <w:trPr>
          <w:trHeight w:val="315"/>
        </w:trPr>
        <w:tc>
          <w:tcPr>
            <w:tcW w:w="2750" w:type="dxa"/>
            <w:tcBorders>
              <w:top w:val="single" w:sz="4" w:space="0" w:color="auto"/>
            </w:tcBorders>
          </w:tcPr>
          <w:p w14:paraId="38D3C080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Operative time (min)</w:t>
            </w:r>
          </w:p>
        </w:tc>
        <w:tc>
          <w:tcPr>
            <w:tcW w:w="1347" w:type="dxa"/>
            <w:tcBorders>
              <w:top w:val="single" w:sz="4" w:space="0" w:color="auto"/>
              <w:bottom w:val="nil"/>
            </w:tcBorders>
            <w:vAlign w:val="center"/>
          </w:tcPr>
          <w:p w14:paraId="2E8CCE0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203.37±37.944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14:paraId="6AC8F972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190.99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35.666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B1683E0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69CDECC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35.886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C01AEA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91.45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35.793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14:paraId="0795985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</w:tr>
      <w:tr w:rsidR="007E5A95" w14:paraId="13CF904F" w14:textId="77777777" w:rsidTr="00B141AE">
        <w:trPr>
          <w:trHeight w:val="315"/>
        </w:trPr>
        <w:tc>
          <w:tcPr>
            <w:tcW w:w="2750" w:type="dxa"/>
            <w:tcBorders>
              <w:top w:val="nil"/>
              <w:bottom w:val="nil"/>
            </w:tcBorders>
          </w:tcPr>
          <w:p w14:paraId="53541D8C" w14:textId="77777777" w:rsidR="007E5A95" w:rsidRPr="003C1630" w:rsidRDefault="007E5A95" w:rsidP="00B141AE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TIX-Regular" w:hAnsi="Times New Roman" w:cs="Times New Roman" w:hint="eastAsia"/>
                <w:kern w:val="0"/>
                <w:sz w:val="18"/>
                <w:szCs w:val="18"/>
              </w:rPr>
              <w:t>Blood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STIX-Regular" w:hAnsi="Times New Roman" w:cs="Times New Roman" w:hint="eastAsia"/>
                <w:kern w:val="0"/>
                <w:sz w:val="18"/>
                <w:szCs w:val="18"/>
              </w:rPr>
              <w:t>loss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STIX-Regular" w:hAnsi="Times New Roman" w:cs="Times New Roman" w:hint="eastAsia"/>
                <w:kern w:val="0"/>
                <w:sz w:val="18"/>
                <w:szCs w:val="18"/>
              </w:rPr>
              <w:t>(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ml)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CFE75C0" w14:textId="77777777" w:rsidR="007E5A95" w:rsidRPr="00924959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69.29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45.558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28F82430" w14:textId="7A14FC90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12.20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65.756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910C52" w14:textId="77777777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21927930" w14:textId="60C3EDBA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42.373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0B3FE049" w14:textId="03BD4EC2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66.363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2C8C0CB0" w14:textId="6CB21011" w:rsidR="007E5A95" w:rsidRDefault="00114A1B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 w:rsidR="007E5A95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E5A95" w14:paraId="42A95756" w14:textId="77777777" w:rsidTr="00B141AE">
        <w:trPr>
          <w:trHeight w:val="315"/>
        </w:trPr>
        <w:tc>
          <w:tcPr>
            <w:tcW w:w="2750" w:type="dxa"/>
            <w:tcBorders>
              <w:top w:val="nil"/>
              <w:bottom w:val="nil"/>
            </w:tcBorders>
          </w:tcPr>
          <w:p w14:paraId="1CDFEE68" w14:textId="77777777" w:rsidR="007E5A95" w:rsidRPr="003C1630" w:rsidRDefault="007E5A95" w:rsidP="00B141AE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Incision length (cm)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55C9DF1A" w14:textId="77777777" w:rsidR="007E5A95" w:rsidRPr="00924959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2.27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1.187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3C80C1AF" w14:textId="7901E2FF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0.553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2933D3A" w14:textId="77777777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55A0AE10" w14:textId="61DDD9AC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1.258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10428D68" w14:textId="55F90F7F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64379057" w14:textId="77777777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7E5A95" w14:paraId="64504847" w14:textId="77777777" w:rsidTr="00B141AE">
        <w:trPr>
          <w:trHeight w:val="315"/>
        </w:trPr>
        <w:tc>
          <w:tcPr>
            <w:tcW w:w="2750" w:type="dxa"/>
            <w:tcBorders>
              <w:top w:val="nil"/>
              <w:bottom w:val="nil"/>
            </w:tcBorders>
          </w:tcPr>
          <w:p w14:paraId="75885023" w14:textId="0B1C526A" w:rsidR="007E5A95" w:rsidRPr="003C1630" w:rsidRDefault="007E5A95" w:rsidP="00B141AE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A</w:t>
            </w:r>
            <w:r w:rsidRPr="008F4336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nalgesic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8F4336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drug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s use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09773D03" w14:textId="77777777" w:rsidR="007E5A95" w:rsidRPr="00924959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1.286</w:t>
            </w:r>
          </w:p>
        </w:tc>
        <w:tc>
          <w:tcPr>
            <w:tcW w:w="1347" w:type="dxa"/>
            <w:tcBorders>
              <w:top w:val="nil"/>
              <w:bottom w:val="nil"/>
            </w:tcBorders>
            <w:vAlign w:val="center"/>
          </w:tcPr>
          <w:p w14:paraId="3E6C5DF4" w14:textId="159BD423" w:rsidR="007E5A95" w:rsidRDefault="00114A1B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4.57</w:t>
            </w:r>
            <w:r w:rsidR="007E5A95"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1.746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E5D2684" w14:textId="1AF2F4E6" w:rsidR="007E5A95" w:rsidRDefault="00114A1B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369B7DBB" w14:textId="49855DB1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1489" w:type="dxa"/>
            <w:tcBorders>
              <w:top w:val="nil"/>
              <w:bottom w:val="nil"/>
            </w:tcBorders>
            <w:vAlign w:val="center"/>
          </w:tcPr>
          <w:p w14:paraId="0633385E" w14:textId="000D2BB9" w:rsidR="007E5A95" w:rsidRDefault="00114A1B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</w:t>
            </w:r>
            <w:r w:rsidR="007E5A95"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E5A95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760621EC" w14:textId="7D141E11" w:rsidR="007E5A95" w:rsidRDefault="007E5A95" w:rsidP="00B141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A1B">
              <w:rPr>
                <w:rFonts w:ascii="Times New Roman" w:hAnsi="Times New Roman" w:cs="Times New Roman"/>
                <w:sz w:val="18"/>
                <w:szCs w:val="18"/>
              </w:rPr>
              <w:t>005</w:t>
            </w:r>
          </w:p>
        </w:tc>
      </w:tr>
      <w:tr w:rsidR="009218CB" w:rsidRPr="003C1630" w14:paraId="68FD7D0F" w14:textId="77777777" w:rsidTr="00B3572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0717A312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Number of harvested lymph nodes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7A6AF" w14:textId="77777777" w:rsidR="009218CB" w:rsidRPr="00924959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44.53±12.662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5C22437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48.41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11.373</w:t>
            </w:r>
          </w:p>
        </w:tc>
        <w:tc>
          <w:tcPr>
            <w:tcW w:w="850" w:type="dxa"/>
            <w:vAlign w:val="center"/>
          </w:tcPr>
          <w:p w14:paraId="298224E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1346" w:type="dxa"/>
          </w:tcPr>
          <w:p w14:paraId="00CED6D7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11.501</w:t>
            </w:r>
          </w:p>
        </w:tc>
        <w:tc>
          <w:tcPr>
            <w:tcW w:w="1489" w:type="dxa"/>
          </w:tcPr>
          <w:p w14:paraId="1A14A191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8.22</w:t>
            </w:r>
            <w:r w:rsidRPr="00C12673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11.098</w:t>
            </w:r>
          </w:p>
        </w:tc>
        <w:tc>
          <w:tcPr>
            <w:tcW w:w="851" w:type="dxa"/>
            <w:tcBorders>
              <w:right w:val="nil"/>
            </w:tcBorders>
          </w:tcPr>
          <w:p w14:paraId="2486F8A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002</w:t>
            </w:r>
          </w:p>
        </w:tc>
      </w:tr>
      <w:tr w:rsidR="009218CB" w:rsidRPr="003C1630" w14:paraId="56553E56" w14:textId="77777777" w:rsidTr="00B3572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5FB3A9F6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Gas-passing (days)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C2E1E" w14:textId="77777777" w:rsidR="009218CB" w:rsidRPr="00924959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2.95±0.972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3ED1F004" w14:textId="74098B9B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9A0DFE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A546B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A0DF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16F1AF5C" w14:textId="239C0474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9A0DFE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346" w:type="dxa"/>
          </w:tcPr>
          <w:p w14:paraId="50E1111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±0.899</w:t>
            </w:r>
          </w:p>
        </w:tc>
        <w:tc>
          <w:tcPr>
            <w:tcW w:w="1489" w:type="dxa"/>
          </w:tcPr>
          <w:p w14:paraId="6559BA28" w14:textId="2B9290E4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C533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±0.</w:t>
            </w:r>
            <w:r w:rsidR="00BC533F">
              <w:rPr>
                <w:rFonts w:ascii="Times New Roman" w:hAnsi="Times New Roman" w:cs="Times New Roman"/>
                <w:kern w:val="0"/>
                <w:sz w:val="18"/>
                <w:szCs w:val="18"/>
              </w:rPr>
              <w:t>583</w:t>
            </w:r>
          </w:p>
        </w:tc>
        <w:tc>
          <w:tcPr>
            <w:tcW w:w="851" w:type="dxa"/>
            <w:tcBorders>
              <w:right w:val="nil"/>
            </w:tcBorders>
          </w:tcPr>
          <w:p w14:paraId="3E4774B6" w14:textId="295A1B51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 w:rsidR="00BC533F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9218CB" w:rsidRPr="003C1630" w14:paraId="52F6E6AB" w14:textId="77777777" w:rsidTr="00B3572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1F454961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Start of </w:t>
            </w:r>
            <w:r w:rsidRPr="002F305A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liquid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diet (days)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CC370" w14:textId="77777777" w:rsidR="009218CB" w:rsidRPr="00924959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4.47±2.230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2A82782E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3.92±1.229</w:t>
            </w:r>
          </w:p>
        </w:tc>
        <w:tc>
          <w:tcPr>
            <w:tcW w:w="850" w:type="dxa"/>
            <w:vAlign w:val="center"/>
          </w:tcPr>
          <w:p w14:paraId="6A49440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1346" w:type="dxa"/>
          </w:tcPr>
          <w:p w14:paraId="17C430D7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.45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±2.232</w:t>
            </w:r>
          </w:p>
        </w:tc>
        <w:tc>
          <w:tcPr>
            <w:tcW w:w="1489" w:type="dxa"/>
          </w:tcPr>
          <w:p w14:paraId="5C926F9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±1.321</w:t>
            </w:r>
          </w:p>
        </w:tc>
        <w:tc>
          <w:tcPr>
            <w:tcW w:w="851" w:type="dxa"/>
            <w:tcBorders>
              <w:right w:val="nil"/>
            </w:tcBorders>
          </w:tcPr>
          <w:p w14:paraId="78CFB24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</w:tr>
      <w:tr w:rsidR="009218CB" w:rsidRPr="003C1630" w14:paraId="079F1EAB" w14:textId="77777777" w:rsidTr="00B3572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64FC13A6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Start of </w:t>
            </w:r>
            <w:r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soft </w:t>
            </w: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diet(days)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AA5DD" w14:textId="77777777" w:rsidR="009218CB" w:rsidRPr="00924959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5.97</w:t>
            </w: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2.987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2309F1F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5.95</w:t>
            </w: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3.825</w:t>
            </w:r>
          </w:p>
        </w:tc>
        <w:tc>
          <w:tcPr>
            <w:tcW w:w="850" w:type="dxa"/>
            <w:vAlign w:val="center"/>
          </w:tcPr>
          <w:p w14:paraId="4F94730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0.976</w:t>
            </w:r>
          </w:p>
        </w:tc>
        <w:tc>
          <w:tcPr>
            <w:tcW w:w="1346" w:type="dxa"/>
          </w:tcPr>
          <w:p w14:paraId="0D0E061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±2.984</w:t>
            </w:r>
          </w:p>
        </w:tc>
        <w:tc>
          <w:tcPr>
            <w:tcW w:w="1489" w:type="dxa"/>
          </w:tcPr>
          <w:p w14:paraId="6E0CC126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±4.340</w:t>
            </w:r>
          </w:p>
        </w:tc>
        <w:tc>
          <w:tcPr>
            <w:tcW w:w="851" w:type="dxa"/>
            <w:tcBorders>
              <w:right w:val="nil"/>
            </w:tcBorders>
          </w:tcPr>
          <w:p w14:paraId="7A5AC75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0.852</w:t>
            </w:r>
          </w:p>
        </w:tc>
      </w:tr>
      <w:tr w:rsidR="009218CB" w:rsidRPr="003C1630" w14:paraId="0309D9D1" w14:textId="77777777" w:rsidTr="00B3572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7E683E8A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Drainage-tube removing (days)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42BB9" w14:textId="77777777" w:rsidR="009218CB" w:rsidRPr="00924959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9.02±6.072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6C7E07C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8.17±5.006</w:t>
            </w:r>
          </w:p>
        </w:tc>
        <w:tc>
          <w:tcPr>
            <w:tcW w:w="850" w:type="dxa"/>
            <w:vAlign w:val="center"/>
          </w:tcPr>
          <w:p w14:paraId="39FD90F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0.273</w:t>
            </w:r>
          </w:p>
        </w:tc>
        <w:tc>
          <w:tcPr>
            <w:tcW w:w="1346" w:type="dxa"/>
          </w:tcPr>
          <w:p w14:paraId="4FAF7859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±4.953</w:t>
            </w:r>
          </w:p>
        </w:tc>
        <w:tc>
          <w:tcPr>
            <w:tcW w:w="1489" w:type="dxa"/>
          </w:tcPr>
          <w:p w14:paraId="19A8CAA5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±5.342</w:t>
            </w:r>
          </w:p>
        </w:tc>
        <w:tc>
          <w:tcPr>
            <w:tcW w:w="851" w:type="dxa"/>
            <w:tcBorders>
              <w:right w:val="nil"/>
            </w:tcBorders>
          </w:tcPr>
          <w:p w14:paraId="7B72ED63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734</w:t>
            </w:r>
          </w:p>
        </w:tc>
      </w:tr>
      <w:tr w:rsidR="009218CB" w:rsidRPr="003C1630" w14:paraId="60AB8869" w14:textId="77777777" w:rsidTr="00E75087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2BF5DB4D" w14:textId="77777777" w:rsidR="009218CB" w:rsidRPr="003C1630" w:rsidRDefault="009218CB" w:rsidP="00B3572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Postoperative hospital </w:t>
            </w:r>
            <w:proofErr w:type="gramStart"/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>stay</w:t>
            </w:r>
            <w:proofErr w:type="gramEnd"/>
            <w:r w:rsidRPr="003C1630"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  <w:t xml:space="preserve"> (days)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AF18B" w14:textId="77777777" w:rsidR="009218CB" w:rsidRPr="00924959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4959">
              <w:rPr>
                <w:rFonts w:ascii="Times New Roman" w:hAnsi="Times New Roman" w:cs="Times New Roman"/>
                <w:sz w:val="18"/>
                <w:szCs w:val="18"/>
              </w:rPr>
              <w:t>11.92±7.329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7D41206F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11C4">
              <w:rPr>
                <w:rFonts w:ascii="Times New Roman" w:hAnsi="Times New Roman" w:cs="Times New Roman"/>
                <w:sz w:val="18"/>
                <w:szCs w:val="18"/>
              </w:rPr>
              <w:t>10.47±5.633</w:t>
            </w:r>
          </w:p>
        </w:tc>
        <w:tc>
          <w:tcPr>
            <w:tcW w:w="850" w:type="dxa"/>
            <w:vAlign w:val="center"/>
          </w:tcPr>
          <w:p w14:paraId="46863258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346" w:type="dxa"/>
          </w:tcPr>
          <w:p w14:paraId="254622BA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±7.388</w:t>
            </w:r>
          </w:p>
        </w:tc>
        <w:tc>
          <w:tcPr>
            <w:tcW w:w="1489" w:type="dxa"/>
          </w:tcPr>
          <w:p w14:paraId="0EAEFB5C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±6.002</w:t>
            </w:r>
          </w:p>
        </w:tc>
        <w:tc>
          <w:tcPr>
            <w:tcW w:w="851" w:type="dxa"/>
            <w:tcBorders>
              <w:right w:val="nil"/>
            </w:tcBorders>
          </w:tcPr>
          <w:p w14:paraId="69EDBE54" w14:textId="77777777" w:rsidR="009218CB" w:rsidRPr="003C1630" w:rsidRDefault="009218CB" w:rsidP="00B357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</w:tr>
      <w:tr w:rsidR="00E75087" w:rsidRPr="003C1630" w14:paraId="1DC41051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7FF80B6A" w14:textId="72D0A31D" w:rsidR="00E75087" w:rsidRPr="003C1630" w:rsidRDefault="00E75087" w:rsidP="00E75087">
            <w:pPr>
              <w:autoSpaceDE w:val="0"/>
              <w:autoSpaceDN w:val="0"/>
              <w:adjustRightInd w:val="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Overall complications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CF6D" w14:textId="490E7C42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56011">
              <w:rPr>
                <w:rFonts w:hAnsi="Calibri"/>
                <w:color w:val="000000" w:themeColor="dark1"/>
                <w:kern w:val="24"/>
                <w:sz w:val="36"/>
                <w:szCs w:val="36"/>
              </w:rPr>
              <w:t xml:space="preserve"> 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(11.76</w:t>
            </w:r>
            <w:r w:rsidRPr="00056011">
              <w:rPr>
                <w:rFonts w:ascii="Times New Roman" w:hAnsi="Times New Roman" w:cs="Times New Roman" w:hint="eastAsia"/>
                <w:sz w:val="18"/>
                <w:szCs w:val="18"/>
              </w:rPr>
              <w:t>％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0A54746C" w14:textId="4BC1B908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8(9.30%)</w:t>
            </w:r>
          </w:p>
        </w:tc>
        <w:tc>
          <w:tcPr>
            <w:tcW w:w="850" w:type="dxa"/>
            <w:vAlign w:val="center"/>
          </w:tcPr>
          <w:p w14:paraId="65031552" w14:textId="61E44591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557</w:t>
            </w:r>
          </w:p>
        </w:tc>
        <w:tc>
          <w:tcPr>
            <w:tcW w:w="1346" w:type="dxa"/>
          </w:tcPr>
          <w:p w14:paraId="4255CC92" w14:textId="0D4DA777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0(15.38%)</w:t>
            </w:r>
          </w:p>
        </w:tc>
        <w:tc>
          <w:tcPr>
            <w:tcW w:w="1489" w:type="dxa"/>
          </w:tcPr>
          <w:p w14:paraId="7095D873" w14:textId="771E4742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6(9.23%)</w:t>
            </w:r>
          </w:p>
        </w:tc>
        <w:tc>
          <w:tcPr>
            <w:tcW w:w="851" w:type="dxa"/>
            <w:tcBorders>
              <w:right w:val="nil"/>
            </w:tcBorders>
          </w:tcPr>
          <w:p w14:paraId="3F9DA4B2" w14:textId="5FA0B6AC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0.286</w:t>
            </w:r>
          </w:p>
        </w:tc>
      </w:tr>
      <w:tr w:rsidR="00E75087" w:rsidRPr="003C1630" w14:paraId="4C33DBC4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5DC806D4" w14:textId="338CBC87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Abdominal infection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ADD6A" w14:textId="39294AEE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(1.96%)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64CD02A6" w14:textId="002C55AC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27EB7DA9" w14:textId="3FDF465B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0.555</w:t>
            </w:r>
          </w:p>
        </w:tc>
        <w:tc>
          <w:tcPr>
            <w:tcW w:w="1346" w:type="dxa"/>
          </w:tcPr>
          <w:p w14:paraId="104090B1" w14:textId="739AE49A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3.08%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489" w:type="dxa"/>
          </w:tcPr>
          <w:p w14:paraId="17FB970B" w14:textId="1840E47B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29DE3213" w14:textId="0C89F1F8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0.496</w:t>
            </w:r>
          </w:p>
        </w:tc>
      </w:tr>
      <w:tr w:rsidR="00E75087" w:rsidRPr="003C1630" w14:paraId="1B767D8E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203F3C8C" w14:textId="23145BD0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Intra-abdominal bleeding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28B45" w14:textId="5F12EE30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(0.65%)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3DA5A9B0" w14:textId="7448870B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176B93B1" w14:textId="1D71A882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</w:tc>
        <w:tc>
          <w:tcPr>
            <w:tcW w:w="1346" w:type="dxa"/>
          </w:tcPr>
          <w:p w14:paraId="150D9D1C" w14:textId="2C5A5247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(1.54%)</w:t>
            </w:r>
          </w:p>
        </w:tc>
        <w:tc>
          <w:tcPr>
            <w:tcW w:w="1489" w:type="dxa"/>
          </w:tcPr>
          <w:p w14:paraId="4650EA4D" w14:textId="20133979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29396F7B" w14:textId="1C909BF8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75087" w:rsidRPr="003C1630" w14:paraId="5D8A14B3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014D7484" w14:textId="72BC37BB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Anastomotic leakage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BA0B5" w14:textId="39B2FB71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  <w:r w:rsidRPr="00056011">
              <w:rPr>
                <w:rFonts w:ascii="Times New Roman" w:hAnsi="Times New Roman" w:cs="Times New Roman" w:hint="eastAsia"/>
                <w:sz w:val="18"/>
                <w:szCs w:val="18"/>
              </w:rPr>
              <w:t>％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08D0EE70" w14:textId="2264F74B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2(4.63%)</w:t>
            </w:r>
          </w:p>
        </w:tc>
        <w:tc>
          <w:tcPr>
            <w:tcW w:w="850" w:type="dxa"/>
            <w:vAlign w:val="center"/>
          </w:tcPr>
          <w:p w14:paraId="525803E2" w14:textId="166FB88A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1346" w:type="dxa"/>
          </w:tcPr>
          <w:p w14:paraId="1599D859" w14:textId="570733C3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(1.54%)</w:t>
            </w:r>
          </w:p>
        </w:tc>
        <w:tc>
          <w:tcPr>
            <w:tcW w:w="1489" w:type="dxa"/>
          </w:tcPr>
          <w:p w14:paraId="4A0D8508" w14:textId="4A59B16E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1(1.54%)</w:t>
            </w:r>
          </w:p>
        </w:tc>
        <w:tc>
          <w:tcPr>
            <w:tcW w:w="851" w:type="dxa"/>
            <w:tcBorders>
              <w:right w:val="nil"/>
            </w:tcBorders>
          </w:tcPr>
          <w:p w14:paraId="03B54E50" w14:textId="6DF8B0E2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75087" w:rsidRPr="003C1630" w14:paraId="03CEEBF3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1E3362E5" w14:textId="78A6CBD4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An</w:t>
            </w: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astomotic stenosis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BC1D" w14:textId="31E67C6D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(0.65%)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3DEE84F8" w14:textId="7240378A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2.33%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14:paraId="026FEF2C" w14:textId="249F9016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  <w:tc>
          <w:tcPr>
            <w:tcW w:w="1346" w:type="dxa"/>
          </w:tcPr>
          <w:p w14:paraId="1B370CA1" w14:textId="186765A6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(1.54%)</w:t>
            </w:r>
          </w:p>
        </w:tc>
        <w:tc>
          <w:tcPr>
            <w:tcW w:w="1489" w:type="dxa"/>
          </w:tcPr>
          <w:p w14:paraId="29EC4553" w14:textId="51B359FC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(1.54%)</w:t>
            </w:r>
          </w:p>
        </w:tc>
        <w:tc>
          <w:tcPr>
            <w:tcW w:w="851" w:type="dxa"/>
            <w:tcBorders>
              <w:right w:val="nil"/>
            </w:tcBorders>
          </w:tcPr>
          <w:p w14:paraId="682C3A8C" w14:textId="688FF9BA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75087" w:rsidRPr="003C1630" w14:paraId="50C41231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73BF090C" w14:textId="766C44F6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Intestinal obstruction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02E1" w14:textId="329E7CE4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(1.31%)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413A2C68" w14:textId="052A037C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6FC6743D" w14:textId="37D4588E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.537</w:t>
            </w:r>
          </w:p>
        </w:tc>
        <w:tc>
          <w:tcPr>
            <w:tcW w:w="1346" w:type="dxa"/>
          </w:tcPr>
          <w:p w14:paraId="2B662C91" w14:textId="68561560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1(1.54%)</w:t>
            </w:r>
          </w:p>
        </w:tc>
        <w:tc>
          <w:tcPr>
            <w:tcW w:w="1489" w:type="dxa"/>
          </w:tcPr>
          <w:p w14:paraId="09C87971" w14:textId="497F0341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6AE79174" w14:textId="28ACA65D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1.000</w:t>
            </w:r>
          </w:p>
        </w:tc>
      </w:tr>
      <w:tr w:rsidR="00E75087" w:rsidRPr="003C1630" w14:paraId="4E06887C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0CBC7403" w14:textId="0276F7C9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Incision-related complications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B5DF9" w14:textId="290C7DC3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.61</w:t>
            </w:r>
            <w:r w:rsidRPr="00056011">
              <w:rPr>
                <w:rFonts w:ascii="Times New Roman" w:hAnsi="Times New Roman" w:cs="Times New Roman" w:hint="eastAsia"/>
                <w:sz w:val="18"/>
                <w:szCs w:val="18"/>
              </w:rPr>
              <w:t>％</w:t>
            </w:r>
            <w:r w:rsidRPr="0005601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1310ECDB" w14:textId="5F416DF8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0" w:type="dxa"/>
            <w:vAlign w:val="center"/>
          </w:tcPr>
          <w:p w14:paraId="0B5B4768" w14:textId="6C24A28D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346" w:type="dxa"/>
          </w:tcPr>
          <w:p w14:paraId="47CF1CF3" w14:textId="547CE4CC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3(4.62%)</w:t>
            </w:r>
          </w:p>
        </w:tc>
        <w:tc>
          <w:tcPr>
            <w:tcW w:w="1489" w:type="dxa"/>
          </w:tcPr>
          <w:p w14:paraId="6F966AA5" w14:textId="56623D66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(0.00%)</w:t>
            </w:r>
          </w:p>
        </w:tc>
        <w:tc>
          <w:tcPr>
            <w:tcW w:w="851" w:type="dxa"/>
            <w:tcBorders>
              <w:right w:val="nil"/>
            </w:tcBorders>
          </w:tcPr>
          <w:p w14:paraId="78862A02" w14:textId="11DA6359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75087" w:rsidRPr="003C1630" w14:paraId="7D6DBE9B" w14:textId="77777777" w:rsidTr="001E31CB">
        <w:trPr>
          <w:trHeight w:val="315"/>
        </w:trPr>
        <w:tc>
          <w:tcPr>
            <w:tcW w:w="2750" w:type="dxa"/>
            <w:tcBorders>
              <w:right w:val="nil"/>
            </w:tcBorders>
          </w:tcPr>
          <w:p w14:paraId="275BF27E" w14:textId="02221963" w:rsidR="00E75087" w:rsidRPr="003C1630" w:rsidRDefault="00E75087" w:rsidP="00E75087">
            <w:pPr>
              <w:autoSpaceDE w:val="0"/>
              <w:autoSpaceDN w:val="0"/>
              <w:adjustRightInd w:val="0"/>
              <w:ind w:firstLineChars="100" w:firstLine="180"/>
              <w:jc w:val="left"/>
              <w:rPr>
                <w:rFonts w:ascii="Times New Roman" w:eastAsia="STIX-Regular" w:hAnsi="Times New Roman" w:cs="Times New Roman"/>
                <w:kern w:val="0"/>
                <w:sz w:val="18"/>
                <w:szCs w:val="18"/>
              </w:rPr>
            </w:pPr>
            <w:r w:rsidRPr="003C1630">
              <w:rPr>
                <w:rFonts w:ascii="Times New Roman" w:hAnsi="Times New Roman" w:cs="Times New Roman"/>
                <w:kern w:val="0"/>
                <w:sz w:val="18"/>
                <w:szCs w:val="18"/>
              </w:rPr>
              <w:t>Pneumonia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283AC" w14:textId="7134AC73" w:rsidR="00E75087" w:rsidRPr="00924959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(1.96%)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7D32244A" w14:textId="0CC8AE8B" w:rsidR="00E75087" w:rsidRPr="00CF11C4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(5.81%)</w:t>
            </w:r>
          </w:p>
        </w:tc>
        <w:tc>
          <w:tcPr>
            <w:tcW w:w="850" w:type="dxa"/>
            <w:vAlign w:val="center"/>
          </w:tcPr>
          <w:p w14:paraId="07A71DAD" w14:textId="09DCD128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.140</w:t>
            </w:r>
          </w:p>
        </w:tc>
        <w:tc>
          <w:tcPr>
            <w:tcW w:w="1346" w:type="dxa"/>
          </w:tcPr>
          <w:p w14:paraId="312A33D1" w14:textId="7750AA05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(1.54%)</w:t>
            </w:r>
          </w:p>
        </w:tc>
        <w:tc>
          <w:tcPr>
            <w:tcW w:w="1489" w:type="dxa"/>
          </w:tcPr>
          <w:p w14:paraId="3B1294B8" w14:textId="6C976E63" w:rsidR="00E75087" w:rsidRDefault="00E75087" w:rsidP="00E750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(6.15%)</w:t>
            </w:r>
          </w:p>
        </w:tc>
        <w:tc>
          <w:tcPr>
            <w:tcW w:w="851" w:type="dxa"/>
            <w:tcBorders>
              <w:right w:val="nil"/>
            </w:tcBorders>
          </w:tcPr>
          <w:p w14:paraId="52E02EBC" w14:textId="0872AD73" w:rsidR="00E75087" w:rsidRDefault="00E75087" w:rsidP="00E7508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0.362</w:t>
            </w:r>
          </w:p>
        </w:tc>
      </w:tr>
    </w:tbl>
    <w:p w14:paraId="2F9D1390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380458F9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19D6243F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47394BEB" w14:textId="77777777" w:rsidR="009218CB" w:rsidRPr="003C1630" w:rsidRDefault="009218CB" w:rsidP="009218CB">
      <w:pPr>
        <w:rPr>
          <w:rFonts w:ascii="Times New Roman" w:hAnsi="Times New Roman" w:cs="Times New Roman"/>
          <w:sz w:val="18"/>
          <w:szCs w:val="18"/>
        </w:rPr>
      </w:pPr>
    </w:p>
    <w:p w14:paraId="4C8B6C5B" w14:textId="77777777" w:rsidR="009218CB" w:rsidRDefault="009218CB" w:rsidP="009218CB">
      <w:pPr>
        <w:rPr>
          <w:rFonts w:ascii="Times New Roman" w:hAnsi="Times New Roman" w:cs="Times New Roman" w:hint="eastAsia"/>
          <w:sz w:val="18"/>
          <w:szCs w:val="18"/>
        </w:rPr>
      </w:pPr>
    </w:p>
    <w:sectPr w:rsidR="009218CB" w:rsidSect="00D656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288F7" w14:textId="77777777" w:rsidR="00DD54AA" w:rsidRDefault="00DD54AA" w:rsidP="00EE37B3">
      <w:r>
        <w:separator/>
      </w:r>
    </w:p>
  </w:endnote>
  <w:endnote w:type="continuationSeparator" w:id="0">
    <w:p w14:paraId="589E17AF" w14:textId="77777777" w:rsidR="00DD54AA" w:rsidRDefault="00DD54AA" w:rsidP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Microsoft JhengHei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0899" w14:textId="77777777" w:rsidR="00DD54AA" w:rsidRDefault="00DD54AA" w:rsidP="00EE37B3">
      <w:r>
        <w:separator/>
      </w:r>
    </w:p>
  </w:footnote>
  <w:footnote w:type="continuationSeparator" w:id="0">
    <w:p w14:paraId="46BC76D3" w14:textId="77777777" w:rsidR="00DD54AA" w:rsidRDefault="00DD54AA" w:rsidP="00EE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4C"/>
    <w:rsid w:val="00003AB0"/>
    <w:rsid w:val="0002140E"/>
    <w:rsid w:val="00050A2C"/>
    <w:rsid w:val="000536C4"/>
    <w:rsid w:val="00056011"/>
    <w:rsid w:val="000B78BB"/>
    <w:rsid w:val="000C74AD"/>
    <w:rsid w:val="000D4D8C"/>
    <w:rsid w:val="001072CC"/>
    <w:rsid w:val="00114A1B"/>
    <w:rsid w:val="00120F49"/>
    <w:rsid w:val="00131579"/>
    <w:rsid w:val="001401D8"/>
    <w:rsid w:val="00152F96"/>
    <w:rsid w:val="001769C5"/>
    <w:rsid w:val="001A58F3"/>
    <w:rsid w:val="001D6074"/>
    <w:rsid w:val="001D6BE3"/>
    <w:rsid w:val="002264F0"/>
    <w:rsid w:val="002802F4"/>
    <w:rsid w:val="00284C5B"/>
    <w:rsid w:val="00285215"/>
    <w:rsid w:val="002A1875"/>
    <w:rsid w:val="002A4110"/>
    <w:rsid w:val="002C01C4"/>
    <w:rsid w:val="002E6003"/>
    <w:rsid w:val="002F305A"/>
    <w:rsid w:val="003031A2"/>
    <w:rsid w:val="00324DE7"/>
    <w:rsid w:val="00327EA1"/>
    <w:rsid w:val="003C1630"/>
    <w:rsid w:val="003D443C"/>
    <w:rsid w:val="003F5DFA"/>
    <w:rsid w:val="004079C2"/>
    <w:rsid w:val="00437207"/>
    <w:rsid w:val="00487687"/>
    <w:rsid w:val="004978C5"/>
    <w:rsid w:val="004A5B21"/>
    <w:rsid w:val="004B509A"/>
    <w:rsid w:val="00510829"/>
    <w:rsid w:val="005257CF"/>
    <w:rsid w:val="00587702"/>
    <w:rsid w:val="005A37EF"/>
    <w:rsid w:val="005B4563"/>
    <w:rsid w:val="005E5580"/>
    <w:rsid w:val="005E6578"/>
    <w:rsid w:val="006159D5"/>
    <w:rsid w:val="00631E06"/>
    <w:rsid w:val="0064678B"/>
    <w:rsid w:val="00654CD9"/>
    <w:rsid w:val="00661237"/>
    <w:rsid w:val="006629FC"/>
    <w:rsid w:val="006755BC"/>
    <w:rsid w:val="00683648"/>
    <w:rsid w:val="0068443B"/>
    <w:rsid w:val="00693072"/>
    <w:rsid w:val="006F33AD"/>
    <w:rsid w:val="006F4F3C"/>
    <w:rsid w:val="00713524"/>
    <w:rsid w:val="00722D44"/>
    <w:rsid w:val="00747B2C"/>
    <w:rsid w:val="00754057"/>
    <w:rsid w:val="00766B2E"/>
    <w:rsid w:val="00767F2B"/>
    <w:rsid w:val="007E5A95"/>
    <w:rsid w:val="007F7D59"/>
    <w:rsid w:val="00860D72"/>
    <w:rsid w:val="008C44CF"/>
    <w:rsid w:val="008F1E8A"/>
    <w:rsid w:val="009024A6"/>
    <w:rsid w:val="00910415"/>
    <w:rsid w:val="00913220"/>
    <w:rsid w:val="009218CB"/>
    <w:rsid w:val="00924959"/>
    <w:rsid w:val="009A0DFE"/>
    <w:rsid w:val="009B29C5"/>
    <w:rsid w:val="009B655B"/>
    <w:rsid w:val="009E462B"/>
    <w:rsid w:val="00A02BDD"/>
    <w:rsid w:val="00A23CE3"/>
    <w:rsid w:val="00A34D15"/>
    <w:rsid w:val="00A546BF"/>
    <w:rsid w:val="00A55C3B"/>
    <w:rsid w:val="00A96F37"/>
    <w:rsid w:val="00B37F69"/>
    <w:rsid w:val="00B6177C"/>
    <w:rsid w:val="00BB23AD"/>
    <w:rsid w:val="00BC533F"/>
    <w:rsid w:val="00BE2ACE"/>
    <w:rsid w:val="00BF14DE"/>
    <w:rsid w:val="00C12673"/>
    <w:rsid w:val="00C222B0"/>
    <w:rsid w:val="00C34D6E"/>
    <w:rsid w:val="00C504B8"/>
    <w:rsid w:val="00C74751"/>
    <w:rsid w:val="00C83F89"/>
    <w:rsid w:val="00C84FF9"/>
    <w:rsid w:val="00CA2BF1"/>
    <w:rsid w:val="00CD5F3B"/>
    <w:rsid w:val="00CF11C4"/>
    <w:rsid w:val="00D312E0"/>
    <w:rsid w:val="00D52C0A"/>
    <w:rsid w:val="00D54D58"/>
    <w:rsid w:val="00D6560A"/>
    <w:rsid w:val="00DA01AF"/>
    <w:rsid w:val="00DA1D4C"/>
    <w:rsid w:val="00DB0298"/>
    <w:rsid w:val="00DC1B61"/>
    <w:rsid w:val="00DD1042"/>
    <w:rsid w:val="00DD54AA"/>
    <w:rsid w:val="00E12830"/>
    <w:rsid w:val="00E33784"/>
    <w:rsid w:val="00E75087"/>
    <w:rsid w:val="00E81732"/>
    <w:rsid w:val="00EB028D"/>
    <w:rsid w:val="00EE0649"/>
    <w:rsid w:val="00EE37B3"/>
    <w:rsid w:val="00F105D1"/>
    <w:rsid w:val="00F10DF3"/>
    <w:rsid w:val="00F25704"/>
    <w:rsid w:val="00F25E40"/>
    <w:rsid w:val="00F45BFF"/>
    <w:rsid w:val="00FB6080"/>
    <w:rsid w:val="00FC0384"/>
    <w:rsid w:val="00FC326B"/>
    <w:rsid w:val="00FE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D3D58"/>
  <w15:chartTrackingRefBased/>
  <w15:docId w15:val="{6EE7021F-1BF0-445E-866C-59466D7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37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3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37B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9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E5598-5E73-4C23-BF1C-C8085CF2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87</cp:revision>
  <dcterms:created xsi:type="dcterms:W3CDTF">2019-12-15T19:08:00Z</dcterms:created>
  <dcterms:modified xsi:type="dcterms:W3CDTF">2021-08-05T02:54:00Z</dcterms:modified>
</cp:coreProperties>
</file>