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F3595E" w14:textId="77777777" w:rsidR="00C71E76" w:rsidRDefault="00C71E76" w:rsidP="00C71E76">
      <w:pPr>
        <w:pStyle w:val="Heading1"/>
        <w:rPr>
          <w:lang w:val="en-GB"/>
        </w:rPr>
      </w:pPr>
      <w:bookmarkStart w:id="0" w:name="OLE_LINK1"/>
      <w:bookmarkStart w:id="1" w:name="OLE_LINK2"/>
      <w:r w:rsidRPr="003E3319">
        <w:rPr>
          <w:lang w:val="en-GB"/>
        </w:rPr>
        <w:t>Appendix</w:t>
      </w:r>
    </w:p>
    <w:p w14:paraId="00B85494" w14:textId="77777777" w:rsidR="00C71E76" w:rsidRPr="00A170AE" w:rsidRDefault="00C71E76" w:rsidP="00C71E76">
      <w:pPr>
        <w:rPr>
          <w:b/>
          <w:bCs/>
          <w:lang w:val="en-GB"/>
        </w:rPr>
      </w:pPr>
      <w:r w:rsidRPr="00A170AE">
        <w:rPr>
          <w:b/>
          <w:bCs/>
          <w:lang w:val="en-GB"/>
        </w:rPr>
        <w:t>Peak demand calculation</w:t>
      </w:r>
    </w:p>
    <w:p w14:paraId="3A9154AF" w14:textId="77777777" w:rsidR="00C71E76" w:rsidRPr="00A170AE" w:rsidRDefault="00C71E76" w:rsidP="00C71E76">
      <w:pPr>
        <w:rPr>
          <w:lang w:val="en-GB"/>
        </w:rPr>
      </w:pPr>
    </w:p>
    <w:p w14:paraId="746A89C6" w14:textId="77777777" w:rsidR="00C71E76" w:rsidRPr="00B00621" w:rsidRDefault="00C71E76" w:rsidP="00C71E76">
      <w:pPr>
        <w:pStyle w:val="Caption"/>
        <w:rPr>
          <w:lang w:val="en-GB"/>
        </w:rPr>
      </w:pPr>
      <w:bookmarkStart w:id="2" w:name="_Ref105131247"/>
      <w:r w:rsidRPr="0083307C">
        <w:rPr>
          <w:lang w:val="en-US"/>
        </w:rPr>
        <w:t xml:space="preserve">Equation </w:t>
      </w:r>
      <w:r>
        <w:fldChar w:fldCharType="begin"/>
      </w:r>
      <w:r w:rsidRPr="0083307C">
        <w:rPr>
          <w:lang w:val="en-US"/>
        </w:rPr>
        <w:instrText xml:space="preserve"> SEQ Equation \* ARABIC </w:instrText>
      </w:r>
      <w:r>
        <w:fldChar w:fldCharType="separate"/>
      </w:r>
      <w:r>
        <w:rPr>
          <w:noProof/>
          <w:lang w:val="en-US"/>
        </w:rPr>
        <w:t>5</w:t>
      </w:r>
      <w:r>
        <w:fldChar w:fldCharType="end"/>
      </w:r>
      <w:bookmarkEnd w:id="2"/>
      <w:r w:rsidRPr="0083307C">
        <w:rPr>
          <w:lang w:val="en-US"/>
        </w:rPr>
        <w:t>. Peak capacity per cell</w:t>
      </w:r>
    </w:p>
    <w:p w14:paraId="3634722F" w14:textId="77777777" w:rsidR="00C71E76" w:rsidRPr="00E67DC7" w:rsidRDefault="00C71E76" w:rsidP="00C71E76">
      <w:pPr>
        <w:pStyle w:val="BodyText"/>
        <w:rPr>
          <w:rFonts w:eastAsiaTheme="minorEastAsia"/>
          <w:sz w:val="18"/>
          <w:szCs w:val="18"/>
          <w:lang w:val="en-GB"/>
        </w:rPr>
      </w:pPr>
      <m:oMathPara>
        <m:oMath>
          <m:sSub>
            <m:sSubPr>
              <m:ctrlPr>
                <w:rPr>
                  <w:rFonts w:ascii="Cambria Math" w:hAnsi="Cambria Math"/>
                  <w:i/>
                  <w:sz w:val="18"/>
                  <w:szCs w:val="18"/>
                  <w:lang w:val="en-GB"/>
                </w:rPr>
              </m:ctrlPr>
            </m:sSubPr>
            <m:e>
              <m:r>
                <w:rPr>
                  <w:rFonts w:ascii="Cambria Math" w:hAnsi="Cambria Math"/>
                  <w:sz w:val="18"/>
                  <w:szCs w:val="18"/>
                  <w:lang w:val="en-GB"/>
                </w:rPr>
                <m:t>Peak max</m:t>
              </m:r>
            </m:e>
            <m:sub>
              <m:r>
                <w:rPr>
                  <w:rFonts w:ascii="Cambria Math" w:hAnsi="Cambria Math"/>
                  <w:sz w:val="18"/>
                  <w:szCs w:val="18"/>
                  <w:lang w:val="en-GB"/>
                </w:rPr>
                <m:t xml:space="preserve"> xy year</m:t>
              </m:r>
            </m:sub>
          </m:sSub>
          <m:r>
            <w:rPr>
              <w:rFonts w:ascii="Cambria Math" w:hAnsi="Cambria Math"/>
              <w:sz w:val="18"/>
              <w:szCs w:val="18"/>
              <w:lang w:val="en-GB"/>
            </w:rPr>
            <m:t xml:space="preserve">(capacity unit)= </m:t>
          </m:r>
          <m:r>
            <m:rPr>
              <m:sty m:val="p"/>
            </m:rPr>
            <w:rPr>
              <w:rFonts w:ascii="Cambria Math" w:hAnsi="Cambria Math"/>
              <w:sz w:val="18"/>
              <w:szCs w:val="18"/>
              <w:lang w:val="en-GB"/>
            </w:rPr>
            <m:t>max⁡</m:t>
          </m:r>
          <m:r>
            <w:rPr>
              <w:rFonts w:ascii="Cambria Math" w:hAnsi="Cambria Math"/>
              <w:sz w:val="18"/>
              <w:szCs w:val="18"/>
              <w:lang w:val="en-GB"/>
            </w:rPr>
            <m:t>(</m:t>
          </m:r>
          <m:f>
            <m:fPr>
              <m:ctrlPr>
                <w:rPr>
                  <w:rFonts w:ascii="Cambria Math" w:hAnsi="Cambria Math"/>
                  <w:i/>
                  <w:sz w:val="18"/>
                  <w:szCs w:val="18"/>
                  <w:lang w:val="en-GB"/>
                </w:rPr>
              </m:ctrlPr>
            </m:fPr>
            <m:num>
              <m:sSub>
                <m:sSubPr>
                  <m:ctrlPr>
                    <w:rPr>
                      <w:rFonts w:ascii="Cambria Math" w:hAnsi="Cambria Math"/>
                      <w:i/>
                      <w:sz w:val="18"/>
                      <w:szCs w:val="18"/>
                      <w:lang w:val="en-GB"/>
                    </w:rPr>
                  </m:ctrlPr>
                </m:sSubPr>
                <m:e>
                  <m:r>
                    <w:rPr>
                      <w:rFonts w:ascii="Cambria Math" w:hAnsi="Cambria Math"/>
                      <w:sz w:val="18"/>
                      <w:szCs w:val="18"/>
                      <w:lang w:val="en-GB"/>
                    </w:rPr>
                    <m:t>SpecifiedAnnualDemand</m:t>
                  </m:r>
                </m:e>
                <m:sub>
                  <m:r>
                    <w:rPr>
                      <w:rFonts w:ascii="Cambria Math" w:hAnsi="Cambria Math"/>
                      <w:sz w:val="18"/>
                      <w:szCs w:val="18"/>
                      <w:lang w:val="en-GB"/>
                    </w:rPr>
                    <m:t>xy, year</m:t>
                  </m:r>
                </m:sub>
              </m:sSub>
              <m:r>
                <w:rPr>
                  <w:rFonts w:ascii="Cambria Math" w:hAnsi="Cambria Math"/>
                  <w:sz w:val="18"/>
                  <w:szCs w:val="18"/>
                  <w:lang w:val="en-GB"/>
                </w:rPr>
                <m:t>∙</m:t>
              </m:r>
              <m:sSub>
                <m:sSubPr>
                  <m:ctrlPr>
                    <w:rPr>
                      <w:rFonts w:ascii="Cambria Math" w:hAnsi="Cambria Math"/>
                      <w:i/>
                      <w:sz w:val="18"/>
                      <w:szCs w:val="18"/>
                      <w:lang w:val="en-GB"/>
                    </w:rPr>
                  </m:ctrlPr>
                </m:sSubPr>
                <m:e>
                  <m:r>
                    <w:rPr>
                      <w:rFonts w:ascii="Cambria Math" w:hAnsi="Cambria Math"/>
                      <w:sz w:val="18"/>
                      <w:szCs w:val="18"/>
                      <w:lang w:val="en-GB"/>
                    </w:rPr>
                    <m:t>SpecifiedDemandProfile</m:t>
                  </m:r>
                </m:e>
                <m:sub>
                  <m:r>
                    <w:rPr>
                      <w:rFonts w:ascii="Cambria Math" w:hAnsi="Cambria Math"/>
                      <w:sz w:val="18"/>
                      <w:szCs w:val="18"/>
                      <w:lang w:val="en-GB"/>
                    </w:rPr>
                    <m:t>ts, year</m:t>
                  </m:r>
                </m:sub>
              </m:sSub>
            </m:num>
            <m:den>
              <m:r>
                <w:rPr>
                  <w:rFonts w:ascii="Cambria Math" w:hAnsi="Cambria Math"/>
                  <w:sz w:val="18"/>
                  <w:szCs w:val="18"/>
                  <w:lang w:val="en-GB"/>
                </w:rPr>
                <m:t>CapacitytoActivity∙</m:t>
              </m:r>
              <m:sSub>
                <m:sSubPr>
                  <m:ctrlPr>
                    <w:rPr>
                      <w:rFonts w:ascii="Cambria Math" w:hAnsi="Cambria Math"/>
                      <w:i/>
                      <w:sz w:val="18"/>
                      <w:szCs w:val="18"/>
                      <w:lang w:val="en-GB"/>
                    </w:rPr>
                  </m:ctrlPr>
                </m:sSubPr>
                <m:e>
                  <m:r>
                    <w:rPr>
                      <w:rFonts w:ascii="Cambria Math" w:hAnsi="Cambria Math"/>
                      <w:sz w:val="18"/>
                      <w:szCs w:val="18"/>
                      <w:lang w:val="en-GB"/>
                    </w:rPr>
                    <m:t>YearSplit</m:t>
                  </m:r>
                </m:e>
                <m:sub>
                  <m:r>
                    <w:rPr>
                      <w:rFonts w:ascii="Cambria Math" w:hAnsi="Cambria Math"/>
                      <w:sz w:val="18"/>
                      <w:szCs w:val="18"/>
                      <w:lang w:val="en-GB"/>
                    </w:rPr>
                    <m:t>ts, year</m:t>
                  </m:r>
                </m:sub>
              </m:sSub>
            </m:den>
          </m:f>
          <m:r>
            <w:rPr>
              <w:rFonts w:ascii="Cambria Math" w:hAnsi="Cambria Math"/>
              <w:sz w:val="18"/>
              <w:szCs w:val="18"/>
              <w:lang w:val="en-GB"/>
            </w:rPr>
            <m:t>)</m:t>
          </m:r>
        </m:oMath>
      </m:oMathPara>
    </w:p>
    <w:p w14:paraId="150D354A" w14:textId="77777777" w:rsidR="00C71E76" w:rsidRPr="00B00621" w:rsidRDefault="00C71E76" w:rsidP="00C71E76">
      <w:pPr>
        <w:pStyle w:val="Caption"/>
        <w:rPr>
          <w:rFonts w:eastAsiaTheme="minorEastAsia"/>
          <w:lang w:val="en-GB"/>
        </w:rPr>
      </w:pPr>
      <w:bookmarkStart w:id="3" w:name="_Ref105131248"/>
      <w:r w:rsidRPr="0083307C">
        <w:rPr>
          <w:lang w:val="en-US"/>
        </w:rPr>
        <w:t xml:space="preserve">Equation </w:t>
      </w:r>
      <w:r>
        <w:fldChar w:fldCharType="begin"/>
      </w:r>
      <w:r w:rsidRPr="0083307C">
        <w:rPr>
          <w:lang w:val="en-US"/>
        </w:rPr>
        <w:instrText xml:space="preserve"> SEQ Equation \* ARABIC </w:instrText>
      </w:r>
      <w:r>
        <w:fldChar w:fldCharType="separate"/>
      </w:r>
      <w:r>
        <w:rPr>
          <w:noProof/>
          <w:lang w:val="en-US"/>
        </w:rPr>
        <w:t>6</w:t>
      </w:r>
      <w:r>
        <w:fldChar w:fldCharType="end"/>
      </w:r>
      <w:bookmarkEnd w:id="3"/>
      <w:r w:rsidRPr="007208A0">
        <w:rPr>
          <w:lang w:val="en-US"/>
        </w:rPr>
        <w:t>.</w:t>
      </w:r>
      <w:r w:rsidRPr="0083307C">
        <w:rPr>
          <w:lang w:val="en-US"/>
        </w:rPr>
        <w:t xml:space="preserve"> Peakdemand per cell-km</w:t>
      </w:r>
    </w:p>
    <w:p w14:paraId="36C224E9" w14:textId="77777777" w:rsidR="00C71E76" w:rsidRPr="00C77954" w:rsidRDefault="00C71E76" w:rsidP="00C71E76">
      <w:pPr>
        <w:pStyle w:val="BodyText"/>
        <w:rPr>
          <w:lang w:val="en-GB"/>
        </w:rPr>
      </w:pPr>
      <m:oMathPara>
        <m:oMath>
          <m:sSub>
            <m:sSubPr>
              <m:ctrlPr>
                <w:rPr>
                  <w:rFonts w:ascii="Cambria Math" w:hAnsi="Cambria Math"/>
                  <w:i/>
                  <w:lang w:val="en-GB"/>
                </w:rPr>
              </m:ctrlPr>
            </m:sSubPr>
            <m:e>
              <m:r>
                <w:rPr>
                  <w:rFonts w:ascii="Cambria Math" w:hAnsi="Cambria Math"/>
                  <w:lang w:val="en-GB"/>
                </w:rPr>
                <m:t>Peakdemand</m:t>
              </m:r>
            </m:e>
            <m:sub>
              <m:r>
                <w:rPr>
                  <w:rFonts w:ascii="Cambria Math" w:hAnsi="Cambria Math"/>
                  <w:lang w:val="en-GB"/>
                </w:rPr>
                <m:t>xy, year</m:t>
              </m:r>
            </m:sub>
          </m:sSub>
          <m:r>
            <w:rPr>
              <w:rFonts w:ascii="Cambria Math" w:hAnsi="Cambria Math"/>
              <w:lang w:val="en-GB"/>
            </w:rPr>
            <m:t xml:space="preserve"> (capacity unit/km)=</m:t>
          </m:r>
          <m:f>
            <m:fPr>
              <m:ctrlPr>
                <w:rPr>
                  <w:rFonts w:ascii="Cambria Math" w:hAnsi="Cambria Math"/>
                  <w:i/>
                  <w:lang w:val="en-GB"/>
                </w:rPr>
              </m:ctrlPr>
            </m:fPr>
            <m:num>
              <m:sSub>
                <m:sSubPr>
                  <m:ctrlPr>
                    <w:rPr>
                      <w:rFonts w:ascii="Cambria Math" w:hAnsi="Cambria Math"/>
                      <w:i/>
                      <w:lang w:val="en-GB"/>
                    </w:rPr>
                  </m:ctrlPr>
                </m:sSubPr>
                <m:e>
                  <m:r>
                    <w:rPr>
                      <w:rFonts w:ascii="Cambria Math" w:hAnsi="Cambria Math"/>
                      <w:lang w:val="en-GB"/>
                    </w:rPr>
                    <m:t>Peak max</m:t>
                  </m:r>
                </m:e>
                <m:sub>
                  <m:r>
                    <w:rPr>
                      <w:rFonts w:ascii="Cambria Math" w:hAnsi="Cambria Math"/>
                      <w:lang w:val="en-GB"/>
                    </w:rPr>
                    <m:t xml:space="preserve"> xy, year</m:t>
                  </m:r>
                </m:sub>
              </m:sSub>
            </m:num>
            <m:den>
              <m:sSub>
                <m:sSubPr>
                  <m:ctrlPr>
                    <w:rPr>
                      <w:rFonts w:ascii="Cambria Math" w:hAnsi="Cambria Math"/>
                      <w:i/>
                      <w:lang w:val="en-GB"/>
                    </w:rPr>
                  </m:ctrlPr>
                </m:sSubPr>
                <m:e>
                  <m:r>
                    <w:rPr>
                      <w:rFonts w:ascii="Cambria Math" w:hAnsi="Cambria Math"/>
                      <w:lang w:val="en-GB"/>
                    </w:rPr>
                    <m:t>Distributionlosses</m:t>
                  </m:r>
                </m:e>
                <m:sub>
                  <m:r>
                    <w:rPr>
                      <w:rFonts w:ascii="Cambria Math" w:hAnsi="Cambria Math"/>
                      <w:lang w:val="en-GB"/>
                    </w:rPr>
                    <m:t>xy</m:t>
                  </m:r>
                </m:sub>
              </m:sSub>
              <m:r>
                <w:rPr>
                  <w:rFonts w:ascii="Cambria Math" w:hAnsi="Cambria Math"/>
                  <w:lang w:val="en-GB"/>
                </w:rPr>
                <m:t>∙</m:t>
              </m:r>
              <m:sSub>
                <m:sSubPr>
                  <m:ctrlPr>
                    <w:rPr>
                      <w:rFonts w:ascii="Cambria Math" w:hAnsi="Cambria Math"/>
                      <w:i/>
                      <w:lang w:val="en-GB"/>
                    </w:rPr>
                  </m:ctrlPr>
                </m:sSubPr>
                <m:e>
                  <m:r>
                    <w:rPr>
                      <w:rFonts w:ascii="Cambria Math" w:hAnsi="Cambria Math"/>
                      <w:lang w:val="en-GB"/>
                    </w:rPr>
                    <m:t>Estimatedkm</m:t>
                  </m:r>
                </m:e>
                <m:sub>
                  <m:r>
                    <w:rPr>
                      <w:rFonts w:ascii="Cambria Math" w:hAnsi="Cambria Math"/>
                      <w:lang w:val="en-GB"/>
                    </w:rPr>
                    <m:t>xy</m:t>
                  </m:r>
                </m:sub>
              </m:sSub>
            </m:den>
          </m:f>
        </m:oMath>
      </m:oMathPara>
    </w:p>
    <w:p w14:paraId="510ECDFE" w14:textId="77777777" w:rsidR="00C71E76" w:rsidRDefault="00C71E76" w:rsidP="00C71E76">
      <w:pPr>
        <w:rPr>
          <w:b/>
          <w:bCs/>
          <w:sz w:val="22"/>
          <w:szCs w:val="22"/>
          <w:lang w:val="en-GB"/>
        </w:rPr>
      </w:pPr>
      <w:r w:rsidRPr="00D32FA3">
        <w:rPr>
          <w:b/>
          <w:bCs/>
          <w:sz w:val="22"/>
          <w:szCs w:val="22"/>
          <w:lang w:val="en-GB"/>
        </w:rPr>
        <w:t>Distribution lines additions to OSeMOSYS</w:t>
      </w:r>
    </w:p>
    <w:p w14:paraId="400170D3" w14:textId="77777777" w:rsidR="00C71E76" w:rsidRDefault="00C71E76" w:rsidP="00C71E76">
      <w:pPr>
        <w:rPr>
          <w:lang w:val="en-GB"/>
        </w:rPr>
      </w:pPr>
    </w:p>
    <w:p w14:paraId="1252298B" w14:textId="77777777" w:rsidR="00C71E76" w:rsidRPr="00CD1D33" w:rsidRDefault="00C71E76" w:rsidP="00C71E76">
      <w:pPr>
        <w:rPr>
          <w:b/>
          <w:bCs/>
          <w:lang w:val="en-GB"/>
        </w:rPr>
      </w:pPr>
      <w:r>
        <w:rPr>
          <w:b/>
          <w:bCs/>
          <w:lang w:val="en-GB"/>
        </w:rPr>
        <w:t>Parameters and variables</w:t>
      </w:r>
    </w:p>
    <w:p w14:paraId="751079A2" w14:textId="77777777" w:rsidR="00C71E76" w:rsidRPr="00730A92" w:rsidRDefault="00C71E76" w:rsidP="00C71E76">
      <w:pPr>
        <w:rPr>
          <w:lang w:val="en-GB"/>
        </w:rPr>
      </w:pPr>
      <w:r w:rsidRPr="00730A92">
        <w:rPr>
          <w:lang w:val="en-GB"/>
        </w:rPr>
        <w:t>param Peakdemand {r in REGION, t in TECHNOLOGY, y in YEAR};</w:t>
      </w:r>
    </w:p>
    <w:p w14:paraId="14172847" w14:textId="77777777" w:rsidR="00C71E76" w:rsidRPr="00730A92" w:rsidRDefault="00C71E76" w:rsidP="00C71E76">
      <w:pPr>
        <w:rPr>
          <w:lang w:val="en-GB"/>
        </w:rPr>
      </w:pPr>
      <w:r w:rsidRPr="00730A92">
        <w:rPr>
          <w:lang w:val="en-GB"/>
        </w:rPr>
        <w:t>param MaxKmPerTech {r in REGION, t in TECHNOLOGY, y in YEAR};</w:t>
      </w:r>
    </w:p>
    <w:p w14:paraId="5770D8F9" w14:textId="77777777" w:rsidR="00C71E76" w:rsidRPr="00730A92" w:rsidRDefault="00C71E76" w:rsidP="00C71E76">
      <w:pPr>
        <w:rPr>
          <w:lang w:val="en-GB"/>
        </w:rPr>
      </w:pPr>
      <w:r w:rsidRPr="00730A92">
        <w:rPr>
          <w:lang w:val="en-GB"/>
        </w:rPr>
        <w:t>param CapitalCostkmkW {r in REGION, t in TECHNOLOGY, y in YEAR};</w:t>
      </w:r>
    </w:p>
    <w:p w14:paraId="1F40B69B" w14:textId="77777777" w:rsidR="00C71E76" w:rsidRPr="00730A92" w:rsidRDefault="00C71E76" w:rsidP="00C71E76">
      <w:pPr>
        <w:rPr>
          <w:lang w:val="en-GB"/>
        </w:rPr>
      </w:pPr>
    </w:p>
    <w:p w14:paraId="10AA0C3D" w14:textId="77777777" w:rsidR="00C71E76" w:rsidRDefault="00C71E76" w:rsidP="00C71E76">
      <w:pPr>
        <w:rPr>
          <w:lang w:val="en-GB"/>
        </w:rPr>
      </w:pPr>
      <w:r w:rsidRPr="00730A92">
        <w:rPr>
          <w:lang w:val="en-GB"/>
        </w:rPr>
        <w:t>var km {r in REGION, t in TECHNOLOGY, y in YEAR}&gt;=0;</w:t>
      </w:r>
    </w:p>
    <w:p w14:paraId="66A42EEA" w14:textId="77777777" w:rsidR="00C71E76" w:rsidRDefault="00C71E76" w:rsidP="00C71E76">
      <w:pPr>
        <w:rPr>
          <w:lang w:val="en-GB"/>
        </w:rPr>
      </w:pPr>
      <w:r w:rsidRPr="00982E60">
        <w:rPr>
          <w:lang w:val="en-GB"/>
        </w:rPr>
        <w:t>var CapitalCostnetwork{r in REGION, t in TECHNOLOGY, y in YEAR}&gt;= 0;</w:t>
      </w:r>
    </w:p>
    <w:p w14:paraId="43A8AE09" w14:textId="77777777" w:rsidR="00C71E76" w:rsidRDefault="00C71E76" w:rsidP="00C71E76">
      <w:pPr>
        <w:rPr>
          <w:lang w:val="en-GB"/>
        </w:rPr>
      </w:pPr>
    </w:p>
    <w:p w14:paraId="39295FBE" w14:textId="77777777" w:rsidR="00C71E76" w:rsidRPr="00CD1D33" w:rsidRDefault="00C71E76" w:rsidP="00C71E76">
      <w:pPr>
        <w:rPr>
          <w:b/>
          <w:bCs/>
          <w:lang w:val="en-GB"/>
        </w:rPr>
      </w:pPr>
      <w:r>
        <w:rPr>
          <w:b/>
          <w:bCs/>
          <w:lang w:val="en-GB"/>
        </w:rPr>
        <w:t>Objective function</w:t>
      </w:r>
    </w:p>
    <w:p w14:paraId="034AD903" w14:textId="77777777" w:rsidR="00C71E76" w:rsidRPr="00A573A8" w:rsidRDefault="00C71E76" w:rsidP="00C71E76">
      <w:pPr>
        <w:rPr>
          <w:lang w:val="en-GB"/>
        </w:rPr>
      </w:pPr>
      <w:r w:rsidRPr="00A573A8">
        <w:rPr>
          <w:lang w:val="en-GB"/>
        </w:rPr>
        <w:t xml:space="preserve">minimize cost: sum{r in REGION, t in TECHNOLOGY, y in YEAR} </w:t>
      </w:r>
    </w:p>
    <w:p w14:paraId="69740B86" w14:textId="77777777" w:rsidR="00C71E76" w:rsidRPr="00A573A8" w:rsidRDefault="00C71E76" w:rsidP="00C71E76">
      <w:pPr>
        <w:rPr>
          <w:lang w:val="en-GB"/>
        </w:rPr>
      </w:pPr>
      <w:r w:rsidRPr="00A573A8">
        <w:rPr>
          <w:lang w:val="en-GB"/>
        </w:rPr>
        <w:t xml:space="preserve">    (((((sum{yy in YEAR: y-yy &lt; OperationalLife[r,t] &amp;&amp; y-yy&gt;=0} </w:t>
      </w:r>
    </w:p>
    <w:p w14:paraId="23EAFFCE" w14:textId="77777777" w:rsidR="00C71E76" w:rsidRPr="00A573A8" w:rsidRDefault="00C71E76" w:rsidP="00C71E76">
      <w:pPr>
        <w:rPr>
          <w:lang w:val="en-GB"/>
        </w:rPr>
      </w:pPr>
      <w:r w:rsidRPr="00A573A8">
        <w:rPr>
          <w:lang w:val="en-GB"/>
        </w:rPr>
        <w:t xml:space="preserve">        NewCapacity[r,t,yy])+ ResidualCapacity[r,t,y])*FixedCost[r,t,y] + </w:t>
      </w:r>
    </w:p>
    <w:p w14:paraId="09645070" w14:textId="77777777" w:rsidR="00C71E76" w:rsidRPr="00A573A8" w:rsidRDefault="00C71E76" w:rsidP="00C71E76">
      <w:pPr>
        <w:rPr>
          <w:lang w:val="en-GB"/>
        </w:rPr>
      </w:pPr>
      <w:r w:rsidRPr="00A573A8">
        <w:rPr>
          <w:lang w:val="en-GB"/>
        </w:rPr>
        <w:t xml:space="preserve">        sum{m in MODEperTECHNOLOGY[t], l in TIMESLICE} </w:t>
      </w:r>
    </w:p>
    <w:p w14:paraId="686EA0EB" w14:textId="77777777" w:rsidR="00C71E76" w:rsidRPr="00765E3D" w:rsidRDefault="00C71E76" w:rsidP="00C71E76">
      <w:pPr>
        <w:rPr>
          <w:lang w:val="es-US"/>
        </w:rPr>
      </w:pPr>
      <w:r w:rsidRPr="00A573A8">
        <w:rPr>
          <w:lang w:val="en-GB"/>
        </w:rPr>
        <w:t xml:space="preserve">            </w:t>
      </w:r>
      <w:r w:rsidRPr="00765E3D">
        <w:rPr>
          <w:lang w:val="es-US"/>
        </w:rPr>
        <w:t xml:space="preserve">RateOfActivity[r,l,t,m,y]*YearSplit[l,y]*VariableCost[r,t,m,y]) / DiscountFactorMid[r,y] + </w:t>
      </w:r>
    </w:p>
    <w:p w14:paraId="7720351A" w14:textId="77777777" w:rsidR="00C71E76" w:rsidRPr="00765E3D" w:rsidRDefault="00C71E76" w:rsidP="00C71E76">
      <w:pPr>
        <w:rPr>
          <w:lang w:val="es-US"/>
        </w:rPr>
      </w:pPr>
      <w:r w:rsidRPr="00765E3D">
        <w:rPr>
          <w:lang w:val="es-US"/>
        </w:rPr>
        <w:t xml:space="preserve">            (CapitalCost[r,t,y] * NewCapacity[r,t,y] +</w:t>
      </w:r>
      <w:r w:rsidRPr="00765E3D">
        <w:rPr>
          <w:b/>
          <w:bCs/>
          <w:lang w:val="es-US"/>
        </w:rPr>
        <w:t>CapitalCostnetwork</w:t>
      </w:r>
      <w:r w:rsidRPr="00765E3D">
        <w:rPr>
          <w:lang w:val="es-US"/>
        </w:rPr>
        <w:t xml:space="preserve">[r,t,y]) * CapitalRecoveryFactor[r,t] * PvAnnuity[r,t] / DiscountFactor[r,y] + </w:t>
      </w:r>
    </w:p>
    <w:p w14:paraId="29A22F91" w14:textId="77777777" w:rsidR="00C71E76" w:rsidRDefault="00C71E76" w:rsidP="00C71E76">
      <w:pPr>
        <w:rPr>
          <w:lang w:val="en-GB"/>
        </w:rPr>
      </w:pPr>
      <w:r w:rsidRPr="00765E3D">
        <w:rPr>
          <w:lang w:val="es-US"/>
        </w:rPr>
        <w:t xml:space="preserve">            </w:t>
      </w:r>
      <w:r w:rsidRPr="00A573A8">
        <w:rPr>
          <w:lang w:val="en-GB"/>
        </w:rPr>
        <w:t>DiscountedTechnologyEmissionsPenalty[r,t,y] - DiscountedSalvageValue[r,t,y]));</w:t>
      </w:r>
    </w:p>
    <w:p w14:paraId="4E0790BC" w14:textId="77777777" w:rsidR="00C71E76" w:rsidRDefault="00C71E76" w:rsidP="00C71E76">
      <w:pPr>
        <w:rPr>
          <w:lang w:val="en-GB"/>
        </w:rPr>
      </w:pPr>
    </w:p>
    <w:p w14:paraId="13486BF1" w14:textId="77777777" w:rsidR="00C71E76" w:rsidRPr="00CD1D33" w:rsidRDefault="00C71E76" w:rsidP="00C71E76">
      <w:pPr>
        <w:rPr>
          <w:b/>
          <w:bCs/>
          <w:lang w:val="en-GB"/>
        </w:rPr>
      </w:pPr>
      <w:r>
        <w:rPr>
          <w:b/>
          <w:bCs/>
          <w:lang w:val="en-GB"/>
        </w:rPr>
        <w:t>Added network functions</w:t>
      </w:r>
    </w:p>
    <w:p w14:paraId="5C61C8C0" w14:textId="77777777" w:rsidR="00C71E76" w:rsidRPr="009E5967" w:rsidRDefault="00C71E76" w:rsidP="00C71E76">
      <w:pPr>
        <w:rPr>
          <w:lang w:val="en-GB"/>
        </w:rPr>
      </w:pPr>
      <w:r w:rsidRPr="009E5967">
        <w:rPr>
          <w:lang w:val="en-GB"/>
        </w:rPr>
        <w:t>s.t. CAa6_NewCapacityDistribution{r in REGION, t in TECHNOLOGY, y in YEAR}: Peakdemand[r,t,y] * (sum{yy in YEAR: y-yy&gt;=0} km[r,t,yy]) &gt;= TotalCapacityAnnual[r,t,y];</w:t>
      </w:r>
    </w:p>
    <w:p w14:paraId="2E5F638A" w14:textId="77777777" w:rsidR="00C71E76" w:rsidRDefault="00C71E76" w:rsidP="00C71E76">
      <w:pPr>
        <w:rPr>
          <w:lang w:val="en-GB"/>
        </w:rPr>
      </w:pPr>
    </w:p>
    <w:p w14:paraId="1C7A6D4B" w14:textId="77777777" w:rsidR="00C71E76" w:rsidRPr="009E5967" w:rsidRDefault="00C71E76" w:rsidP="00C71E76">
      <w:pPr>
        <w:rPr>
          <w:lang w:val="en-GB"/>
        </w:rPr>
      </w:pPr>
      <w:r w:rsidRPr="009E5967">
        <w:rPr>
          <w:lang w:val="en-GB"/>
        </w:rPr>
        <w:t>s.t. CAa7_DistributionkmLimit{r in REGION, t in TECHNOLOGY, y in YEAR}: (sum{yy in YEAR: y-yy&gt;=0} km[r,t,yy]) &lt;= MaxKmPerTech[r,t,y];</w:t>
      </w:r>
    </w:p>
    <w:p w14:paraId="1FBF86A7" w14:textId="77777777" w:rsidR="00C71E76" w:rsidRPr="009E5967" w:rsidRDefault="00C71E76" w:rsidP="00C71E76">
      <w:pPr>
        <w:rPr>
          <w:lang w:val="en-GB"/>
        </w:rPr>
      </w:pPr>
    </w:p>
    <w:p w14:paraId="119D752F" w14:textId="77777777" w:rsidR="00C71E76" w:rsidRDefault="00C71E76" w:rsidP="00C71E76">
      <w:pPr>
        <w:rPr>
          <w:lang w:val="en-GB"/>
        </w:rPr>
      </w:pPr>
      <w:r w:rsidRPr="009E5967">
        <w:rPr>
          <w:lang w:val="en-GB"/>
        </w:rPr>
        <w:t>s.t. NetworkCostPerCapacitykm{r in REGION, t in TECHNOLOGY, y in YEAR}: km[r,t,y] * CapitalCostkmkW[r,t,y] = CapitalCostnetwork[r,t,y];</w:t>
      </w:r>
    </w:p>
    <w:p w14:paraId="60A54E9C" w14:textId="77777777" w:rsidR="00C71E76" w:rsidRDefault="00C71E76" w:rsidP="00C71E76">
      <w:pPr>
        <w:rPr>
          <w:lang w:val="en-GB"/>
        </w:rPr>
      </w:pPr>
    </w:p>
    <w:p w14:paraId="40C59BE6" w14:textId="77777777" w:rsidR="00C71E76" w:rsidRPr="00CD1D33" w:rsidRDefault="00C71E76" w:rsidP="00C71E76">
      <w:pPr>
        <w:rPr>
          <w:b/>
          <w:bCs/>
          <w:lang w:val="en-GB"/>
        </w:rPr>
      </w:pPr>
      <w:r>
        <w:rPr>
          <w:b/>
          <w:bCs/>
          <w:lang w:val="en-GB"/>
        </w:rPr>
        <w:t>Modified costing equations</w:t>
      </w:r>
    </w:p>
    <w:p w14:paraId="77FAAF9A" w14:textId="77777777" w:rsidR="00C71E76" w:rsidRDefault="00C71E76" w:rsidP="00C71E76">
      <w:pPr>
        <w:rPr>
          <w:lang w:val="en-GB"/>
        </w:rPr>
      </w:pPr>
      <w:r w:rsidRPr="00B90D33">
        <w:rPr>
          <w:lang w:val="en-GB"/>
        </w:rPr>
        <w:t xml:space="preserve">s.t. CC1_UndiscountedCapitalInvestment{r in REGION, t in TECHNOLOGY, y in YEAR}: CapitalCost[r,t,y] * NewCapacity[r,t,y] + </w:t>
      </w:r>
      <w:r w:rsidRPr="00A573A8">
        <w:rPr>
          <w:b/>
          <w:bCs/>
          <w:lang w:val="en-GB"/>
        </w:rPr>
        <w:t>CapitalCostnetwork</w:t>
      </w:r>
      <w:r w:rsidRPr="00B90D33">
        <w:rPr>
          <w:lang w:val="en-GB"/>
        </w:rPr>
        <w:t>[r,t,y] = CapitalInvestment[r,t,y];</w:t>
      </w:r>
    </w:p>
    <w:p w14:paraId="672F9A1C" w14:textId="77777777" w:rsidR="00C71E76" w:rsidRDefault="00C71E76" w:rsidP="00C71E76">
      <w:pPr>
        <w:rPr>
          <w:lang w:val="en-GB"/>
        </w:rPr>
      </w:pPr>
    </w:p>
    <w:p w14:paraId="2838050E" w14:textId="77777777" w:rsidR="00C71E76" w:rsidRDefault="00C71E76" w:rsidP="00C71E76">
      <w:pPr>
        <w:rPr>
          <w:lang w:val="en-GB"/>
        </w:rPr>
      </w:pPr>
      <w:r w:rsidRPr="00C60BE2">
        <w:rPr>
          <w:lang w:val="en-GB"/>
        </w:rPr>
        <w:t xml:space="preserve">s.t. SV1_SalvageValueAtEndOfPeriod1{r in REGION, t in TECHNOLOGY, y in YEAR: (y + OperationalLife[r,t]-1) &gt; (max{yy in YEAR} max(yy)) &amp;&amp; DiscountRate[r]&gt;0}: SalvageValue[r,t,y] = (CapitalCost[r,t,y] * NewCapacity[r,t,y] + </w:t>
      </w:r>
      <w:r w:rsidRPr="00A573A8">
        <w:rPr>
          <w:b/>
          <w:bCs/>
          <w:lang w:val="en-GB"/>
        </w:rPr>
        <w:t>CapitalCostnetwork</w:t>
      </w:r>
      <w:r w:rsidRPr="00C60BE2">
        <w:rPr>
          <w:lang w:val="en-GB"/>
        </w:rPr>
        <w:t>[r,t,y])* CapitalRecoveryFactor[r,t] * PvAnnuity[r,t] * (1-(((1+DiscountRate[r])^(max{yy in YEAR} max(yy) - y+1)-1)/((1+DiscountRate[r])^OperationalLife[r,t]-1)));</w:t>
      </w:r>
    </w:p>
    <w:p w14:paraId="0826BE9C" w14:textId="77777777" w:rsidR="00C71E76" w:rsidRPr="00C60BE2" w:rsidRDefault="00C71E76" w:rsidP="00C71E76">
      <w:pPr>
        <w:rPr>
          <w:lang w:val="en-GB"/>
        </w:rPr>
      </w:pPr>
    </w:p>
    <w:p w14:paraId="516B15F3" w14:textId="77777777" w:rsidR="00C71E76" w:rsidRDefault="00C71E76" w:rsidP="00C71E76">
      <w:pPr>
        <w:rPr>
          <w:lang w:val="en-GB"/>
        </w:rPr>
      </w:pPr>
      <w:r w:rsidRPr="00C60BE2">
        <w:rPr>
          <w:lang w:val="en-GB"/>
        </w:rPr>
        <w:t xml:space="preserve">s.t. SV2_SalvageValueAtEndOfPeriod2{r in REGION, t in TECHNOLOGY, y in YEAR: (y + OperationalLife[r,t]-1) &gt; (max{yy in YEAR} max(yy)) &amp;&amp; DiscountRate[r]=0}: SalvageValue[r,t,y] = (CapitalCost[r,t,y] * NewCapacity[r,t,y] </w:t>
      </w:r>
      <w:r w:rsidRPr="00C60BE2">
        <w:rPr>
          <w:lang w:val="en-GB"/>
        </w:rPr>
        <w:lastRenderedPageBreak/>
        <w:t xml:space="preserve">+ </w:t>
      </w:r>
      <w:r w:rsidRPr="00A573A8">
        <w:rPr>
          <w:b/>
          <w:bCs/>
          <w:lang w:val="en-GB"/>
        </w:rPr>
        <w:t>CapitalCostnetwork</w:t>
      </w:r>
      <w:r w:rsidRPr="00C60BE2">
        <w:rPr>
          <w:lang w:val="en-GB"/>
        </w:rPr>
        <w:t>[r,t,y]) * CapitalRecoveryFactor[r,t] * PvAnnuity[r,t] * (1-(max{yy in YEAR} max(yy) - y+1)/OperationalLife[r,t]);</w:t>
      </w:r>
    </w:p>
    <w:p w14:paraId="1435FCB9" w14:textId="77777777" w:rsidR="00C71E76" w:rsidRDefault="00C71E76" w:rsidP="00C71E76">
      <w:pPr>
        <w:rPr>
          <w:lang w:val="en-GB"/>
        </w:rPr>
      </w:pPr>
    </w:p>
    <w:p w14:paraId="762CF8D4" w14:textId="77777777" w:rsidR="00C71E76" w:rsidRPr="00B90D33" w:rsidRDefault="00C71E76" w:rsidP="00C71E76">
      <w:pPr>
        <w:rPr>
          <w:lang w:val="en-GB"/>
        </w:rPr>
      </w:pPr>
      <w:r w:rsidRPr="005665BC">
        <w:rPr>
          <w:lang w:val="en-GB"/>
        </w:rPr>
        <w:t>s.t. TDC1_TotalDiscountedCostByTechnology{r in REGION, t in TECHNOLOGY, y in YEAR}: ((((sum{yy in YEAR: y-yy &lt; OperationalLife[r,t] &amp;&amp; y-yy&gt;=0} NewCapacity[r,t,yy])+ ResidualCapacity[r,t,y])*FixedCost[r,t,y] + sum{m in MODEperTECHNOLOGY[t], l in TIMESLICE} RateOfActivity[r,l,t,m,y]*YearSplit[l,y]*VariableCost[r,t,m,y])/DiscountFactorMid[r,y]+(CapitalCost[r,t,y] * NewCapacity[r,t,y]+</w:t>
      </w:r>
      <w:r w:rsidRPr="00A573A8">
        <w:rPr>
          <w:b/>
          <w:bCs/>
          <w:lang w:val="en-GB"/>
        </w:rPr>
        <w:t>CapitalCostnetwork</w:t>
      </w:r>
      <w:r w:rsidRPr="005665BC">
        <w:rPr>
          <w:lang w:val="en-GB"/>
        </w:rPr>
        <w:t>[r,t,y])/DiscountFactor[r,y]</w:t>
      </w:r>
      <w:r>
        <w:rPr>
          <w:lang w:val="en-GB"/>
        </w:rPr>
        <w:t xml:space="preserve"> </w:t>
      </w:r>
      <w:r w:rsidRPr="005665BC">
        <w:rPr>
          <w:lang w:val="en-GB"/>
        </w:rPr>
        <w:t>+DiscountedTechnologyEmissionsPenalty[r,t,y]-DiscountedSalvageValue[r,t,y]) = TotalDiscountedCostByTechnology[r,t,y];</w:t>
      </w:r>
    </w:p>
    <w:p w14:paraId="3652E2FD" w14:textId="77777777" w:rsidR="00C71E76" w:rsidRPr="00D32FA3" w:rsidRDefault="00C71E76" w:rsidP="00C71E76">
      <w:pPr>
        <w:rPr>
          <w:b/>
          <w:bCs/>
          <w:sz w:val="22"/>
          <w:szCs w:val="22"/>
          <w:lang w:val="en-GB"/>
        </w:rPr>
      </w:pPr>
    </w:p>
    <w:p w14:paraId="24DAD50F" w14:textId="77777777" w:rsidR="00C71E76" w:rsidRPr="003E3319" w:rsidRDefault="00C71E76" w:rsidP="00C71E76">
      <w:pPr>
        <w:pStyle w:val="Caption"/>
        <w:keepNext/>
        <w:rPr>
          <w:rFonts w:ascii="Helvetica" w:hAnsi="Helvetica"/>
          <w:color w:val="000000"/>
          <w:lang w:val="en-GB"/>
        </w:rPr>
      </w:pPr>
      <w:r w:rsidRPr="003E3319">
        <w:rPr>
          <w:lang w:val="en-GB"/>
        </w:rPr>
        <w:t xml:space="preserve">Table </w:t>
      </w:r>
      <w:r w:rsidRPr="003E3319">
        <w:rPr>
          <w:lang w:val="en-GB"/>
        </w:rPr>
        <w:fldChar w:fldCharType="begin"/>
      </w:r>
      <w:r w:rsidRPr="003E3319">
        <w:rPr>
          <w:lang w:val="en-GB"/>
        </w:rPr>
        <w:instrText xml:space="preserve"> SEQ Table  \* Arabic </w:instrText>
      </w:r>
      <w:r w:rsidRPr="003E3319">
        <w:rPr>
          <w:lang w:val="en-GB"/>
        </w:rPr>
        <w:fldChar w:fldCharType="separate"/>
      </w:r>
      <w:r>
        <w:rPr>
          <w:noProof/>
          <w:lang w:val="en-GB"/>
        </w:rPr>
        <w:t>3</w:t>
      </w:r>
      <w:r w:rsidRPr="003E3319">
        <w:rPr>
          <w:lang w:val="en-GB"/>
        </w:rPr>
        <w:fldChar w:fldCharType="end"/>
      </w:r>
      <w:r w:rsidRPr="003E3319">
        <w:rPr>
          <w:lang w:val="en-GB"/>
        </w:rPr>
        <w:t>. GIS Datasets</w:t>
      </w:r>
    </w:p>
    <w:tbl>
      <w:tblPr>
        <w:tblStyle w:val="TableGrid"/>
        <w:tblW w:w="0" w:type="auto"/>
        <w:jc w:val="center"/>
        <w:tblLook w:val="04A0" w:firstRow="1" w:lastRow="0" w:firstColumn="1" w:lastColumn="0" w:noHBand="0" w:noVBand="1"/>
      </w:tblPr>
      <w:tblGrid>
        <w:gridCol w:w="3681"/>
        <w:gridCol w:w="1559"/>
        <w:gridCol w:w="1985"/>
      </w:tblGrid>
      <w:tr w:rsidR="00C71E76" w:rsidRPr="003E3319" w14:paraId="5D5CE183" w14:textId="77777777" w:rsidTr="00D42371">
        <w:trPr>
          <w:trHeight w:val="339"/>
          <w:jc w:val="center"/>
        </w:trPr>
        <w:tc>
          <w:tcPr>
            <w:tcW w:w="3681" w:type="dxa"/>
          </w:tcPr>
          <w:p w14:paraId="7A2C6F6C" w14:textId="77777777" w:rsidR="00C71E76" w:rsidRPr="003E3319" w:rsidRDefault="00C71E76" w:rsidP="00D42371">
            <w:pPr>
              <w:pStyle w:val="NormalWeb"/>
              <w:shd w:val="clear" w:color="auto" w:fill="FFFFFF"/>
              <w:spacing w:before="240" w:beforeAutospacing="0" w:after="0" w:afterAutospacing="0"/>
              <w:rPr>
                <w:rFonts w:ascii="Helvetica" w:hAnsi="Helvetica"/>
                <w:b/>
                <w:bCs/>
                <w:color w:val="000000"/>
                <w:sz w:val="16"/>
                <w:szCs w:val="16"/>
                <w:lang w:val="en-GB"/>
              </w:rPr>
            </w:pPr>
            <w:r w:rsidRPr="003E3319">
              <w:rPr>
                <w:rFonts w:ascii="Helvetica" w:hAnsi="Helvetica"/>
                <w:b/>
                <w:bCs/>
                <w:color w:val="000000"/>
                <w:sz w:val="16"/>
                <w:szCs w:val="16"/>
                <w:lang w:val="en-GB"/>
              </w:rPr>
              <w:t>Name</w:t>
            </w:r>
          </w:p>
        </w:tc>
        <w:tc>
          <w:tcPr>
            <w:tcW w:w="1559" w:type="dxa"/>
          </w:tcPr>
          <w:p w14:paraId="15BB6D4F" w14:textId="77777777" w:rsidR="00C71E76" w:rsidRPr="003E3319" w:rsidRDefault="00C71E76" w:rsidP="00D42371">
            <w:pPr>
              <w:pStyle w:val="NormalWeb"/>
              <w:shd w:val="clear" w:color="auto" w:fill="FFFFFF"/>
              <w:spacing w:before="240" w:beforeAutospacing="0" w:after="0" w:afterAutospacing="0"/>
              <w:rPr>
                <w:rFonts w:ascii="Helvetica" w:hAnsi="Helvetica"/>
                <w:b/>
                <w:bCs/>
                <w:color w:val="000000"/>
                <w:sz w:val="16"/>
                <w:szCs w:val="16"/>
                <w:lang w:val="en-GB"/>
              </w:rPr>
            </w:pPr>
            <w:r w:rsidRPr="003E3319">
              <w:rPr>
                <w:rFonts w:ascii="Helvetica" w:hAnsi="Helvetica"/>
                <w:b/>
                <w:bCs/>
                <w:color w:val="000000"/>
                <w:sz w:val="16"/>
                <w:szCs w:val="16"/>
                <w:lang w:val="en-GB"/>
              </w:rPr>
              <w:t>Resolution</w:t>
            </w:r>
          </w:p>
        </w:tc>
        <w:tc>
          <w:tcPr>
            <w:tcW w:w="1985" w:type="dxa"/>
          </w:tcPr>
          <w:p w14:paraId="525D38E7" w14:textId="77777777" w:rsidR="00C71E76" w:rsidRPr="003E3319" w:rsidRDefault="00C71E76" w:rsidP="00D42371">
            <w:pPr>
              <w:pStyle w:val="NormalWeb"/>
              <w:shd w:val="clear" w:color="auto" w:fill="FFFFFF"/>
              <w:spacing w:before="240" w:beforeAutospacing="0" w:after="0" w:afterAutospacing="0"/>
              <w:rPr>
                <w:rFonts w:ascii="Helvetica" w:hAnsi="Helvetica"/>
                <w:b/>
                <w:bCs/>
                <w:color w:val="000000"/>
                <w:sz w:val="16"/>
                <w:szCs w:val="16"/>
                <w:lang w:val="en-GB"/>
              </w:rPr>
            </w:pPr>
            <w:r w:rsidRPr="003E3319">
              <w:rPr>
                <w:rFonts w:ascii="Helvetica" w:hAnsi="Helvetica"/>
                <w:b/>
                <w:bCs/>
                <w:color w:val="000000"/>
                <w:sz w:val="16"/>
                <w:szCs w:val="16"/>
                <w:lang w:val="en-GB"/>
              </w:rPr>
              <w:t>Reference</w:t>
            </w:r>
          </w:p>
        </w:tc>
      </w:tr>
      <w:tr w:rsidR="00C71E76" w:rsidRPr="003E3319" w14:paraId="5CD85C88" w14:textId="77777777" w:rsidTr="00D42371">
        <w:trPr>
          <w:jc w:val="center"/>
        </w:trPr>
        <w:tc>
          <w:tcPr>
            <w:tcW w:w="3681" w:type="dxa"/>
          </w:tcPr>
          <w:p w14:paraId="4F44587F"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Nighttime light (VIIRS) (</w:t>
            </w:r>
            <w:hyperlink r:id="rId4" w:tgtFrame="_blank" w:history="1">
              <w:r w:rsidRPr="003E3319">
                <w:rPr>
                  <w:rStyle w:val="Hyperlink"/>
                  <w:rFonts w:ascii="Helvetica" w:hAnsi="Helvetica"/>
                  <w:color w:val="296EAA"/>
                  <w:sz w:val="16"/>
                  <w:szCs w:val="16"/>
                  <w:lang w:val="en-GB"/>
                </w:rPr>
                <w:t>Nighttimelight data average masked, 2020</w:t>
              </w:r>
            </w:hyperlink>
            <w:r w:rsidRPr="003E3319">
              <w:rPr>
                <w:rFonts w:ascii="Helvetica" w:hAnsi="Helvetica"/>
                <w:color w:val="000000"/>
                <w:sz w:val="16"/>
                <w:szCs w:val="16"/>
                <w:lang w:val="en-GB"/>
              </w:rPr>
              <w:t>)</w:t>
            </w:r>
          </w:p>
        </w:tc>
        <w:tc>
          <w:tcPr>
            <w:tcW w:w="1559" w:type="dxa"/>
          </w:tcPr>
          <w:p w14:paraId="0C03EE49"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15 arc second</w:t>
            </w:r>
          </w:p>
        </w:tc>
        <w:tc>
          <w:tcPr>
            <w:tcW w:w="1985" w:type="dxa"/>
          </w:tcPr>
          <w:p w14:paraId="0DD91A73"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{"citationID":"oQKBQ4bk","properties":{"formattedCitation":"(Elvidge et al., 2021)","plainCitation":"(Elvidge et al., 2021)","noteIndex":0},"citationItems":[{"id":"Blh2Fm9t/NzUFwAR7","uris":["http://zotero.org/users/5881255/items/A9CGN9BG"],"uri":["http://zotero.org/users/5881255/items/A9CGN9BG"],"itemData":{"id":801,"type":"article-journal","title":"Annual Time Series of Global VIIRS Nighttime Lights Derived from Monthly Averages: 2012 to 2019","container-title":"Remote Sensing","page":"922","volume":"13","issue":"5","source":"www.mdpi.com","abstract":"A consistently processed annual global nighttime lights time series (2012–2019) was produced using monthly cloud-free radiance averages made from low light imaging day/night band (DNB) data collected by the NASA/NOAA Visible Infrared Imaging Radiometer Suite (VIIRS). The processing steps are modified from the original methods developed to produce annual nighttime lights products from nightly data. Only two years of VIIRS nighttime lights (VNL) were produced with the V.1 methods: 2015 and 2016. Here we report on methods used to produce a V.2 VNL time series from the monthly averages with filtering to remove extraneous features such as biomass burning, aurora, and background. In this case, outlier removal is achieved with a twelve-month median, which discards high and low radiance outliers, thus isolating the background to a narrow range of radiances under 1 nW/cm2/sr. Background areas with no detectable lighting are further isolated using a statistical measure of texture, 3 × 3 data range (DR). The DR threshold for zeroing out background rises as the number of cloud-free observations falls. The V.2 method extends the temporal leverage in the noise filtering by developing the DR threshold from a multiyear maximum DR and a multiyear percent cloud-free grid. Additional noise filtering is achieved by zeroing out grid cells that have low average radiances (&amp;lt;0.6 nW/cm2/sr) and detection in only one or two years out of eight. The spatial extent and average radiance levels are compared for the V.1 and V.2 2015 VNL. For the vast majority of grid cells, the average radiances are nearly the same in the two products. However, the V.2 product has more areas of dim lighting detected. The key advantages of the V.2 time series include consistent processing and threshold levels across all years, thus optimizing the set for change detection analyses.","DOI":"10.3390/rs13050922","shortTitle":"Annual Time Series of Global VIIRS Nighttime Lights Derived from Monthly Averages","language":"en","author":[{"family":"Elvidge","given":"Christopher D."},{"family":"Zhizhin","given":"Mikhail"},{"family":"Ghosh","given":"Tilottama"},{"family":"Hsu","given":"Feng-Chi"},{"family":"Taneja","given":"Jay"}],"issued":{"date-parts":[["2021",1]]}}}],"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(Elvidge et al., 2021)</w:t>
            </w:r>
            <w:r w:rsidRPr="003E3319">
              <w:rPr>
                <w:rFonts w:ascii="Helvetica" w:hAnsi="Helvetica"/>
                <w:color w:val="000000"/>
                <w:sz w:val="16"/>
                <w:szCs w:val="16"/>
                <w:lang w:val="en-GB"/>
              </w:rPr>
              <w:fldChar w:fldCharType="end"/>
            </w:r>
          </w:p>
        </w:tc>
      </w:tr>
      <w:tr w:rsidR="00C71E76" w:rsidRPr="003E3319" w14:paraId="3B2D9B42" w14:textId="77777777" w:rsidTr="00D42371">
        <w:trPr>
          <w:jc w:val="center"/>
        </w:trPr>
        <w:tc>
          <w:tcPr>
            <w:tcW w:w="3681" w:type="dxa"/>
          </w:tcPr>
          <w:p w14:paraId="7362B46E" w14:textId="77777777" w:rsidR="00C71E76" w:rsidRPr="001920C7" w:rsidRDefault="00C71E76" w:rsidP="00D42371">
            <w:pPr>
              <w:pStyle w:val="NormalWeb"/>
              <w:shd w:val="clear" w:color="auto" w:fill="FFFFFF"/>
              <w:spacing w:before="240" w:beforeAutospacing="0" w:after="0" w:afterAutospacing="0"/>
              <w:rPr>
                <w:rFonts w:ascii="Helvetica" w:hAnsi="Helvetica"/>
                <w:color w:val="000000"/>
                <w:sz w:val="16"/>
                <w:szCs w:val="16"/>
                <w:lang w:val="sv-SE"/>
              </w:rPr>
            </w:pPr>
            <w:r w:rsidRPr="001920C7">
              <w:rPr>
                <w:rFonts w:ascii="Helvetica" w:hAnsi="Helvetica"/>
                <w:color w:val="000000"/>
                <w:sz w:val="16"/>
                <w:szCs w:val="16"/>
                <w:lang w:val="sv-SE"/>
              </w:rPr>
              <w:t>GDP PPP (</w:t>
            </w:r>
            <w:hyperlink r:id="rId5" w:tgtFrame="_blank" w:history="1">
              <w:r w:rsidRPr="001920C7">
                <w:rPr>
                  <w:rStyle w:val="Hyperlink"/>
                  <w:rFonts w:ascii="Helvetica" w:hAnsi="Helvetica"/>
                  <w:color w:val="296EAA"/>
                  <w:sz w:val="16"/>
                  <w:szCs w:val="16"/>
                  <w:lang w:val="sv-SE"/>
                </w:rPr>
                <w:t>GDP_PPP_2015_WGS_84</w:t>
              </w:r>
            </w:hyperlink>
            <w:r w:rsidRPr="001920C7">
              <w:rPr>
                <w:rFonts w:ascii="Helvetica" w:hAnsi="Helvetica"/>
                <w:color w:val="000000"/>
                <w:sz w:val="16"/>
                <w:szCs w:val="16"/>
                <w:lang w:val="sv-SE"/>
              </w:rPr>
              <w:t>)</w:t>
            </w:r>
          </w:p>
        </w:tc>
        <w:tc>
          <w:tcPr>
            <w:tcW w:w="1559" w:type="dxa"/>
          </w:tcPr>
          <w:p w14:paraId="2CB0D6CC"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300 arc second</w:t>
            </w:r>
          </w:p>
        </w:tc>
        <w:tc>
          <w:tcPr>
            <w:tcW w:w="1985" w:type="dxa"/>
          </w:tcPr>
          <w:p w14:paraId="172D2D40"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{"citationID":"5SwHFMKp","properties":{"formattedCitation":"(Kummu et al., 2019)","plainCitation":"(Kummu et al., 2019)","noteIndex":0},"citationItems":[{"id":"Blh2Fm9t/RBswGqPU","uris":["http://zotero.org/users/5881255/items/Y5LWLGZW"],"uri":["http://zotero.org/users/5881255/items/Y5LWLGZW"],"itemData":{"id":804,"type":"article","title":"Data from: Gridded global datasets for Gross Domestic Product and Human Development Index over 1990-2015","publisher":"Dryad","source":"DOI.org (Datacite)","abstract":"An increasing amount of high-resolution global spatial data are available, and used for various assessments. However, key economic and human development indicators are still mainly provided only at national level, and downscaled by users for gridded spatial analyses. Instead, it would be beneficial to adopt data for sub-national administrative units where available, supplemented by national data where necessary. To this end, we present gap-filled multiannual datasets in gridded form for Gross Domestic Product (GDP) and Human Development Index (HDI). To provide a consistent product over time and space, the sub-national data were only used indirectly, scaling the reported national value and thus, remaining representative of the official statistics. This resulted in annual gridded datasets for GDP per capita (PPP), total GDP (PPP), and HDI, for the whole world at 5 arc-min resolution for the 25-year period of 1990–2015. Additionally, total GDP (PPP) is provided with 30 arc-sec resolution for three time steps (1990, 2000, 2015).","URL":"http://datadryad.org/stash/dataset/doi:10.5061/dryad.dk1j0","note":"Type: dataset\nDOI: 10.5061/DRYAD.DK1J0","shortTitle":"Data from","language":"en","author":[{"family":"Kummu","given":"Matti"},{"family":"Taka","given":"Maija"},{"family":"Guillaume","given":"Joseph H. A."}],"issued":{"date-parts":[["2019"]]},"accessed":{"date-parts":[["2021",10,11]]}}}],"schema":"https://github.com/citation-style-language/schema/raw/master/csl-citation.json"}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(Kummu et al., 2019)</w:t>
            </w:r>
            <w:r w:rsidRPr="003E3319">
              <w:rPr>
                <w:rFonts w:ascii="Helvetica" w:hAnsi="Helvetica"/>
                <w:color w:val="000000"/>
                <w:sz w:val="16"/>
                <w:szCs w:val="16"/>
                <w:lang w:val="en-GB"/>
              </w:rPr>
              <w:fldChar w:fldCharType="end"/>
            </w:r>
          </w:p>
        </w:tc>
      </w:tr>
      <w:tr w:rsidR="00C71E76" w:rsidRPr="003E3319" w14:paraId="24B7BEDB" w14:textId="77777777" w:rsidTr="00D42371">
        <w:trPr>
          <w:jc w:val="center"/>
        </w:trPr>
        <w:tc>
          <w:tcPr>
            <w:tcW w:w="3681" w:type="dxa"/>
          </w:tcPr>
          <w:p w14:paraId="5FAA16DB" w14:textId="77777777" w:rsidR="00C71E76" w:rsidRPr="003E3319" w:rsidRDefault="00C71E76" w:rsidP="00D42371">
            <w:pPr>
              <w:pStyle w:val="NormalWeb"/>
              <w:shd w:val="clear" w:color="auto" w:fill="FFFFFF"/>
              <w:spacing w:before="240" w:beforeAutospacing="0" w:after="0" w:afterAutospacing="0"/>
              <w:rPr>
                <w:rStyle w:val="Hyperlink"/>
                <w:color w:val="296EAA"/>
                <w:sz w:val="16"/>
                <w:szCs w:val="16"/>
                <w:lang w:val="en-GB"/>
              </w:rPr>
            </w:pPr>
            <w:r w:rsidRPr="003E3319">
              <w:rPr>
                <w:sz w:val="16"/>
                <w:szCs w:val="16"/>
                <w:lang w:val="en-GB"/>
              </w:rPr>
              <w:t>Population</w:t>
            </w:r>
            <w:r w:rsidRPr="003E3319">
              <w:rPr>
                <w:rStyle w:val="Hyperlink"/>
                <w:color w:val="296EAA"/>
                <w:sz w:val="16"/>
                <w:szCs w:val="16"/>
                <w:lang w:val="en-GB"/>
              </w:rPr>
              <w:t xml:space="preserve"> (</w:t>
            </w:r>
            <w:hyperlink r:id="rId6" w:history="1">
              <w:r w:rsidRPr="003E3319">
                <w:rPr>
                  <w:rStyle w:val="Hyperlink"/>
                  <w:rFonts w:ascii="Helvetica" w:hAnsi="Helvetica"/>
                  <w:color w:val="296EAA"/>
                  <w:sz w:val="16"/>
                  <w:szCs w:val="16"/>
                  <w:lang w:val="en-GB"/>
                </w:rPr>
                <w:t>HRSL_Kenya</w:t>
              </w:r>
            </w:hyperlink>
            <w:r w:rsidRPr="003E3319">
              <w:rPr>
                <w:rStyle w:val="Hyperlink"/>
                <w:color w:val="296EAA"/>
                <w:sz w:val="16"/>
                <w:szCs w:val="16"/>
                <w:lang w:val="en-GB"/>
              </w:rPr>
              <w:t>)</w:t>
            </w:r>
          </w:p>
        </w:tc>
        <w:tc>
          <w:tcPr>
            <w:tcW w:w="1559" w:type="dxa"/>
          </w:tcPr>
          <w:p w14:paraId="1B3BAE45"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1 arc second</w:t>
            </w:r>
          </w:p>
        </w:tc>
        <w:tc>
          <w:tcPr>
            <w:tcW w:w="1985" w:type="dxa"/>
          </w:tcPr>
          <w:p w14:paraId="5B995752"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{"citationID":"S0ddAfCf","properties":{"formattedCitation":"(Facebook, 2021b)","plainCitation":"(Facebook, 2021b)","noteIndex":0},"citationItems":[{"id":"vepIbm0r/odAiz5oa","uris":["http://zotero.org/users/5881255/items/F5SPN2PY"],"uri":["http://zotero.org/users/5881255/items/F5SPN2PY"],"itemData":{"id":795,"type":"webpage","title":"Kenya: High Resolution Population Density Maps - Humanitarian Data Exchange","URL":"https://data.humdata.org/dataset/highresolutionpopulationdensitymaps-ken","shortTitle":"Kenya","language":"en_AU","author":[{"family":"Facebook","given":""}],"issued":{"date-parts":[["2021"]]},"accessed":{"date-parts":[["2021",9,27]]}}}],"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cs="Helvetica"/>
                <w:sz w:val="16"/>
                <w:szCs w:val="16"/>
                <w:lang w:val="en-GB"/>
              </w:rPr>
              <w:t>(Facebook, 2021b)</w:t>
            </w:r>
            <w:r w:rsidRPr="003E3319">
              <w:rPr>
                <w:rFonts w:ascii="Helvetica" w:hAnsi="Helvetica"/>
                <w:color w:val="000000"/>
                <w:sz w:val="16"/>
                <w:szCs w:val="16"/>
                <w:lang w:val="en-GB"/>
              </w:rPr>
              <w:fldChar w:fldCharType="end"/>
            </w:r>
          </w:p>
        </w:tc>
      </w:tr>
      <w:tr w:rsidR="00C71E76" w:rsidRPr="003E3319" w14:paraId="588C3D52" w14:textId="77777777" w:rsidTr="00D42371">
        <w:trPr>
          <w:jc w:val="center"/>
        </w:trPr>
        <w:tc>
          <w:tcPr>
            <w:tcW w:w="3681" w:type="dxa"/>
          </w:tcPr>
          <w:p w14:paraId="382197C6" w14:textId="77777777" w:rsidR="00C71E76" w:rsidRPr="003E3319" w:rsidRDefault="00C71E76" w:rsidP="00D42371">
            <w:pPr>
              <w:pStyle w:val="NormalWeb"/>
              <w:shd w:val="clear" w:color="auto" w:fill="FFFFFF"/>
              <w:spacing w:before="240" w:beforeAutospacing="0" w:after="0" w:afterAutospacing="0"/>
              <w:rPr>
                <w:rStyle w:val="Hyperlink"/>
                <w:color w:val="296EAA"/>
                <w:sz w:val="16"/>
                <w:szCs w:val="16"/>
                <w:lang w:val="en-GB"/>
              </w:rPr>
            </w:pPr>
            <w:r w:rsidRPr="003E3319">
              <w:rPr>
                <w:sz w:val="16"/>
                <w:szCs w:val="16"/>
                <w:lang w:val="en-GB"/>
              </w:rPr>
              <w:t>Administrative boundaries</w:t>
            </w:r>
            <w:r w:rsidRPr="003E3319">
              <w:rPr>
                <w:rStyle w:val="Hyperlink"/>
                <w:color w:val="296EAA"/>
                <w:sz w:val="16"/>
                <w:szCs w:val="16"/>
                <w:lang w:val="en-GB"/>
              </w:rPr>
              <w:t xml:space="preserve"> (</w:t>
            </w:r>
            <w:hyperlink r:id="rId7" w:tgtFrame="_blank" w:history="1">
              <w:r w:rsidRPr="003E3319">
                <w:rPr>
                  <w:rStyle w:val="Hyperlink"/>
                  <w:rFonts w:ascii="Helvetica" w:hAnsi="Helvetica"/>
                  <w:color w:val="296EAA"/>
                  <w:sz w:val="16"/>
                  <w:szCs w:val="16"/>
                  <w:lang w:val="en-GB"/>
                </w:rPr>
                <w:t>ADM: gadm36_KEN_shp</w:t>
              </w:r>
            </w:hyperlink>
            <w:r w:rsidRPr="003E3319">
              <w:rPr>
                <w:rStyle w:val="Hyperlink"/>
                <w:color w:val="296EAA"/>
                <w:sz w:val="16"/>
                <w:szCs w:val="16"/>
                <w:lang w:val="en-GB"/>
              </w:rPr>
              <w:t>)</w:t>
            </w:r>
          </w:p>
        </w:tc>
        <w:tc>
          <w:tcPr>
            <w:tcW w:w="1559" w:type="dxa"/>
          </w:tcPr>
          <w:p w14:paraId="7BC853F4"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4F49AD5A"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{"citationID":"1o13HQSw","properties":{"formattedCitation":"(GADM, 2021)","plainCitation":"(GADM, 2021)","noteIndex":0},"citationItems":[{"id":"Blh2Fm9t/9SifYv8Q","uris":["http://zotero.org/users/5881255/items/5D8QQLS2"],"uri":["http://zotero.org/users/5881255/items/5D8QQLS2"],"itemData":{"id":647,"type":"webpage","title":"GADM","URL":"https://gadm.org/download_country_v3.html","author":[{"family":"GADM","given":""}],"issued":{"date-parts":[["2021"]]},"accessed":{"date-parts":[["2021",2,27]]}}}],"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(GADM, 2021)</w:t>
            </w:r>
            <w:r w:rsidRPr="003E3319">
              <w:rPr>
                <w:rFonts w:ascii="Helvetica" w:hAnsi="Helvetica"/>
                <w:color w:val="000000"/>
                <w:sz w:val="16"/>
                <w:szCs w:val="16"/>
                <w:lang w:val="en-GB"/>
              </w:rPr>
              <w:fldChar w:fldCharType="end"/>
            </w:r>
          </w:p>
        </w:tc>
      </w:tr>
      <w:tr w:rsidR="00C71E76" w:rsidRPr="003E3319" w14:paraId="23220871" w14:textId="77777777" w:rsidTr="00D42371">
        <w:trPr>
          <w:jc w:val="center"/>
        </w:trPr>
        <w:tc>
          <w:tcPr>
            <w:tcW w:w="3681" w:type="dxa"/>
          </w:tcPr>
          <w:p w14:paraId="171954A6"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Road network (</w:t>
            </w:r>
            <w:hyperlink r:id="rId8" w:tgtFrame="_blank" w:history="1">
              <w:r w:rsidRPr="003E3319">
                <w:rPr>
                  <w:rStyle w:val="Hyperlink"/>
                  <w:rFonts w:ascii="Helvetica" w:hAnsi="Helvetica"/>
                  <w:color w:val="296EAA"/>
                  <w:sz w:val="16"/>
                  <w:szCs w:val="16"/>
                  <w:lang w:val="en-GB"/>
                </w:rPr>
                <w:t>Roads</w:t>
              </w:r>
            </w:hyperlink>
            <w:r w:rsidRPr="003E3319">
              <w:rPr>
                <w:rFonts w:ascii="Helvetica" w:hAnsi="Helvetica"/>
                <w:color w:val="000000"/>
                <w:sz w:val="16"/>
                <w:szCs w:val="16"/>
                <w:lang w:val="en-GB"/>
              </w:rPr>
              <w:t>)</w:t>
            </w:r>
          </w:p>
        </w:tc>
        <w:tc>
          <w:tcPr>
            <w:tcW w:w="1559" w:type="dxa"/>
          </w:tcPr>
          <w:p w14:paraId="41D12053"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0ED1D697"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{"citationID":"Vk8hrlAs","properties":{"formattedCitation":"(Jordan et al., 2021)","plainCitation":"(Jordan et al., 2021)","noteIndex":0},"citationItems":[{"id":"Blh2Fm9t/friti9ps","uris":["http://zotero.org/users/5881255/items/XHJ86NCU"],"uri":["http://zotero.org/users/5881255/items/XHJ86NCU"],"itemData":{"id":778,"type":"webpage","title":"Kenya - Roads - ENERGYDATA.INFO","URL":"https://energydata.info/dataset/kenya-roads-1","language":"en","author":[{"family":"Jordan","given":"Antoine Rhonda"},{"family":"Balla;","given":"Patrick"},{"family":"Njagi;","given":"Laurencia"},{"family":"Banerjee","given":"Sudeshna"}],"issued":{"date-parts":[["2021"]]},"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(Jordan et al., 2021)</w:t>
            </w:r>
            <w:r w:rsidRPr="003E3319">
              <w:rPr>
                <w:rFonts w:ascii="Helvetica" w:hAnsi="Helvetica"/>
                <w:color w:val="000000"/>
                <w:sz w:val="16"/>
                <w:szCs w:val="16"/>
                <w:lang w:val="en-GB"/>
              </w:rPr>
              <w:fldChar w:fldCharType="end"/>
            </w:r>
          </w:p>
        </w:tc>
      </w:tr>
      <w:tr w:rsidR="00C71E76" w:rsidRPr="003E3319" w14:paraId="06B94C42" w14:textId="77777777" w:rsidTr="00D42371">
        <w:trPr>
          <w:jc w:val="center"/>
        </w:trPr>
        <w:tc>
          <w:tcPr>
            <w:tcW w:w="3681" w:type="dxa"/>
          </w:tcPr>
          <w:p w14:paraId="6BAAA99F"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Low voltage distribution network (</w:t>
            </w:r>
            <w:hyperlink r:id="rId9" w:tgtFrame="_blank" w:history="1">
              <w:r w:rsidRPr="003E3319">
                <w:rPr>
                  <w:rStyle w:val="Hyperlink"/>
                  <w:rFonts w:ascii="Helvetica" w:hAnsi="Helvetica"/>
                  <w:color w:val="296EAA"/>
                  <w:sz w:val="16"/>
                  <w:szCs w:val="16"/>
                  <w:lang w:val="en-GB"/>
                </w:rPr>
                <w:t>11kV transmission Kenya</w:t>
              </w:r>
            </w:hyperlink>
            <w:r w:rsidRPr="003E3319">
              <w:rPr>
                <w:rFonts w:ascii="Helvetica" w:hAnsi="Helvetica"/>
                <w:color w:val="000000"/>
                <w:sz w:val="16"/>
                <w:szCs w:val="16"/>
                <w:lang w:val="en-GB"/>
              </w:rPr>
              <w:t>)</w:t>
            </w:r>
          </w:p>
        </w:tc>
        <w:tc>
          <w:tcPr>
            <w:tcW w:w="1559" w:type="dxa"/>
          </w:tcPr>
          <w:p w14:paraId="0D3A190C"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08DFA493"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{"citationID":"0WSLy1GO","properties":{"formattedCitation":"(KPLC, 2020a)","plainCitation":"(KPLC, 2020a)","noteIndex":0},"citationItems":[{"id":"vepIbm0r/QDrF8aVo","uris":["http://zotero.org/users/5881255/items/SJK2H463"],"uri":["http://zotero.org/users/5881255/items/SJK2H463"],"itemData":{"id":776,"type":"webpage","title":"Kenya - Kenya Electricity Network - ENERGYDATA.INFO","abstract":"This dataset contains electricity transmission lines with different voltage levels as well as unidentified voltage in Kenya. The dataset was provided by Kenya Power and Lighting Company (KPLC).","URL":"https://energydata.info/dataset/kenya-kenya-electricity-network","language":"en","author":[{"family":"KPLC","given":""}],"issued":{"date-parts":[["2020"]]},"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(KPLC, 2020a)</w:t>
            </w:r>
            <w:r w:rsidRPr="003E3319">
              <w:rPr>
                <w:rFonts w:ascii="Helvetica" w:hAnsi="Helvetica"/>
                <w:color w:val="000000"/>
                <w:sz w:val="16"/>
                <w:szCs w:val="16"/>
                <w:lang w:val="en-GB"/>
              </w:rPr>
              <w:fldChar w:fldCharType="end"/>
            </w:r>
          </w:p>
        </w:tc>
      </w:tr>
      <w:tr w:rsidR="00C71E76" w:rsidRPr="003E3319" w14:paraId="28FCC97A" w14:textId="77777777" w:rsidTr="00D42371">
        <w:trPr>
          <w:jc w:val="center"/>
        </w:trPr>
        <w:tc>
          <w:tcPr>
            <w:tcW w:w="3681" w:type="dxa"/>
          </w:tcPr>
          <w:p w14:paraId="0DAF43F1"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Low voltage distribution network (</w:t>
            </w:r>
            <w:hyperlink r:id="rId10" w:tgtFrame="_blank" w:history="1">
              <w:r w:rsidRPr="003E3319">
                <w:rPr>
                  <w:rStyle w:val="Hyperlink"/>
                  <w:rFonts w:ascii="Helvetica" w:hAnsi="Helvetica"/>
                  <w:color w:val="296EAA"/>
                  <w:sz w:val="16"/>
                  <w:szCs w:val="16"/>
                  <w:lang w:val="en-GB"/>
                </w:rPr>
                <w:t>33kV transmission Kenya.zip</w:t>
              </w:r>
            </w:hyperlink>
            <w:r w:rsidRPr="003E3319">
              <w:rPr>
                <w:rFonts w:ascii="Helvetica" w:hAnsi="Helvetica"/>
                <w:color w:val="000000"/>
                <w:sz w:val="16"/>
                <w:szCs w:val="16"/>
                <w:lang w:val="en-GB"/>
              </w:rPr>
              <w:t>)</w:t>
            </w:r>
          </w:p>
        </w:tc>
        <w:tc>
          <w:tcPr>
            <w:tcW w:w="1559" w:type="dxa"/>
          </w:tcPr>
          <w:p w14:paraId="17CE1E5D"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596F96E6"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{"citationID":"I3Gbn56g","properties":{"formattedCitation":"(KPLC, 2020a)","plainCitation":"(KPLC, 2020a)","noteIndex":0},"citationItems":[{"id":"vepIbm0r/QDrF8aVo","uris":["http://zotero.org/users/5881255/items/SJK2H463"],"uri":["http://zotero.org/users/5881255/items/SJK2H463"],"itemData":{"id":776,"type":"webpage","title":"Kenya - Kenya Electricity Network - ENERGYDATA.INFO","abstract":"This dataset contains electricity transmission lines with different voltage levels as well as unidentified voltage in Kenya. The dataset was provided by Kenya Power and Lighting Company (KPLC).","URL":"https://energydata.info/dataset/kenya-kenya-electricity-network","language":"en","author":[{"family":"KPLC","given":""}],"issued":{"date-parts":[["2020"]]},"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(KPLC, 2020a)</w:t>
            </w:r>
            <w:r w:rsidRPr="003E3319">
              <w:rPr>
                <w:rFonts w:ascii="Helvetica" w:hAnsi="Helvetica"/>
                <w:color w:val="000000"/>
                <w:sz w:val="16"/>
                <w:szCs w:val="16"/>
                <w:lang w:val="en-GB"/>
              </w:rPr>
              <w:fldChar w:fldCharType="end"/>
            </w:r>
          </w:p>
        </w:tc>
      </w:tr>
      <w:tr w:rsidR="00C71E76" w:rsidRPr="003E3319" w14:paraId="59A8CD01" w14:textId="77777777" w:rsidTr="00D42371">
        <w:trPr>
          <w:jc w:val="center"/>
        </w:trPr>
        <w:tc>
          <w:tcPr>
            <w:tcW w:w="3681" w:type="dxa"/>
          </w:tcPr>
          <w:p w14:paraId="04CA1195"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Medium voltage distribution network (</w:t>
            </w:r>
            <w:hyperlink r:id="rId11" w:tgtFrame="_blank" w:history="1">
              <w:r w:rsidRPr="003E3319">
                <w:rPr>
                  <w:rStyle w:val="Hyperlink"/>
                  <w:rFonts w:ascii="Helvetica" w:hAnsi="Helvetica"/>
                  <w:color w:val="296EAA"/>
                  <w:sz w:val="16"/>
                  <w:szCs w:val="16"/>
                  <w:lang w:val="en-GB"/>
                </w:rPr>
                <w:t>66kV transmission Kenya</w:t>
              </w:r>
            </w:hyperlink>
            <w:r w:rsidRPr="003E3319">
              <w:rPr>
                <w:rFonts w:ascii="Helvetica" w:hAnsi="Helvetica"/>
                <w:color w:val="000000"/>
                <w:sz w:val="16"/>
                <w:szCs w:val="16"/>
                <w:lang w:val="en-GB"/>
              </w:rPr>
              <w:t>)</w:t>
            </w:r>
          </w:p>
        </w:tc>
        <w:tc>
          <w:tcPr>
            <w:tcW w:w="1559" w:type="dxa"/>
          </w:tcPr>
          <w:p w14:paraId="571146D0"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4CD6708E"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{"citationID":"Sz4rvtG0","properties":{"formattedCitation":"(KPLC, 2020a)","plainCitation":"(KPLC, 2020a)","noteIndex":0},"citationItems":[{"id":"vepIbm0r/QDrF8aVo","uris":["http://zotero.org/users/5881255/items/SJK2H463"],"uri":["http://zotero.org/users/5881255/items/SJK2H463"],"itemData":{"id":776,"type":"webpage","title":"Kenya - Kenya Electricity Network - ENERGYDATA.INFO","abstract":"This dataset contains electricity transmission lines with different voltage levels as well as unidentified voltage in Kenya. The dataset was provided by Kenya Power and Lighting Company (KPLC).","URL":"https://energydata.info/dataset/kenya-kenya-electricity-network","language":"en","author":[{"family":"KPLC","given":""}],"issued":{"date-parts":[["2020"]]},"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(KPLC, 2020a)</w:t>
            </w:r>
            <w:r w:rsidRPr="003E3319">
              <w:rPr>
                <w:rFonts w:ascii="Helvetica" w:hAnsi="Helvetica"/>
                <w:color w:val="000000"/>
                <w:sz w:val="16"/>
                <w:szCs w:val="16"/>
                <w:lang w:val="en-GB"/>
              </w:rPr>
              <w:fldChar w:fldCharType="end"/>
            </w:r>
          </w:p>
        </w:tc>
      </w:tr>
      <w:tr w:rsidR="00C71E76" w:rsidRPr="003E3319" w14:paraId="547880EA" w14:textId="77777777" w:rsidTr="00D42371">
        <w:trPr>
          <w:jc w:val="center"/>
        </w:trPr>
        <w:tc>
          <w:tcPr>
            <w:tcW w:w="3681" w:type="dxa"/>
          </w:tcPr>
          <w:p w14:paraId="3BCD7BE6"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High voltage transmission network (</w:t>
            </w:r>
            <w:hyperlink r:id="rId12" w:tgtFrame="_blank" w:history="1">
              <w:r w:rsidRPr="003E3319">
                <w:rPr>
                  <w:rStyle w:val="Hyperlink"/>
                  <w:rFonts w:ascii="Helvetica" w:hAnsi="Helvetica"/>
                  <w:color w:val="296EAA"/>
                  <w:sz w:val="16"/>
                  <w:szCs w:val="16"/>
                  <w:lang w:val="en-GB"/>
                </w:rPr>
                <w:t>132kV transmission Kenya</w:t>
              </w:r>
            </w:hyperlink>
            <w:r w:rsidRPr="003E3319">
              <w:rPr>
                <w:rFonts w:ascii="Helvetica" w:hAnsi="Helvetica"/>
                <w:color w:val="000000"/>
                <w:sz w:val="16"/>
                <w:szCs w:val="16"/>
                <w:lang w:val="en-GB"/>
              </w:rPr>
              <w:t>)</w:t>
            </w:r>
          </w:p>
        </w:tc>
        <w:tc>
          <w:tcPr>
            <w:tcW w:w="1559" w:type="dxa"/>
          </w:tcPr>
          <w:p w14:paraId="55170CE8"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7056FEC3"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{"citationID":"Mxo9ze2p","properties":{"formattedCitation":"(KPLC, 2020a)","plainCitation":"(KPLC, 2020a)","noteIndex":0},"citationItems":[{"id":"vepIbm0r/QDrF8aVo","uris":["http://zotero.org/users/5881255/items/SJK2H463"],"uri":["http://zotero.org/users/5881255/items/SJK2H463"],"itemData":{"id":776,"type":"webpage","title":"Kenya - Kenya Electricity Network - ENERGYDATA.INFO","abstract":"This dataset contains electricity transmission lines with different voltage levels as well as unidentified voltage in Kenya. The dataset was provided by Kenya Power and Lighting Company (KPLC).","URL":"https://energydata.info/dataset/kenya-kenya-electricity-network","language":"en","author":[{"family":"KPLC","given":""}],"issued":{"date-parts":[["2020"]]},"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(KPLC, 2020a)</w:t>
            </w:r>
            <w:r w:rsidRPr="003E3319">
              <w:rPr>
                <w:rFonts w:ascii="Helvetica" w:hAnsi="Helvetica"/>
                <w:color w:val="000000"/>
                <w:sz w:val="16"/>
                <w:szCs w:val="16"/>
                <w:lang w:val="en-GB"/>
              </w:rPr>
              <w:fldChar w:fldCharType="end"/>
            </w:r>
          </w:p>
        </w:tc>
      </w:tr>
      <w:tr w:rsidR="00C71E76" w:rsidRPr="003E3319" w14:paraId="26667BE8" w14:textId="77777777" w:rsidTr="00D42371">
        <w:trPr>
          <w:jc w:val="center"/>
        </w:trPr>
        <w:tc>
          <w:tcPr>
            <w:tcW w:w="3681" w:type="dxa"/>
          </w:tcPr>
          <w:p w14:paraId="2DF67770"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High voltage transmission network (</w:t>
            </w:r>
            <w:hyperlink r:id="rId13" w:tgtFrame="_blank" w:history="1">
              <w:r w:rsidRPr="003E3319">
                <w:rPr>
                  <w:rStyle w:val="Hyperlink"/>
                  <w:rFonts w:ascii="Helvetica" w:hAnsi="Helvetica"/>
                  <w:color w:val="296EAA"/>
                  <w:sz w:val="16"/>
                  <w:szCs w:val="16"/>
                  <w:lang w:val="en-GB"/>
                </w:rPr>
                <w:t>220kV transmission Kenya</w:t>
              </w:r>
            </w:hyperlink>
            <w:r w:rsidRPr="003E3319">
              <w:rPr>
                <w:rFonts w:ascii="Helvetica" w:hAnsi="Helvetica"/>
                <w:color w:val="000000"/>
                <w:sz w:val="16"/>
                <w:szCs w:val="16"/>
                <w:lang w:val="en-GB"/>
              </w:rPr>
              <w:t>)</w:t>
            </w:r>
          </w:p>
        </w:tc>
        <w:tc>
          <w:tcPr>
            <w:tcW w:w="1559" w:type="dxa"/>
          </w:tcPr>
          <w:p w14:paraId="6350C2C6"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2C4D23E3"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{"citationID":"4GG03DsN","properties":{"formattedCitation":"(KPLC, 2020a)","plainCitation":"(KPLC, 2020a)","noteIndex":0},"citationItems":[{"id":"vepIbm0r/QDrF8aVo","uris":["http://zotero.org/users/5881255/items/SJK2H463"],"uri":["http://zotero.org/users/5881255/items/SJK2H463"],"itemData":{"id":776,"type":"webpage","title":"Kenya - Kenya Electricity Network - ENERGYDATA.INFO","abstract":"This dataset contains electricity transmission lines with different voltage levels as well as unidentified voltage in Kenya. The dataset was provided by Kenya Power and Lighting Company (KPLC).","URL":"https://energydata.info/dataset/kenya-kenya-electricity-network","language":"en","author":[{"family":"KPLC","given":""}],"issued":{"date-parts":[["2020"]]},"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(KPLC, 2020a)</w:t>
            </w:r>
            <w:r w:rsidRPr="003E3319">
              <w:rPr>
                <w:rFonts w:ascii="Helvetica" w:hAnsi="Helvetica"/>
                <w:color w:val="000000"/>
                <w:sz w:val="16"/>
                <w:szCs w:val="16"/>
                <w:lang w:val="en-GB"/>
              </w:rPr>
              <w:fldChar w:fldCharType="end"/>
            </w:r>
          </w:p>
        </w:tc>
      </w:tr>
      <w:tr w:rsidR="00C71E76" w:rsidRPr="003E3319" w14:paraId="19E9634A" w14:textId="77777777" w:rsidTr="00D42371">
        <w:trPr>
          <w:jc w:val="center"/>
        </w:trPr>
        <w:tc>
          <w:tcPr>
            <w:tcW w:w="3681" w:type="dxa"/>
          </w:tcPr>
          <w:p w14:paraId="44AC2ED9"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Existing mini-grid locations (</w:t>
            </w:r>
            <w:hyperlink r:id="rId14" w:tgtFrame="_blank" w:history="1">
              <w:r w:rsidRPr="003E3319">
                <w:rPr>
                  <w:rStyle w:val="Hyperlink"/>
                  <w:rFonts w:ascii="Helvetica" w:hAnsi="Helvetica"/>
                  <w:color w:val="296EAA"/>
                  <w:sz w:val="16"/>
                  <w:szCs w:val="16"/>
                  <w:lang w:val="en-GB"/>
                </w:rPr>
                <w:t>mini-grid-exisitng.zip</w:t>
              </w:r>
            </w:hyperlink>
            <w:r w:rsidRPr="003E3319">
              <w:rPr>
                <w:rFonts w:ascii="Helvetica" w:hAnsi="Helvetica"/>
                <w:color w:val="000000"/>
                <w:sz w:val="16"/>
                <w:szCs w:val="16"/>
                <w:lang w:val="en-GB"/>
              </w:rPr>
              <w:t>)</w:t>
            </w:r>
          </w:p>
        </w:tc>
        <w:tc>
          <w:tcPr>
            <w:tcW w:w="1559" w:type="dxa"/>
          </w:tcPr>
          <w:p w14:paraId="1C8E242F"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140EE164"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{"citationID":"JpKdR9gc","properties":{"formattedCitation":"(Jordan et al., 2020)","plainCitation":"(Jordan et al., 2020)","noteIndex":0},"citationItems":[{"id":"Blh2Fm9t/h38EgkrZ","uris":["http://zotero.org/users/5881255/items/5645KPHP"],"uri":["http://zotero.org/users/5881255/items/5645KPHP"],"itemData":{"id":785,"type":"webpage","title":"Kenya - Overview of Off-grid Electricity Service Areas - ENERGYDATA.INFO","abstract":"This dataset represents the locations of existing mini-grids, mini-grids under development, proposed KOSAP mini-grids, and potential SHS markets in Kenya. This is the output of preliminary GIS...","URL":"https://energydata.info/dataset/kenya-overview-of-off-grid-electricity-service-areas","language":"en","author":[{"family":"Jordan","given":"Antoine Rhonda"},{"family":"Balla;","given":"Patrick"},{"family":"Njagi;","given":"Laurencia"},{"family":"Banerjee","given":"Sudeshna"}],"issued":{"date-parts":[["2020"]]},"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(Jordan et al., 2020)</w:t>
            </w:r>
            <w:r w:rsidRPr="003E3319">
              <w:rPr>
                <w:rFonts w:ascii="Helvetica" w:hAnsi="Helvetica"/>
                <w:color w:val="000000"/>
                <w:sz w:val="16"/>
                <w:szCs w:val="16"/>
                <w:lang w:val="en-GB"/>
              </w:rPr>
              <w:fldChar w:fldCharType="end"/>
            </w:r>
          </w:p>
        </w:tc>
      </w:tr>
      <w:tr w:rsidR="00C71E76" w:rsidRPr="003E3319" w14:paraId="39A22D05" w14:textId="77777777" w:rsidTr="00D42371">
        <w:trPr>
          <w:jc w:val="center"/>
        </w:trPr>
        <w:tc>
          <w:tcPr>
            <w:tcW w:w="3681" w:type="dxa"/>
          </w:tcPr>
          <w:p w14:paraId="2992DCEF"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Under development mini-grid locations (</w:t>
            </w:r>
            <w:hyperlink r:id="rId15" w:tgtFrame="_blank" w:history="1">
              <w:r w:rsidRPr="003E3319">
                <w:rPr>
                  <w:rStyle w:val="Hyperlink"/>
                  <w:rFonts w:ascii="Helvetica" w:hAnsi="Helvetica"/>
                  <w:color w:val="296EAA"/>
                  <w:sz w:val="16"/>
                  <w:szCs w:val="16"/>
                  <w:lang w:val="en-GB"/>
                </w:rPr>
                <w:t>minigrid-under-development</w:t>
              </w:r>
            </w:hyperlink>
            <w:r w:rsidRPr="003E3319">
              <w:rPr>
                <w:rFonts w:ascii="Helvetica" w:hAnsi="Helvetica"/>
                <w:color w:val="000000"/>
                <w:sz w:val="16"/>
                <w:szCs w:val="16"/>
                <w:lang w:val="en-GB"/>
              </w:rPr>
              <w:t>)</w:t>
            </w:r>
          </w:p>
        </w:tc>
        <w:tc>
          <w:tcPr>
            <w:tcW w:w="1559" w:type="dxa"/>
          </w:tcPr>
          <w:p w14:paraId="02328882"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67AB81DF"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{"citationID":"vLVGKocg","properties":{"formattedCitation":"(Jordan et al., 2020)","plainCitation":"(Jordan et al., 2020)","noteIndex":0},"citationItems":[{"id":"Blh2Fm9t/h38EgkrZ","uris":["http://zotero.org/users/5881255/items/5645KPHP"],"uri":["http://zotero.org/users/5881255/items/5645KPHP"],"itemData":{"id":785,"type":"webpage","title":"Kenya - Overview of Off-grid Electricity Service Areas - ENERGYDATA.INFO","abstract":"This dataset represents the locations of existing mini-grids, mini-grids under development, proposed KOSAP mini-grids, and potential SHS markets in Kenya. This is the output of preliminary GIS...","URL":"https://energydata.info/dataset/kenya-overview-of-off-grid-electricity-service-areas","language":"en","author":[{"family":"Jordan","given":"Antoine Rhonda"},{"family":"Balla;","given":"Patrick"},{"family":"Njagi;","given":"Laurencia"},{"family":"Banerjee","given":"Sudeshna"}],"issued":{"date-parts":[["2020"]]},"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(Jordan et al., 2020)</w:t>
            </w:r>
            <w:r w:rsidRPr="003E3319">
              <w:rPr>
                <w:rFonts w:ascii="Helvetica" w:hAnsi="Helvetica"/>
                <w:color w:val="000000"/>
                <w:sz w:val="16"/>
                <w:szCs w:val="16"/>
                <w:lang w:val="en-GB"/>
              </w:rPr>
              <w:fldChar w:fldCharType="end"/>
            </w:r>
          </w:p>
        </w:tc>
      </w:tr>
      <w:tr w:rsidR="00C71E76" w:rsidRPr="003E3319" w14:paraId="51B22FE7" w14:textId="77777777" w:rsidTr="00D42371">
        <w:trPr>
          <w:jc w:val="center"/>
        </w:trPr>
        <w:tc>
          <w:tcPr>
            <w:tcW w:w="3681" w:type="dxa"/>
          </w:tcPr>
          <w:p w14:paraId="1DA5DD9A"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Transformers (</w:t>
            </w:r>
            <w:hyperlink r:id="rId16" w:tgtFrame="_blank" w:history="1">
              <w:r w:rsidRPr="003E3319">
                <w:rPr>
                  <w:rStyle w:val="Hyperlink"/>
                  <w:rFonts w:ascii="Helvetica" w:hAnsi="Helvetica"/>
                  <w:color w:val="296EAA"/>
                  <w:sz w:val="16"/>
                  <w:szCs w:val="16"/>
                  <w:lang w:val="en-GB"/>
                </w:rPr>
                <w:t>transformersKenya</w:t>
              </w:r>
            </w:hyperlink>
            <w:r w:rsidRPr="003E3319">
              <w:rPr>
                <w:rFonts w:ascii="Helvetica" w:hAnsi="Helvetica"/>
                <w:color w:val="000000"/>
                <w:sz w:val="16"/>
                <w:szCs w:val="16"/>
                <w:lang w:val="en-GB"/>
              </w:rPr>
              <w:t>)</w:t>
            </w:r>
          </w:p>
        </w:tc>
        <w:tc>
          <w:tcPr>
            <w:tcW w:w="1559" w:type="dxa"/>
          </w:tcPr>
          <w:p w14:paraId="7F332D0A"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6953DF80"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{"citationID":"UkMCNeMI","properties":{"formattedCitation":"(KPLC, 2017)","plainCitation":"(KPLC, 2017)","noteIndex":0},"citationItems":[{"id":"Blh2Fm9t/nUDtey3e","uris":["http://zotero.org/users/5881255/items/4Q2ZCUNW"],"uri":["http://zotero.org/users/5881255/items/4Q2ZCUNW"],"itemData":{"id":780,"type":"webpage","title":"Kenya - Distribution Transformers - ENERGYDATA.INFO","abstract":"The dataset contains Distribution Transformers in Kenya.The dataset was provided by Kenya Power and Lighting Company (KPLC).","URL":"https://energydata.info/dataset/kenya-distribution-transformers","language":"en","author":[{"family":"KPLC","given":""}],"issued":{"date-parts":[["2017"]]},"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(KPLC, 2017)</w:t>
            </w:r>
            <w:r w:rsidRPr="003E3319">
              <w:rPr>
                <w:rFonts w:ascii="Helvetica" w:hAnsi="Helvetica"/>
                <w:color w:val="000000"/>
                <w:sz w:val="16"/>
                <w:szCs w:val="16"/>
                <w:lang w:val="en-GB"/>
              </w:rPr>
              <w:fldChar w:fldCharType="end"/>
            </w:r>
          </w:p>
        </w:tc>
      </w:tr>
      <w:tr w:rsidR="00C71E76" w:rsidRPr="003E3319" w14:paraId="563A1DCB" w14:textId="77777777" w:rsidTr="00D42371">
        <w:trPr>
          <w:jc w:val="center"/>
        </w:trPr>
        <w:tc>
          <w:tcPr>
            <w:tcW w:w="3681" w:type="dxa"/>
          </w:tcPr>
          <w:p w14:paraId="3BE49B2B"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Transmission stations (</w:t>
            </w:r>
            <w:hyperlink r:id="rId17" w:tgtFrame="_blank" w:history="1">
              <w:r w:rsidRPr="003E3319">
                <w:rPr>
                  <w:rStyle w:val="Hyperlink"/>
                  <w:rFonts w:ascii="Helvetica" w:hAnsi="Helvetica"/>
                  <w:color w:val="296EAA"/>
                  <w:sz w:val="16"/>
                  <w:szCs w:val="16"/>
                  <w:lang w:val="en-GB"/>
                </w:rPr>
                <w:t>transmissionstationsKenya</w:t>
              </w:r>
            </w:hyperlink>
            <w:r w:rsidRPr="003E3319">
              <w:rPr>
                <w:rFonts w:ascii="Helvetica" w:hAnsi="Helvetica"/>
                <w:color w:val="000000"/>
                <w:sz w:val="16"/>
                <w:szCs w:val="16"/>
                <w:lang w:val="en-GB"/>
              </w:rPr>
              <w:t>)</w:t>
            </w:r>
          </w:p>
        </w:tc>
        <w:tc>
          <w:tcPr>
            <w:tcW w:w="1559" w:type="dxa"/>
          </w:tcPr>
          <w:p w14:paraId="4C2189D3"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3DB14F40"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{"citationID":"ikpyC1yf","properties":{"formattedCitation":"(KPLC, 2020a)","plainCitation":"(KPLC, 2020a)","noteIndex":0},"citationItems":[{"id":"vepIbm0r/QDrF8aVo","uris":["http://zotero.org/users/5881255/items/SJK2H463"],"uri":["http://zotero.org/users/5881255/items/SJK2H463"],"itemData":{"id":776,"type":"webpage","title":"Kenya - Kenya Electricity Network - ENERGYDATA.INFO","abstract":"This dataset contains electricity transmission lines with different voltage levels as well as unidentified voltage in Kenya. The dataset was provided by Kenya Power and Lighting Company (KPLC).","URL":"https://energydata.info/dataset/kenya-kenya-electricity-network","language":"en","author":[{"family":"KPLC","given":""}],"issued":{"date-parts":[["2020"]]},"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(KPLC, 2020a)</w:t>
            </w:r>
            <w:r w:rsidRPr="003E3319">
              <w:rPr>
                <w:rFonts w:ascii="Helvetica" w:hAnsi="Helvetica"/>
                <w:color w:val="000000"/>
                <w:sz w:val="16"/>
                <w:szCs w:val="16"/>
                <w:lang w:val="en-GB"/>
              </w:rPr>
              <w:fldChar w:fldCharType="end"/>
            </w:r>
          </w:p>
        </w:tc>
      </w:tr>
      <w:tr w:rsidR="00C71E76" w:rsidRPr="003E3319" w14:paraId="73EA5B7A" w14:textId="77777777" w:rsidTr="00D42371">
        <w:trPr>
          <w:jc w:val="center"/>
        </w:trPr>
        <w:tc>
          <w:tcPr>
            <w:tcW w:w="3681" w:type="dxa"/>
          </w:tcPr>
          <w:p w14:paraId="0E95E2E5"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Substations (</w:t>
            </w:r>
            <w:hyperlink r:id="rId18" w:tgtFrame="_blank" w:history="1">
              <w:r w:rsidRPr="003E3319">
                <w:rPr>
                  <w:rStyle w:val="Hyperlink"/>
                  <w:rFonts w:ascii="Helvetica" w:hAnsi="Helvetica"/>
                  <w:color w:val="296EAA"/>
                  <w:sz w:val="16"/>
                  <w:szCs w:val="16"/>
                  <w:lang w:val="en-GB"/>
                </w:rPr>
                <w:t>primary-substationsKenya</w:t>
              </w:r>
            </w:hyperlink>
            <w:r w:rsidRPr="003E3319">
              <w:rPr>
                <w:rFonts w:ascii="Helvetica" w:hAnsi="Helvetica"/>
                <w:color w:val="000000"/>
                <w:sz w:val="16"/>
                <w:szCs w:val="16"/>
                <w:lang w:val="en-GB"/>
              </w:rPr>
              <w:t>)</w:t>
            </w:r>
          </w:p>
        </w:tc>
        <w:tc>
          <w:tcPr>
            <w:tcW w:w="1559" w:type="dxa"/>
          </w:tcPr>
          <w:p w14:paraId="272E1F1E"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t>-</w:t>
            </w:r>
          </w:p>
        </w:tc>
        <w:tc>
          <w:tcPr>
            <w:tcW w:w="1985" w:type="dxa"/>
          </w:tcPr>
          <w:p w14:paraId="2F6C9705" w14:textId="77777777" w:rsidR="00C71E76" w:rsidRPr="003E3319" w:rsidRDefault="00C71E76" w:rsidP="00D42371">
            <w:pPr>
              <w:pStyle w:val="NormalWeb"/>
              <w:shd w:val="clear" w:color="auto" w:fill="FFFFFF"/>
              <w:spacing w:before="240" w:beforeAutospacing="0" w:after="0" w:afterAutospacing="0"/>
              <w:rPr>
                <w:rFonts w:ascii="Helvetica" w:hAnsi="Helvetica"/>
                <w:color w:val="000000"/>
                <w:sz w:val="16"/>
                <w:szCs w:val="16"/>
                <w:lang w:val="en-GB"/>
              </w:rPr>
            </w:pPr>
            <w:r w:rsidRPr="003E3319">
              <w:rPr>
                <w:rFonts w:ascii="Helvetica" w:hAnsi="Helvetica"/>
                <w:color w:val="000000"/>
                <w:sz w:val="16"/>
                <w:szCs w:val="16"/>
                <w:lang w:val="en-GB"/>
              </w:rPr>
              <w:fldChar w:fldCharType="begin"/>
            </w:r>
            <w:r>
              <w:rPr>
                <w:rFonts w:ascii="Helvetica" w:hAnsi="Helvetica"/>
                <w:color w:val="000000"/>
                <w:sz w:val="16"/>
                <w:szCs w:val="16"/>
                <w:lang w:val="en-GB"/>
              </w:rPr>
              <w:instrText xml:space="preserve"> ADDIN ZOTERO_ITEM CSL_CITATION {"citationID":"N8p7joYO","properties":{"formattedCitation":"(KPLC, 2020b)","plainCitation":"(KPLC, 2020b)","noteIndex":0},"citationItems":[{"id":"vepIbm0r/fYrMNd40","uris":["http://zotero.org/users/5881255/items/KQ52VZ7M"],"uri":["http://zotero.org/users/5881255/items/KQ52VZ7M"],"itemData":{"id":782,"type":"webpage","title":"Kenya - Primary Substations - ENERGYDATA.INFO","abstract":"The dataset contains primary substations in Kenya.  The dataset was provided by Kenya Power and Lighting Company (KPLC).","URL":"https://energydata.info/dataset/kenya-primary-substations","language":"en","author":[{"family":"KPLC","given":""}],"issued":{"date-parts":[["2020"]]},"accessed":{"date-parts":[["2021",6,8]]}}}],"schema":"https://github.com/citation-style-language/schema/raw/master/csl-citation.json"} </w:instrText>
            </w:r>
            <w:r w:rsidRPr="003E3319">
              <w:rPr>
                <w:rFonts w:ascii="Helvetica" w:hAnsi="Helvetica"/>
                <w:color w:val="000000"/>
                <w:sz w:val="16"/>
                <w:szCs w:val="16"/>
                <w:lang w:val="en-GB"/>
              </w:rPr>
              <w:fldChar w:fldCharType="separate"/>
            </w:r>
            <w:r w:rsidRPr="003E3319">
              <w:rPr>
                <w:rFonts w:ascii="Helvetica" w:hAnsi="Helvetica"/>
                <w:sz w:val="16"/>
                <w:szCs w:val="16"/>
                <w:lang w:val="en-GB"/>
              </w:rPr>
              <w:t>(KPLC, 2020b)</w:t>
            </w:r>
            <w:r w:rsidRPr="003E3319">
              <w:rPr>
                <w:rFonts w:ascii="Helvetica" w:hAnsi="Helvetica"/>
                <w:color w:val="000000"/>
                <w:sz w:val="16"/>
                <w:szCs w:val="16"/>
                <w:lang w:val="en-GB"/>
              </w:rPr>
              <w:fldChar w:fldCharType="end"/>
            </w:r>
          </w:p>
        </w:tc>
      </w:tr>
    </w:tbl>
    <w:p w14:paraId="00C44E29" w14:textId="77777777" w:rsidR="00C71E76" w:rsidRPr="003E3319" w:rsidRDefault="00C71E76" w:rsidP="00C71E76">
      <w:pPr>
        <w:pStyle w:val="BodyText"/>
        <w:rPr>
          <w:lang w:val="en-GB"/>
        </w:rPr>
      </w:pPr>
    </w:p>
    <w:p w14:paraId="05F731AC" w14:textId="77777777" w:rsidR="00C71E76" w:rsidRPr="00955900" w:rsidRDefault="00C71E76" w:rsidP="00C71E76">
      <w:pPr>
        <w:jc w:val="center"/>
        <w:rPr>
          <w:rFonts w:ascii="Times New Roman" w:eastAsia="Times New Roman" w:hAnsi="Times New Roman" w:cs="Times New Roman"/>
          <w:sz w:val="24"/>
          <w:szCs w:val="24"/>
        </w:rPr>
      </w:pPr>
      <w:r w:rsidRPr="00955900">
        <w:rPr>
          <w:rFonts w:ascii="Times New Roman" w:eastAsia="Times New Roman" w:hAnsi="Times New Roman" w:cs="Times New Roman"/>
          <w:noProof/>
          <w:sz w:val="24"/>
          <w:szCs w:val="24"/>
        </w:rPr>
        <w:lastRenderedPageBreak/>
        <w:drawing>
          <wp:inline distT="0" distB="0" distL="0" distR="0" wp14:anchorId="6158F00C" wp14:editId="2BFDDAEC">
            <wp:extent cx="3486150" cy="7038643"/>
            <wp:effectExtent l="0" t="0" r="0" b="0"/>
            <wp:docPr id="26" name="Picture 2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Diagram&#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98242" cy="7063057"/>
                    </a:xfrm>
                    <a:prstGeom prst="rect">
                      <a:avLst/>
                    </a:prstGeom>
                    <a:noFill/>
                    <a:ln>
                      <a:noFill/>
                    </a:ln>
                  </pic:spPr>
                </pic:pic>
              </a:graphicData>
            </a:graphic>
          </wp:inline>
        </w:drawing>
      </w:r>
    </w:p>
    <w:p w14:paraId="77393E7E" w14:textId="77777777" w:rsidR="00C71E76" w:rsidRPr="00CA0BB3" w:rsidRDefault="00C71E76" w:rsidP="00C71E76">
      <w:pPr>
        <w:jc w:val="center"/>
        <w:rPr>
          <w:rFonts w:ascii="Times New Roman" w:eastAsia="Times New Roman" w:hAnsi="Times New Roman" w:cs="Times New Roman"/>
          <w:sz w:val="24"/>
          <w:szCs w:val="24"/>
        </w:rPr>
      </w:pPr>
    </w:p>
    <w:p w14:paraId="6A1F5726" w14:textId="77777777" w:rsidR="00C71E76" w:rsidRPr="00CA0BB3" w:rsidRDefault="00C71E76" w:rsidP="00C71E76">
      <w:pPr>
        <w:pStyle w:val="Caption"/>
        <w:rPr>
          <w:lang w:val="en-US"/>
        </w:rPr>
      </w:pPr>
      <w:r w:rsidRPr="00CA0BB3">
        <w:rPr>
          <w:lang w:val="en-US"/>
        </w:rPr>
        <w:t xml:space="preserve">Figure </w:t>
      </w:r>
      <w:r>
        <w:fldChar w:fldCharType="begin"/>
      </w:r>
      <w:r w:rsidRPr="00CA0BB3">
        <w:rPr>
          <w:lang w:val="en-US"/>
        </w:rPr>
        <w:instrText xml:space="preserve"> SEQ Figure \* ARABIC </w:instrText>
      </w:r>
      <w:r>
        <w:fldChar w:fldCharType="separate"/>
      </w:r>
      <w:r>
        <w:rPr>
          <w:noProof/>
          <w:lang w:val="en-US"/>
        </w:rPr>
        <w:t>14</w:t>
      </w:r>
      <w:r>
        <w:fldChar w:fldCharType="end"/>
      </w:r>
      <w:r w:rsidRPr="00CA0BB3">
        <w:rPr>
          <w:lang w:val="en-US"/>
        </w:rPr>
        <w:t xml:space="preserve"> </w:t>
      </w:r>
      <w:r>
        <w:rPr>
          <w:lang w:val="en-US"/>
        </w:rPr>
        <w:t>Decision f</w:t>
      </w:r>
      <w:r w:rsidRPr="00CA0BB3">
        <w:rPr>
          <w:lang w:val="en-US"/>
        </w:rPr>
        <w:t xml:space="preserve">lowchart of the </w:t>
      </w:r>
      <w:r>
        <w:rPr>
          <w:lang w:val="en-US"/>
        </w:rPr>
        <w:t>transmission lines</w:t>
      </w:r>
    </w:p>
    <w:p w14:paraId="4F5F32A2" w14:textId="77777777" w:rsidR="00C71E76" w:rsidRPr="00E02DE6" w:rsidRDefault="00C71E76" w:rsidP="00C71E76">
      <w:pPr>
        <w:pStyle w:val="BodyText"/>
        <w:jc w:val="center"/>
        <w:rPr>
          <w:lang w:val="en-US"/>
        </w:rPr>
      </w:pPr>
      <w:r>
        <w:rPr>
          <w:noProof/>
          <w:lang w:val="en-US"/>
        </w:rPr>
        <w:lastRenderedPageBreak/>
        <w:drawing>
          <wp:inline distT="0" distB="0" distL="0" distR="0" wp14:anchorId="44C44C0D" wp14:editId="39A67107">
            <wp:extent cx="4981575" cy="5047036"/>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984948" cy="5050453"/>
                    </a:xfrm>
                    <a:prstGeom prst="rect">
                      <a:avLst/>
                    </a:prstGeom>
                    <a:noFill/>
                  </pic:spPr>
                </pic:pic>
              </a:graphicData>
            </a:graphic>
          </wp:inline>
        </w:drawing>
      </w:r>
    </w:p>
    <w:p w14:paraId="122644ED" w14:textId="77777777" w:rsidR="00C71E76" w:rsidRPr="003E3319" w:rsidRDefault="00C71E76" w:rsidP="00C71E76">
      <w:pPr>
        <w:pStyle w:val="Caption"/>
        <w:rPr>
          <w:lang w:val="en-GB"/>
        </w:rPr>
      </w:pPr>
      <w:bookmarkStart w:id="4" w:name="_Ref92702261"/>
      <w:bookmarkStart w:id="5" w:name="_Ref92702249"/>
      <w:r w:rsidRPr="003E3319">
        <w:rPr>
          <w:lang w:val="en-GB"/>
        </w:rPr>
        <w:t xml:space="preserve">Figure </w:t>
      </w:r>
      <w:r w:rsidRPr="003E3319">
        <w:rPr>
          <w:lang w:val="en-GB"/>
        </w:rPr>
        <w:fldChar w:fldCharType="begin"/>
      </w:r>
      <w:r w:rsidRPr="003E3319">
        <w:rPr>
          <w:lang w:val="en-GB"/>
        </w:rPr>
        <w:instrText xml:space="preserve"> SEQ Figure \* ARABIC </w:instrText>
      </w:r>
      <w:r w:rsidRPr="003E3319">
        <w:rPr>
          <w:lang w:val="en-GB"/>
        </w:rPr>
        <w:fldChar w:fldCharType="separate"/>
      </w:r>
      <w:r>
        <w:rPr>
          <w:noProof/>
          <w:lang w:val="en-GB"/>
        </w:rPr>
        <w:t>15</w:t>
      </w:r>
      <w:r w:rsidRPr="003E3319">
        <w:rPr>
          <w:lang w:val="en-GB"/>
        </w:rPr>
        <w:fldChar w:fldCharType="end"/>
      </w:r>
      <w:bookmarkEnd w:id="4"/>
      <w:r w:rsidRPr="003E3319">
        <w:rPr>
          <w:lang w:val="en-GB"/>
        </w:rPr>
        <w:t>. Off-grid reference energy system</w:t>
      </w:r>
      <w:bookmarkEnd w:id="5"/>
    </w:p>
    <w:p w14:paraId="612EE3EE" w14:textId="77777777" w:rsidR="00C71E76" w:rsidRPr="003E3319" w:rsidRDefault="00C71E76" w:rsidP="00C71E76">
      <w:pPr>
        <w:rPr>
          <w:lang w:val="en-GB"/>
        </w:rPr>
      </w:pPr>
    </w:p>
    <w:p w14:paraId="5EEB0544" w14:textId="77777777" w:rsidR="00C71E76" w:rsidRPr="003E3319" w:rsidRDefault="00C71E76" w:rsidP="00C71E76">
      <w:pPr>
        <w:pStyle w:val="BodyText"/>
        <w:jc w:val="center"/>
        <w:rPr>
          <w:noProof/>
          <w:lang w:val="en-GB"/>
        </w:rPr>
      </w:pPr>
      <w:r>
        <w:rPr>
          <w:noProof/>
          <w:lang w:val="en-GB"/>
        </w:rPr>
        <w:drawing>
          <wp:inline distT="0" distB="0" distL="0" distR="0" wp14:anchorId="414AFF5F" wp14:editId="7533B394">
            <wp:extent cx="5332555" cy="28800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332555" cy="2880000"/>
                    </a:xfrm>
                    <a:prstGeom prst="rect">
                      <a:avLst/>
                    </a:prstGeom>
                    <a:noFill/>
                  </pic:spPr>
                </pic:pic>
              </a:graphicData>
            </a:graphic>
          </wp:inline>
        </w:drawing>
      </w:r>
    </w:p>
    <w:p w14:paraId="7935D971" w14:textId="77777777" w:rsidR="00C71E76" w:rsidRPr="003E3319" w:rsidRDefault="00C71E76" w:rsidP="00C71E76">
      <w:pPr>
        <w:pStyle w:val="Caption"/>
        <w:rPr>
          <w:lang w:val="en-GB"/>
        </w:rPr>
      </w:pPr>
      <w:bookmarkStart w:id="6" w:name="_Ref92700589"/>
      <w:r w:rsidRPr="003E3319">
        <w:rPr>
          <w:lang w:val="en-GB"/>
        </w:rPr>
        <w:t xml:space="preserve">Figure </w:t>
      </w:r>
      <w:r w:rsidRPr="003E3319">
        <w:rPr>
          <w:lang w:val="en-GB"/>
        </w:rPr>
        <w:fldChar w:fldCharType="begin"/>
      </w:r>
      <w:r w:rsidRPr="003E3319">
        <w:rPr>
          <w:lang w:val="en-GB"/>
        </w:rPr>
        <w:instrText xml:space="preserve"> SEQ Figure \* ARABIC </w:instrText>
      </w:r>
      <w:r w:rsidRPr="003E3319">
        <w:rPr>
          <w:lang w:val="en-GB"/>
        </w:rPr>
        <w:fldChar w:fldCharType="separate"/>
      </w:r>
      <w:r>
        <w:rPr>
          <w:noProof/>
          <w:lang w:val="en-GB"/>
        </w:rPr>
        <w:t>16</w:t>
      </w:r>
      <w:r w:rsidRPr="003E3319">
        <w:rPr>
          <w:lang w:val="en-GB"/>
        </w:rPr>
        <w:fldChar w:fldCharType="end"/>
      </w:r>
      <w:bookmarkEnd w:id="6"/>
      <w:r w:rsidRPr="003E3319">
        <w:rPr>
          <w:lang w:val="en-GB"/>
        </w:rPr>
        <w:t>. Central power plant reference energy system</w:t>
      </w:r>
    </w:p>
    <w:p w14:paraId="21E3B8CB" w14:textId="77777777" w:rsidR="00C71E76" w:rsidRPr="003E3319" w:rsidRDefault="00C71E76" w:rsidP="00C71E76">
      <w:pPr>
        <w:rPr>
          <w:lang w:val="en-GB"/>
        </w:rPr>
      </w:pPr>
    </w:p>
    <w:p w14:paraId="3834F739" w14:textId="77777777" w:rsidR="00C71E76" w:rsidRPr="003E3319" w:rsidRDefault="00C71E76" w:rsidP="00C71E76">
      <w:pPr>
        <w:pStyle w:val="Caption"/>
        <w:rPr>
          <w:lang w:val="en-GB"/>
        </w:rPr>
      </w:pPr>
      <w:bookmarkStart w:id="7" w:name="_Ref93662034"/>
      <w:bookmarkStart w:id="8" w:name="_Ref95896026"/>
      <w:r w:rsidRPr="003E3319">
        <w:rPr>
          <w:lang w:val="en-GB"/>
        </w:rPr>
        <w:t xml:space="preserve">Table </w:t>
      </w:r>
      <w:bookmarkEnd w:id="7"/>
      <w:r w:rsidRPr="003E3319">
        <w:rPr>
          <w:lang w:val="en-GB"/>
        </w:rPr>
        <w:fldChar w:fldCharType="begin"/>
      </w:r>
      <w:r w:rsidRPr="003E3319">
        <w:rPr>
          <w:lang w:val="en-GB"/>
        </w:rPr>
        <w:instrText xml:space="preserve"> SEQ Table \* Arabic </w:instrText>
      </w:r>
      <w:r w:rsidRPr="003E3319">
        <w:rPr>
          <w:lang w:val="en-GB"/>
        </w:rPr>
        <w:fldChar w:fldCharType="separate"/>
      </w:r>
      <w:r>
        <w:rPr>
          <w:noProof/>
          <w:lang w:val="en-GB"/>
        </w:rPr>
        <w:t>4</w:t>
      </w:r>
      <w:r w:rsidRPr="003E3319">
        <w:rPr>
          <w:lang w:val="en-GB"/>
        </w:rPr>
        <w:fldChar w:fldCharType="end"/>
      </w:r>
      <w:bookmarkEnd w:id="8"/>
      <w:r w:rsidRPr="003E3319">
        <w:rPr>
          <w:lang w:val="en-GB"/>
        </w:rPr>
        <w:t xml:space="preserve">. Battery techno-economic data </w:t>
      </w:r>
      <w:r w:rsidRPr="003E3319">
        <w:rPr>
          <w:lang w:val="en-GB"/>
        </w:rPr>
        <w:fldChar w:fldCharType="begin"/>
      </w:r>
      <w:r>
        <w:rPr>
          <w:lang w:val="en-GB"/>
        </w:rPr>
        <w:instrText xml:space="preserve"> ADDIN ZOTERO_ITEM CSL_CITATION {"citationID":"Sgp7IBbu","properties":{"formattedCitation":"(NREL (National Renewable Energy Laboratory), 2021a)","plainCitation":"(NREL (National Renewable Energy Laboratory), 2021a)","noteIndex":0},"citationItems":[{"id":826,"uris":["http://zotero.org/users/8599535/items/BJP64QEP"],"uri":["http://zotero.org/users/8599535/items/BJP64QEP"],"itemData":{"id":826,"type":"report","title":"Annual Technology Baseline","publisher":"Golden, CO: National Renewable Energy Laboratory.","abstract":"The Open Energy Data Initiative (OEDI) is a searchable online software discovery platform and knowledge base, developed by NREL, and powered by OpenEI: Open Energy Information.","URL":"https://data.openei.org/","language":"en","author":[{"family":"NREL (National Renewable Energy Laboratory)","given":""}],"issued":{"date-parts":[["2021"]]},"accessed":{"date-parts":[["2022",1,3]]}}}],"schema":"https://github.com/citation-style-language/schema/raw/master/csl-citation.json"} </w:instrText>
      </w:r>
      <w:r w:rsidRPr="003E3319">
        <w:rPr>
          <w:lang w:val="en-GB"/>
        </w:rPr>
        <w:fldChar w:fldCharType="separate"/>
      </w:r>
      <w:r w:rsidRPr="00CF4E98">
        <w:rPr>
          <w:rFonts w:ascii="Georgia" w:hAnsi="Georgia"/>
          <w:lang w:val="en-US"/>
        </w:rPr>
        <w:t>(NREL (National Renewable Energy Laboratory), 2021a)</w:t>
      </w:r>
      <w:r w:rsidRPr="003E3319">
        <w:rPr>
          <w:lang w:val="en-GB"/>
        </w:rPr>
        <w:fldChar w:fldCharType="end"/>
      </w:r>
      <w:r w:rsidRPr="003E3319">
        <w:rPr>
          <w:lang w:val="en-GB"/>
        </w:rPr>
        <w:t xml:space="preserve"> adjusted to </w:t>
      </w:r>
      <w:r>
        <w:rPr>
          <w:lang w:val="en-GB"/>
        </w:rPr>
        <w:t xml:space="preserve">Kenyan wages </w:t>
      </w:r>
      <w:r>
        <w:rPr>
          <w:lang w:val="en-GB"/>
        </w:rPr>
        <w:fldChar w:fldCharType="begin"/>
      </w:r>
      <w:r>
        <w:rPr>
          <w:lang w:val="en-GB"/>
        </w:rPr>
        <w:instrText xml:space="preserve"> ADDIN ZOTERO_ITEM CSL_CITATION {"citationID":"SIvqvRGg","properties":{"formattedCitation":"(International Labour Organization, 2020)","plainCitation":"(International Labour Organization, 2020)","noteIndex":0},"citationItems":[{"id":798,"uris":["http://zotero.org/users/8599535/items/FLMQNMYJ"],"uri":["http://zotero.org/users/8599535/items/FLMQNMYJ"],"itemData":{"id":798,"type":"report","title":"Global Wage Report 2020–21. Wages and minimum wages in the time of COVID-19","publisher-place":"Geneva: ILO,","page":"212","source":"Zotero","event-place":"Geneva: ILO,","URL":"https://www.ilo.org/wcmsp5/groups/public/---dgreports/---dcomm/---publ/documents/publication/wcms_762534.pdf","number":"ISBN 978-92-2-031945-1","language":"en","author":[{"family":"International Labour Organization","given":""}],"issued":{"date-parts":[["2020"]]}}}],"schema":"https://github.com/citation-style-language/schema/raw/master/csl-citation.json"} </w:instrText>
      </w:r>
      <w:r>
        <w:rPr>
          <w:lang w:val="en-GB"/>
        </w:rPr>
        <w:fldChar w:fldCharType="separate"/>
      </w:r>
      <w:r w:rsidRPr="009A1837">
        <w:rPr>
          <w:rFonts w:ascii="Georgia" w:hAnsi="Georgia"/>
          <w:lang w:val="en-US"/>
        </w:rPr>
        <w:t>(International Labour Organization, 2020)</w:t>
      </w:r>
      <w:r>
        <w:rPr>
          <w:lang w:val="en-GB"/>
        </w:rPr>
        <w:fldChar w:fldCharType="end"/>
      </w:r>
    </w:p>
    <w:tbl>
      <w:tblPr>
        <w:tblStyle w:val="GridTable1Light"/>
        <w:tblW w:w="8407" w:type="dxa"/>
        <w:jc w:val="center"/>
        <w:tblLook w:val="04A0" w:firstRow="1" w:lastRow="0" w:firstColumn="1" w:lastColumn="0" w:noHBand="0" w:noVBand="1"/>
      </w:tblPr>
      <w:tblGrid>
        <w:gridCol w:w="1980"/>
        <w:gridCol w:w="1980"/>
        <w:gridCol w:w="795"/>
        <w:gridCol w:w="964"/>
        <w:gridCol w:w="896"/>
        <w:gridCol w:w="896"/>
        <w:gridCol w:w="896"/>
      </w:tblGrid>
      <w:tr w:rsidR="00C71E76" w:rsidRPr="003E3319" w14:paraId="51C35745" w14:textId="77777777" w:rsidTr="00D42371">
        <w:trPr>
          <w:cnfStyle w:val="100000000000" w:firstRow="1" w:lastRow="0" w:firstColumn="0" w:lastColumn="0" w:oddVBand="0" w:evenVBand="0" w:oddHBand="0" w:evenHBand="0" w:firstRowFirstColumn="0" w:firstRowLastColumn="0" w:lastRowFirstColumn="0" w:lastRowLastColumn="0"/>
          <w:trHeight w:val="282"/>
          <w:jc w:val="center"/>
        </w:trPr>
        <w:tc>
          <w:tcPr>
            <w:cnfStyle w:val="001000000000" w:firstRow="0" w:lastRow="0" w:firstColumn="1" w:lastColumn="0" w:oddVBand="0" w:evenVBand="0" w:oddHBand="0" w:evenHBand="0" w:firstRowFirstColumn="0" w:firstRowLastColumn="0" w:lastRowFirstColumn="0" w:lastRowLastColumn="0"/>
            <w:tcW w:w="1980" w:type="dxa"/>
          </w:tcPr>
          <w:p w14:paraId="62FD1761" w14:textId="77777777" w:rsidR="00C71E76" w:rsidRPr="003A302F" w:rsidRDefault="00C71E76" w:rsidP="00D42371">
            <w:pPr>
              <w:spacing w:after="200"/>
              <w:jc w:val="right"/>
              <w:rPr>
                <w:bCs w:val="0"/>
                <w:i/>
                <w:sz w:val="16"/>
                <w:szCs w:val="16"/>
                <w:lang w:val="en-GB"/>
              </w:rPr>
            </w:pPr>
            <w:r w:rsidRPr="003A302F">
              <w:rPr>
                <w:bCs w:val="0"/>
                <w:i/>
                <w:sz w:val="16"/>
                <w:szCs w:val="16"/>
                <w:lang w:val="en-GB"/>
              </w:rPr>
              <w:t>Type</w:t>
            </w:r>
          </w:p>
        </w:tc>
        <w:tc>
          <w:tcPr>
            <w:tcW w:w="1980" w:type="dxa"/>
            <w:noWrap/>
            <w:hideMark/>
          </w:tcPr>
          <w:p w14:paraId="2276BDA1" w14:textId="77777777" w:rsidR="00C71E76" w:rsidRPr="003A302F" w:rsidRDefault="00C71E76" w:rsidP="00D42371">
            <w:pPr>
              <w:spacing w:after="200"/>
              <w:jc w:val="right"/>
              <w:cnfStyle w:val="100000000000" w:firstRow="1" w:lastRow="0" w:firstColumn="0" w:lastColumn="0" w:oddVBand="0" w:evenVBand="0" w:oddHBand="0" w:evenHBand="0" w:firstRowFirstColumn="0" w:firstRowLastColumn="0" w:lastRowFirstColumn="0" w:lastRowLastColumn="0"/>
              <w:rPr>
                <w:bCs w:val="0"/>
                <w:i/>
                <w:sz w:val="16"/>
                <w:szCs w:val="16"/>
                <w:lang w:val="en-GB"/>
              </w:rPr>
            </w:pPr>
            <w:r w:rsidRPr="003A302F">
              <w:rPr>
                <w:bCs w:val="0"/>
                <w:i/>
                <w:sz w:val="16"/>
                <w:szCs w:val="16"/>
                <w:lang w:val="en-GB"/>
              </w:rPr>
              <w:t>Capital cost</w:t>
            </w:r>
          </w:p>
        </w:tc>
        <w:tc>
          <w:tcPr>
            <w:tcW w:w="795" w:type="dxa"/>
            <w:noWrap/>
            <w:hideMark/>
          </w:tcPr>
          <w:p w14:paraId="405597B7" w14:textId="77777777" w:rsidR="00C71E76" w:rsidRPr="003A302F" w:rsidRDefault="00C71E76" w:rsidP="00D42371">
            <w:pPr>
              <w:spacing w:after="200"/>
              <w:jc w:val="right"/>
              <w:cnfStyle w:val="100000000000" w:firstRow="1" w:lastRow="0" w:firstColumn="0" w:lastColumn="0" w:oddVBand="0" w:evenVBand="0" w:oddHBand="0" w:evenHBand="0" w:firstRowFirstColumn="0" w:firstRowLastColumn="0" w:lastRowFirstColumn="0" w:lastRowLastColumn="0"/>
              <w:rPr>
                <w:bCs w:val="0"/>
                <w:i/>
                <w:sz w:val="16"/>
                <w:szCs w:val="16"/>
                <w:lang w:val="en-GB"/>
              </w:rPr>
            </w:pPr>
            <w:r w:rsidRPr="003A302F">
              <w:rPr>
                <w:bCs w:val="0"/>
                <w:i/>
                <w:sz w:val="16"/>
                <w:szCs w:val="16"/>
                <w:lang w:val="en-GB"/>
              </w:rPr>
              <w:t>2019</w:t>
            </w:r>
          </w:p>
        </w:tc>
        <w:tc>
          <w:tcPr>
            <w:tcW w:w="964" w:type="dxa"/>
            <w:noWrap/>
            <w:hideMark/>
          </w:tcPr>
          <w:p w14:paraId="2EAA133C" w14:textId="77777777" w:rsidR="00C71E76" w:rsidRPr="003A302F" w:rsidRDefault="00C71E76" w:rsidP="00D42371">
            <w:pPr>
              <w:spacing w:after="200"/>
              <w:jc w:val="right"/>
              <w:cnfStyle w:val="100000000000" w:firstRow="1" w:lastRow="0" w:firstColumn="0" w:lastColumn="0" w:oddVBand="0" w:evenVBand="0" w:oddHBand="0" w:evenHBand="0" w:firstRowFirstColumn="0" w:firstRowLastColumn="0" w:lastRowFirstColumn="0" w:lastRowLastColumn="0"/>
              <w:rPr>
                <w:bCs w:val="0"/>
                <w:i/>
                <w:sz w:val="16"/>
                <w:szCs w:val="16"/>
                <w:lang w:val="en-GB"/>
              </w:rPr>
            </w:pPr>
            <w:r w:rsidRPr="003A302F">
              <w:rPr>
                <w:bCs w:val="0"/>
                <w:i/>
                <w:sz w:val="16"/>
                <w:szCs w:val="16"/>
                <w:lang w:val="en-GB"/>
              </w:rPr>
              <w:t>2025</w:t>
            </w:r>
          </w:p>
        </w:tc>
        <w:tc>
          <w:tcPr>
            <w:tcW w:w="896" w:type="dxa"/>
            <w:noWrap/>
            <w:hideMark/>
          </w:tcPr>
          <w:p w14:paraId="4DB0B0C6" w14:textId="77777777" w:rsidR="00C71E76" w:rsidRPr="003A302F" w:rsidRDefault="00C71E76" w:rsidP="00D42371">
            <w:pPr>
              <w:spacing w:after="200"/>
              <w:jc w:val="right"/>
              <w:cnfStyle w:val="100000000000" w:firstRow="1" w:lastRow="0" w:firstColumn="0" w:lastColumn="0" w:oddVBand="0" w:evenVBand="0" w:oddHBand="0" w:evenHBand="0" w:firstRowFirstColumn="0" w:firstRowLastColumn="0" w:lastRowFirstColumn="0" w:lastRowLastColumn="0"/>
              <w:rPr>
                <w:bCs w:val="0"/>
                <w:i/>
                <w:sz w:val="16"/>
                <w:szCs w:val="16"/>
                <w:lang w:val="en-GB"/>
              </w:rPr>
            </w:pPr>
            <w:r w:rsidRPr="003A302F">
              <w:rPr>
                <w:bCs w:val="0"/>
                <w:i/>
                <w:sz w:val="16"/>
                <w:szCs w:val="16"/>
                <w:lang w:val="en-GB"/>
              </w:rPr>
              <w:t>2030</w:t>
            </w:r>
          </w:p>
        </w:tc>
        <w:tc>
          <w:tcPr>
            <w:tcW w:w="896" w:type="dxa"/>
            <w:noWrap/>
            <w:hideMark/>
          </w:tcPr>
          <w:p w14:paraId="0E7A7CD1" w14:textId="77777777" w:rsidR="00C71E76" w:rsidRPr="003A302F" w:rsidRDefault="00C71E76" w:rsidP="00D42371">
            <w:pPr>
              <w:spacing w:after="200"/>
              <w:jc w:val="right"/>
              <w:cnfStyle w:val="100000000000" w:firstRow="1" w:lastRow="0" w:firstColumn="0" w:lastColumn="0" w:oddVBand="0" w:evenVBand="0" w:oddHBand="0" w:evenHBand="0" w:firstRowFirstColumn="0" w:firstRowLastColumn="0" w:lastRowFirstColumn="0" w:lastRowLastColumn="0"/>
              <w:rPr>
                <w:bCs w:val="0"/>
                <w:i/>
                <w:sz w:val="16"/>
                <w:szCs w:val="16"/>
                <w:lang w:val="en-GB"/>
              </w:rPr>
            </w:pPr>
            <w:r w:rsidRPr="003A302F">
              <w:rPr>
                <w:bCs w:val="0"/>
                <w:i/>
                <w:sz w:val="16"/>
                <w:szCs w:val="16"/>
                <w:lang w:val="en-GB"/>
              </w:rPr>
              <w:t>2035</w:t>
            </w:r>
          </w:p>
        </w:tc>
        <w:tc>
          <w:tcPr>
            <w:tcW w:w="896" w:type="dxa"/>
            <w:noWrap/>
            <w:hideMark/>
          </w:tcPr>
          <w:p w14:paraId="0C130C16" w14:textId="77777777" w:rsidR="00C71E76" w:rsidRPr="003A302F" w:rsidRDefault="00C71E76" w:rsidP="00D42371">
            <w:pPr>
              <w:spacing w:after="200"/>
              <w:jc w:val="right"/>
              <w:cnfStyle w:val="100000000000" w:firstRow="1" w:lastRow="0" w:firstColumn="0" w:lastColumn="0" w:oddVBand="0" w:evenVBand="0" w:oddHBand="0" w:evenHBand="0" w:firstRowFirstColumn="0" w:firstRowLastColumn="0" w:lastRowFirstColumn="0" w:lastRowLastColumn="0"/>
              <w:rPr>
                <w:bCs w:val="0"/>
                <w:i/>
                <w:sz w:val="16"/>
                <w:szCs w:val="16"/>
                <w:lang w:val="en-GB"/>
              </w:rPr>
            </w:pPr>
            <w:r w:rsidRPr="003A302F">
              <w:rPr>
                <w:bCs w:val="0"/>
                <w:i/>
                <w:sz w:val="16"/>
                <w:szCs w:val="16"/>
                <w:lang w:val="en-GB"/>
              </w:rPr>
              <w:t>2040</w:t>
            </w:r>
          </w:p>
        </w:tc>
      </w:tr>
      <w:tr w:rsidR="00C71E76" w:rsidRPr="003E3319" w14:paraId="0C071A00" w14:textId="77777777" w:rsidTr="00D42371">
        <w:trPr>
          <w:trHeight w:val="270"/>
          <w:jc w:val="center"/>
        </w:trPr>
        <w:tc>
          <w:tcPr>
            <w:cnfStyle w:val="001000000000" w:firstRow="0" w:lastRow="0" w:firstColumn="1" w:lastColumn="0" w:oddVBand="0" w:evenVBand="0" w:oddHBand="0" w:evenHBand="0" w:firstRowFirstColumn="0" w:firstRowLastColumn="0" w:lastRowFirstColumn="0" w:lastRowLastColumn="0"/>
            <w:tcW w:w="1980" w:type="dxa"/>
          </w:tcPr>
          <w:p w14:paraId="4DF7E382" w14:textId="77777777" w:rsidR="00C71E76" w:rsidRPr="003A302F" w:rsidRDefault="00C71E76" w:rsidP="00D42371">
            <w:pPr>
              <w:spacing w:after="200"/>
              <w:jc w:val="right"/>
              <w:rPr>
                <w:bCs w:val="0"/>
                <w:i/>
                <w:sz w:val="16"/>
                <w:szCs w:val="16"/>
                <w:lang w:val="en-GB"/>
              </w:rPr>
            </w:pPr>
            <w:r w:rsidRPr="003A302F">
              <w:rPr>
                <w:bCs w:val="0"/>
                <w:i/>
                <w:sz w:val="16"/>
                <w:szCs w:val="16"/>
                <w:lang w:val="en-GB"/>
              </w:rPr>
              <w:t>Residential</w:t>
            </w:r>
          </w:p>
        </w:tc>
        <w:tc>
          <w:tcPr>
            <w:tcW w:w="1980" w:type="dxa"/>
            <w:noWrap/>
            <w:hideMark/>
          </w:tcPr>
          <w:p w14:paraId="39DFCC37" w14:textId="77777777" w:rsidR="00C71E76" w:rsidRPr="003A302F" w:rsidRDefault="00C71E76" w:rsidP="00D42371">
            <w:pPr>
              <w:jc w:val="right"/>
              <w:cnfStyle w:val="000000000000" w:firstRow="0" w:lastRow="0" w:firstColumn="0" w:lastColumn="0" w:oddVBand="0" w:evenVBand="0" w:oddHBand="0" w:evenHBand="0" w:firstRowFirstColumn="0" w:firstRowLastColumn="0" w:lastRowFirstColumn="0" w:lastRowLastColumn="0"/>
              <w:rPr>
                <w:b/>
                <w:i/>
                <w:sz w:val="16"/>
                <w:szCs w:val="16"/>
                <w:lang w:val="en-GB"/>
              </w:rPr>
            </w:pPr>
            <w:r w:rsidRPr="003A302F">
              <w:rPr>
                <w:b/>
                <w:i/>
                <w:sz w:val="16"/>
                <w:szCs w:val="16"/>
                <w:lang w:val="en-GB"/>
              </w:rPr>
              <w:t>1 kW / 4 kWh Battery Storage - Advanced</w:t>
            </w:r>
          </w:p>
        </w:tc>
        <w:tc>
          <w:tcPr>
            <w:tcW w:w="795" w:type="dxa"/>
            <w:noWrap/>
            <w:hideMark/>
          </w:tcPr>
          <w:p w14:paraId="59AA3996"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4589</w:t>
            </w:r>
          </w:p>
        </w:tc>
        <w:tc>
          <w:tcPr>
            <w:tcW w:w="964" w:type="dxa"/>
            <w:noWrap/>
            <w:hideMark/>
          </w:tcPr>
          <w:p w14:paraId="72702700"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2806</w:t>
            </w:r>
          </w:p>
        </w:tc>
        <w:tc>
          <w:tcPr>
            <w:tcW w:w="896" w:type="dxa"/>
            <w:noWrap/>
            <w:hideMark/>
          </w:tcPr>
          <w:p w14:paraId="53952056"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2043</w:t>
            </w:r>
          </w:p>
        </w:tc>
        <w:tc>
          <w:tcPr>
            <w:tcW w:w="896" w:type="dxa"/>
            <w:noWrap/>
            <w:hideMark/>
          </w:tcPr>
          <w:p w14:paraId="1B066E78"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1843</w:t>
            </w:r>
          </w:p>
        </w:tc>
        <w:tc>
          <w:tcPr>
            <w:tcW w:w="896" w:type="dxa"/>
            <w:noWrap/>
            <w:hideMark/>
          </w:tcPr>
          <w:p w14:paraId="60C8A24C"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1643</w:t>
            </w:r>
          </w:p>
        </w:tc>
      </w:tr>
      <w:tr w:rsidR="00C71E76" w:rsidRPr="003E3319" w14:paraId="4A9DF0BF" w14:textId="77777777" w:rsidTr="00D42371">
        <w:trPr>
          <w:trHeight w:val="342"/>
          <w:jc w:val="center"/>
        </w:trPr>
        <w:tc>
          <w:tcPr>
            <w:cnfStyle w:val="001000000000" w:firstRow="0" w:lastRow="0" w:firstColumn="1" w:lastColumn="0" w:oddVBand="0" w:evenVBand="0" w:oddHBand="0" w:evenHBand="0" w:firstRowFirstColumn="0" w:firstRowLastColumn="0" w:lastRowFirstColumn="0" w:lastRowLastColumn="0"/>
            <w:tcW w:w="1980" w:type="dxa"/>
          </w:tcPr>
          <w:p w14:paraId="077D240E" w14:textId="77777777" w:rsidR="00C71E76" w:rsidRPr="003A302F" w:rsidRDefault="00C71E76" w:rsidP="00D42371">
            <w:pPr>
              <w:spacing w:after="200"/>
              <w:jc w:val="right"/>
              <w:rPr>
                <w:bCs w:val="0"/>
                <w:i/>
                <w:sz w:val="16"/>
                <w:szCs w:val="16"/>
                <w:lang w:val="en-GB"/>
              </w:rPr>
            </w:pPr>
            <w:r w:rsidRPr="003A302F">
              <w:rPr>
                <w:bCs w:val="0"/>
                <w:i/>
                <w:sz w:val="16"/>
                <w:szCs w:val="16"/>
                <w:lang w:val="en-GB"/>
              </w:rPr>
              <w:t>Residential</w:t>
            </w:r>
          </w:p>
        </w:tc>
        <w:tc>
          <w:tcPr>
            <w:tcW w:w="1980" w:type="dxa"/>
            <w:noWrap/>
            <w:hideMark/>
          </w:tcPr>
          <w:p w14:paraId="66DCED73" w14:textId="77777777" w:rsidR="00C71E76" w:rsidRPr="003A302F" w:rsidRDefault="00C71E76" w:rsidP="00D42371">
            <w:pPr>
              <w:jc w:val="right"/>
              <w:cnfStyle w:val="000000000000" w:firstRow="0" w:lastRow="0" w:firstColumn="0" w:lastColumn="0" w:oddVBand="0" w:evenVBand="0" w:oddHBand="0" w:evenHBand="0" w:firstRowFirstColumn="0" w:firstRowLastColumn="0" w:lastRowFirstColumn="0" w:lastRowLastColumn="0"/>
              <w:rPr>
                <w:b/>
                <w:i/>
                <w:sz w:val="16"/>
                <w:szCs w:val="16"/>
                <w:lang w:val="en-GB"/>
              </w:rPr>
            </w:pPr>
            <w:r w:rsidRPr="003A302F">
              <w:rPr>
                <w:b/>
                <w:i/>
                <w:sz w:val="16"/>
                <w:szCs w:val="16"/>
                <w:lang w:val="en-GB"/>
              </w:rPr>
              <w:t>1 kW / 4 kWh Battery Storage - Moderate</w:t>
            </w:r>
          </w:p>
        </w:tc>
        <w:tc>
          <w:tcPr>
            <w:tcW w:w="795" w:type="dxa"/>
            <w:noWrap/>
            <w:hideMark/>
          </w:tcPr>
          <w:p w14:paraId="448E2FBE"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4589</w:t>
            </w:r>
          </w:p>
        </w:tc>
        <w:tc>
          <w:tcPr>
            <w:tcW w:w="964" w:type="dxa"/>
            <w:noWrap/>
            <w:hideMark/>
          </w:tcPr>
          <w:p w14:paraId="1DCA5322"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3270</w:t>
            </w:r>
          </w:p>
        </w:tc>
        <w:tc>
          <w:tcPr>
            <w:tcW w:w="896" w:type="dxa"/>
            <w:noWrap/>
            <w:hideMark/>
          </w:tcPr>
          <w:p w14:paraId="75E40149"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2845</w:t>
            </w:r>
          </w:p>
        </w:tc>
        <w:tc>
          <w:tcPr>
            <w:tcW w:w="896" w:type="dxa"/>
            <w:noWrap/>
            <w:hideMark/>
          </w:tcPr>
          <w:p w14:paraId="471247BA"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2668</w:t>
            </w:r>
          </w:p>
        </w:tc>
        <w:tc>
          <w:tcPr>
            <w:tcW w:w="896" w:type="dxa"/>
            <w:noWrap/>
            <w:hideMark/>
          </w:tcPr>
          <w:p w14:paraId="23568E4D" w14:textId="77777777" w:rsidR="00C71E76" w:rsidRPr="003A302F" w:rsidRDefault="00C71E76" w:rsidP="00D42371">
            <w:pPr>
              <w:spacing w:after="200"/>
              <w:cnfStyle w:val="000000000000" w:firstRow="0" w:lastRow="0" w:firstColumn="0" w:lastColumn="0" w:oddVBand="0" w:evenVBand="0" w:oddHBand="0" w:evenHBand="0" w:firstRowFirstColumn="0" w:firstRowLastColumn="0" w:lastRowFirstColumn="0" w:lastRowLastColumn="0"/>
              <w:rPr>
                <w:bCs/>
                <w:i/>
                <w:sz w:val="14"/>
                <w:szCs w:val="14"/>
                <w:lang w:val="en-GB"/>
              </w:rPr>
            </w:pPr>
            <w:r w:rsidRPr="003A302F">
              <w:rPr>
                <w:bCs/>
                <w:i/>
                <w:sz w:val="14"/>
                <w:szCs w:val="14"/>
                <w:lang w:val="en-GB"/>
              </w:rPr>
              <w:t>2490</w:t>
            </w:r>
          </w:p>
        </w:tc>
      </w:tr>
    </w:tbl>
    <w:p w14:paraId="2829A1E2" w14:textId="77777777" w:rsidR="00C71E76" w:rsidRPr="003E3319" w:rsidRDefault="00C71E76" w:rsidP="00C71E76">
      <w:pPr>
        <w:rPr>
          <w:lang w:val="en-GB"/>
        </w:rPr>
      </w:pPr>
    </w:p>
    <w:p w14:paraId="6034346A" w14:textId="77777777" w:rsidR="00C71E76" w:rsidRPr="003E3319" w:rsidRDefault="00C71E76" w:rsidP="00C71E76">
      <w:pPr>
        <w:pStyle w:val="Caption"/>
        <w:rPr>
          <w:lang w:val="en-GB"/>
        </w:rPr>
      </w:pPr>
      <w:bookmarkStart w:id="9" w:name="_Ref93662027"/>
      <w:r w:rsidRPr="003E3319">
        <w:rPr>
          <w:lang w:val="en-GB"/>
        </w:rPr>
        <w:t xml:space="preserve">Table </w:t>
      </w:r>
      <w:r w:rsidRPr="003E3319">
        <w:rPr>
          <w:lang w:val="en-GB"/>
        </w:rPr>
        <w:fldChar w:fldCharType="begin"/>
      </w:r>
      <w:r w:rsidRPr="003E3319">
        <w:rPr>
          <w:lang w:val="en-GB"/>
        </w:rPr>
        <w:instrText xml:space="preserve"> SEQ Table \* ARABIC </w:instrText>
      </w:r>
      <w:r w:rsidRPr="003E3319">
        <w:rPr>
          <w:lang w:val="en-GB"/>
        </w:rPr>
        <w:fldChar w:fldCharType="separate"/>
      </w:r>
      <w:r>
        <w:rPr>
          <w:noProof/>
          <w:lang w:val="en-GB"/>
        </w:rPr>
        <w:t>5</w:t>
      </w:r>
      <w:r w:rsidRPr="003E3319">
        <w:rPr>
          <w:lang w:val="en-GB"/>
        </w:rPr>
        <w:fldChar w:fldCharType="end"/>
      </w:r>
      <w:bookmarkEnd w:id="9"/>
      <w:r w:rsidRPr="003E3319">
        <w:rPr>
          <w:lang w:val="en-GB"/>
        </w:rPr>
        <w:t>. Techno-economic data</w:t>
      </w:r>
    </w:p>
    <w:tbl>
      <w:tblPr>
        <w:tblStyle w:val="GridTable3"/>
        <w:tblW w:w="9923" w:type="dxa"/>
        <w:tblInd w:w="-572" w:type="dxa"/>
        <w:tblLayout w:type="fixed"/>
        <w:tblLook w:val="0600" w:firstRow="0" w:lastRow="0" w:firstColumn="0" w:lastColumn="0" w:noHBand="1" w:noVBand="1"/>
      </w:tblPr>
      <w:tblGrid>
        <w:gridCol w:w="1939"/>
        <w:gridCol w:w="1047"/>
        <w:gridCol w:w="983"/>
        <w:gridCol w:w="981"/>
        <w:gridCol w:w="1302"/>
        <w:gridCol w:w="1812"/>
        <w:gridCol w:w="785"/>
        <w:gridCol w:w="1074"/>
      </w:tblGrid>
      <w:tr w:rsidR="00C71E76" w:rsidRPr="003E3319" w14:paraId="5C6A02B3" w14:textId="77777777" w:rsidTr="00D42371">
        <w:trPr>
          <w:trHeight w:val="516"/>
        </w:trPr>
        <w:tc>
          <w:tcPr>
            <w:tcW w:w="1939" w:type="dxa"/>
          </w:tcPr>
          <w:p w14:paraId="4DCBB421" w14:textId="77777777" w:rsidR="00C71E76" w:rsidRPr="003E3319" w:rsidRDefault="00C71E76" w:rsidP="00D42371">
            <w:pPr>
              <w:spacing w:after="200"/>
              <w:jc w:val="right"/>
              <w:rPr>
                <w:b/>
                <w:i/>
                <w:sz w:val="16"/>
                <w:szCs w:val="16"/>
                <w:lang w:val="en-GB"/>
              </w:rPr>
            </w:pPr>
            <w:r w:rsidRPr="003E3319">
              <w:rPr>
                <w:b/>
                <w:i/>
                <w:sz w:val="16"/>
                <w:szCs w:val="16"/>
                <w:lang w:val="en-GB"/>
              </w:rPr>
              <w:t>Technology</w:t>
            </w:r>
          </w:p>
        </w:tc>
        <w:tc>
          <w:tcPr>
            <w:tcW w:w="1047" w:type="dxa"/>
          </w:tcPr>
          <w:p w14:paraId="1ACA25DD" w14:textId="77777777" w:rsidR="00C71E76" w:rsidRPr="004100C4" w:rsidRDefault="00C71E76" w:rsidP="00D42371">
            <w:pPr>
              <w:spacing w:after="200"/>
              <w:rPr>
                <w:b/>
                <w:i/>
                <w:sz w:val="14"/>
                <w:szCs w:val="14"/>
                <w:lang w:val="en-GB"/>
              </w:rPr>
            </w:pPr>
            <w:r w:rsidRPr="004100C4">
              <w:rPr>
                <w:b/>
                <w:i/>
                <w:sz w:val="14"/>
                <w:szCs w:val="14"/>
                <w:lang w:val="en-GB"/>
              </w:rPr>
              <w:t>Capital cost (USD/kW)</w:t>
            </w:r>
          </w:p>
        </w:tc>
        <w:tc>
          <w:tcPr>
            <w:tcW w:w="983" w:type="dxa"/>
          </w:tcPr>
          <w:p w14:paraId="581B5AE3" w14:textId="77777777" w:rsidR="00C71E76" w:rsidRPr="004100C4" w:rsidRDefault="00C71E76" w:rsidP="00D42371">
            <w:pPr>
              <w:rPr>
                <w:b/>
                <w:i/>
                <w:sz w:val="14"/>
                <w:szCs w:val="14"/>
                <w:lang w:val="en-GB"/>
              </w:rPr>
            </w:pPr>
            <w:r w:rsidRPr="004100C4">
              <w:rPr>
                <w:b/>
                <w:i/>
                <w:sz w:val="14"/>
                <w:szCs w:val="14"/>
                <w:lang w:val="en-GB"/>
              </w:rPr>
              <w:t>Variable cost</w:t>
            </w:r>
          </w:p>
          <w:p w14:paraId="2C7A9ADF" w14:textId="77777777" w:rsidR="00C71E76" w:rsidRPr="004100C4" w:rsidRDefault="00C71E76" w:rsidP="00D42371">
            <w:pPr>
              <w:spacing w:after="200"/>
              <w:rPr>
                <w:b/>
                <w:i/>
                <w:sz w:val="14"/>
                <w:szCs w:val="14"/>
                <w:lang w:val="en-GB"/>
              </w:rPr>
            </w:pPr>
            <w:r w:rsidRPr="004100C4">
              <w:rPr>
                <w:b/>
                <w:i/>
                <w:sz w:val="14"/>
                <w:szCs w:val="14"/>
                <w:lang w:val="en-GB"/>
              </w:rPr>
              <w:t>(USD/GJ)</w:t>
            </w:r>
          </w:p>
        </w:tc>
        <w:tc>
          <w:tcPr>
            <w:tcW w:w="981" w:type="dxa"/>
          </w:tcPr>
          <w:p w14:paraId="76941FC5" w14:textId="77777777" w:rsidR="00C71E76" w:rsidRPr="004100C4" w:rsidRDefault="00C71E76" w:rsidP="00D42371">
            <w:pPr>
              <w:spacing w:after="200"/>
              <w:rPr>
                <w:b/>
                <w:i/>
                <w:sz w:val="14"/>
                <w:szCs w:val="14"/>
                <w:lang w:val="en-GB"/>
              </w:rPr>
            </w:pPr>
            <w:r w:rsidRPr="004100C4">
              <w:rPr>
                <w:b/>
                <w:i/>
                <w:sz w:val="14"/>
                <w:szCs w:val="14"/>
                <w:lang w:val="en-GB"/>
              </w:rPr>
              <w:t>Fixed cost (USD/kW)</w:t>
            </w:r>
          </w:p>
        </w:tc>
        <w:tc>
          <w:tcPr>
            <w:tcW w:w="1302" w:type="dxa"/>
          </w:tcPr>
          <w:p w14:paraId="2B93C2B3" w14:textId="77777777" w:rsidR="00C71E76" w:rsidRPr="004100C4" w:rsidRDefault="00C71E76" w:rsidP="00D42371">
            <w:pPr>
              <w:spacing w:after="200"/>
              <w:rPr>
                <w:b/>
                <w:i/>
                <w:sz w:val="14"/>
                <w:szCs w:val="14"/>
                <w:lang w:val="en-GB"/>
              </w:rPr>
            </w:pPr>
            <w:r w:rsidRPr="004100C4">
              <w:rPr>
                <w:b/>
                <w:i/>
                <w:sz w:val="14"/>
                <w:szCs w:val="14"/>
                <w:lang w:val="en-GB"/>
              </w:rPr>
              <w:t>Operational life (years)</w:t>
            </w:r>
          </w:p>
        </w:tc>
        <w:tc>
          <w:tcPr>
            <w:tcW w:w="1812" w:type="dxa"/>
          </w:tcPr>
          <w:p w14:paraId="5EA129DD" w14:textId="77777777" w:rsidR="00C71E76" w:rsidRPr="004100C4" w:rsidRDefault="00C71E76" w:rsidP="00D42371">
            <w:pPr>
              <w:spacing w:after="200"/>
              <w:rPr>
                <w:b/>
                <w:i/>
                <w:sz w:val="14"/>
                <w:szCs w:val="14"/>
                <w:lang w:val="en-GB"/>
              </w:rPr>
            </w:pPr>
            <w:r w:rsidRPr="004100C4">
              <w:rPr>
                <w:b/>
                <w:i/>
                <w:sz w:val="14"/>
                <w:szCs w:val="14"/>
                <w:lang w:val="en-GB"/>
              </w:rPr>
              <w:t>Efficiency/</w:t>
            </w:r>
          </w:p>
          <w:p w14:paraId="67CFDF25" w14:textId="77777777" w:rsidR="00C71E76" w:rsidRPr="004100C4" w:rsidRDefault="00C71E76" w:rsidP="00D42371">
            <w:pPr>
              <w:spacing w:after="200"/>
              <w:rPr>
                <w:b/>
                <w:i/>
                <w:sz w:val="14"/>
                <w:szCs w:val="14"/>
                <w:lang w:val="en-GB"/>
              </w:rPr>
            </w:pPr>
            <w:r w:rsidRPr="004100C4">
              <w:rPr>
                <w:b/>
                <w:i/>
                <w:sz w:val="14"/>
                <w:szCs w:val="14"/>
                <w:lang w:val="en-GB"/>
              </w:rPr>
              <w:t>Capacity factor</w:t>
            </w:r>
          </w:p>
        </w:tc>
        <w:tc>
          <w:tcPr>
            <w:tcW w:w="785" w:type="dxa"/>
          </w:tcPr>
          <w:p w14:paraId="2CB082CE" w14:textId="77777777" w:rsidR="00C71E76" w:rsidRPr="004100C4" w:rsidRDefault="00C71E76" w:rsidP="00D42371">
            <w:pPr>
              <w:spacing w:after="200"/>
              <w:rPr>
                <w:b/>
                <w:i/>
                <w:sz w:val="14"/>
                <w:szCs w:val="14"/>
                <w:lang w:val="en-GB"/>
              </w:rPr>
            </w:pPr>
            <w:r w:rsidRPr="004100C4">
              <w:rPr>
                <w:b/>
                <w:i/>
                <w:sz w:val="14"/>
                <w:szCs w:val="14"/>
                <w:lang w:val="en-GB"/>
              </w:rPr>
              <w:t>Availability factor</w:t>
            </w:r>
          </w:p>
        </w:tc>
        <w:tc>
          <w:tcPr>
            <w:tcW w:w="1074" w:type="dxa"/>
          </w:tcPr>
          <w:p w14:paraId="0A96F60D" w14:textId="77777777" w:rsidR="00C71E76" w:rsidRPr="004100C4" w:rsidRDefault="00C71E76" w:rsidP="00D42371">
            <w:pPr>
              <w:spacing w:after="200"/>
              <w:rPr>
                <w:b/>
                <w:i/>
                <w:sz w:val="14"/>
                <w:szCs w:val="14"/>
                <w:lang w:val="en-GB"/>
              </w:rPr>
            </w:pPr>
            <w:r w:rsidRPr="004100C4">
              <w:rPr>
                <w:b/>
                <w:i/>
                <w:sz w:val="14"/>
                <w:szCs w:val="14"/>
                <w:lang w:val="en-GB"/>
              </w:rPr>
              <w:t>Annual max capacity</w:t>
            </w:r>
          </w:p>
        </w:tc>
      </w:tr>
      <w:tr w:rsidR="00C71E76" w:rsidRPr="001920C7" w14:paraId="1BA184BF" w14:textId="77777777" w:rsidTr="00D42371">
        <w:trPr>
          <w:trHeight w:val="500"/>
        </w:trPr>
        <w:tc>
          <w:tcPr>
            <w:tcW w:w="1939" w:type="dxa"/>
          </w:tcPr>
          <w:p w14:paraId="69F66CC9" w14:textId="77777777" w:rsidR="00C71E76" w:rsidRPr="003E3319" w:rsidRDefault="00C71E76" w:rsidP="00D42371">
            <w:pPr>
              <w:spacing w:after="200"/>
              <w:jc w:val="right"/>
              <w:rPr>
                <w:b/>
                <w:i/>
                <w:sz w:val="16"/>
                <w:szCs w:val="16"/>
                <w:lang w:val="en-GB"/>
              </w:rPr>
            </w:pPr>
            <w:r>
              <w:rPr>
                <w:b/>
                <w:i/>
                <w:sz w:val="16"/>
                <w:szCs w:val="16"/>
                <w:lang w:val="en-GB"/>
              </w:rPr>
              <w:t>Residential PV</w:t>
            </w:r>
          </w:p>
          <w:p w14:paraId="2DB83A1B" w14:textId="77777777" w:rsidR="00C71E76" w:rsidRPr="003E3319" w:rsidRDefault="00C71E76" w:rsidP="00D42371">
            <w:pPr>
              <w:spacing w:after="200"/>
              <w:jc w:val="right"/>
              <w:rPr>
                <w:b/>
                <w:i/>
                <w:sz w:val="16"/>
                <w:szCs w:val="16"/>
                <w:lang w:val="en-GB"/>
              </w:rPr>
            </w:pPr>
            <w:r w:rsidRPr="003E3319">
              <w:rPr>
                <w:rFonts w:ascii="Georgia" w:hAnsi="Georgia"/>
                <w:sz w:val="16"/>
                <w:szCs w:val="16"/>
                <w:lang w:val="en-GB"/>
              </w:rPr>
              <w:t>NREL (National Renewable Energy Laboratory), 2021)</w:t>
            </w:r>
          </w:p>
        </w:tc>
        <w:tc>
          <w:tcPr>
            <w:tcW w:w="1047" w:type="dxa"/>
          </w:tcPr>
          <w:p w14:paraId="0F99E48B" w14:textId="77777777" w:rsidR="00C71E76" w:rsidRPr="003E3319" w:rsidRDefault="00C71E76" w:rsidP="00D42371">
            <w:pPr>
              <w:spacing w:after="200"/>
              <w:rPr>
                <w:bCs/>
                <w:i/>
                <w:sz w:val="14"/>
                <w:szCs w:val="14"/>
                <w:lang w:val="en-GB"/>
              </w:rPr>
            </w:pPr>
            <w:r w:rsidRPr="003E3319">
              <w:rPr>
                <w:bCs/>
                <w:i/>
                <w:sz w:val="14"/>
                <w:szCs w:val="14"/>
                <w:lang w:val="en-GB"/>
              </w:rPr>
              <w:t xml:space="preserve">2020: </w:t>
            </w:r>
            <w:r>
              <w:rPr>
                <w:bCs/>
                <w:i/>
                <w:sz w:val="14"/>
                <w:szCs w:val="14"/>
                <w:lang w:val="en-GB"/>
              </w:rPr>
              <w:t>2710</w:t>
            </w:r>
            <w:r w:rsidRPr="003E3319">
              <w:rPr>
                <w:bCs/>
                <w:i/>
                <w:sz w:val="14"/>
                <w:szCs w:val="14"/>
                <w:lang w:val="en-GB"/>
              </w:rPr>
              <w:t xml:space="preserve"> 2030:</w:t>
            </w:r>
            <w:r>
              <w:rPr>
                <w:bCs/>
                <w:i/>
                <w:sz w:val="14"/>
                <w:szCs w:val="14"/>
                <w:lang w:val="en-GB"/>
              </w:rPr>
              <w:t>1004</w:t>
            </w:r>
          </w:p>
        </w:tc>
        <w:tc>
          <w:tcPr>
            <w:tcW w:w="983" w:type="dxa"/>
          </w:tcPr>
          <w:p w14:paraId="1DE16DF5" w14:textId="77777777" w:rsidR="00C71E76" w:rsidRPr="003E3319" w:rsidRDefault="00C71E76" w:rsidP="00D42371">
            <w:pPr>
              <w:spacing w:after="200"/>
              <w:rPr>
                <w:bCs/>
                <w:i/>
                <w:sz w:val="14"/>
                <w:szCs w:val="14"/>
                <w:lang w:val="en-GB"/>
              </w:rPr>
            </w:pPr>
            <w:r>
              <w:rPr>
                <w:bCs/>
                <w:i/>
                <w:sz w:val="14"/>
                <w:szCs w:val="14"/>
                <w:lang w:val="en-GB"/>
              </w:rPr>
              <w:t>-</w:t>
            </w:r>
          </w:p>
        </w:tc>
        <w:tc>
          <w:tcPr>
            <w:tcW w:w="981" w:type="dxa"/>
          </w:tcPr>
          <w:p w14:paraId="6C441217" w14:textId="77777777" w:rsidR="00C71E76" w:rsidRPr="003E3319" w:rsidRDefault="00C71E76" w:rsidP="00D42371">
            <w:pPr>
              <w:spacing w:after="200"/>
              <w:rPr>
                <w:bCs/>
                <w:i/>
                <w:sz w:val="14"/>
                <w:szCs w:val="14"/>
                <w:lang w:val="en-GB"/>
              </w:rPr>
            </w:pPr>
            <w:r>
              <w:rPr>
                <w:bCs/>
                <w:i/>
                <w:sz w:val="14"/>
                <w:szCs w:val="14"/>
                <w:lang w:val="en-GB"/>
              </w:rPr>
              <w:t>18</w:t>
            </w:r>
          </w:p>
        </w:tc>
        <w:tc>
          <w:tcPr>
            <w:tcW w:w="1302" w:type="dxa"/>
          </w:tcPr>
          <w:p w14:paraId="0A76DE24" w14:textId="77777777" w:rsidR="00C71E76" w:rsidRDefault="00C71E76" w:rsidP="00D42371">
            <w:pPr>
              <w:spacing w:after="200"/>
              <w:rPr>
                <w:bCs/>
                <w:i/>
                <w:sz w:val="14"/>
                <w:szCs w:val="14"/>
                <w:lang w:val="en-GB"/>
              </w:rPr>
            </w:pPr>
            <w:r w:rsidRPr="003E3319">
              <w:rPr>
                <w:bCs/>
                <w:i/>
                <w:sz w:val="14"/>
                <w:szCs w:val="14"/>
                <w:lang w:val="en-GB"/>
              </w:rPr>
              <w:t xml:space="preserve">30 </w:t>
            </w:r>
          </w:p>
          <w:p w14:paraId="0D34C035" w14:textId="77777777" w:rsidR="00C71E76" w:rsidRPr="003E3319" w:rsidRDefault="00C71E76" w:rsidP="00D42371">
            <w:pPr>
              <w:spacing w:after="200"/>
              <w:rPr>
                <w:bCs/>
                <w:i/>
                <w:sz w:val="14"/>
                <w:szCs w:val="14"/>
                <w:lang w:val="en-GB"/>
              </w:rPr>
            </w:pPr>
            <w:r>
              <w:rPr>
                <w:bCs/>
                <w:i/>
                <w:sz w:val="14"/>
                <w:szCs w:val="14"/>
                <w:lang w:val="en-GB"/>
              </w:rPr>
              <w:fldChar w:fldCharType="begin"/>
            </w:r>
            <w:r>
              <w:rPr>
                <w:bCs/>
                <w:i/>
                <w:sz w:val="14"/>
                <w:szCs w:val="14"/>
                <w:lang w:val="en-GB"/>
              </w:rPr>
              <w:instrText xml:space="preserve"> ADDIN ZOTERO_ITEM CSL_CITATION {"citationID":"U3OGSOml","properties":{"formattedCitation":"(NREL (National Renewable Energy Laboratory), 2021b)","plainCitation":"(NREL (National Renewable Energy Laboratory), 2021b)","noteIndex":0},"citationItems":[{"id":876,"uris":["http://zotero.org/users/8599535/items/LR7NQDKW"],"uri":["http://zotero.org/users/8599535/items/LR7NQDKW"],"itemData":{"id":876,"type":"webpage","title":"Useful Life","URL":"https://www.nrel.gov/analysis/tech-footprint.html","language":"en","author":[{"family":"NREL (National Renewable Energy Laboratory)","given":""}],"issued":{"date-parts":[["2021"]]},"accessed":{"date-parts":[["2022",2,18]]}}}],"schema":"https://github.com/citation-style-language/schema/raw/master/csl-citation.json"} </w:instrText>
            </w:r>
            <w:r>
              <w:rPr>
                <w:bCs/>
                <w:i/>
                <w:sz w:val="14"/>
                <w:szCs w:val="14"/>
                <w:lang w:val="en-GB"/>
              </w:rPr>
              <w:fldChar w:fldCharType="separate"/>
            </w:r>
            <w:r w:rsidRPr="00CF4E98">
              <w:rPr>
                <w:rFonts w:ascii="Georgia" w:hAnsi="Georgia"/>
                <w:sz w:val="14"/>
                <w:lang w:val="en-US"/>
              </w:rPr>
              <w:t>(NREL (National Renewable Energy Laboratory), 2021b)</w:t>
            </w:r>
            <w:r>
              <w:rPr>
                <w:bCs/>
                <w:i/>
                <w:sz w:val="14"/>
                <w:szCs w:val="14"/>
                <w:lang w:val="en-GB"/>
              </w:rPr>
              <w:fldChar w:fldCharType="end"/>
            </w:r>
          </w:p>
        </w:tc>
        <w:tc>
          <w:tcPr>
            <w:tcW w:w="1812" w:type="dxa"/>
          </w:tcPr>
          <w:p w14:paraId="3BBE5C6A" w14:textId="77777777" w:rsidR="00C71E76" w:rsidRPr="003E3319" w:rsidRDefault="00C71E76" w:rsidP="00D42371">
            <w:pPr>
              <w:spacing w:after="200"/>
              <w:rPr>
                <w:bCs/>
                <w:i/>
                <w:sz w:val="14"/>
                <w:szCs w:val="14"/>
                <w:lang w:val="en-GB"/>
              </w:rPr>
            </w:pPr>
            <w:r>
              <w:rPr>
                <w:bCs/>
                <w:i/>
                <w:sz w:val="14"/>
                <w:szCs w:val="14"/>
                <w:lang w:val="en-GB"/>
              </w:rPr>
              <w:t xml:space="preserve">Location specific </w:t>
            </w:r>
            <w:r>
              <w:rPr>
                <w:bCs/>
                <w:i/>
                <w:sz w:val="14"/>
                <w:szCs w:val="14"/>
                <w:lang w:val="en-GB"/>
              </w:rPr>
              <w:fldChar w:fldCharType="begin"/>
            </w:r>
            <w:r>
              <w:rPr>
                <w:bCs/>
                <w:i/>
                <w:sz w:val="14"/>
                <w:szCs w:val="14"/>
                <w:lang w:val="en-GB"/>
              </w:rPr>
              <w:instrText xml:space="preserve"> ADDIN ZOTERO_ITEM CSL_CITATION {"citationID":"dsafiBJA","properties":{"formattedCitation":"(Pfenninger and Staffell, 2016)","plainCitation":"(Pfenninger and Staffell, 2016)","noteIndex":0},"citationItems":[{"id":6,"uris":["http://zotero.org/users/8599535/items/KG2CXBRF"],"uri":["http://zotero.org/users/8599535/items/KG2CXBRF"],"itemData":{"id":6,"type":"article-journal","title":"Long-term patterns of European PV output using 30 years of validated hourly reanalysis and satellite data","container-title":"Energy","page":"1251-1265","volume":"114","source":"Crossref","abstract":"Solar PV is rapidly growing globally, creating difﬁcult questions around how to efﬁciently integrate it into national electricity grids. Its time-varying power output is difﬁcult to model credibly because it depends on complex and variable weather systems, leading to difﬁculty in understanding its potential and limitations. We demonstrate how the MERRA and MERRA-2 global meteorological reanalyses as well as the Meteosat-based CM-SAF SARAH satellite dataset can be used to produce hourly PV simulations across Europe. To validate these simulations, we gather metered time series from more than 1000 PV systems as well as national aggregate output reported by transmission network operators. We ﬁnd slightly better accuracy from satellite data, but greater stability from reanalysis data. We correct for systematic bias by matching our simulations to the mean bias in modeling individual sites, then examine the long-term patterns, variability and correlation with power demand across Europe, using thirty years of simulated outputs. The results quantify how the increasing deployment of PV substantially changes net power demand and affects system adequacy and ramping requirements, with heterogeneous impacts across different European countries. The simulation code and the hourly simulations for all European countries are available freely via an interactive web platform, www.renewables.ninja.","DOI":"10.1016/j.energy.2016.08.060","ISSN":"03605442","language":"en","author":[{"family":"Pfenninger","given":"Stefan"},{"family":"Staffell","given":"Iain"}],"issued":{"date-parts":[["2016",11]]}}}],"schema":"https://github.com/citation-style-language/schema/raw/master/csl-citation.json"} </w:instrText>
            </w:r>
            <w:r>
              <w:rPr>
                <w:bCs/>
                <w:i/>
                <w:sz w:val="14"/>
                <w:szCs w:val="14"/>
                <w:lang w:val="en-GB"/>
              </w:rPr>
              <w:fldChar w:fldCharType="separate"/>
            </w:r>
            <w:r w:rsidRPr="00BA5C4A">
              <w:rPr>
                <w:rFonts w:ascii="Georgia" w:hAnsi="Georgia"/>
                <w:sz w:val="14"/>
                <w:lang w:val="en-US"/>
              </w:rPr>
              <w:t>(Pfenninger and Staffell, 2016)</w:t>
            </w:r>
            <w:r>
              <w:rPr>
                <w:bCs/>
                <w:i/>
                <w:sz w:val="14"/>
                <w:szCs w:val="14"/>
                <w:lang w:val="en-GB"/>
              </w:rPr>
              <w:fldChar w:fldCharType="end"/>
            </w:r>
          </w:p>
        </w:tc>
        <w:tc>
          <w:tcPr>
            <w:tcW w:w="785" w:type="dxa"/>
          </w:tcPr>
          <w:p w14:paraId="10EC19F7" w14:textId="77777777" w:rsidR="00C71E76" w:rsidRPr="003E3319" w:rsidRDefault="00C71E76" w:rsidP="00D42371">
            <w:pPr>
              <w:spacing w:after="200"/>
              <w:rPr>
                <w:bCs/>
                <w:i/>
                <w:sz w:val="14"/>
                <w:szCs w:val="14"/>
                <w:lang w:val="en-GB"/>
              </w:rPr>
            </w:pPr>
            <w:r>
              <w:rPr>
                <w:bCs/>
                <w:i/>
                <w:sz w:val="14"/>
                <w:szCs w:val="14"/>
                <w:lang w:val="en-GB"/>
              </w:rPr>
              <w:t>-</w:t>
            </w:r>
          </w:p>
        </w:tc>
        <w:tc>
          <w:tcPr>
            <w:tcW w:w="1074" w:type="dxa"/>
          </w:tcPr>
          <w:p w14:paraId="4CACC8D6" w14:textId="77777777" w:rsidR="00C71E76" w:rsidRDefault="00C71E76" w:rsidP="00D42371">
            <w:pPr>
              <w:spacing w:after="200"/>
              <w:rPr>
                <w:bCs/>
                <w:i/>
                <w:sz w:val="14"/>
                <w:szCs w:val="14"/>
                <w:lang w:val="en-GB"/>
              </w:rPr>
            </w:pPr>
          </w:p>
        </w:tc>
      </w:tr>
      <w:tr w:rsidR="00C71E76" w:rsidRPr="001920C7" w14:paraId="62C06ABB" w14:textId="77777777" w:rsidTr="00D42371">
        <w:trPr>
          <w:trHeight w:val="500"/>
        </w:trPr>
        <w:tc>
          <w:tcPr>
            <w:tcW w:w="1939" w:type="dxa"/>
          </w:tcPr>
          <w:p w14:paraId="1E6E6669" w14:textId="77777777" w:rsidR="00C71E76" w:rsidRPr="003E3319" w:rsidRDefault="00C71E76" w:rsidP="00D42371">
            <w:pPr>
              <w:spacing w:after="200"/>
              <w:jc w:val="right"/>
              <w:rPr>
                <w:b/>
                <w:i/>
                <w:sz w:val="16"/>
                <w:szCs w:val="16"/>
                <w:lang w:val="en-GB"/>
              </w:rPr>
            </w:pPr>
            <w:r w:rsidRPr="003E3319">
              <w:rPr>
                <w:b/>
                <w:i/>
                <w:sz w:val="16"/>
                <w:szCs w:val="16"/>
                <w:lang w:val="en-GB"/>
              </w:rPr>
              <w:t>Wind</w:t>
            </w:r>
            <w:r>
              <w:rPr>
                <w:b/>
                <w:i/>
                <w:sz w:val="16"/>
                <w:szCs w:val="16"/>
                <w:lang w:val="en-GB"/>
              </w:rPr>
              <w:t xml:space="preserve"> mini-grid </w:t>
            </w:r>
            <w:r>
              <w:rPr>
                <w:b/>
                <w:i/>
                <w:sz w:val="16"/>
                <w:szCs w:val="16"/>
                <w:lang w:val="en-GB"/>
              </w:rPr>
              <w:fldChar w:fldCharType="begin"/>
            </w:r>
            <w:r>
              <w:rPr>
                <w:b/>
                <w:i/>
                <w:sz w:val="16"/>
                <w:szCs w:val="16"/>
                <w:lang w:val="en-GB"/>
              </w:rPr>
              <w:instrText xml:space="preserve"> ADDIN ZOTERO_ITEM CSL_CITATION {"citationID":"KrmaJpxt","properties":{"formattedCitation":"(NREL (National Renewable Energy Laboratory), 2021a)","plainCitation":"(NREL (National Renewable Energy Laboratory), 2021a)","noteIndex":0},"citationItems":[{"id":826,"uris":["http://zotero.org/users/8599535/items/BJP64QEP"],"uri":["http://zotero.org/users/8599535/items/BJP64QEP"],"itemData":{"id":826,"type":"report","title":"Annual Technology Baseline","publisher":"Golden, CO: National Renewable Energy Laboratory.","abstract":"The Open Energy Data Initiative (OEDI) is a searchable online software discovery platform and knowledge base, developed by NREL, and powered by OpenEI: Open Energy Information.","URL":"https://data.openei.org/","language":"en","author":[{"family":"NREL (National Renewable Energy Laboratory)","given":""}],"issued":{"date-parts":[["2021"]]},"accessed":{"date-parts":[["2022",1,3]]}}}],"schema":"https://github.com/citation-style-language/schema/raw/master/csl-citation.json"} </w:instrText>
            </w:r>
            <w:r>
              <w:rPr>
                <w:b/>
                <w:i/>
                <w:sz w:val="16"/>
                <w:szCs w:val="16"/>
                <w:lang w:val="en-GB"/>
              </w:rPr>
              <w:fldChar w:fldCharType="separate"/>
            </w:r>
            <w:r w:rsidRPr="00CF4E98">
              <w:rPr>
                <w:rFonts w:ascii="Georgia" w:hAnsi="Georgia"/>
                <w:sz w:val="16"/>
                <w:lang w:val="en-US"/>
              </w:rPr>
              <w:t>(NREL (National Renewable Energy Laboratory), 2021a)</w:t>
            </w:r>
            <w:r>
              <w:rPr>
                <w:b/>
                <w:i/>
                <w:sz w:val="16"/>
                <w:szCs w:val="16"/>
                <w:lang w:val="en-GB"/>
              </w:rPr>
              <w:fldChar w:fldCharType="end"/>
            </w:r>
          </w:p>
        </w:tc>
        <w:tc>
          <w:tcPr>
            <w:tcW w:w="1047" w:type="dxa"/>
          </w:tcPr>
          <w:p w14:paraId="0C5B8784" w14:textId="77777777" w:rsidR="00C71E76" w:rsidRPr="003E3319" w:rsidRDefault="00C71E76" w:rsidP="00D42371">
            <w:pPr>
              <w:spacing w:after="200"/>
              <w:rPr>
                <w:bCs/>
                <w:i/>
                <w:sz w:val="14"/>
                <w:szCs w:val="14"/>
                <w:lang w:val="en-GB"/>
              </w:rPr>
            </w:pPr>
            <w:r w:rsidRPr="003E3319">
              <w:rPr>
                <w:bCs/>
                <w:i/>
                <w:sz w:val="14"/>
                <w:szCs w:val="14"/>
                <w:lang w:val="en-GB"/>
              </w:rPr>
              <w:t>2020: 1375 2030:910</w:t>
            </w:r>
          </w:p>
        </w:tc>
        <w:tc>
          <w:tcPr>
            <w:tcW w:w="983" w:type="dxa"/>
          </w:tcPr>
          <w:p w14:paraId="2E6A7D5D" w14:textId="77777777" w:rsidR="00C71E76" w:rsidRPr="003E3319" w:rsidRDefault="00C71E76" w:rsidP="00D42371">
            <w:pPr>
              <w:spacing w:after="200"/>
              <w:rPr>
                <w:bCs/>
                <w:i/>
                <w:sz w:val="14"/>
                <w:szCs w:val="14"/>
                <w:lang w:val="en-GB"/>
              </w:rPr>
            </w:pPr>
            <w:r>
              <w:rPr>
                <w:bCs/>
                <w:i/>
                <w:sz w:val="14"/>
                <w:szCs w:val="14"/>
                <w:lang w:val="en-GB"/>
              </w:rPr>
              <w:t>-</w:t>
            </w:r>
          </w:p>
        </w:tc>
        <w:tc>
          <w:tcPr>
            <w:tcW w:w="981" w:type="dxa"/>
          </w:tcPr>
          <w:p w14:paraId="46582B48" w14:textId="77777777" w:rsidR="00C71E76" w:rsidRPr="003E3319" w:rsidRDefault="00C71E76" w:rsidP="00D42371">
            <w:pPr>
              <w:spacing w:after="200"/>
              <w:rPr>
                <w:bCs/>
                <w:i/>
                <w:sz w:val="14"/>
                <w:szCs w:val="14"/>
                <w:lang w:val="en-GB"/>
              </w:rPr>
            </w:pPr>
            <w:r>
              <w:rPr>
                <w:bCs/>
                <w:i/>
                <w:sz w:val="14"/>
                <w:szCs w:val="14"/>
                <w:lang w:val="en-GB"/>
              </w:rPr>
              <w:t>39</w:t>
            </w:r>
          </w:p>
        </w:tc>
        <w:tc>
          <w:tcPr>
            <w:tcW w:w="1302" w:type="dxa"/>
          </w:tcPr>
          <w:p w14:paraId="3F814279" w14:textId="77777777" w:rsidR="00C71E76" w:rsidRDefault="00C71E76" w:rsidP="00D42371">
            <w:pPr>
              <w:spacing w:after="200"/>
              <w:rPr>
                <w:bCs/>
                <w:i/>
                <w:sz w:val="14"/>
                <w:szCs w:val="14"/>
                <w:lang w:val="en-GB"/>
              </w:rPr>
            </w:pPr>
            <w:r w:rsidRPr="003E3319">
              <w:rPr>
                <w:bCs/>
                <w:i/>
                <w:sz w:val="14"/>
                <w:szCs w:val="14"/>
                <w:lang w:val="en-GB"/>
              </w:rPr>
              <w:t xml:space="preserve">20 </w:t>
            </w:r>
          </w:p>
          <w:p w14:paraId="5CDFE336" w14:textId="77777777" w:rsidR="00C71E76" w:rsidRPr="003E3319" w:rsidRDefault="00C71E76" w:rsidP="00D42371">
            <w:pPr>
              <w:spacing w:after="200"/>
              <w:rPr>
                <w:bCs/>
                <w:i/>
                <w:sz w:val="14"/>
                <w:szCs w:val="14"/>
                <w:lang w:val="en-GB"/>
              </w:rPr>
            </w:pPr>
            <w:r>
              <w:rPr>
                <w:bCs/>
                <w:i/>
                <w:sz w:val="14"/>
                <w:szCs w:val="14"/>
                <w:lang w:val="en-GB"/>
              </w:rPr>
              <w:fldChar w:fldCharType="begin"/>
            </w:r>
            <w:r>
              <w:rPr>
                <w:bCs/>
                <w:i/>
                <w:sz w:val="14"/>
                <w:szCs w:val="14"/>
                <w:lang w:val="en-GB"/>
              </w:rPr>
              <w:instrText xml:space="preserve"> ADDIN ZOTERO_ITEM CSL_CITATION {"citationID":"s5CBzqAf","properties":{"formattedCitation":"(NREL (National Renewable Energy Laboratory), 2021b)","plainCitation":"(NREL (National Renewable Energy Laboratory), 2021b)","noteIndex":0},"citationItems":[{"id":876,"uris":["http://zotero.org/users/8599535/items/LR7NQDKW"],"uri":["http://zotero.org/users/8599535/items/LR7NQDKW"],"itemData":{"id":876,"type":"webpage","title":"Useful Life","URL":"https://www.nrel.gov/analysis/tech-footprint.html","language":"en","author":[{"family":"NREL (National Renewable Energy Laboratory)","given":""}],"issued":{"date-parts":[["2021"]]},"accessed":{"date-parts":[["2022",2,18]]}}}],"schema":"https://github.com/citation-style-language/schema/raw/master/csl-citation.json"} </w:instrText>
            </w:r>
            <w:r>
              <w:rPr>
                <w:bCs/>
                <w:i/>
                <w:sz w:val="14"/>
                <w:szCs w:val="14"/>
                <w:lang w:val="en-GB"/>
              </w:rPr>
              <w:fldChar w:fldCharType="separate"/>
            </w:r>
            <w:r w:rsidRPr="00CF4E98">
              <w:rPr>
                <w:rFonts w:ascii="Georgia" w:hAnsi="Georgia"/>
                <w:sz w:val="14"/>
                <w:lang w:val="en-US"/>
              </w:rPr>
              <w:t>(NREL (National Renewable Energy Laboratory), 2021b)</w:t>
            </w:r>
            <w:r>
              <w:rPr>
                <w:bCs/>
                <w:i/>
                <w:sz w:val="14"/>
                <w:szCs w:val="14"/>
                <w:lang w:val="en-GB"/>
              </w:rPr>
              <w:fldChar w:fldCharType="end"/>
            </w:r>
          </w:p>
        </w:tc>
        <w:tc>
          <w:tcPr>
            <w:tcW w:w="1812" w:type="dxa"/>
          </w:tcPr>
          <w:p w14:paraId="141C84DB" w14:textId="77777777" w:rsidR="00C71E76" w:rsidRPr="003E3319" w:rsidRDefault="00C71E76" w:rsidP="00D42371">
            <w:pPr>
              <w:spacing w:after="200"/>
              <w:rPr>
                <w:bCs/>
                <w:i/>
                <w:sz w:val="14"/>
                <w:szCs w:val="14"/>
                <w:lang w:val="en-GB"/>
              </w:rPr>
            </w:pPr>
            <w:r>
              <w:rPr>
                <w:bCs/>
                <w:i/>
                <w:sz w:val="14"/>
                <w:szCs w:val="14"/>
                <w:lang w:val="en-GB"/>
              </w:rPr>
              <w:t xml:space="preserve">Location specific </w:t>
            </w:r>
            <w:r>
              <w:rPr>
                <w:bCs/>
                <w:i/>
                <w:sz w:val="14"/>
                <w:szCs w:val="14"/>
                <w:lang w:val="en-GB"/>
              </w:rPr>
              <w:fldChar w:fldCharType="begin"/>
            </w:r>
            <w:r>
              <w:rPr>
                <w:bCs/>
                <w:i/>
                <w:sz w:val="14"/>
                <w:szCs w:val="14"/>
                <w:lang w:val="en-GB"/>
              </w:rPr>
              <w:instrText xml:space="preserve"> ADDIN ZOTERO_ITEM CSL_CITATION {"citationID":"TqQW6g1X","properties":{"formattedCitation":"(Staffell and Pfenninger, 2016)","plainCitation":"(Staffell and Pfenninger, 2016)","noteIndex":0},"citationItems":[{"id":8,"uris":["http://zotero.org/users/8599535/items/RNJAHK73"],"uri":["http://zotero.org/users/8599535/items/RNJAHK73"],"itemData":{"id":8,"type":"article-journal","title":"Using bias-corrected reanalysis to simulate current and future wind power output","container-title":"Energy","page":"1224-1239","volume":"114","source":"Crossref","abstract":"Reanalysis models are rapidly gaining popularity for simulating wind power output due to their convenience and global coverage. However, they should only be relied upon once thoroughly proven. This paper reports the ﬁrst international validation of reanalysis for wind energy, testing NASA's MERRA and MERRA-2 in 23 European countries. Both reanalyses suffer signiﬁcant spatial bias, overestimating wind output by 50% in northwest Europe and underestimating by 30% in the Mediterranean. We derive national correction factors, and show that after calibration national hourly output can be modelled with R2 above 0.95. Our underlying data are made freely available to aid future research.","DOI":"10.1016/j.energy.2016.08.068","ISSN":"03605442","language":"en","author":[{"family":"Staffell","given":"Iain"},{"family":"Pfenninger","given":"Stefan"}],"issued":{"date-parts":[["2016",11]]}}}],"schema":"https://github.com/citation-style-language/schema/raw/master/csl-citation.json"} </w:instrText>
            </w:r>
            <w:r>
              <w:rPr>
                <w:bCs/>
                <w:i/>
                <w:sz w:val="14"/>
                <w:szCs w:val="14"/>
                <w:lang w:val="en-GB"/>
              </w:rPr>
              <w:fldChar w:fldCharType="separate"/>
            </w:r>
            <w:r w:rsidRPr="006C505E">
              <w:rPr>
                <w:rFonts w:ascii="Georgia" w:hAnsi="Georgia"/>
                <w:sz w:val="14"/>
                <w:lang w:val="en-US"/>
              </w:rPr>
              <w:t>(Staffell and Pfenninger, 2016)</w:t>
            </w:r>
            <w:r>
              <w:rPr>
                <w:bCs/>
                <w:i/>
                <w:sz w:val="14"/>
                <w:szCs w:val="14"/>
                <w:lang w:val="en-GB"/>
              </w:rPr>
              <w:fldChar w:fldCharType="end"/>
            </w:r>
          </w:p>
        </w:tc>
        <w:tc>
          <w:tcPr>
            <w:tcW w:w="785" w:type="dxa"/>
          </w:tcPr>
          <w:p w14:paraId="2521912A" w14:textId="77777777" w:rsidR="00C71E76" w:rsidRPr="003E3319" w:rsidRDefault="00C71E76" w:rsidP="00D42371">
            <w:pPr>
              <w:spacing w:after="200"/>
              <w:rPr>
                <w:bCs/>
                <w:i/>
                <w:sz w:val="14"/>
                <w:szCs w:val="14"/>
                <w:lang w:val="en-GB"/>
              </w:rPr>
            </w:pPr>
            <w:r>
              <w:rPr>
                <w:bCs/>
                <w:i/>
                <w:sz w:val="14"/>
                <w:szCs w:val="14"/>
                <w:lang w:val="en-GB"/>
              </w:rPr>
              <w:t>-</w:t>
            </w:r>
          </w:p>
        </w:tc>
        <w:tc>
          <w:tcPr>
            <w:tcW w:w="1074" w:type="dxa"/>
          </w:tcPr>
          <w:p w14:paraId="13CAB64D" w14:textId="77777777" w:rsidR="00C71E76" w:rsidRDefault="00C71E76" w:rsidP="00D42371">
            <w:pPr>
              <w:spacing w:after="200"/>
              <w:rPr>
                <w:bCs/>
                <w:i/>
                <w:sz w:val="14"/>
                <w:szCs w:val="14"/>
                <w:lang w:val="en-GB"/>
              </w:rPr>
            </w:pPr>
          </w:p>
        </w:tc>
      </w:tr>
      <w:tr w:rsidR="00C71E76" w:rsidRPr="001920C7" w14:paraId="7EE37B59" w14:textId="77777777" w:rsidTr="00D42371">
        <w:trPr>
          <w:trHeight w:val="500"/>
        </w:trPr>
        <w:tc>
          <w:tcPr>
            <w:tcW w:w="1939" w:type="dxa"/>
          </w:tcPr>
          <w:p w14:paraId="0ACB8212" w14:textId="77777777" w:rsidR="00C71E76" w:rsidRPr="003E3319" w:rsidRDefault="00C71E76" w:rsidP="00D42371">
            <w:pPr>
              <w:jc w:val="right"/>
              <w:rPr>
                <w:b/>
                <w:i/>
                <w:sz w:val="16"/>
                <w:szCs w:val="16"/>
                <w:lang w:val="en-GB"/>
              </w:rPr>
            </w:pPr>
            <w:r w:rsidRPr="003E3319">
              <w:rPr>
                <w:b/>
                <w:i/>
                <w:sz w:val="16"/>
                <w:szCs w:val="16"/>
                <w:lang w:val="en-GB"/>
              </w:rPr>
              <w:t>T</w:t>
            </w:r>
            <w:r>
              <w:rPr>
                <w:b/>
                <w:i/>
                <w:sz w:val="16"/>
                <w:szCs w:val="16"/>
                <w:lang w:val="en-GB"/>
              </w:rPr>
              <w:t>ransmission and distribution</w:t>
            </w:r>
          </w:p>
        </w:tc>
        <w:tc>
          <w:tcPr>
            <w:tcW w:w="1047" w:type="dxa"/>
          </w:tcPr>
          <w:p w14:paraId="3C49A2DD" w14:textId="77777777" w:rsidR="00C71E76" w:rsidRPr="004B422C" w:rsidRDefault="00C71E76" w:rsidP="00D42371">
            <w:pPr>
              <w:rPr>
                <w:bCs/>
                <w:i/>
                <w:sz w:val="14"/>
                <w:szCs w:val="14"/>
                <w:lang w:val="en-US"/>
              </w:rPr>
            </w:pPr>
            <w:r w:rsidRPr="004B422C">
              <w:rPr>
                <w:bCs/>
                <w:i/>
                <w:sz w:val="14"/>
                <w:szCs w:val="14"/>
                <w:lang w:val="en-US"/>
              </w:rPr>
              <w:t xml:space="preserve">HV/MV:  </w:t>
            </w:r>
            <w:r>
              <w:rPr>
                <w:bCs/>
                <w:i/>
                <w:sz w:val="14"/>
                <w:szCs w:val="14"/>
                <w:lang w:val="en-US"/>
              </w:rPr>
              <w:t>3</w:t>
            </w:r>
            <w:r w:rsidRPr="004B422C">
              <w:rPr>
                <w:bCs/>
                <w:i/>
                <w:sz w:val="14"/>
                <w:szCs w:val="14"/>
                <w:lang w:val="en-US"/>
              </w:rPr>
              <w:t>.</w:t>
            </w:r>
            <w:r>
              <w:rPr>
                <w:bCs/>
                <w:i/>
                <w:sz w:val="14"/>
                <w:szCs w:val="14"/>
                <w:lang w:val="en-US"/>
              </w:rPr>
              <w:t>3</w:t>
            </w:r>
            <w:r w:rsidRPr="004B422C">
              <w:rPr>
                <w:bCs/>
                <w:i/>
                <w:sz w:val="14"/>
                <w:szCs w:val="14"/>
                <w:lang w:val="en-US"/>
              </w:rPr>
              <w:t xml:space="preserve"> USD/kW-km (lo</w:t>
            </w:r>
            <w:r>
              <w:rPr>
                <w:bCs/>
                <w:i/>
                <w:sz w:val="14"/>
                <w:szCs w:val="14"/>
                <w:lang w:val="en-US"/>
              </w:rPr>
              <w:t>cation specific)</w:t>
            </w:r>
            <w:r>
              <w:rPr>
                <w:bCs/>
                <w:i/>
                <w:sz w:val="14"/>
                <w:szCs w:val="14"/>
                <w:lang w:val="en-US"/>
              </w:rPr>
              <w:fldChar w:fldCharType="begin"/>
            </w:r>
            <w:r>
              <w:rPr>
                <w:bCs/>
                <w:i/>
                <w:sz w:val="14"/>
                <w:szCs w:val="14"/>
                <w:lang w:val="en-US"/>
              </w:rPr>
              <w:instrText xml:space="preserve"> ADDIN ZOTERO_ITEM CSL_CITATION {"citationID":"PvkvMgMX","properties":{"formattedCitation":"(IEA, 2014)","plainCitation":"(IEA, 2014)","noteIndex":0},"citationItems":[{"id":754,"uris":["http://zotero.org/users/8599535/items/GZGHCI4A"],"uri":["http://zotero.org/users/8599535/items/GZGHCI4A"],"itemData":{"id":754,"type":"webpage","title":"Electricity Transmission and Distribution - ETSAP","URL":"https://iea-etsap.org/E-TechDS/PDF/E12_el-t&amp;d_KV_Apr2014_GSOK.pdf","author":[{"family":"IEA","given":""}],"issued":{"date-parts":[["2014"]]},"accessed":{"date-parts":[["2021",10,18]]}}}],"schema":"https://github.com/citation-style-language/schema/raw/master/csl-citation.json"} </w:instrText>
            </w:r>
            <w:r>
              <w:rPr>
                <w:bCs/>
                <w:i/>
                <w:sz w:val="14"/>
                <w:szCs w:val="14"/>
                <w:lang w:val="en-US"/>
              </w:rPr>
              <w:fldChar w:fldCharType="separate"/>
            </w:r>
            <w:r w:rsidRPr="004100C4">
              <w:rPr>
                <w:rFonts w:ascii="Georgia" w:hAnsi="Georgia"/>
                <w:sz w:val="14"/>
                <w:lang w:val="en-US"/>
              </w:rPr>
              <w:t>(IEA, 2014)</w:t>
            </w:r>
            <w:r>
              <w:rPr>
                <w:bCs/>
                <w:i/>
                <w:sz w:val="14"/>
                <w:szCs w:val="14"/>
                <w:lang w:val="en-US"/>
              </w:rPr>
              <w:fldChar w:fldCharType="end"/>
            </w:r>
          </w:p>
          <w:p w14:paraId="6FF9C635" w14:textId="77777777" w:rsidR="00C71E76" w:rsidRPr="00753FD6" w:rsidRDefault="00C71E76" w:rsidP="00D42371">
            <w:pPr>
              <w:rPr>
                <w:bCs/>
                <w:i/>
                <w:sz w:val="14"/>
                <w:szCs w:val="14"/>
                <w:lang w:val="en-GB"/>
              </w:rPr>
            </w:pPr>
            <w:r w:rsidRPr="00753FD6">
              <w:rPr>
                <w:bCs/>
                <w:i/>
                <w:sz w:val="14"/>
                <w:szCs w:val="14"/>
                <w:lang w:val="en-GB"/>
              </w:rPr>
              <w:t>LV</w:t>
            </w:r>
            <w:r>
              <w:rPr>
                <w:bCs/>
                <w:i/>
                <w:sz w:val="14"/>
                <w:szCs w:val="14"/>
                <w:lang w:val="en-GB"/>
              </w:rPr>
              <w:t>: 10000</w:t>
            </w:r>
            <w:r w:rsidRPr="00753FD6">
              <w:rPr>
                <w:bCs/>
                <w:i/>
                <w:sz w:val="14"/>
                <w:szCs w:val="14"/>
                <w:lang w:val="en-GB"/>
              </w:rPr>
              <w:t xml:space="preserve"> USD/km</w:t>
            </w:r>
            <w:r>
              <w:rPr>
                <w:bCs/>
                <w:i/>
                <w:sz w:val="14"/>
                <w:szCs w:val="14"/>
                <w:lang w:val="en-GB"/>
              </w:rPr>
              <w:t xml:space="preserve"> (location specific)</w:t>
            </w:r>
          </w:p>
          <w:p w14:paraId="5C35DBDC" w14:textId="77777777" w:rsidR="00C71E76" w:rsidRDefault="00C71E76" w:rsidP="00D42371">
            <w:pPr>
              <w:rPr>
                <w:bCs/>
                <w:i/>
                <w:sz w:val="14"/>
                <w:szCs w:val="14"/>
                <w:lang w:val="en-GB"/>
              </w:rPr>
            </w:pPr>
            <w:r>
              <w:rPr>
                <w:bCs/>
                <w:i/>
                <w:sz w:val="14"/>
                <w:szCs w:val="14"/>
                <w:lang w:val="en-GB"/>
              </w:rPr>
              <w:fldChar w:fldCharType="begin"/>
            </w:r>
            <w:r>
              <w:rPr>
                <w:bCs/>
                <w:i/>
                <w:sz w:val="14"/>
                <w:szCs w:val="14"/>
                <w:lang w:val="en-GB"/>
              </w:rPr>
              <w:instrText xml:space="preserve"> ADDIN ZOTERO_ITEM CSL_CITATION {"citationID":"vfwLA2ef","properties":{"formattedCitation":"(Korkovelos et al., 2019)","plainCitation":"(Korkovelos et al., 2019)","noteIndex":0},"citationItems":[{"id":"Blh2Fm9t/ciROu1Lh","uris":["http://zotero.org/users/8599535/items/XVGCSY6Q"],"uri":["http://zotero.org/users/8599535/items/XVGCSY6Q"],"itemData":{"id":"UQBDKlLj/uLMTjb2z","type":"article-journal","title":"The Role of Open Access Data in Geospatial Electrification Planning and the Achievement of SDG7. An OnSSET-Based Case Study for Malawi","container-title":"Energies","page":"1395","volume":"12","issue":"7","source":"Crossref","abstract":"Achieving universal access to electricity is a development challenge many countries are currently battling with. The advancement of information technology has, among others, vastly improved the availability of geographic data and information. That, in turn, has had a considerable impact on tracking progress as well as better informing decision making in the ﬁeld of electriﬁcation. This paper provides an overview of open access geospatial data and GIS based electriﬁcation models aiming to support SDG7, while discussing their role in answering difﬁcult policy questions. Upon those, an updated version of the Open Source Spatial Electriﬁcation Toolkit (OnSSET-2018) is introduced and tested against the case study of Malawi. At a cost of $1.83 billion the baseline scenario indicates that off-grid PV is the least cost electriﬁcation option for 67.4% Malawians, while grid extension can connect about 32.6% of population in 2030. Sensitivity analysis however, indicates that the electricity demand projection determines signiﬁcantly both the least cost technology mix and the investment required, with the latter ranging between $1.65–7.78 billion.","DOI":"10.3390/en12071395","ISSN":"1996-1073","language":"en","author":[{"family":"Korkovelos","given":"Alexandros"},{"family":"Khavari","given":"Babak"},{"family":"Sahlberg","given":"Andreas"},{"family":"Howells","given":"Mark"},{"family":"Arderne","given":"Christopher"}],"issued":{"date-parts":[["2019",4,11]]}}}],"schema":"https://github.com/citation-style-language/schema/raw/master/csl-citation.json"} </w:instrText>
            </w:r>
            <w:r>
              <w:rPr>
                <w:bCs/>
                <w:i/>
                <w:sz w:val="14"/>
                <w:szCs w:val="14"/>
                <w:lang w:val="en-GB"/>
              </w:rPr>
              <w:fldChar w:fldCharType="separate"/>
            </w:r>
            <w:r w:rsidRPr="00C62E17">
              <w:rPr>
                <w:rFonts w:ascii="Georgia" w:hAnsi="Georgia"/>
                <w:sz w:val="14"/>
                <w:lang w:val="en-US"/>
              </w:rPr>
              <w:t>(Korkovelos et al., 2019)</w:t>
            </w:r>
            <w:r>
              <w:rPr>
                <w:bCs/>
                <w:i/>
                <w:sz w:val="14"/>
                <w:szCs w:val="14"/>
                <w:lang w:val="en-GB"/>
              </w:rPr>
              <w:fldChar w:fldCharType="end"/>
            </w:r>
          </w:p>
          <w:p w14:paraId="19406376" w14:textId="77777777" w:rsidR="00C71E76" w:rsidRPr="00100F03" w:rsidRDefault="00C71E76" w:rsidP="00D42371">
            <w:pPr>
              <w:rPr>
                <w:bCs/>
                <w:i/>
                <w:sz w:val="14"/>
                <w:szCs w:val="14"/>
                <w:lang w:val="en-GB"/>
              </w:rPr>
            </w:pPr>
            <w:r>
              <w:rPr>
                <w:bCs/>
                <w:i/>
                <w:sz w:val="14"/>
                <w:szCs w:val="14"/>
                <w:lang w:val="en-GB"/>
              </w:rPr>
              <w:t>Increasing capacity for existing transmission lines is assumed to 365 USD/kW and 80 USD/kW for distribution.</w:t>
            </w:r>
          </w:p>
        </w:tc>
        <w:tc>
          <w:tcPr>
            <w:tcW w:w="983" w:type="dxa"/>
          </w:tcPr>
          <w:p w14:paraId="563465DB" w14:textId="77777777" w:rsidR="00C71E76" w:rsidRPr="003E3319" w:rsidRDefault="00C71E76" w:rsidP="00D42371">
            <w:pPr>
              <w:rPr>
                <w:bCs/>
                <w:i/>
                <w:sz w:val="14"/>
                <w:szCs w:val="14"/>
                <w:lang w:val="en-GB"/>
              </w:rPr>
            </w:pPr>
            <w:r w:rsidRPr="003E3319">
              <w:rPr>
                <w:bCs/>
                <w:i/>
                <w:sz w:val="14"/>
                <w:szCs w:val="14"/>
                <w:lang w:val="en-GB"/>
              </w:rPr>
              <w:t>-</w:t>
            </w:r>
          </w:p>
        </w:tc>
        <w:tc>
          <w:tcPr>
            <w:tcW w:w="981" w:type="dxa"/>
          </w:tcPr>
          <w:p w14:paraId="3334610B" w14:textId="77777777" w:rsidR="00C71E76" w:rsidRPr="003E3319" w:rsidRDefault="00C71E76" w:rsidP="00D42371">
            <w:pPr>
              <w:rPr>
                <w:bCs/>
                <w:i/>
                <w:sz w:val="14"/>
                <w:szCs w:val="14"/>
                <w:lang w:val="en-GB"/>
              </w:rPr>
            </w:pPr>
            <w:r w:rsidRPr="003E3319">
              <w:rPr>
                <w:bCs/>
                <w:i/>
                <w:sz w:val="14"/>
                <w:szCs w:val="14"/>
                <w:lang w:val="en-GB"/>
              </w:rPr>
              <w:t xml:space="preserve">2.5 % of capital cost </w:t>
            </w:r>
            <w:r>
              <w:rPr>
                <w:bCs/>
                <w:i/>
                <w:sz w:val="14"/>
                <w:szCs w:val="14"/>
                <w:lang w:val="en-GB"/>
              </w:rPr>
              <w:t>(location specific)</w:t>
            </w:r>
          </w:p>
          <w:p w14:paraId="7B7BBEB4" w14:textId="77777777" w:rsidR="00C71E76" w:rsidRPr="003E3319" w:rsidRDefault="00C71E76" w:rsidP="00D42371">
            <w:pPr>
              <w:rPr>
                <w:bCs/>
                <w:i/>
                <w:sz w:val="14"/>
                <w:szCs w:val="14"/>
                <w:lang w:val="en-GB"/>
              </w:rPr>
            </w:pPr>
            <w:r w:rsidRPr="003E3319">
              <w:rPr>
                <w:bCs/>
                <w:i/>
                <w:sz w:val="14"/>
                <w:szCs w:val="14"/>
                <w:lang w:val="en-GB"/>
              </w:rPr>
              <w:fldChar w:fldCharType="begin"/>
            </w:r>
            <w:r>
              <w:rPr>
                <w:bCs/>
                <w:i/>
                <w:sz w:val="14"/>
                <w:szCs w:val="14"/>
                <w:lang w:val="en-GB"/>
              </w:rPr>
              <w:instrText xml:space="preserve"> ADDIN ZOTERO_ITEM CSL_CITATION {"citationID":"KSr6FdS6","properties":{"formattedCitation":"(Ministry of Energy Kenya, 2018)","plainCitation":"(Ministry of Energy Kenya, 2018)","noteIndex":0},"citationItems":[{"id":"Blh2Fm9t/ykiwBOyg","uris":["http://zotero.org/users/5881255/items/HDIFBGMW"],"uri":["http://zotero.org/users/5881255/items/HDIFBGMW"],"itemData":{"id":759,"type":"webpage","title":"Updated Least Cost Power Development Plan 2017-2037","URL":"http://gak.co.ke/wp-content/uploads/2019/02/Updated-Least-Cost-Power-Development-Plan-2017-2022-min.pdf","author":[{"family":"Ministry of Energy Kenya","given":""}],"issued":{"date-parts":[["2018"]]},"accessed":{"date-parts":[["2021",4,7]]}}}],"schema":"https://github.com/citation-style-language/schema/raw/master/csl-citation.json"} </w:instrText>
            </w:r>
            <w:r w:rsidRPr="003E3319">
              <w:rPr>
                <w:bCs/>
                <w:i/>
                <w:sz w:val="14"/>
                <w:szCs w:val="14"/>
                <w:lang w:val="en-GB"/>
              </w:rPr>
              <w:fldChar w:fldCharType="separate"/>
            </w:r>
            <w:r w:rsidRPr="003E3319">
              <w:rPr>
                <w:rFonts w:ascii="Georgia" w:hAnsi="Georgia"/>
                <w:bCs/>
                <w:sz w:val="14"/>
                <w:szCs w:val="14"/>
                <w:lang w:val="en-GB"/>
              </w:rPr>
              <w:t>(Ministry of Energy Kenya, 2018)</w:t>
            </w:r>
            <w:r w:rsidRPr="003E3319">
              <w:rPr>
                <w:bCs/>
                <w:i/>
                <w:sz w:val="14"/>
                <w:szCs w:val="14"/>
                <w:lang w:val="en-GB"/>
              </w:rPr>
              <w:fldChar w:fldCharType="end"/>
            </w:r>
          </w:p>
        </w:tc>
        <w:tc>
          <w:tcPr>
            <w:tcW w:w="1302" w:type="dxa"/>
          </w:tcPr>
          <w:p w14:paraId="55500C2E" w14:textId="77777777" w:rsidR="00C71E76" w:rsidRPr="003E3319" w:rsidRDefault="00C71E76" w:rsidP="00D42371">
            <w:pPr>
              <w:rPr>
                <w:bCs/>
                <w:i/>
                <w:sz w:val="14"/>
                <w:szCs w:val="14"/>
                <w:lang w:val="en-GB"/>
              </w:rPr>
            </w:pPr>
            <w:r w:rsidRPr="003E3319">
              <w:rPr>
                <w:bCs/>
                <w:i/>
                <w:sz w:val="14"/>
                <w:szCs w:val="14"/>
                <w:lang w:val="en-GB"/>
              </w:rPr>
              <w:t>60 (outside of the modelling period)</w:t>
            </w:r>
          </w:p>
        </w:tc>
        <w:tc>
          <w:tcPr>
            <w:tcW w:w="1812" w:type="dxa"/>
          </w:tcPr>
          <w:p w14:paraId="7AF0263C" w14:textId="77777777" w:rsidR="00C71E76" w:rsidRPr="003E3319" w:rsidRDefault="00C71E76" w:rsidP="00D42371">
            <w:pPr>
              <w:rPr>
                <w:bCs/>
                <w:i/>
                <w:sz w:val="14"/>
                <w:szCs w:val="14"/>
                <w:lang w:val="en-GB"/>
              </w:rPr>
            </w:pPr>
            <w:r w:rsidRPr="003E3319">
              <w:rPr>
                <w:bCs/>
                <w:i/>
                <w:sz w:val="14"/>
                <w:szCs w:val="14"/>
                <w:lang w:val="en-GB"/>
              </w:rPr>
              <w:t>HV lines: 95.5%</w:t>
            </w:r>
          </w:p>
          <w:p w14:paraId="69F7D0B8" w14:textId="77777777" w:rsidR="00C71E76" w:rsidRDefault="00C71E76" w:rsidP="00D42371">
            <w:pPr>
              <w:rPr>
                <w:bCs/>
                <w:i/>
                <w:sz w:val="14"/>
                <w:szCs w:val="14"/>
                <w:lang w:val="en-GB"/>
              </w:rPr>
            </w:pPr>
            <w:r w:rsidRPr="003E3319">
              <w:rPr>
                <w:bCs/>
                <w:i/>
                <w:sz w:val="14"/>
                <w:szCs w:val="14"/>
                <w:lang w:val="en-GB"/>
              </w:rPr>
              <w:t>Distribution: 83%</w:t>
            </w:r>
          </w:p>
          <w:p w14:paraId="630F05AC" w14:textId="77777777" w:rsidR="00C71E76" w:rsidRPr="003E3319" w:rsidRDefault="00C71E76" w:rsidP="00D42371">
            <w:pPr>
              <w:rPr>
                <w:bCs/>
                <w:i/>
                <w:sz w:val="14"/>
                <w:szCs w:val="14"/>
                <w:lang w:val="en-GB"/>
              </w:rPr>
            </w:pPr>
            <w:r>
              <w:rPr>
                <w:bCs/>
                <w:i/>
                <w:sz w:val="14"/>
                <w:szCs w:val="14"/>
                <w:lang w:val="en-GB"/>
              </w:rPr>
              <w:fldChar w:fldCharType="begin"/>
            </w:r>
            <w:r>
              <w:rPr>
                <w:bCs/>
                <w:i/>
                <w:sz w:val="14"/>
                <w:szCs w:val="14"/>
                <w:lang w:val="en-GB"/>
              </w:rPr>
              <w:instrText xml:space="preserve"> ADDIN ZOTERO_ITEM CSL_CITATION {"citationID":"lNPLf7NL","properties":{"formattedCitation":"(Energy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Pr>
                <w:bCs/>
                <w:i/>
                <w:sz w:val="14"/>
                <w:szCs w:val="14"/>
                <w:lang w:val="en-GB"/>
              </w:rPr>
              <w:fldChar w:fldCharType="separate"/>
            </w:r>
            <w:r w:rsidRPr="006C505E">
              <w:rPr>
                <w:rFonts w:ascii="Georgia" w:hAnsi="Georgia"/>
                <w:sz w:val="14"/>
                <w:lang w:val="en-US"/>
              </w:rPr>
              <w:t>(Energy and Petroleum Regulatory Authority (EPRA)Kenya et al., 2021)</w:t>
            </w:r>
            <w:r>
              <w:rPr>
                <w:bCs/>
                <w:i/>
                <w:sz w:val="14"/>
                <w:szCs w:val="14"/>
                <w:lang w:val="en-GB"/>
              </w:rPr>
              <w:fldChar w:fldCharType="end"/>
            </w:r>
          </w:p>
        </w:tc>
        <w:tc>
          <w:tcPr>
            <w:tcW w:w="785" w:type="dxa"/>
          </w:tcPr>
          <w:p w14:paraId="525987BA" w14:textId="77777777" w:rsidR="00C71E76" w:rsidRPr="003E3319" w:rsidRDefault="00C71E76" w:rsidP="00D42371">
            <w:pPr>
              <w:rPr>
                <w:bCs/>
                <w:i/>
                <w:sz w:val="14"/>
                <w:szCs w:val="14"/>
                <w:lang w:val="en-GB"/>
              </w:rPr>
            </w:pPr>
            <w:r>
              <w:rPr>
                <w:bCs/>
                <w:i/>
                <w:sz w:val="14"/>
                <w:szCs w:val="14"/>
                <w:lang w:val="en-GB"/>
              </w:rPr>
              <w:t>-</w:t>
            </w:r>
          </w:p>
        </w:tc>
        <w:tc>
          <w:tcPr>
            <w:tcW w:w="1074" w:type="dxa"/>
          </w:tcPr>
          <w:p w14:paraId="4FB8C828" w14:textId="77777777" w:rsidR="00C71E76" w:rsidRDefault="00C71E76" w:rsidP="00D42371">
            <w:pPr>
              <w:rPr>
                <w:bCs/>
                <w:i/>
                <w:sz w:val="14"/>
                <w:szCs w:val="14"/>
                <w:lang w:val="en-GB"/>
              </w:rPr>
            </w:pPr>
          </w:p>
        </w:tc>
      </w:tr>
      <w:tr w:rsidR="00C71E76" w:rsidRPr="001920C7" w14:paraId="0E59784C" w14:textId="77777777" w:rsidTr="00D42371">
        <w:trPr>
          <w:trHeight w:val="500"/>
        </w:trPr>
        <w:tc>
          <w:tcPr>
            <w:tcW w:w="1939" w:type="dxa"/>
          </w:tcPr>
          <w:p w14:paraId="77FFF6D8" w14:textId="77777777" w:rsidR="00C71E76" w:rsidRPr="003E3319" w:rsidRDefault="00C71E76" w:rsidP="00D42371">
            <w:pPr>
              <w:spacing w:after="200"/>
              <w:jc w:val="right"/>
              <w:rPr>
                <w:b/>
                <w:i/>
                <w:sz w:val="16"/>
                <w:szCs w:val="16"/>
                <w:lang w:val="en-GB"/>
              </w:rPr>
            </w:pPr>
            <w:r>
              <w:rPr>
                <w:b/>
                <w:i/>
                <w:sz w:val="16"/>
                <w:szCs w:val="16"/>
                <w:lang w:val="en-GB"/>
              </w:rPr>
              <w:t xml:space="preserve">PV </w:t>
            </w:r>
            <w:r w:rsidRPr="003E3319">
              <w:rPr>
                <w:b/>
                <w:i/>
                <w:sz w:val="16"/>
                <w:szCs w:val="16"/>
                <w:lang w:val="en-GB"/>
              </w:rPr>
              <w:t>M</w:t>
            </w:r>
            <w:r>
              <w:rPr>
                <w:b/>
                <w:i/>
                <w:sz w:val="16"/>
                <w:szCs w:val="16"/>
                <w:lang w:val="en-GB"/>
              </w:rPr>
              <w:t>ini-grid</w:t>
            </w:r>
            <w:r w:rsidRPr="003E3319">
              <w:rPr>
                <w:b/>
                <w:i/>
                <w:sz w:val="16"/>
                <w:szCs w:val="16"/>
                <w:lang w:val="en-GB"/>
              </w:rPr>
              <w:t xml:space="preserve"> + battery 8h</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{"citationID":"yYvyfQLD","properties":{"formattedCitation":"(NREL (National Renewable Energy Laboratory), 2021a)","plainCitation":"(NREL (National Renewable Energy Laboratory), 2021a)","noteIndex":0},"citationItems":[{"id":826,"uris":["http://zotero.org/users/8599535/items/BJP64QEP"],"uri":["http://zotero.org/users/8599535/items/BJP64QEP"],"itemData":{"id":826,"type":"report","title":"Annual Technology Baseline","publisher":"Golden, CO: National Renewable Energy Laboratory.","abstract":"The Open Energy Data Initiative (OEDI) is a searchable online software discovery platform and knowledge base, developed by NREL, and powered by OpenEI: Open Energy Information.","URL":"https://data.openei.org/","language":"en","author":[{"family":"NREL (National Renewable Energy Laboratory)","given":""}],"issued":{"date-parts":[["2021"]]},"accessed":{"date-parts":[["2022",1,3]]}}}],"schema":"https://github.com/citation-style-language/schema/raw/master/csl-citation.json"} </w:instrText>
            </w:r>
            <w:r>
              <w:rPr>
                <w:b/>
                <w:i/>
                <w:sz w:val="16"/>
                <w:szCs w:val="16"/>
                <w:lang w:val="en-GB"/>
              </w:rPr>
              <w:fldChar w:fldCharType="separate"/>
            </w:r>
            <w:r w:rsidRPr="00CF4E98">
              <w:rPr>
                <w:rFonts w:ascii="Georgia" w:hAnsi="Georgia"/>
                <w:sz w:val="16"/>
                <w:lang w:val="en-US"/>
              </w:rPr>
              <w:t>(NREL (National Renewable Energy Laboratory), 2021a)</w:t>
            </w:r>
            <w:r>
              <w:rPr>
                <w:b/>
                <w:i/>
                <w:sz w:val="16"/>
                <w:szCs w:val="16"/>
                <w:lang w:val="en-GB"/>
              </w:rPr>
              <w:fldChar w:fldCharType="end"/>
            </w:r>
          </w:p>
        </w:tc>
        <w:tc>
          <w:tcPr>
            <w:tcW w:w="1047" w:type="dxa"/>
          </w:tcPr>
          <w:p w14:paraId="31ADC3DE" w14:textId="77777777" w:rsidR="00C71E76" w:rsidRDefault="00C71E76" w:rsidP="00D42371">
            <w:pPr>
              <w:rPr>
                <w:bCs/>
                <w:i/>
                <w:sz w:val="14"/>
                <w:szCs w:val="14"/>
                <w:lang w:val="en-GB"/>
              </w:rPr>
            </w:pPr>
            <w:r>
              <w:rPr>
                <w:bCs/>
                <w:i/>
                <w:sz w:val="14"/>
                <w:szCs w:val="14"/>
                <w:lang w:val="en-GB"/>
              </w:rPr>
              <w:t xml:space="preserve">2020: </w:t>
            </w:r>
            <w:r w:rsidRPr="00ED083D">
              <w:rPr>
                <w:bCs/>
                <w:i/>
                <w:sz w:val="14"/>
                <w:szCs w:val="14"/>
                <w:lang w:val="en-GB"/>
              </w:rPr>
              <w:t>3613</w:t>
            </w:r>
          </w:p>
          <w:p w14:paraId="723FD7D0" w14:textId="77777777" w:rsidR="00C71E76" w:rsidRPr="003E3319" w:rsidRDefault="00C71E76" w:rsidP="00D42371">
            <w:pPr>
              <w:spacing w:after="200"/>
              <w:rPr>
                <w:bCs/>
                <w:i/>
                <w:sz w:val="14"/>
                <w:szCs w:val="14"/>
                <w:lang w:val="en-GB"/>
              </w:rPr>
            </w:pPr>
            <w:r>
              <w:rPr>
                <w:bCs/>
                <w:i/>
                <w:sz w:val="14"/>
                <w:szCs w:val="14"/>
                <w:lang w:val="en-GB"/>
              </w:rPr>
              <w:t xml:space="preserve">2030: </w:t>
            </w:r>
            <w:r w:rsidRPr="00D67922">
              <w:rPr>
                <w:bCs/>
                <w:i/>
                <w:sz w:val="14"/>
                <w:szCs w:val="14"/>
                <w:lang w:val="en-GB"/>
              </w:rPr>
              <w:t>2024</w:t>
            </w:r>
          </w:p>
        </w:tc>
        <w:tc>
          <w:tcPr>
            <w:tcW w:w="983" w:type="dxa"/>
          </w:tcPr>
          <w:p w14:paraId="1647414C" w14:textId="77777777" w:rsidR="00C71E76" w:rsidRPr="003E3319" w:rsidRDefault="00C71E76" w:rsidP="00D42371">
            <w:pPr>
              <w:spacing w:after="200"/>
              <w:rPr>
                <w:bCs/>
                <w:i/>
                <w:sz w:val="14"/>
                <w:szCs w:val="14"/>
                <w:lang w:val="en-GB"/>
              </w:rPr>
            </w:pPr>
            <w:r>
              <w:rPr>
                <w:bCs/>
                <w:i/>
                <w:sz w:val="14"/>
                <w:szCs w:val="14"/>
                <w:lang w:val="en-GB"/>
              </w:rPr>
              <w:t>-</w:t>
            </w:r>
          </w:p>
        </w:tc>
        <w:tc>
          <w:tcPr>
            <w:tcW w:w="981" w:type="dxa"/>
          </w:tcPr>
          <w:p w14:paraId="46A0C877" w14:textId="77777777" w:rsidR="00C71E76" w:rsidRPr="00765E3D" w:rsidRDefault="00C71E76" w:rsidP="00D42371">
            <w:pPr>
              <w:spacing w:after="200"/>
              <w:rPr>
                <w:bCs/>
                <w:i/>
                <w:sz w:val="14"/>
                <w:szCs w:val="14"/>
                <w:lang w:val="pl-PL"/>
              </w:rPr>
            </w:pPr>
            <w:r w:rsidRPr="00765E3D">
              <w:rPr>
                <w:bCs/>
                <w:i/>
                <w:sz w:val="14"/>
                <w:szCs w:val="14"/>
                <w:lang w:val="pl-PL"/>
              </w:rPr>
              <w:t>95</w:t>
            </w:r>
          </w:p>
          <w:p w14:paraId="21375E7D" w14:textId="77777777" w:rsidR="00C71E76" w:rsidRPr="00765E3D" w:rsidRDefault="00C71E76" w:rsidP="00D42371">
            <w:pPr>
              <w:spacing w:after="200"/>
              <w:rPr>
                <w:bCs/>
                <w:i/>
                <w:sz w:val="14"/>
                <w:szCs w:val="14"/>
                <w:lang w:val="pl-PL"/>
              </w:rPr>
            </w:pPr>
            <w:r w:rsidRPr="00765E3D">
              <w:rPr>
                <w:bCs/>
                <w:i/>
                <w:sz w:val="14"/>
                <w:szCs w:val="14"/>
                <w:lang w:val="pl-PL"/>
              </w:rPr>
              <w:t>(13 USD/kW for PV, 82 USD/kW for battery)</w:t>
            </w:r>
          </w:p>
        </w:tc>
        <w:tc>
          <w:tcPr>
            <w:tcW w:w="1302" w:type="dxa"/>
          </w:tcPr>
          <w:p w14:paraId="6430B268" w14:textId="77777777" w:rsidR="00C71E76" w:rsidRDefault="00C71E76" w:rsidP="00D42371">
            <w:pPr>
              <w:spacing w:after="200"/>
              <w:rPr>
                <w:bCs/>
                <w:i/>
                <w:sz w:val="14"/>
                <w:szCs w:val="14"/>
                <w:lang w:val="en-GB"/>
              </w:rPr>
            </w:pPr>
            <w:r w:rsidRPr="003E3319">
              <w:rPr>
                <w:bCs/>
                <w:i/>
                <w:sz w:val="14"/>
                <w:szCs w:val="14"/>
                <w:lang w:val="en-GB"/>
              </w:rPr>
              <w:t xml:space="preserve">30 </w:t>
            </w:r>
          </w:p>
          <w:p w14:paraId="3B39272F" w14:textId="77777777" w:rsidR="00C71E76" w:rsidRPr="003E3319" w:rsidRDefault="00C71E76" w:rsidP="00D42371">
            <w:pPr>
              <w:spacing w:after="200"/>
              <w:rPr>
                <w:bCs/>
                <w:i/>
                <w:sz w:val="14"/>
                <w:szCs w:val="14"/>
                <w:lang w:val="en-GB"/>
              </w:rPr>
            </w:pPr>
            <w:r>
              <w:rPr>
                <w:bCs/>
                <w:i/>
                <w:sz w:val="14"/>
                <w:szCs w:val="14"/>
                <w:lang w:val="en-GB"/>
              </w:rPr>
              <w:fldChar w:fldCharType="begin"/>
            </w:r>
            <w:r>
              <w:rPr>
                <w:bCs/>
                <w:i/>
                <w:sz w:val="14"/>
                <w:szCs w:val="14"/>
                <w:lang w:val="en-GB"/>
              </w:rPr>
              <w:instrText xml:space="preserve"> ADDIN ZOTERO_ITEM CSL_CITATION {"citationID":"kYFO5HRL","properties":{"formattedCitation":"(NREL (National Renewable Energy Laboratory), 2021b)","plainCitation":"(NREL (National Renewable Energy Laboratory), 2021b)","noteIndex":0},"citationItems":[{"id":876,"uris":["http://zotero.org/users/8599535/items/LR7NQDKW"],"uri":["http://zotero.org/users/8599535/items/LR7NQDKW"],"itemData":{"id":876,"type":"webpage","title":"Useful Life","URL":"https://www.nrel.gov/analysis/tech-footprint.html","language":"en","author":[{"family":"NREL (National Renewable Energy Laboratory)","given":""}],"issued":{"date-parts":[["2021"]]},"accessed":{"date-parts":[["2022",2,18]]}}}],"schema":"https://github.com/citation-style-language/schema/raw/master/csl-citation.json"} </w:instrText>
            </w:r>
            <w:r>
              <w:rPr>
                <w:bCs/>
                <w:i/>
                <w:sz w:val="14"/>
                <w:szCs w:val="14"/>
                <w:lang w:val="en-GB"/>
              </w:rPr>
              <w:fldChar w:fldCharType="separate"/>
            </w:r>
            <w:r w:rsidRPr="00CF4E98">
              <w:rPr>
                <w:rFonts w:ascii="Georgia" w:hAnsi="Georgia"/>
                <w:sz w:val="14"/>
                <w:lang w:val="en-US"/>
              </w:rPr>
              <w:t>(NREL (National Renewable Energy Laboratory), 2021b)</w:t>
            </w:r>
            <w:r>
              <w:rPr>
                <w:bCs/>
                <w:i/>
                <w:sz w:val="14"/>
                <w:szCs w:val="14"/>
                <w:lang w:val="en-GB"/>
              </w:rPr>
              <w:fldChar w:fldCharType="end"/>
            </w:r>
          </w:p>
        </w:tc>
        <w:tc>
          <w:tcPr>
            <w:tcW w:w="1812" w:type="dxa"/>
          </w:tcPr>
          <w:p w14:paraId="1AA10307" w14:textId="77777777" w:rsidR="00C71E76" w:rsidRPr="003E3319" w:rsidRDefault="00C71E76" w:rsidP="00D42371">
            <w:pPr>
              <w:spacing w:after="200"/>
              <w:rPr>
                <w:bCs/>
                <w:i/>
                <w:sz w:val="14"/>
                <w:szCs w:val="14"/>
                <w:lang w:val="en-GB"/>
              </w:rPr>
            </w:pPr>
            <w:r>
              <w:rPr>
                <w:bCs/>
                <w:i/>
                <w:sz w:val="14"/>
                <w:szCs w:val="14"/>
                <w:lang w:val="en-GB"/>
              </w:rPr>
              <w:t xml:space="preserve">Location specific </w:t>
            </w:r>
            <w:r>
              <w:rPr>
                <w:bCs/>
                <w:i/>
                <w:sz w:val="14"/>
                <w:szCs w:val="14"/>
                <w:lang w:val="en-GB"/>
              </w:rPr>
              <w:fldChar w:fldCharType="begin"/>
            </w:r>
            <w:r>
              <w:rPr>
                <w:bCs/>
                <w:i/>
                <w:sz w:val="14"/>
                <w:szCs w:val="14"/>
                <w:lang w:val="en-GB"/>
              </w:rPr>
              <w:instrText xml:space="preserve"> ADDIN ZOTERO_ITEM CSL_CITATION {"citationID":"d4P9nc4y","properties":{"formattedCitation":"(Pfenninger and Staffell, 2016)","plainCitation":"(Pfenninger and Staffell, 2016)","noteIndex":0},"citationItems":[{"id":6,"uris":["http://zotero.org/users/8599535/items/KG2CXBRF"],"uri":["http://zotero.org/users/8599535/items/KG2CXBRF"],"itemData":{"id":6,"type":"article-journal","title":"Long-term patterns of European PV output using 30 years of validated hourly reanalysis and satellite data","container-title":"Energy","page":"1251-1265","volume":"114","source":"Crossref","abstract":"Solar PV is rapidly growing globally, creating difﬁcult questions around how to efﬁciently integrate it into national electricity grids. Its time-varying power output is difﬁcult to model credibly because it depends on complex and variable weather systems, leading to difﬁculty in understanding its potential and limitations. We demonstrate how the MERRA and MERRA-2 global meteorological reanalyses as well as the Meteosat-based CM-SAF SARAH satellite dataset can be used to produce hourly PV simulations across Europe. To validate these simulations, we gather metered time series from more than 1000 PV systems as well as national aggregate output reported by transmission network operators. We ﬁnd slightly better accuracy from satellite data, but greater stability from reanalysis data. We correct for systematic bias by matching our simulations to the mean bias in modeling individual sites, then examine the long-term patterns, variability and correlation with power demand across Europe, using thirty years of simulated outputs. The results quantify how the increasing deployment of PV substantially changes net power demand and affects system adequacy and ramping requirements, with heterogeneous impacts across different European countries. The simulation code and the hourly simulations for all European countries are available freely via an interactive web platform, www.renewables.ninja.","DOI":"10.1016/j.energy.2016.08.060","ISSN":"03605442","language":"en","author":[{"family":"Pfenninger","given":"Stefan"},{"family":"Staffell","given":"Iain"}],"issued":{"date-parts":[["2016",11]]}}}],"schema":"https://github.com/citation-style-language/schema/raw/master/csl-citation.json"} </w:instrText>
            </w:r>
            <w:r>
              <w:rPr>
                <w:bCs/>
                <w:i/>
                <w:sz w:val="14"/>
                <w:szCs w:val="14"/>
                <w:lang w:val="en-GB"/>
              </w:rPr>
              <w:fldChar w:fldCharType="separate"/>
            </w:r>
            <w:r w:rsidRPr="00BA5C4A">
              <w:rPr>
                <w:rFonts w:ascii="Georgia" w:hAnsi="Georgia"/>
                <w:sz w:val="14"/>
                <w:lang w:val="en-US"/>
              </w:rPr>
              <w:t>(Pfenninger and Staffell, 2016)</w:t>
            </w:r>
            <w:r>
              <w:rPr>
                <w:bCs/>
                <w:i/>
                <w:sz w:val="14"/>
                <w:szCs w:val="14"/>
                <w:lang w:val="en-GB"/>
              </w:rPr>
              <w:fldChar w:fldCharType="end"/>
            </w:r>
            <w:r>
              <w:rPr>
                <w:bCs/>
                <w:i/>
                <w:sz w:val="14"/>
                <w:szCs w:val="14"/>
                <w:lang w:val="en-GB"/>
              </w:rPr>
              <w:t xml:space="preserve"> + calculated battery</w:t>
            </w:r>
          </w:p>
        </w:tc>
        <w:tc>
          <w:tcPr>
            <w:tcW w:w="785" w:type="dxa"/>
          </w:tcPr>
          <w:p w14:paraId="2DFDEBED" w14:textId="77777777" w:rsidR="00C71E76" w:rsidRPr="003E3319" w:rsidRDefault="00C71E76" w:rsidP="00D42371">
            <w:pPr>
              <w:spacing w:after="200"/>
              <w:rPr>
                <w:bCs/>
                <w:i/>
                <w:sz w:val="14"/>
                <w:szCs w:val="14"/>
                <w:lang w:val="en-GB"/>
              </w:rPr>
            </w:pPr>
            <w:r>
              <w:rPr>
                <w:bCs/>
                <w:i/>
                <w:sz w:val="14"/>
                <w:szCs w:val="14"/>
                <w:lang w:val="en-GB"/>
              </w:rPr>
              <w:t>-</w:t>
            </w:r>
          </w:p>
        </w:tc>
        <w:tc>
          <w:tcPr>
            <w:tcW w:w="1074" w:type="dxa"/>
          </w:tcPr>
          <w:p w14:paraId="0150A869" w14:textId="77777777" w:rsidR="00C71E76" w:rsidRDefault="00C71E76" w:rsidP="00D42371">
            <w:pPr>
              <w:spacing w:after="200"/>
              <w:rPr>
                <w:bCs/>
                <w:i/>
                <w:sz w:val="14"/>
                <w:szCs w:val="14"/>
                <w:lang w:val="en-GB"/>
              </w:rPr>
            </w:pPr>
          </w:p>
        </w:tc>
      </w:tr>
      <w:tr w:rsidR="00C71E76" w:rsidRPr="001920C7" w14:paraId="3DA6BB4B" w14:textId="77777777" w:rsidTr="00D42371">
        <w:trPr>
          <w:trHeight w:val="500"/>
        </w:trPr>
        <w:tc>
          <w:tcPr>
            <w:tcW w:w="1939" w:type="dxa"/>
          </w:tcPr>
          <w:p w14:paraId="1968BF46" w14:textId="77777777" w:rsidR="00C71E76" w:rsidRDefault="00C71E76" w:rsidP="00D42371">
            <w:pPr>
              <w:spacing w:after="200"/>
              <w:jc w:val="right"/>
              <w:rPr>
                <w:b/>
                <w:i/>
                <w:sz w:val="16"/>
                <w:szCs w:val="16"/>
                <w:lang w:val="en-GB"/>
              </w:rPr>
            </w:pPr>
            <w:r w:rsidRPr="003E3319">
              <w:rPr>
                <w:b/>
                <w:i/>
                <w:sz w:val="16"/>
                <w:szCs w:val="16"/>
                <w:lang w:val="en-GB"/>
              </w:rPr>
              <w:t>PV</w:t>
            </w:r>
            <w:r>
              <w:rPr>
                <w:b/>
                <w:i/>
                <w:sz w:val="16"/>
                <w:szCs w:val="16"/>
                <w:lang w:val="en-GB"/>
              </w:rPr>
              <w:t xml:space="preserve"> residential</w:t>
            </w:r>
            <w:r w:rsidRPr="003E3319">
              <w:rPr>
                <w:b/>
                <w:i/>
                <w:sz w:val="16"/>
                <w:szCs w:val="16"/>
                <w:lang w:val="en-GB"/>
              </w:rPr>
              <w:t xml:space="preserve"> +8h battery</w:t>
            </w:r>
          </w:p>
          <w:p w14:paraId="627EA03B" w14:textId="77777777" w:rsidR="00C71E76" w:rsidRPr="003E3319" w:rsidRDefault="00C71E76" w:rsidP="00D42371">
            <w:pPr>
              <w:spacing w:after="200"/>
              <w:jc w:val="right"/>
              <w:rPr>
                <w:b/>
                <w:i/>
                <w:sz w:val="16"/>
                <w:szCs w:val="16"/>
                <w:lang w:val="en-GB"/>
              </w:rPr>
            </w:pPr>
            <w:r>
              <w:rPr>
                <w:b/>
                <w:i/>
                <w:sz w:val="16"/>
                <w:szCs w:val="16"/>
                <w:lang w:val="en-GB"/>
              </w:rPr>
              <w:fldChar w:fldCharType="begin"/>
            </w:r>
            <w:r>
              <w:rPr>
                <w:b/>
                <w:i/>
                <w:sz w:val="16"/>
                <w:szCs w:val="16"/>
                <w:lang w:val="en-GB"/>
              </w:rPr>
              <w:instrText xml:space="preserve"> ADDIN ZOTERO_ITEM CSL_CITATION {"citationID":"eROoU3T6","properties":{"formattedCitation":"(NREL (National Renewable Energy Laboratory), 2021a)","plainCitation":"(NREL (National Renewable Energy Laboratory), 2021a)","noteIndex":0},"citationItems":[{"id":826,"uris":["http://zotero.org/users/8599535/items/BJP64QEP"],"uri":["http://zotero.org/users/8599535/items/BJP64QEP"],"itemData":{"id":826,"type":"report","title":"Annual Technology Baseline","publisher":"Golden, CO: National Renewable Energy Laboratory.","abstract":"The Open Energy Data Initiative (OEDI) is a searchable online software discovery platform and knowledge base, developed by NREL, and powered by OpenEI: Open Energy Information.","URL":"https://data.openei.org/","language":"en","author":[{"family":"NREL (National Renewable Energy Laboratory)","given":""}],"issued":{"date-parts":[["2021"]]},"accessed":{"date-parts":[["2022",1,3]]}}}],"schema":"https://github.com/citation-style-language/schema/raw/master/csl-citation.json"} </w:instrText>
            </w:r>
            <w:r>
              <w:rPr>
                <w:b/>
                <w:i/>
                <w:sz w:val="16"/>
                <w:szCs w:val="16"/>
                <w:lang w:val="en-GB"/>
              </w:rPr>
              <w:fldChar w:fldCharType="separate"/>
            </w:r>
            <w:r w:rsidRPr="00CF4E98">
              <w:rPr>
                <w:rFonts w:ascii="Georgia" w:hAnsi="Georgia"/>
                <w:sz w:val="16"/>
                <w:lang w:val="en-US"/>
              </w:rPr>
              <w:t>(NREL (National Renewable Energy Laboratory), 2021a)</w:t>
            </w:r>
            <w:r>
              <w:rPr>
                <w:b/>
                <w:i/>
                <w:sz w:val="16"/>
                <w:szCs w:val="16"/>
                <w:lang w:val="en-GB"/>
              </w:rPr>
              <w:fldChar w:fldCharType="end"/>
            </w:r>
          </w:p>
        </w:tc>
        <w:tc>
          <w:tcPr>
            <w:tcW w:w="1047" w:type="dxa"/>
          </w:tcPr>
          <w:p w14:paraId="2ED5D7AE" w14:textId="77777777" w:rsidR="00C71E76" w:rsidRDefault="00C71E76" w:rsidP="00D42371">
            <w:pPr>
              <w:rPr>
                <w:bCs/>
                <w:i/>
                <w:sz w:val="14"/>
                <w:szCs w:val="14"/>
                <w:lang w:val="en-GB"/>
              </w:rPr>
            </w:pPr>
            <w:r>
              <w:rPr>
                <w:bCs/>
                <w:i/>
                <w:sz w:val="14"/>
                <w:szCs w:val="14"/>
                <w:lang w:val="en-GB"/>
              </w:rPr>
              <w:t xml:space="preserve">2020: </w:t>
            </w:r>
            <w:r w:rsidRPr="0009782D">
              <w:rPr>
                <w:bCs/>
                <w:i/>
                <w:sz w:val="14"/>
                <w:szCs w:val="14"/>
                <w:lang w:val="en-GB"/>
              </w:rPr>
              <w:t>7040</w:t>
            </w:r>
          </w:p>
          <w:p w14:paraId="5CC00115" w14:textId="77777777" w:rsidR="00C71E76" w:rsidRPr="003E3319" w:rsidRDefault="00C71E76" w:rsidP="00D42371">
            <w:pPr>
              <w:spacing w:after="200"/>
              <w:rPr>
                <w:bCs/>
                <w:i/>
                <w:sz w:val="14"/>
                <w:szCs w:val="14"/>
                <w:lang w:val="en-GB"/>
              </w:rPr>
            </w:pPr>
            <w:r>
              <w:rPr>
                <w:bCs/>
                <w:i/>
                <w:sz w:val="14"/>
                <w:szCs w:val="14"/>
                <w:lang w:val="en-GB"/>
              </w:rPr>
              <w:t xml:space="preserve">2030: </w:t>
            </w:r>
            <w:r w:rsidRPr="0009782D">
              <w:rPr>
                <w:bCs/>
                <w:i/>
                <w:sz w:val="14"/>
                <w:szCs w:val="14"/>
                <w:lang w:val="en-GB"/>
              </w:rPr>
              <w:t>38</w:t>
            </w:r>
            <w:r>
              <w:rPr>
                <w:bCs/>
                <w:i/>
                <w:sz w:val="14"/>
                <w:szCs w:val="14"/>
                <w:lang w:val="en-GB"/>
              </w:rPr>
              <w:t>50</w:t>
            </w:r>
          </w:p>
        </w:tc>
        <w:tc>
          <w:tcPr>
            <w:tcW w:w="983" w:type="dxa"/>
          </w:tcPr>
          <w:p w14:paraId="4CF6586C" w14:textId="77777777" w:rsidR="00C71E76" w:rsidRPr="003E3319" w:rsidRDefault="00C71E76" w:rsidP="00D42371">
            <w:pPr>
              <w:spacing w:after="200"/>
              <w:rPr>
                <w:bCs/>
                <w:i/>
                <w:sz w:val="14"/>
                <w:szCs w:val="14"/>
                <w:lang w:val="en-GB"/>
              </w:rPr>
            </w:pPr>
            <w:r>
              <w:rPr>
                <w:bCs/>
                <w:i/>
                <w:sz w:val="14"/>
                <w:szCs w:val="14"/>
                <w:lang w:val="en-GB"/>
              </w:rPr>
              <w:t>-</w:t>
            </w:r>
          </w:p>
        </w:tc>
        <w:tc>
          <w:tcPr>
            <w:tcW w:w="981" w:type="dxa"/>
          </w:tcPr>
          <w:p w14:paraId="21AB0040" w14:textId="77777777" w:rsidR="00C71E76" w:rsidRPr="00765E3D" w:rsidRDefault="00C71E76" w:rsidP="00D42371">
            <w:pPr>
              <w:spacing w:after="200"/>
              <w:rPr>
                <w:bCs/>
                <w:i/>
                <w:sz w:val="14"/>
                <w:szCs w:val="14"/>
                <w:lang w:val="pl-PL"/>
              </w:rPr>
            </w:pPr>
            <w:r w:rsidRPr="00765E3D">
              <w:rPr>
                <w:bCs/>
                <w:i/>
                <w:sz w:val="14"/>
                <w:szCs w:val="14"/>
                <w:lang w:val="pl-PL"/>
              </w:rPr>
              <w:t xml:space="preserve">100 </w:t>
            </w:r>
          </w:p>
          <w:p w14:paraId="383568FF" w14:textId="77777777" w:rsidR="00C71E76" w:rsidRPr="00765E3D" w:rsidRDefault="00C71E76" w:rsidP="00D42371">
            <w:pPr>
              <w:spacing w:after="200"/>
              <w:rPr>
                <w:bCs/>
                <w:i/>
                <w:sz w:val="14"/>
                <w:szCs w:val="14"/>
                <w:lang w:val="pl-PL"/>
              </w:rPr>
            </w:pPr>
            <w:r w:rsidRPr="00765E3D">
              <w:rPr>
                <w:bCs/>
                <w:i/>
                <w:sz w:val="14"/>
                <w:szCs w:val="14"/>
                <w:lang w:val="pl-PL"/>
              </w:rPr>
              <w:t>(18 USD/kW for PV + 82 USD/kW for battery)</w:t>
            </w:r>
          </w:p>
        </w:tc>
        <w:tc>
          <w:tcPr>
            <w:tcW w:w="1302" w:type="dxa"/>
          </w:tcPr>
          <w:p w14:paraId="7409DEFE" w14:textId="77777777" w:rsidR="00C71E76" w:rsidRPr="003E3319" w:rsidRDefault="00C71E76" w:rsidP="00D42371">
            <w:pPr>
              <w:spacing w:after="200"/>
              <w:rPr>
                <w:bCs/>
                <w:i/>
                <w:sz w:val="14"/>
                <w:szCs w:val="14"/>
                <w:lang w:val="en-GB"/>
              </w:rPr>
            </w:pPr>
            <w:r>
              <w:rPr>
                <w:bCs/>
                <w:i/>
                <w:sz w:val="14"/>
                <w:szCs w:val="14"/>
                <w:lang w:val="en-GB"/>
              </w:rPr>
              <w:t xml:space="preserve">30 </w:t>
            </w:r>
            <w:r>
              <w:rPr>
                <w:bCs/>
                <w:i/>
                <w:sz w:val="14"/>
                <w:szCs w:val="14"/>
                <w:lang w:val="en-GB"/>
              </w:rPr>
              <w:fldChar w:fldCharType="begin"/>
            </w:r>
            <w:r>
              <w:rPr>
                <w:bCs/>
                <w:i/>
                <w:sz w:val="14"/>
                <w:szCs w:val="14"/>
                <w:lang w:val="en-GB"/>
              </w:rPr>
              <w:instrText xml:space="preserve"> ADDIN ZOTERO_ITEM CSL_CITATION {"citationID":"vE3O8lbe","properties":{"formattedCitation":"(NREL (National Renewable Energy Laboratory), 2021b)","plainCitation":"(NREL (National Renewable Energy Laboratory), 2021b)","noteIndex":0},"citationItems":[{"id":876,"uris":["http://zotero.org/users/8599535/items/LR7NQDKW"],"uri":["http://zotero.org/users/8599535/items/LR7NQDKW"],"itemData":{"id":876,"type":"webpage","title":"Useful Life","URL":"https://www.nrel.gov/analysis/tech-footprint.html","language":"en","author":[{"family":"NREL (National Renewable Energy Laboratory)","given":""}],"issued":{"date-parts":[["2021"]]},"accessed":{"date-parts":[["2022",2,18]]}}}],"schema":"https://github.com/citation-style-language/schema/raw/master/csl-citation.json"} </w:instrText>
            </w:r>
            <w:r>
              <w:rPr>
                <w:bCs/>
                <w:i/>
                <w:sz w:val="14"/>
                <w:szCs w:val="14"/>
                <w:lang w:val="en-GB"/>
              </w:rPr>
              <w:fldChar w:fldCharType="separate"/>
            </w:r>
            <w:r w:rsidRPr="00CF4E98">
              <w:rPr>
                <w:rFonts w:ascii="Georgia" w:hAnsi="Georgia"/>
                <w:sz w:val="14"/>
                <w:lang w:val="en-US"/>
              </w:rPr>
              <w:t>(NREL (National Renewable Energy Laboratory), 2021b)</w:t>
            </w:r>
            <w:r>
              <w:rPr>
                <w:bCs/>
                <w:i/>
                <w:sz w:val="14"/>
                <w:szCs w:val="14"/>
                <w:lang w:val="en-GB"/>
              </w:rPr>
              <w:fldChar w:fldCharType="end"/>
            </w:r>
          </w:p>
        </w:tc>
        <w:tc>
          <w:tcPr>
            <w:tcW w:w="1812" w:type="dxa"/>
          </w:tcPr>
          <w:p w14:paraId="39BCA6BE" w14:textId="77777777" w:rsidR="00C71E76" w:rsidRPr="003E3319" w:rsidRDefault="00C71E76" w:rsidP="00D42371">
            <w:pPr>
              <w:spacing w:after="200"/>
              <w:rPr>
                <w:bCs/>
                <w:i/>
                <w:sz w:val="14"/>
                <w:szCs w:val="14"/>
                <w:lang w:val="en-GB"/>
              </w:rPr>
            </w:pPr>
            <w:r>
              <w:rPr>
                <w:bCs/>
                <w:i/>
                <w:sz w:val="14"/>
                <w:szCs w:val="14"/>
                <w:lang w:val="en-GB"/>
              </w:rPr>
              <w:t xml:space="preserve">Location specific </w:t>
            </w:r>
            <w:r>
              <w:rPr>
                <w:bCs/>
                <w:i/>
                <w:sz w:val="14"/>
                <w:szCs w:val="14"/>
                <w:lang w:val="en-GB"/>
              </w:rPr>
              <w:fldChar w:fldCharType="begin"/>
            </w:r>
            <w:r>
              <w:rPr>
                <w:bCs/>
                <w:i/>
                <w:sz w:val="14"/>
                <w:szCs w:val="14"/>
                <w:lang w:val="en-GB"/>
              </w:rPr>
              <w:instrText xml:space="preserve"> ADDIN ZOTERO_ITEM CSL_CITATION {"citationID":"45CkqLW4","properties":{"formattedCitation":"(Pfenninger and Staffell, 2016)","plainCitation":"(Pfenninger and Staffell, 2016)","noteIndex":0},"citationItems":[{"id":6,"uris":["http://zotero.org/users/8599535/items/KG2CXBRF"],"uri":["http://zotero.org/users/8599535/items/KG2CXBRF"],"itemData":{"id":6,"type":"article-journal","title":"Long-term patterns of European PV output using 30 years of validated hourly reanalysis and satellite data","container-title":"Energy","page":"1251-1265","volume":"114","source":"Crossref","abstract":"Solar PV is rapidly growing globally, creating difﬁcult questions around how to efﬁciently integrate it into national electricity grids. Its time-varying power output is difﬁcult to model credibly because it depends on complex and variable weather systems, leading to difﬁculty in understanding its potential and limitations. We demonstrate how the MERRA and MERRA-2 global meteorological reanalyses as well as the Meteosat-based CM-SAF SARAH satellite dataset can be used to produce hourly PV simulations across Europe. To validate these simulations, we gather metered time series from more than 1000 PV systems as well as national aggregate output reported by transmission network operators. We ﬁnd slightly better accuracy from satellite data, but greater stability from reanalysis data. We correct for systematic bias by matching our simulations to the mean bias in modeling individual sites, then examine the long-term patterns, variability and correlation with power demand across Europe, using thirty years of simulated outputs. The results quantify how the increasing deployment of PV substantially changes net power demand and affects system adequacy and ramping requirements, with heterogeneous impacts across different European countries. The simulation code and the hourly simulations for all European countries are available freely via an interactive web platform, www.renewables.ninja.","DOI":"10.1016/j.energy.2016.08.060","ISSN":"03605442","language":"en","author":[{"family":"Pfenninger","given":"Stefan"},{"family":"Staffell","given":"Iain"}],"issued":{"date-parts":[["2016",11]]}}}],"schema":"https://github.com/citation-style-language/schema/raw/master/csl-citation.json"} </w:instrText>
            </w:r>
            <w:r>
              <w:rPr>
                <w:bCs/>
                <w:i/>
                <w:sz w:val="14"/>
                <w:szCs w:val="14"/>
                <w:lang w:val="en-GB"/>
              </w:rPr>
              <w:fldChar w:fldCharType="separate"/>
            </w:r>
            <w:r w:rsidRPr="00BA5C4A">
              <w:rPr>
                <w:rFonts w:ascii="Georgia" w:hAnsi="Georgia"/>
                <w:sz w:val="14"/>
                <w:lang w:val="en-US"/>
              </w:rPr>
              <w:t>(Pfenninger and Staffell, 2016)</w:t>
            </w:r>
            <w:r>
              <w:rPr>
                <w:bCs/>
                <w:i/>
                <w:sz w:val="14"/>
                <w:szCs w:val="14"/>
                <w:lang w:val="en-GB"/>
              </w:rPr>
              <w:fldChar w:fldCharType="end"/>
            </w:r>
            <w:r>
              <w:rPr>
                <w:bCs/>
                <w:i/>
                <w:sz w:val="14"/>
                <w:szCs w:val="14"/>
                <w:lang w:val="en-GB"/>
              </w:rPr>
              <w:t xml:space="preserve"> + calculated battery</w:t>
            </w:r>
          </w:p>
        </w:tc>
        <w:tc>
          <w:tcPr>
            <w:tcW w:w="785" w:type="dxa"/>
          </w:tcPr>
          <w:p w14:paraId="1555933A" w14:textId="77777777" w:rsidR="00C71E76" w:rsidRPr="003E3319" w:rsidRDefault="00C71E76" w:rsidP="00D42371">
            <w:pPr>
              <w:spacing w:after="200"/>
              <w:rPr>
                <w:bCs/>
                <w:i/>
                <w:sz w:val="14"/>
                <w:szCs w:val="14"/>
                <w:lang w:val="en-GB"/>
              </w:rPr>
            </w:pPr>
            <w:r>
              <w:rPr>
                <w:bCs/>
                <w:i/>
                <w:sz w:val="14"/>
                <w:szCs w:val="14"/>
                <w:lang w:val="en-GB"/>
              </w:rPr>
              <w:t>-</w:t>
            </w:r>
          </w:p>
        </w:tc>
        <w:tc>
          <w:tcPr>
            <w:tcW w:w="1074" w:type="dxa"/>
          </w:tcPr>
          <w:p w14:paraId="0EFDE77F" w14:textId="77777777" w:rsidR="00C71E76" w:rsidRDefault="00C71E76" w:rsidP="00D42371">
            <w:pPr>
              <w:spacing w:after="200"/>
              <w:rPr>
                <w:bCs/>
                <w:i/>
                <w:sz w:val="14"/>
                <w:szCs w:val="14"/>
                <w:lang w:val="en-GB"/>
              </w:rPr>
            </w:pPr>
          </w:p>
        </w:tc>
      </w:tr>
      <w:tr w:rsidR="00C71E76" w:rsidRPr="001920C7" w14:paraId="7035C92C" w14:textId="77777777" w:rsidTr="00D42371">
        <w:trPr>
          <w:trHeight w:val="983"/>
        </w:trPr>
        <w:tc>
          <w:tcPr>
            <w:tcW w:w="1939" w:type="dxa"/>
          </w:tcPr>
          <w:p w14:paraId="406C0303" w14:textId="77777777" w:rsidR="00C71E76" w:rsidRPr="003F1CFC" w:rsidRDefault="00C71E76" w:rsidP="00D42371">
            <w:pPr>
              <w:spacing w:after="200"/>
              <w:jc w:val="right"/>
              <w:rPr>
                <w:b/>
                <w:i/>
                <w:sz w:val="16"/>
                <w:szCs w:val="16"/>
                <w:lang w:val="en-GB"/>
              </w:rPr>
            </w:pPr>
            <w:r w:rsidRPr="003F1CFC">
              <w:rPr>
                <w:b/>
                <w:i/>
                <w:sz w:val="16"/>
                <w:szCs w:val="16"/>
                <w:lang w:val="en-GB"/>
              </w:rPr>
              <w:t xml:space="preserve">Diesel generators </w:t>
            </w:r>
            <w:r w:rsidRPr="003F1CFC">
              <w:rPr>
                <w:b/>
                <w:i/>
                <w:sz w:val="16"/>
                <w:szCs w:val="16"/>
                <w:lang w:val="en-GB"/>
              </w:rPr>
              <w:fldChar w:fldCharType="begin"/>
            </w:r>
            <w:r w:rsidRPr="003F1CFC">
              <w:rPr>
                <w:b/>
                <w:i/>
                <w:sz w:val="16"/>
                <w:szCs w:val="16"/>
                <w:lang w:val="en-GB"/>
              </w:rPr>
              <w:instrText xml:space="preserve"> ADDIN ZOTERO_ITEM CSL_CITATION {"citationID":"CkdtfPqW","properties":{"formattedCitation":"(Gioutsos et al., 2018)","plainCitation":"(Gioutsos et al., 2018)","noteIndex":0},"citationItems":[{"id":831,"uris":["http://zotero.org/users/8599535/items/DE2DTCWU"],"uri":["http://zotero.org/users/8599535/items/DE2DTCWU"],"itemData":{"id":831,"type":"article-journal","title":"Cost-optimal electricity systems with increasing renewable energy penetration for islands across the globe","container-title":"Applied Energy","page":"437-449","volume":"226","source":"ScienceDirect","abstract":"Cost-optimal electricity system configurations with increasing renewable energy penetration were determined in this article for six islands of different geographies, sizes and contexts, utilizing photovoltaic energy, wind energy, pumped hydro storage and battery storage. The results of the optimizations showed strong reasoning for islands to invest in renewable energy technologies (particularly wind energy), as compared to conventional power generation. Levelized cost of systems for electricity generation decrease considerably with increasing renewable energy penetrations, to an optimal point in the range of 40–80% penetration. Furthermore, renewable electricity integration in the order of 60–90% could still be achieved with no added cost from the initial situation. Cost increases after these optimal points are attributed to the growing inclusion of storage, required to meet the higher renewable energy shares. However, with battery costs forecast to fall in the coming years, and a cost reduction of 50–70% already causing lithium-ion batteries to overtake pumped hydro as a cost-favorable storage option in this model, there is a real case for islands to begin their transition in a staged process; first installing wind and PV generation, and then - as storage costs decrease and their renewable energy capacities increase - investing in storage options.","DOI":"10.1016/j.apenergy.2018.05.108","ISSN":"0306-2619","journalAbbreviation":"Applied Energy","language":"en","author":[{"family":"Gioutsos","given":"Dean Marcus"},{"family":"Blok","given":"Kornelis"},{"family":"Velzen","given":"Leonore","non-dropping-particle":"van"},{"family":"Moorman","given":"Sjoerd"}],"issued":{"date-parts":[["2018",9,15]]}}}],"schema":"https://github.com/citation-style-language/schema/raw/master/csl-citation.json"} </w:instrText>
            </w:r>
            <w:r w:rsidRPr="003F1CFC">
              <w:rPr>
                <w:b/>
                <w:i/>
                <w:sz w:val="16"/>
                <w:szCs w:val="16"/>
                <w:lang w:val="en-GB"/>
              </w:rPr>
              <w:fldChar w:fldCharType="separate"/>
            </w:r>
            <w:r w:rsidRPr="003F1CFC">
              <w:rPr>
                <w:rFonts w:ascii="Georgia" w:hAnsi="Georgia"/>
                <w:sz w:val="16"/>
                <w:szCs w:val="16"/>
                <w:lang w:val="en-GB"/>
              </w:rPr>
              <w:t>(Gioutsos et al., 2018)</w:t>
            </w:r>
            <w:r w:rsidRPr="003F1CFC">
              <w:rPr>
                <w:b/>
                <w:i/>
                <w:sz w:val="16"/>
                <w:szCs w:val="16"/>
                <w:lang w:val="en-GB"/>
              </w:rPr>
              <w:fldChar w:fldCharType="end"/>
            </w:r>
          </w:p>
        </w:tc>
        <w:tc>
          <w:tcPr>
            <w:tcW w:w="1047" w:type="dxa"/>
          </w:tcPr>
          <w:p w14:paraId="0ABC70F8" w14:textId="77777777" w:rsidR="00C71E76" w:rsidRPr="003F1CFC" w:rsidRDefault="00C71E76" w:rsidP="00D42371">
            <w:pPr>
              <w:spacing w:after="200"/>
              <w:rPr>
                <w:bCs/>
                <w:i/>
                <w:sz w:val="14"/>
                <w:szCs w:val="14"/>
                <w:lang w:val="en-GB"/>
              </w:rPr>
            </w:pPr>
            <w:r w:rsidRPr="003F1CFC">
              <w:rPr>
                <w:bCs/>
                <w:i/>
                <w:sz w:val="14"/>
                <w:szCs w:val="14"/>
                <w:lang w:val="en-GB"/>
              </w:rPr>
              <w:t xml:space="preserve">650 </w:t>
            </w:r>
          </w:p>
        </w:tc>
        <w:tc>
          <w:tcPr>
            <w:tcW w:w="983" w:type="dxa"/>
          </w:tcPr>
          <w:p w14:paraId="7A469CA0" w14:textId="77777777" w:rsidR="00C71E76" w:rsidRPr="003F1CFC" w:rsidRDefault="00C71E76" w:rsidP="00D42371">
            <w:pPr>
              <w:spacing w:after="200"/>
              <w:rPr>
                <w:bCs/>
                <w:i/>
                <w:sz w:val="14"/>
                <w:szCs w:val="14"/>
                <w:lang w:val="en-GB"/>
              </w:rPr>
            </w:pPr>
            <w:r w:rsidRPr="003F1CFC">
              <w:rPr>
                <w:bCs/>
                <w:i/>
                <w:sz w:val="14"/>
                <w:szCs w:val="14"/>
                <w:lang w:val="en-GB"/>
              </w:rPr>
              <w:t>4.2</w:t>
            </w:r>
          </w:p>
        </w:tc>
        <w:tc>
          <w:tcPr>
            <w:tcW w:w="981" w:type="dxa"/>
          </w:tcPr>
          <w:p w14:paraId="01F3B1B8" w14:textId="77777777" w:rsidR="00C71E76" w:rsidRPr="003F1CFC" w:rsidRDefault="00C71E76" w:rsidP="00D42371">
            <w:pPr>
              <w:spacing w:after="200"/>
              <w:rPr>
                <w:bCs/>
                <w:i/>
                <w:sz w:val="14"/>
                <w:szCs w:val="14"/>
                <w:lang w:val="en-GB"/>
              </w:rPr>
            </w:pPr>
            <w:r w:rsidRPr="003F1CFC">
              <w:rPr>
                <w:bCs/>
                <w:i/>
                <w:sz w:val="14"/>
                <w:szCs w:val="14"/>
                <w:lang w:val="en-GB"/>
              </w:rPr>
              <w:t>15</w:t>
            </w:r>
          </w:p>
        </w:tc>
        <w:tc>
          <w:tcPr>
            <w:tcW w:w="1302" w:type="dxa"/>
          </w:tcPr>
          <w:p w14:paraId="7CF5A29A" w14:textId="77777777" w:rsidR="00C71E76" w:rsidRPr="003F1CFC" w:rsidRDefault="00C71E76" w:rsidP="00D42371">
            <w:pPr>
              <w:spacing w:after="200"/>
              <w:rPr>
                <w:bCs/>
                <w:i/>
                <w:sz w:val="14"/>
                <w:szCs w:val="14"/>
                <w:lang w:val="en-GB"/>
              </w:rPr>
            </w:pPr>
            <w:r w:rsidRPr="003F1CFC">
              <w:rPr>
                <w:bCs/>
                <w:i/>
                <w:sz w:val="14"/>
                <w:szCs w:val="14"/>
                <w:lang w:val="en-GB"/>
              </w:rPr>
              <w:t>15</w:t>
            </w:r>
          </w:p>
          <w:p w14:paraId="766BE814" w14:textId="77777777" w:rsidR="00C71E76" w:rsidRPr="003F1CFC" w:rsidRDefault="00C71E76" w:rsidP="00D42371">
            <w:pPr>
              <w:spacing w:after="200"/>
              <w:rPr>
                <w:bCs/>
                <w:i/>
                <w:sz w:val="14"/>
                <w:szCs w:val="14"/>
                <w:lang w:val="en-GB"/>
              </w:rPr>
            </w:pPr>
          </w:p>
        </w:tc>
        <w:tc>
          <w:tcPr>
            <w:tcW w:w="1812" w:type="dxa"/>
          </w:tcPr>
          <w:p w14:paraId="24B33B08" w14:textId="77777777" w:rsidR="00C71E76" w:rsidRPr="00765E3D" w:rsidRDefault="00C71E76" w:rsidP="00D42371">
            <w:pPr>
              <w:spacing w:after="200"/>
              <w:rPr>
                <w:bCs/>
                <w:i/>
                <w:sz w:val="14"/>
                <w:szCs w:val="14"/>
                <w:lang w:val="fr-FR"/>
              </w:rPr>
            </w:pPr>
            <w:r w:rsidRPr="00765E3D">
              <w:rPr>
                <w:bCs/>
                <w:i/>
                <w:sz w:val="14"/>
                <w:szCs w:val="14"/>
                <w:lang w:val="fr-FR"/>
              </w:rPr>
              <w:t xml:space="preserve">25%  (specific fuel consumption) </w:t>
            </w:r>
            <w:r w:rsidRPr="003F1CFC">
              <w:rPr>
                <w:bCs/>
                <w:i/>
                <w:sz w:val="14"/>
                <w:szCs w:val="14"/>
                <w:lang w:val="en-GB"/>
              </w:rPr>
              <w:fldChar w:fldCharType="begin"/>
            </w:r>
            <w:r w:rsidRPr="00765E3D">
              <w:rPr>
                <w:bCs/>
                <w:i/>
                <w:sz w:val="14"/>
                <w:szCs w:val="14"/>
                <w:lang w:val="fr-FR"/>
              </w:rPr>
              <w:instrText xml:space="preserve"> ADDIN ZOTERO_ITEM CSL_CITATION {"citationID":"iRHnJYYE","properties":{"formattedCitation":"(Yamegueu et al., 2011)","plainCitation":"(Yamegueu et al., 2011)","noteIndex":0},"citationItems":[{"id":648,"uris":["http://zotero.org/users/8599535/items/IWJDGBJ3"],"uri":["http://zotero.org/users/8599535/items/IWJDGBJ3"],"itemData":{"id":648,"type":"article-journal","title":"Experimental study of electricity generation by Solar PV/diesel hybrid systems without battery storage for off-grid areas","container-title":"Renewable Energy","page":"1780-1787","volume":"36","issue":"6","source":"Crossref","abstract":"This paper presents the results of an experimental study of a PV/diesel hybrid system without storage. Experimental results show that the sizing of a PV/diesel hybrid system by taking into account the solar radiation and the load/demand pro</w:instrText>
            </w:r>
            <w:r w:rsidRPr="003F1CFC">
              <w:rPr>
                <w:bCs/>
                <w:i/>
                <w:sz w:val="14"/>
                <w:szCs w:val="14"/>
                <w:lang w:val="en-GB"/>
              </w:rPr>
              <w:instrText>ﬁ</w:instrText>
            </w:r>
            <w:r w:rsidRPr="00765E3D">
              <w:rPr>
                <w:bCs/>
                <w:i/>
                <w:sz w:val="14"/>
                <w:szCs w:val="14"/>
                <w:lang w:val="fr-FR"/>
              </w:rPr>
              <w:instrText>le of a typical area may lead the diesel generator to operate near its optimal point (70e80% of its nominal power). The present paper shows that for a reliability of a PV/diesel hybrid system, the rated power of the diesel generator should be equal to the peak load. By the way, it has been veri</w:instrText>
            </w:r>
            <w:r w:rsidRPr="003F1CFC">
              <w:rPr>
                <w:bCs/>
                <w:i/>
                <w:sz w:val="14"/>
                <w:szCs w:val="14"/>
                <w:lang w:val="en-GB"/>
              </w:rPr>
              <w:instrText>ﬁ</w:instrText>
            </w:r>
            <w:r w:rsidRPr="00765E3D">
              <w:rPr>
                <w:bCs/>
                <w:i/>
                <w:sz w:val="14"/>
                <w:szCs w:val="14"/>
                <w:lang w:val="fr-FR"/>
              </w:rPr>
              <w:instrText>ed through this study that the functioning of a PV/diesel hybrid system is ef</w:instrText>
            </w:r>
            <w:r w:rsidRPr="003F1CFC">
              <w:rPr>
                <w:bCs/>
                <w:i/>
                <w:sz w:val="14"/>
                <w:szCs w:val="14"/>
                <w:lang w:val="en-GB"/>
              </w:rPr>
              <w:instrText>ﬁ</w:instrText>
            </w:r>
            <w:r w:rsidRPr="00765E3D">
              <w:rPr>
                <w:bCs/>
                <w:i/>
                <w:sz w:val="14"/>
                <w:szCs w:val="14"/>
                <w:lang w:val="fr-FR"/>
              </w:rPr>
              <w:instrText xml:space="preserve">cient for higher load and higher solar radiation.","DOI":"10.1016/j.renene.2010.11.011","ISSN":"09601481","language":"en","author":[{"family":"Yamegueu","given":"D."},{"family":"Azoumah","given":"Y."},{"family":"Py","given":"X."},{"family":"Zongo","given":"N."}],"issued":{"date-parts":[["2011",6]]}}}],"schema":"https://github.com/citation-style-language/schema/raw/master/csl-citation.json"} </w:instrText>
            </w:r>
            <w:r w:rsidRPr="003F1CFC">
              <w:rPr>
                <w:bCs/>
                <w:i/>
                <w:sz w:val="14"/>
                <w:szCs w:val="14"/>
                <w:lang w:val="en-GB"/>
              </w:rPr>
              <w:fldChar w:fldCharType="separate"/>
            </w:r>
            <w:r w:rsidRPr="00765E3D">
              <w:rPr>
                <w:rFonts w:ascii="Georgia" w:hAnsi="Georgia"/>
                <w:sz w:val="14"/>
                <w:lang w:val="fr-FR"/>
              </w:rPr>
              <w:t>(Yamegueu et al., 2011)</w:t>
            </w:r>
            <w:r w:rsidRPr="003F1CFC">
              <w:rPr>
                <w:bCs/>
                <w:i/>
                <w:sz w:val="14"/>
                <w:szCs w:val="14"/>
                <w:lang w:val="en-GB"/>
              </w:rPr>
              <w:fldChar w:fldCharType="end"/>
            </w:r>
          </w:p>
        </w:tc>
        <w:tc>
          <w:tcPr>
            <w:tcW w:w="785" w:type="dxa"/>
          </w:tcPr>
          <w:p w14:paraId="0AEC6DD0" w14:textId="77777777" w:rsidR="00C71E76" w:rsidRPr="003E3319" w:rsidRDefault="00C71E76" w:rsidP="00D42371">
            <w:pPr>
              <w:spacing w:after="200"/>
              <w:rPr>
                <w:bCs/>
                <w:i/>
                <w:sz w:val="14"/>
                <w:szCs w:val="14"/>
                <w:lang w:val="en-GB"/>
              </w:rPr>
            </w:pPr>
            <w:r>
              <w:rPr>
                <w:bCs/>
                <w:i/>
                <w:sz w:val="14"/>
                <w:szCs w:val="14"/>
                <w:lang w:val="en-GB"/>
              </w:rPr>
              <w:t>-</w:t>
            </w:r>
          </w:p>
        </w:tc>
        <w:tc>
          <w:tcPr>
            <w:tcW w:w="1074" w:type="dxa"/>
          </w:tcPr>
          <w:p w14:paraId="2B3D781D" w14:textId="77777777" w:rsidR="00C71E76" w:rsidRDefault="00C71E76" w:rsidP="00D42371">
            <w:pPr>
              <w:spacing w:after="200"/>
              <w:rPr>
                <w:bCs/>
                <w:i/>
                <w:sz w:val="14"/>
                <w:szCs w:val="14"/>
                <w:lang w:val="en-GB"/>
              </w:rPr>
            </w:pPr>
          </w:p>
        </w:tc>
      </w:tr>
      <w:tr w:rsidR="00C71E76" w:rsidRPr="001920C7" w14:paraId="493EB71A" w14:textId="77777777" w:rsidTr="00D42371">
        <w:trPr>
          <w:trHeight w:val="983"/>
        </w:trPr>
        <w:tc>
          <w:tcPr>
            <w:tcW w:w="1939" w:type="dxa"/>
          </w:tcPr>
          <w:p w14:paraId="5A73989D" w14:textId="77777777" w:rsidR="00C71E76" w:rsidRPr="003F1CFC" w:rsidRDefault="00C71E76" w:rsidP="00D42371">
            <w:pPr>
              <w:spacing w:after="200"/>
              <w:jc w:val="right"/>
              <w:rPr>
                <w:b/>
                <w:i/>
                <w:sz w:val="16"/>
                <w:szCs w:val="16"/>
                <w:lang w:val="en-GB"/>
              </w:rPr>
            </w:pPr>
            <w:r w:rsidRPr="007D3CAE">
              <w:rPr>
                <w:b/>
                <w:i/>
                <w:lang w:val="en-GB"/>
              </w:rPr>
              <w:lastRenderedPageBreak/>
              <w:t>Technology</w:t>
            </w:r>
          </w:p>
        </w:tc>
        <w:tc>
          <w:tcPr>
            <w:tcW w:w="1047" w:type="dxa"/>
          </w:tcPr>
          <w:p w14:paraId="1FB2B426" w14:textId="77777777" w:rsidR="00C71E76" w:rsidRPr="003F1CFC" w:rsidRDefault="00C71E76" w:rsidP="00D42371">
            <w:pPr>
              <w:spacing w:after="200"/>
              <w:rPr>
                <w:bCs/>
                <w:i/>
                <w:sz w:val="14"/>
                <w:szCs w:val="14"/>
                <w:lang w:val="en-GB"/>
              </w:rPr>
            </w:pPr>
            <w:r w:rsidRPr="0085243E">
              <w:rPr>
                <w:b/>
                <w:i/>
                <w:sz w:val="14"/>
                <w:szCs w:val="14"/>
                <w:lang w:val="en-GB"/>
              </w:rPr>
              <w:t>Capital cost (USD/kW)</w:t>
            </w:r>
          </w:p>
        </w:tc>
        <w:tc>
          <w:tcPr>
            <w:tcW w:w="983" w:type="dxa"/>
          </w:tcPr>
          <w:p w14:paraId="25B5EBF9" w14:textId="77777777" w:rsidR="00C71E76" w:rsidRPr="0085243E" w:rsidRDefault="00C71E76" w:rsidP="00D42371">
            <w:pPr>
              <w:rPr>
                <w:b/>
                <w:i/>
                <w:sz w:val="14"/>
                <w:szCs w:val="14"/>
                <w:lang w:val="en-GB"/>
              </w:rPr>
            </w:pPr>
            <w:r w:rsidRPr="0085243E">
              <w:rPr>
                <w:b/>
                <w:i/>
                <w:sz w:val="14"/>
                <w:szCs w:val="14"/>
                <w:lang w:val="en-GB"/>
              </w:rPr>
              <w:t>Variable cost</w:t>
            </w:r>
          </w:p>
          <w:p w14:paraId="4F2A84F3" w14:textId="77777777" w:rsidR="00C71E76" w:rsidRPr="003F1CFC" w:rsidRDefault="00C71E76" w:rsidP="00D42371">
            <w:pPr>
              <w:spacing w:after="200"/>
              <w:rPr>
                <w:bCs/>
                <w:i/>
                <w:sz w:val="14"/>
                <w:szCs w:val="14"/>
                <w:lang w:val="en-GB"/>
              </w:rPr>
            </w:pPr>
            <w:r w:rsidRPr="0085243E">
              <w:rPr>
                <w:b/>
                <w:i/>
                <w:sz w:val="14"/>
                <w:szCs w:val="14"/>
                <w:lang w:val="en-GB"/>
              </w:rPr>
              <w:t>(USD/GJ)</w:t>
            </w:r>
          </w:p>
        </w:tc>
        <w:tc>
          <w:tcPr>
            <w:tcW w:w="981" w:type="dxa"/>
          </w:tcPr>
          <w:p w14:paraId="2D3B41C9" w14:textId="77777777" w:rsidR="00C71E76" w:rsidRPr="003F1CFC" w:rsidRDefault="00C71E76" w:rsidP="00D42371">
            <w:pPr>
              <w:spacing w:after="200"/>
              <w:rPr>
                <w:bCs/>
                <w:i/>
                <w:sz w:val="14"/>
                <w:szCs w:val="14"/>
                <w:lang w:val="en-GB"/>
              </w:rPr>
            </w:pPr>
            <w:r w:rsidRPr="0085243E">
              <w:rPr>
                <w:b/>
                <w:i/>
                <w:sz w:val="14"/>
                <w:szCs w:val="14"/>
                <w:lang w:val="en-GB"/>
              </w:rPr>
              <w:t>Fixed cost (USD/kW)</w:t>
            </w:r>
          </w:p>
        </w:tc>
        <w:tc>
          <w:tcPr>
            <w:tcW w:w="1302" w:type="dxa"/>
          </w:tcPr>
          <w:p w14:paraId="555777E3" w14:textId="77777777" w:rsidR="00C71E76" w:rsidRPr="003F1CFC" w:rsidRDefault="00C71E76" w:rsidP="00D42371">
            <w:pPr>
              <w:spacing w:after="200"/>
              <w:rPr>
                <w:bCs/>
                <w:i/>
                <w:sz w:val="14"/>
                <w:szCs w:val="14"/>
                <w:lang w:val="en-GB"/>
              </w:rPr>
            </w:pPr>
            <w:r w:rsidRPr="0085243E">
              <w:rPr>
                <w:b/>
                <w:i/>
                <w:sz w:val="14"/>
                <w:szCs w:val="14"/>
                <w:lang w:val="en-GB"/>
              </w:rPr>
              <w:t>Operational life (years)</w:t>
            </w:r>
          </w:p>
        </w:tc>
        <w:tc>
          <w:tcPr>
            <w:tcW w:w="1812" w:type="dxa"/>
          </w:tcPr>
          <w:p w14:paraId="179F1E54" w14:textId="77777777" w:rsidR="00C71E76" w:rsidRPr="0085243E" w:rsidRDefault="00C71E76" w:rsidP="00D42371">
            <w:pPr>
              <w:spacing w:after="200"/>
              <w:rPr>
                <w:b/>
                <w:i/>
                <w:sz w:val="14"/>
                <w:szCs w:val="14"/>
                <w:lang w:val="en-GB"/>
              </w:rPr>
            </w:pPr>
            <w:r w:rsidRPr="0085243E">
              <w:rPr>
                <w:b/>
                <w:i/>
                <w:sz w:val="14"/>
                <w:szCs w:val="14"/>
                <w:lang w:val="en-GB"/>
              </w:rPr>
              <w:t>Efficiency/</w:t>
            </w:r>
          </w:p>
          <w:p w14:paraId="4E5B2E58" w14:textId="77777777" w:rsidR="00C71E76" w:rsidRPr="003F1CFC" w:rsidRDefault="00C71E76" w:rsidP="00D42371">
            <w:pPr>
              <w:spacing w:after="200"/>
              <w:rPr>
                <w:bCs/>
                <w:i/>
                <w:sz w:val="14"/>
                <w:szCs w:val="14"/>
                <w:lang w:val="en-GB"/>
              </w:rPr>
            </w:pPr>
            <w:r w:rsidRPr="0085243E">
              <w:rPr>
                <w:b/>
                <w:i/>
                <w:sz w:val="14"/>
                <w:szCs w:val="14"/>
                <w:lang w:val="en-GB"/>
              </w:rPr>
              <w:t>Capacity factor</w:t>
            </w:r>
          </w:p>
        </w:tc>
        <w:tc>
          <w:tcPr>
            <w:tcW w:w="785" w:type="dxa"/>
          </w:tcPr>
          <w:p w14:paraId="1B0DB7CB" w14:textId="77777777" w:rsidR="00C71E76" w:rsidRDefault="00C71E76" w:rsidP="00D42371">
            <w:pPr>
              <w:spacing w:after="200"/>
              <w:rPr>
                <w:bCs/>
                <w:i/>
                <w:sz w:val="14"/>
                <w:szCs w:val="14"/>
                <w:lang w:val="en-GB"/>
              </w:rPr>
            </w:pPr>
            <w:r w:rsidRPr="0085243E">
              <w:rPr>
                <w:b/>
                <w:i/>
                <w:sz w:val="14"/>
                <w:szCs w:val="14"/>
                <w:lang w:val="en-GB"/>
              </w:rPr>
              <w:t>Availability factor</w:t>
            </w:r>
          </w:p>
        </w:tc>
        <w:tc>
          <w:tcPr>
            <w:tcW w:w="1074" w:type="dxa"/>
          </w:tcPr>
          <w:p w14:paraId="7850A7B5" w14:textId="77777777" w:rsidR="00C71E76" w:rsidRDefault="00C71E76" w:rsidP="00D42371">
            <w:pPr>
              <w:spacing w:after="200"/>
              <w:rPr>
                <w:bCs/>
                <w:i/>
                <w:sz w:val="14"/>
                <w:szCs w:val="14"/>
                <w:lang w:val="en-GB"/>
              </w:rPr>
            </w:pPr>
            <w:r>
              <w:rPr>
                <w:b/>
                <w:i/>
                <w:sz w:val="16"/>
                <w:szCs w:val="16"/>
                <w:lang w:val="en-GB"/>
              </w:rPr>
              <w:t>Annual max capacity</w:t>
            </w:r>
          </w:p>
        </w:tc>
      </w:tr>
      <w:tr w:rsidR="00C71E76" w:rsidRPr="003E3319" w14:paraId="5A138EA6" w14:textId="77777777" w:rsidTr="00D42371">
        <w:trPr>
          <w:trHeight w:val="500"/>
        </w:trPr>
        <w:tc>
          <w:tcPr>
            <w:tcW w:w="1939" w:type="dxa"/>
          </w:tcPr>
          <w:p w14:paraId="06032D1A" w14:textId="77777777" w:rsidR="00C71E76" w:rsidRPr="00765E3D" w:rsidRDefault="00C71E76" w:rsidP="00D42371">
            <w:pPr>
              <w:spacing w:after="200"/>
              <w:jc w:val="right"/>
              <w:rPr>
                <w:b/>
                <w:i/>
                <w:sz w:val="16"/>
                <w:szCs w:val="16"/>
              </w:rPr>
            </w:pPr>
            <w:r w:rsidRPr="00765E3D">
              <w:rPr>
                <w:b/>
                <w:i/>
                <w:sz w:val="16"/>
                <w:szCs w:val="16"/>
              </w:rPr>
              <w:t xml:space="preserve">Import Ethiopia (200 MW, 612 km Kenya) </w:t>
            </w:r>
            <w:r w:rsidRPr="003F1CFC">
              <w:rPr>
                <w:b/>
                <w:i/>
                <w:sz w:val="16"/>
                <w:szCs w:val="16"/>
                <w:lang w:val="en-GB"/>
              </w:rPr>
              <w:fldChar w:fldCharType="begin"/>
            </w:r>
            <w:r w:rsidRPr="00765E3D">
              <w:rPr>
                <w:b/>
                <w:i/>
                <w:sz w:val="16"/>
                <w:szCs w:val="16"/>
              </w:rPr>
              <w:instrText xml:space="preserve"> ADDIN ZOTERO_ITEM CSL_CITATION {"citationID":"sJ0eFIiK","properties":{"formattedCitation":"(Ministry of Energy Kenya, 2018)","plainCitation":"(Ministry of Energy Kenya, 2018)","noteIndex":0},"citationItems":[{"id":"Blh2Fm9t/ykiwBOyg","uris":["http://zotero.org/users/5881255/items/HDIFBGMW"],"uri":["http://zotero.org/users/5881255/items/HDIFBGMW"],"itemData":{"id":"22RxLv6V/Uzh6Rsmc","type":"webpage","title":"Updated Least Cost Power Development Plan 2017-2037","URL":"http://gak.co.ke/wp-content/uploads/2019/02/Updated-Least-Cost-Power-Development-Plan-2017-2022-min.pdf","author":[{"family":"Ministry of Energy Kenya","given":""}],"issued":{"date-parts":[["2018"]]},"accessed":{"date-parts":[["2021",4,7]]}}}],"schema":"https://github.com/citation-style-language/schema/raw/master/csl-citation.json"} </w:instrText>
            </w:r>
            <w:r w:rsidRPr="003F1CFC">
              <w:rPr>
                <w:b/>
                <w:i/>
                <w:sz w:val="16"/>
                <w:szCs w:val="16"/>
                <w:lang w:val="en-GB"/>
              </w:rPr>
              <w:fldChar w:fldCharType="separate"/>
            </w:r>
            <w:r w:rsidRPr="00765E3D">
              <w:rPr>
                <w:rFonts w:ascii="Georgia" w:hAnsi="Georgia"/>
                <w:sz w:val="16"/>
              </w:rPr>
              <w:t>(Ministry of Energy Kenya, 2018)</w:t>
            </w:r>
            <w:r w:rsidRPr="003F1CFC">
              <w:rPr>
                <w:b/>
                <w:i/>
                <w:sz w:val="16"/>
                <w:szCs w:val="16"/>
                <w:lang w:val="en-GB"/>
              </w:rPr>
              <w:fldChar w:fldCharType="end"/>
            </w:r>
          </w:p>
        </w:tc>
        <w:tc>
          <w:tcPr>
            <w:tcW w:w="1047" w:type="dxa"/>
          </w:tcPr>
          <w:p w14:paraId="42E5EAF4" w14:textId="77777777" w:rsidR="00C71E76" w:rsidRPr="003F1CFC" w:rsidRDefault="00C71E76" w:rsidP="00D42371">
            <w:pPr>
              <w:spacing w:after="200"/>
              <w:rPr>
                <w:bCs/>
                <w:i/>
                <w:sz w:val="14"/>
                <w:szCs w:val="14"/>
                <w:lang w:val="en-GB"/>
              </w:rPr>
            </w:pPr>
            <w:r w:rsidRPr="003F1CFC">
              <w:rPr>
                <w:bCs/>
                <w:i/>
                <w:sz w:val="14"/>
                <w:szCs w:val="14"/>
                <w:lang w:val="en-GB"/>
              </w:rPr>
              <w:t>1300</w:t>
            </w:r>
            <w:r w:rsidRPr="003F1CFC">
              <w:rPr>
                <w:bCs/>
                <w:i/>
                <w:sz w:val="14"/>
                <w:szCs w:val="14"/>
                <w:lang w:val="en-GB"/>
              </w:rPr>
              <w:fldChar w:fldCharType="begin"/>
            </w:r>
            <w:r w:rsidRPr="003F1CFC">
              <w:rPr>
                <w:bCs/>
                <w:i/>
                <w:sz w:val="14"/>
                <w:szCs w:val="14"/>
                <w:lang w:val="en-GB"/>
              </w:rPr>
              <w:instrText xml:space="preserve"> ADDIN ZOTERO_ITEM CSL_CITATION {"citationID":"kc3be6Vh","properties":{"formattedCitation":"(Ministry of Energy Kenya, 2018)","plainCitation":"(Ministry of Energy Kenya, 2018)","noteIndex":0},"citationItems":[{"id":"Blh2Fm9t/ykiwBOyg","uris":["http://zotero.org/users/5881255/items/HDIFBGMW"],"uri":["http://zotero.org/users/5881255/items/HDIFBGMW"],"itemData":{"id":759,"type":"webpage","title":"Updated Least Cost Power Development Plan 2017-2037","URL":"http://gak.co.ke/wp-content/uploads/2019/02/Updated-Least-Cost-Power-Development-Plan-2017-2022-min.pdf","author":[{"family":"Ministry of Energy Kenya","given":""}],"issued":{"date-parts":[["2018"]]},"accessed":{"date-parts":[["2021",4,7]]}}}],"schema":"https://github.com/citation-style-language/schema/raw/master/csl-citation.json"} </w:instrText>
            </w:r>
            <w:r w:rsidRPr="003F1CFC">
              <w:rPr>
                <w:bCs/>
                <w:i/>
                <w:sz w:val="14"/>
                <w:szCs w:val="14"/>
                <w:lang w:val="en-GB"/>
              </w:rPr>
              <w:fldChar w:fldCharType="separate"/>
            </w:r>
            <w:r w:rsidRPr="003F1CFC">
              <w:rPr>
                <w:rFonts w:ascii="Georgia" w:hAnsi="Georgia"/>
                <w:bCs/>
                <w:i/>
                <w:sz w:val="14"/>
                <w:szCs w:val="14"/>
                <w:lang w:val="en-GB"/>
              </w:rPr>
              <w:t>(Ministry of Energy Kenya, 2018)</w:t>
            </w:r>
            <w:r w:rsidRPr="003F1CFC">
              <w:rPr>
                <w:bCs/>
                <w:i/>
                <w:sz w:val="14"/>
                <w:szCs w:val="14"/>
                <w:lang w:val="en-GB"/>
              </w:rPr>
              <w:fldChar w:fldCharType="end"/>
            </w:r>
          </w:p>
        </w:tc>
        <w:tc>
          <w:tcPr>
            <w:tcW w:w="983" w:type="dxa"/>
          </w:tcPr>
          <w:p w14:paraId="09736870" w14:textId="77777777" w:rsidR="00C71E76" w:rsidRPr="003F1CFC" w:rsidRDefault="00C71E76" w:rsidP="00D42371">
            <w:pPr>
              <w:spacing w:after="200"/>
              <w:rPr>
                <w:bCs/>
                <w:i/>
                <w:sz w:val="14"/>
                <w:szCs w:val="14"/>
                <w:lang w:val="en-GB"/>
              </w:rPr>
            </w:pPr>
            <w:r w:rsidRPr="003F1CFC">
              <w:rPr>
                <w:bCs/>
                <w:i/>
                <w:sz w:val="14"/>
                <w:szCs w:val="14"/>
                <w:lang w:val="en-GB"/>
              </w:rPr>
              <w:t xml:space="preserve">19.44 USD/GJ  </w:t>
            </w:r>
          </w:p>
          <w:p w14:paraId="2B7A4357" w14:textId="77777777" w:rsidR="00C71E76" w:rsidRPr="003F1CFC" w:rsidRDefault="00C71E76" w:rsidP="00D42371">
            <w:pPr>
              <w:spacing w:after="200"/>
              <w:rPr>
                <w:bCs/>
                <w:i/>
                <w:sz w:val="14"/>
                <w:szCs w:val="14"/>
                <w:lang w:val="en-GB"/>
              </w:rPr>
            </w:pPr>
            <w:r w:rsidRPr="003F1CFC">
              <w:rPr>
                <w:bCs/>
                <w:i/>
                <w:sz w:val="14"/>
                <w:szCs w:val="14"/>
                <w:lang w:val="en-GB"/>
              </w:rPr>
              <w:t>(7 cent per kWh)</w:t>
            </w:r>
          </w:p>
        </w:tc>
        <w:tc>
          <w:tcPr>
            <w:tcW w:w="981" w:type="dxa"/>
          </w:tcPr>
          <w:p w14:paraId="0C76325B" w14:textId="77777777" w:rsidR="00C71E76" w:rsidRPr="003F1CFC" w:rsidRDefault="00C71E76" w:rsidP="00D42371">
            <w:pPr>
              <w:spacing w:after="200"/>
              <w:rPr>
                <w:bCs/>
                <w:i/>
                <w:sz w:val="14"/>
                <w:szCs w:val="14"/>
                <w:lang w:val="en-GB"/>
              </w:rPr>
            </w:pPr>
            <w:r w:rsidRPr="003F1CFC">
              <w:rPr>
                <w:bCs/>
                <w:i/>
                <w:sz w:val="14"/>
                <w:szCs w:val="14"/>
                <w:lang w:val="en-GB"/>
              </w:rPr>
              <w:t>-</w:t>
            </w:r>
          </w:p>
        </w:tc>
        <w:tc>
          <w:tcPr>
            <w:tcW w:w="1302" w:type="dxa"/>
          </w:tcPr>
          <w:p w14:paraId="2D76870E" w14:textId="77777777" w:rsidR="00C71E76" w:rsidRPr="003F1CFC" w:rsidRDefault="00C71E76" w:rsidP="00D42371">
            <w:pPr>
              <w:spacing w:after="200"/>
              <w:rPr>
                <w:bCs/>
                <w:i/>
                <w:sz w:val="14"/>
                <w:szCs w:val="14"/>
                <w:lang w:val="en-GB"/>
              </w:rPr>
            </w:pPr>
            <w:r w:rsidRPr="003F1CFC">
              <w:rPr>
                <w:bCs/>
                <w:i/>
                <w:sz w:val="14"/>
                <w:szCs w:val="14"/>
                <w:lang w:val="en-GB"/>
              </w:rPr>
              <w:t>60</w:t>
            </w:r>
          </w:p>
        </w:tc>
        <w:tc>
          <w:tcPr>
            <w:tcW w:w="1812" w:type="dxa"/>
          </w:tcPr>
          <w:p w14:paraId="3727EE31" w14:textId="77777777" w:rsidR="00C71E76" w:rsidRPr="003F1CFC" w:rsidRDefault="00C71E76" w:rsidP="00D42371">
            <w:pPr>
              <w:spacing w:after="200"/>
              <w:rPr>
                <w:bCs/>
                <w:i/>
                <w:sz w:val="14"/>
                <w:szCs w:val="14"/>
                <w:lang w:val="en-GB"/>
              </w:rPr>
            </w:pPr>
            <w:r w:rsidRPr="003F1CFC">
              <w:rPr>
                <w:bCs/>
                <w:i/>
                <w:sz w:val="14"/>
                <w:szCs w:val="14"/>
                <w:lang w:val="en-GB"/>
              </w:rPr>
              <w:t>-</w:t>
            </w:r>
          </w:p>
        </w:tc>
        <w:tc>
          <w:tcPr>
            <w:tcW w:w="785" w:type="dxa"/>
          </w:tcPr>
          <w:p w14:paraId="11E999EE" w14:textId="77777777" w:rsidR="00C71E76" w:rsidRPr="003E3319" w:rsidRDefault="00C71E76" w:rsidP="00D42371">
            <w:pPr>
              <w:spacing w:after="200"/>
              <w:rPr>
                <w:bCs/>
                <w:i/>
                <w:sz w:val="14"/>
                <w:szCs w:val="14"/>
                <w:lang w:val="en-GB"/>
              </w:rPr>
            </w:pPr>
            <w:r>
              <w:rPr>
                <w:bCs/>
                <w:i/>
                <w:sz w:val="14"/>
                <w:szCs w:val="14"/>
                <w:lang w:val="en-GB"/>
              </w:rPr>
              <w:t>85%</w:t>
            </w:r>
          </w:p>
        </w:tc>
        <w:tc>
          <w:tcPr>
            <w:tcW w:w="1074" w:type="dxa"/>
          </w:tcPr>
          <w:p w14:paraId="49C307EB" w14:textId="77777777" w:rsidR="00C71E76" w:rsidRDefault="00C71E76" w:rsidP="00D42371">
            <w:pPr>
              <w:spacing w:after="200"/>
              <w:rPr>
                <w:bCs/>
                <w:i/>
                <w:sz w:val="14"/>
                <w:szCs w:val="14"/>
                <w:lang w:val="en-GB"/>
              </w:rPr>
            </w:pPr>
          </w:p>
        </w:tc>
      </w:tr>
      <w:tr w:rsidR="00C71E76" w:rsidRPr="00765E3D" w14:paraId="0EBD709E" w14:textId="77777777" w:rsidTr="00D42371">
        <w:trPr>
          <w:trHeight w:val="500"/>
        </w:trPr>
        <w:tc>
          <w:tcPr>
            <w:tcW w:w="1939" w:type="dxa"/>
          </w:tcPr>
          <w:p w14:paraId="3B544CB3" w14:textId="77777777" w:rsidR="00C71E76" w:rsidRPr="003E3319" w:rsidRDefault="00C71E76" w:rsidP="00D42371">
            <w:pPr>
              <w:spacing w:after="200"/>
              <w:jc w:val="right"/>
              <w:rPr>
                <w:b/>
                <w:i/>
                <w:sz w:val="16"/>
                <w:szCs w:val="16"/>
                <w:lang w:val="en-GB"/>
              </w:rPr>
            </w:pPr>
            <w:r w:rsidRPr="003E3319">
              <w:rPr>
                <w:b/>
                <w:i/>
                <w:sz w:val="16"/>
                <w:szCs w:val="16"/>
                <w:lang w:val="en-GB"/>
              </w:rPr>
              <w:t>Wind central</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{"citationID":"n0sGCeQm","properties":{"formattedCitation":"(NREL (National Renewable Energy Laboratory), 2021a)","plainCitation":"(NREL (National Renewable Energy Laboratory), 2021a)","noteIndex":0},"citationItems":[{"id":826,"uris":["http://zotero.org/users/8599535/items/BJP64QEP"],"uri":["http://zotero.org/users/8599535/items/BJP64QEP"],"itemData":{"id":826,"type":"report","title":"Annual Technology Baseline","publisher":"Golden, CO: National Renewable Energy Laboratory.","abstract":"The Open Energy Data Initiative (OEDI) is a searchable online software discovery platform and knowledge base, developed by NREL, and powered by OpenEI: Open Energy Information.","URL":"https://data.openei.org/","language":"en","author":[{"family":"NREL (National Renewable Energy Laboratory)","given":""}],"issued":{"date-parts":[["2021"]]},"accessed":{"date-parts":[["2022",1,3]]}}}],"schema":"https://github.com/citation-style-language/schema/raw/master/csl-citation.json"} </w:instrText>
            </w:r>
            <w:r>
              <w:rPr>
                <w:b/>
                <w:i/>
                <w:sz w:val="16"/>
                <w:szCs w:val="16"/>
                <w:lang w:val="en-GB"/>
              </w:rPr>
              <w:fldChar w:fldCharType="separate"/>
            </w:r>
            <w:r w:rsidRPr="00CF4E98">
              <w:rPr>
                <w:rFonts w:ascii="Georgia" w:hAnsi="Georgia"/>
                <w:sz w:val="16"/>
                <w:lang w:val="en-US"/>
              </w:rPr>
              <w:t>(NREL (National Renewable Energy Laboratory), 2021a)</w:t>
            </w:r>
            <w:r>
              <w:rPr>
                <w:b/>
                <w:i/>
                <w:sz w:val="16"/>
                <w:szCs w:val="16"/>
                <w:lang w:val="en-GB"/>
              </w:rPr>
              <w:fldChar w:fldCharType="end"/>
            </w:r>
          </w:p>
        </w:tc>
        <w:tc>
          <w:tcPr>
            <w:tcW w:w="1047" w:type="dxa"/>
          </w:tcPr>
          <w:p w14:paraId="2C0F3310" w14:textId="77777777" w:rsidR="00C71E76" w:rsidRPr="003F1CFC" w:rsidRDefault="00C71E76" w:rsidP="00D42371">
            <w:pPr>
              <w:spacing w:after="200"/>
              <w:rPr>
                <w:bCs/>
                <w:i/>
                <w:sz w:val="14"/>
                <w:szCs w:val="14"/>
                <w:lang w:val="en-GB"/>
              </w:rPr>
            </w:pPr>
            <w:r w:rsidRPr="003F1CFC">
              <w:rPr>
                <w:bCs/>
                <w:i/>
                <w:sz w:val="14"/>
                <w:szCs w:val="14"/>
                <w:lang w:val="en-GB"/>
              </w:rPr>
              <w:t>2020: 1375 2030:910</w:t>
            </w:r>
          </w:p>
        </w:tc>
        <w:tc>
          <w:tcPr>
            <w:tcW w:w="983" w:type="dxa"/>
          </w:tcPr>
          <w:p w14:paraId="5E26C3F4" w14:textId="77777777" w:rsidR="00C71E76" w:rsidRPr="003F1CFC" w:rsidRDefault="00C71E76" w:rsidP="00D42371">
            <w:pPr>
              <w:spacing w:after="200"/>
              <w:rPr>
                <w:bCs/>
                <w:i/>
                <w:sz w:val="14"/>
                <w:szCs w:val="14"/>
                <w:lang w:val="en-GB"/>
              </w:rPr>
            </w:pPr>
            <w:r w:rsidRPr="003F1CFC">
              <w:rPr>
                <w:bCs/>
                <w:i/>
                <w:sz w:val="14"/>
                <w:szCs w:val="14"/>
                <w:lang w:val="en-GB"/>
              </w:rPr>
              <w:t>-</w:t>
            </w:r>
          </w:p>
        </w:tc>
        <w:tc>
          <w:tcPr>
            <w:tcW w:w="981" w:type="dxa"/>
          </w:tcPr>
          <w:p w14:paraId="10384B00" w14:textId="77777777" w:rsidR="00C71E76" w:rsidRPr="003F1CFC" w:rsidRDefault="00C71E76" w:rsidP="00D42371">
            <w:pPr>
              <w:spacing w:after="200"/>
              <w:rPr>
                <w:bCs/>
                <w:i/>
                <w:sz w:val="14"/>
                <w:szCs w:val="14"/>
                <w:lang w:val="en-GB"/>
              </w:rPr>
            </w:pPr>
            <w:r w:rsidRPr="003F1CFC">
              <w:rPr>
                <w:bCs/>
                <w:i/>
                <w:sz w:val="14"/>
                <w:szCs w:val="14"/>
                <w:lang w:val="en-GB"/>
              </w:rPr>
              <w:t>40</w:t>
            </w:r>
          </w:p>
        </w:tc>
        <w:tc>
          <w:tcPr>
            <w:tcW w:w="1302" w:type="dxa"/>
          </w:tcPr>
          <w:p w14:paraId="5AA1ECEE" w14:textId="77777777" w:rsidR="00C71E76" w:rsidRPr="003F1CFC" w:rsidRDefault="00C71E76" w:rsidP="00D42371">
            <w:pPr>
              <w:spacing w:after="200"/>
              <w:rPr>
                <w:bCs/>
                <w:i/>
                <w:sz w:val="14"/>
                <w:szCs w:val="14"/>
                <w:lang w:val="en-GB"/>
              </w:rPr>
            </w:pPr>
            <w:r w:rsidRPr="003F1CFC">
              <w:rPr>
                <w:bCs/>
                <w:i/>
                <w:sz w:val="14"/>
                <w:szCs w:val="14"/>
                <w:lang w:val="en-GB"/>
              </w:rPr>
              <w:t>25</w:t>
            </w:r>
          </w:p>
        </w:tc>
        <w:tc>
          <w:tcPr>
            <w:tcW w:w="1812" w:type="dxa"/>
          </w:tcPr>
          <w:p w14:paraId="110B4D91" w14:textId="77777777" w:rsidR="00C71E76" w:rsidRPr="003F1CFC" w:rsidRDefault="00C71E76" w:rsidP="00D42371">
            <w:pPr>
              <w:spacing w:after="200"/>
              <w:rPr>
                <w:bCs/>
                <w:i/>
                <w:sz w:val="14"/>
                <w:szCs w:val="14"/>
                <w:lang w:val="en-GB"/>
              </w:rPr>
            </w:pPr>
            <w:r w:rsidRPr="003F1CFC">
              <w:rPr>
                <w:bCs/>
                <w:i/>
                <w:sz w:val="14"/>
                <w:szCs w:val="14"/>
                <w:lang w:val="en-GB"/>
              </w:rPr>
              <w:t xml:space="preserve">38% </w:t>
            </w:r>
          </w:p>
          <w:p w14:paraId="79AB64C0" w14:textId="77777777" w:rsidR="00C71E76" w:rsidRPr="003F1CFC" w:rsidRDefault="00C71E76" w:rsidP="00D42371">
            <w:pPr>
              <w:spacing w:after="200"/>
              <w:rPr>
                <w:bCs/>
                <w:i/>
                <w:sz w:val="14"/>
                <w:szCs w:val="14"/>
                <w:lang w:val="en-GB"/>
              </w:rPr>
            </w:pPr>
            <w:r w:rsidRPr="003F1CFC">
              <w:rPr>
                <w:bCs/>
                <w:i/>
                <w:sz w:val="14"/>
                <w:szCs w:val="14"/>
                <w:lang w:val="en-GB"/>
              </w:rPr>
              <w:t>Seasonal variation</w:t>
            </w:r>
          </w:p>
        </w:tc>
        <w:tc>
          <w:tcPr>
            <w:tcW w:w="785" w:type="dxa"/>
          </w:tcPr>
          <w:p w14:paraId="3F4518FB" w14:textId="77777777" w:rsidR="00C71E76" w:rsidRPr="003F1CFC" w:rsidRDefault="00C71E76" w:rsidP="00D42371">
            <w:pPr>
              <w:spacing w:after="200"/>
              <w:rPr>
                <w:bCs/>
                <w:i/>
                <w:sz w:val="14"/>
                <w:szCs w:val="14"/>
                <w:lang w:val="en-GB"/>
              </w:rPr>
            </w:pPr>
            <w:r w:rsidRPr="003F1CFC">
              <w:rPr>
                <w:bCs/>
                <w:i/>
                <w:sz w:val="14"/>
                <w:szCs w:val="14"/>
                <w:lang w:val="en-GB"/>
              </w:rPr>
              <w:t>-</w:t>
            </w:r>
          </w:p>
        </w:tc>
        <w:tc>
          <w:tcPr>
            <w:tcW w:w="1074" w:type="dxa"/>
          </w:tcPr>
          <w:p w14:paraId="58DC1924" w14:textId="77777777" w:rsidR="00C71E76" w:rsidRPr="003F1CFC" w:rsidRDefault="00C71E76" w:rsidP="00D42371">
            <w:pPr>
              <w:spacing w:after="200"/>
              <w:rPr>
                <w:bCs/>
                <w:i/>
                <w:sz w:val="14"/>
                <w:szCs w:val="14"/>
                <w:lang w:val="en-GB"/>
              </w:rPr>
            </w:pPr>
            <w:r w:rsidRPr="003F1CFC">
              <w:rPr>
                <w:bCs/>
                <w:i/>
                <w:sz w:val="14"/>
                <w:szCs w:val="14"/>
                <w:lang w:val="en-GB"/>
              </w:rPr>
              <w:t xml:space="preserve">4.6 GW </w:t>
            </w:r>
            <w:r w:rsidRPr="003F1CFC">
              <w:rPr>
                <w:bCs/>
                <w:i/>
                <w:sz w:val="14"/>
                <w:szCs w:val="14"/>
                <w:lang w:val="en-GB"/>
              </w:rPr>
              <w:fldChar w:fldCharType="begin"/>
            </w:r>
            <w:r w:rsidRPr="003F1CFC">
              <w:rPr>
                <w:bCs/>
                <w:i/>
                <w:sz w:val="14"/>
                <w:szCs w:val="14"/>
                <w:lang w:val="en-GB"/>
              </w:rPr>
              <w:instrText xml:space="preserve"> ADDIN ZOTERO_ITEM CSL_CITATION {"citationID":"cJubxC0t","properties":{"formattedCitation":"(Energy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sidRPr="003F1CFC">
              <w:rPr>
                <w:bCs/>
                <w:i/>
                <w:sz w:val="14"/>
                <w:szCs w:val="14"/>
                <w:lang w:val="en-GB"/>
              </w:rPr>
              <w:fldChar w:fldCharType="separate"/>
            </w:r>
            <w:r w:rsidRPr="003F1CFC">
              <w:rPr>
                <w:rFonts w:ascii="Georgia" w:hAnsi="Georgia"/>
                <w:sz w:val="14"/>
                <w:lang w:val="en-US"/>
              </w:rPr>
              <w:t>(Energy and Petroleum Regulatory Authority (EPRA)Kenya et al., 2021)</w:t>
            </w:r>
            <w:r w:rsidRPr="003F1CFC">
              <w:rPr>
                <w:bCs/>
                <w:i/>
                <w:sz w:val="14"/>
                <w:szCs w:val="14"/>
                <w:lang w:val="en-GB"/>
              </w:rPr>
              <w:fldChar w:fldCharType="end"/>
            </w:r>
          </w:p>
        </w:tc>
      </w:tr>
      <w:tr w:rsidR="00C71E76" w:rsidRPr="003E3319" w14:paraId="4E96A060" w14:textId="77777777" w:rsidTr="00D42371">
        <w:trPr>
          <w:trHeight w:val="500"/>
        </w:trPr>
        <w:tc>
          <w:tcPr>
            <w:tcW w:w="1939" w:type="dxa"/>
          </w:tcPr>
          <w:p w14:paraId="14961E84" w14:textId="77777777" w:rsidR="00C71E76" w:rsidRPr="003E3319" w:rsidRDefault="00C71E76" w:rsidP="00D42371">
            <w:pPr>
              <w:spacing w:after="200"/>
              <w:jc w:val="right"/>
              <w:rPr>
                <w:b/>
                <w:i/>
                <w:sz w:val="16"/>
                <w:szCs w:val="16"/>
                <w:lang w:val="en-GB"/>
              </w:rPr>
            </w:pPr>
            <w:r w:rsidRPr="003E3319">
              <w:rPr>
                <w:b/>
                <w:i/>
                <w:sz w:val="16"/>
                <w:szCs w:val="16"/>
                <w:lang w:val="en-GB"/>
              </w:rPr>
              <w:t>Heavy fuel oil</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{"citationID":"KJe22BLd","properties":{"formattedCitation":"(Energy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Pr>
                <w:b/>
                <w:i/>
                <w:sz w:val="16"/>
                <w:szCs w:val="16"/>
                <w:lang w:val="en-GB"/>
              </w:rPr>
              <w:fldChar w:fldCharType="separate"/>
            </w:r>
            <w:r w:rsidRPr="0027708F">
              <w:rPr>
                <w:rFonts w:ascii="Georgia" w:hAnsi="Georgia"/>
                <w:sz w:val="16"/>
                <w:lang w:val="en-US"/>
              </w:rPr>
              <w:t>(Energy and Petroleum Regulatory Authority (EPRA)Kenya et al., 2021)</w:t>
            </w:r>
            <w:r>
              <w:rPr>
                <w:b/>
                <w:i/>
                <w:sz w:val="16"/>
                <w:szCs w:val="16"/>
                <w:lang w:val="en-GB"/>
              </w:rPr>
              <w:fldChar w:fldCharType="end"/>
            </w:r>
          </w:p>
        </w:tc>
        <w:tc>
          <w:tcPr>
            <w:tcW w:w="1047" w:type="dxa"/>
          </w:tcPr>
          <w:p w14:paraId="5E1D5B82" w14:textId="77777777" w:rsidR="00C71E76" w:rsidRPr="003F1CFC" w:rsidRDefault="00C71E76" w:rsidP="00D42371">
            <w:pPr>
              <w:spacing w:after="200"/>
              <w:rPr>
                <w:bCs/>
                <w:i/>
                <w:sz w:val="14"/>
                <w:szCs w:val="14"/>
                <w:lang w:val="en-GB"/>
              </w:rPr>
            </w:pPr>
            <w:r w:rsidRPr="003F1CFC">
              <w:rPr>
                <w:bCs/>
                <w:i/>
                <w:sz w:val="14"/>
                <w:szCs w:val="14"/>
                <w:lang w:val="en-GB"/>
              </w:rPr>
              <w:t>1650</w:t>
            </w:r>
          </w:p>
        </w:tc>
        <w:tc>
          <w:tcPr>
            <w:tcW w:w="983" w:type="dxa"/>
          </w:tcPr>
          <w:p w14:paraId="274C74DA" w14:textId="77777777" w:rsidR="00C71E76" w:rsidRPr="003F1CFC" w:rsidRDefault="00C71E76" w:rsidP="00D42371">
            <w:pPr>
              <w:spacing w:after="200"/>
              <w:rPr>
                <w:bCs/>
                <w:i/>
                <w:sz w:val="14"/>
                <w:szCs w:val="14"/>
                <w:lang w:val="en-GB"/>
              </w:rPr>
            </w:pPr>
            <w:r w:rsidRPr="003F1CFC">
              <w:rPr>
                <w:bCs/>
                <w:i/>
                <w:sz w:val="14"/>
                <w:szCs w:val="14"/>
                <w:lang w:val="en-GB"/>
              </w:rPr>
              <w:t>1.2</w:t>
            </w:r>
          </w:p>
        </w:tc>
        <w:tc>
          <w:tcPr>
            <w:tcW w:w="981" w:type="dxa"/>
          </w:tcPr>
          <w:p w14:paraId="3B2B94E1" w14:textId="77777777" w:rsidR="00C71E76" w:rsidRPr="003F1CFC" w:rsidRDefault="00C71E76" w:rsidP="00D42371">
            <w:pPr>
              <w:spacing w:after="200"/>
              <w:rPr>
                <w:bCs/>
                <w:i/>
                <w:sz w:val="14"/>
                <w:szCs w:val="14"/>
                <w:lang w:val="en-GB"/>
              </w:rPr>
            </w:pPr>
            <w:r w:rsidRPr="003F1CFC">
              <w:rPr>
                <w:bCs/>
                <w:i/>
                <w:sz w:val="14"/>
                <w:szCs w:val="14"/>
                <w:lang w:val="en-GB"/>
              </w:rPr>
              <w:t>7.1</w:t>
            </w:r>
          </w:p>
        </w:tc>
        <w:tc>
          <w:tcPr>
            <w:tcW w:w="1302" w:type="dxa"/>
          </w:tcPr>
          <w:p w14:paraId="11FB52BC" w14:textId="77777777" w:rsidR="00C71E76" w:rsidRPr="003F1CFC" w:rsidRDefault="00C71E76" w:rsidP="00D42371">
            <w:pPr>
              <w:spacing w:after="200"/>
              <w:rPr>
                <w:bCs/>
                <w:i/>
                <w:sz w:val="14"/>
                <w:szCs w:val="14"/>
                <w:lang w:val="en-GB"/>
              </w:rPr>
            </w:pPr>
            <w:r w:rsidRPr="003F1CFC">
              <w:rPr>
                <w:bCs/>
                <w:i/>
                <w:sz w:val="14"/>
                <w:szCs w:val="14"/>
                <w:lang w:val="en-GB"/>
              </w:rPr>
              <w:t>20</w:t>
            </w:r>
          </w:p>
        </w:tc>
        <w:tc>
          <w:tcPr>
            <w:tcW w:w="1812" w:type="dxa"/>
          </w:tcPr>
          <w:p w14:paraId="71A1A559" w14:textId="77777777" w:rsidR="00C71E76" w:rsidRPr="003F1CFC" w:rsidRDefault="00C71E76" w:rsidP="00D42371">
            <w:pPr>
              <w:spacing w:after="200"/>
              <w:jc w:val="center"/>
              <w:rPr>
                <w:bCs/>
                <w:i/>
                <w:sz w:val="14"/>
                <w:szCs w:val="14"/>
                <w:lang w:val="en-GB"/>
              </w:rPr>
            </w:pPr>
            <w:r w:rsidRPr="003F1CFC">
              <w:rPr>
                <w:bCs/>
                <w:i/>
                <w:sz w:val="14"/>
                <w:szCs w:val="14"/>
                <w:lang w:val="en-GB"/>
              </w:rPr>
              <w:t>45%</w:t>
            </w:r>
          </w:p>
        </w:tc>
        <w:tc>
          <w:tcPr>
            <w:tcW w:w="785" w:type="dxa"/>
          </w:tcPr>
          <w:p w14:paraId="61514A3B" w14:textId="77777777" w:rsidR="00C71E76" w:rsidRPr="003F1CFC" w:rsidRDefault="00C71E76" w:rsidP="00D42371">
            <w:pPr>
              <w:spacing w:after="200"/>
              <w:rPr>
                <w:bCs/>
                <w:i/>
                <w:sz w:val="14"/>
                <w:szCs w:val="14"/>
                <w:lang w:val="en-GB"/>
              </w:rPr>
            </w:pPr>
            <w:r w:rsidRPr="003F1CFC">
              <w:rPr>
                <w:bCs/>
                <w:i/>
                <w:sz w:val="14"/>
                <w:szCs w:val="14"/>
                <w:lang w:val="en-GB"/>
              </w:rPr>
              <w:t>92%</w:t>
            </w:r>
          </w:p>
        </w:tc>
        <w:tc>
          <w:tcPr>
            <w:tcW w:w="1074" w:type="dxa"/>
          </w:tcPr>
          <w:p w14:paraId="06999FDD" w14:textId="77777777" w:rsidR="00C71E76" w:rsidRPr="003F1CFC" w:rsidRDefault="00C71E76" w:rsidP="00D42371">
            <w:pPr>
              <w:spacing w:after="200"/>
              <w:rPr>
                <w:bCs/>
                <w:i/>
                <w:sz w:val="14"/>
                <w:szCs w:val="14"/>
                <w:lang w:val="en-GB"/>
              </w:rPr>
            </w:pPr>
          </w:p>
        </w:tc>
      </w:tr>
      <w:tr w:rsidR="00C71E76" w:rsidRPr="003E3319" w14:paraId="0DAE8D95" w14:textId="77777777" w:rsidTr="00D42371">
        <w:trPr>
          <w:trHeight w:val="500"/>
        </w:trPr>
        <w:tc>
          <w:tcPr>
            <w:tcW w:w="1939" w:type="dxa"/>
          </w:tcPr>
          <w:p w14:paraId="03935A78" w14:textId="77777777" w:rsidR="00C71E76" w:rsidRPr="003E3319" w:rsidRDefault="00C71E76" w:rsidP="00D42371">
            <w:pPr>
              <w:spacing w:after="200"/>
              <w:jc w:val="right"/>
              <w:rPr>
                <w:b/>
                <w:i/>
                <w:sz w:val="16"/>
                <w:szCs w:val="16"/>
                <w:lang w:val="en-GB"/>
              </w:rPr>
            </w:pPr>
            <w:r w:rsidRPr="003E3319">
              <w:rPr>
                <w:b/>
                <w:i/>
                <w:sz w:val="16"/>
                <w:szCs w:val="16"/>
                <w:lang w:val="en-GB"/>
              </w:rPr>
              <w:t>Hydro run of river</w:t>
            </w:r>
            <w:r>
              <w:rPr>
                <w:b/>
                <w:i/>
                <w:sz w:val="16"/>
                <w:szCs w:val="16"/>
                <w:lang w:val="en-GB"/>
              </w:rPr>
              <w:t xml:space="preserve"> </w:t>
            </w:r>
          </w:p>
        </w:tc>
        <w:tc>
          <w:tcPr>
            <w:tcW w:w="1047" w:type="dxa"/>
          </w:tcPr>
          <w:p w14:paraId="47026E08" w14:textId="77777777" w:rsidR="00C71E76" w:rsidRPr="003F1CFC" w:rsidRDefault="00C71E76" w:rsidP="00D42371">
            <w:pPr>
              <w:spacing w:after="200"/>
              <w:rPr>
                <w:bCs/>
                <w:i/>
                <w:sz w:val="14"/>
                <w:szCs w:val="14"/>
                <w:lang w:val="en-GB"/>
              </w:rPr>
            </w:pPr>
            <w:r w:rsidRPr="003F1CFC">
              <w:rPr>
                <w:bCs/>
                <w:i/>
                <w:sz w:val="14"/>
                <w:szCs w:val="14"/>
                <w:lang w:val="en-GB"/>
              </w:rPr>
              <w:t>2902</w:t>
            </w:r>
          </w:p>
        </w:tc>
        <w:tc>
          <w:tcPr>
            <w:tcW w:w="983" w:type="dxa"/>
          </w:tcPr>
          <w:p w14:paraId="43440AD6" w14:textId="77777777" w:rsidR="00C71E76" w:rsidRPr="003F1CFC" w:rsidRDefault="00C71E76" w:rsidP="00D42371">
            <w:pPr>
              <w:spacing w:after="200"/>
              <w:rPr>
                <w:bCs/>
                <w:i/>
                <w:sz w:val="14"/>
                <w:szCs w:val="14"/>
                <w:lang w:val="en-GB"/>
              </w:rPr>
            </w:pPr>
            <w:r w:rsidRPr="003F1CFC">
              <w:rPr>
                <w:bCs/>
                <w:i/>
                <w:sz w:val="14"/>
                <w:szCs w:val="14"/>
                <w:lang w:val="en-GB"/>
              </w:rPr>
              <w:t>1.2</w:t>
            </w:r>
          </w:p>
        </w:tc>
        <w:tc>
          <w:tcPr>
            <w:tcW w:w="981" w:type="dxa"/>
          </w:tcPr>
          <w:p w14:paraId="24609D18" w14:textId="77777777" w:rsidR="00C71E76" w:rsidRPr="003F1CFC" w:rsidRDefault="00C71E76" w:rsidP="00D42371">
            <w:pPr>
              <w:spacing w:after="200"/>
              <w:rPr>
                <w:bCs/>
                <w:i/>
                <w:sz w:val="14"/>
                <w:szCs w:val="14"/>
                <w:lang w:val="en-GB"/>
              </w:rPr>
            </w:pPr>
            <w:r w:rsidRPr="003F1CFC">
              <w:rPr>
                <w:bCs/>
                <w:i/>
                <w:sz w:val="14"/>
                <w:szCs w:val="14"/>
                <w:lang w:val="en-GB"/>
              </w:rPr>
              <w:t>2</w:t>
            </w:r>
          </w:p>
        </w:tc>
        <w:tc>
          <w:tcPr>
            <w:tcW w:w="1302" w:type="dxa"/>
          </w:tcPr>
          <w:p w14:paraId="29776408" w14:textId="77777777" w:rsidR="00C71E76" w:rsidRPr="003F1CFC" w:rsidRDefault="00C71E76" w:rsidP="00D42371">
            <w:pPr>
              <w:spacing w:after="200"/>
              <w:rPr>
                <w:bCs/>
                <w:i/>
                <w:sz w:val="14"/>
                <w:szCs w:val="14"/>
                <w:lang w:val="en-GB"/>
              </w:rPr>
            </w:pPr>
            <w:r w:rsidRPr="003F1CFC">
              <w:rPr>
                <w:bCs/>
                <w:i/>
                <w:sz w:val="14"/>
                <w:szCs w:val="14"/>
                <w:lang w:val="en-GB"/>
              </w:rPr>
              <w:t>50</w:t>
            </w:r>
          </w:p>
        </w:tc>
        <w:tc>
          <w:tcPr>
            <w:tcW w:w="1812" w:type="dxa"/>
          </w:tcPr>
          <w:p w14:paraId="6445573A" w14:textId="77777777" w:rsidR="00C71E76" w:rsidRPr="003F1CFC" w:rsidRDefault="00C71E76" w:rsidP="00D42371">
            <w:pPr>
              <w:spacing w:after="200"/>
              <w:rPr>
                <w:bCs/>
                <w:i/>
                <w:sz w:val="14"/>
                <w:szCs w:val="14"/>
                <w:lang w:val="en-GB"/>
              </w:rPr>
            </w:pPr>
            <w:r w:rsidRPr="003F1CFC">
              <w:rPr>
                <w:bCs/>
                <w:i/>
                <w:sz w:val="14"/>
                <w:szCs w:val="14"/>
                <w:lang w:val="en-GB"/>
              </w:rPr>
              <w:t>38%</w:t>
            </w:r>
          </w:p>
        </w:tc>
        <w:tc>
          <w:tcPr>
            <w:tcW w:w="785" w:type="dxa"/>
          </w:tcPr>
          <w:p w14:paraId="5330417B" w14:textId="77777777" w:rsidR="00C71E76" w:rsidRPr="003F1CFC" w:rsidRDefault="00C71E76" w:rsidP="00D42371">
            <w:pPr>
              <w:spacing w:after="200"/>
              <w:rPr>
                <w:bCs/>
                <w:i/>
                <w:sz w:val="14"/>
                <w:szCs w:val="14"/>
                <w:lang w:val="en-GB"/>
              </w:rPr>
            </w:pPr>
            <w:r w:rsidRPr="003F1CFC">
              <w:rPr>
                <w:bCs/>
                <w:i/>
                <w:sz w:val="14"/>
                <w:szCs w:val="14"/>
                <w:lang w:val="en-GB"/>
              </w:rPr>
              <w:t>98%</w:t>
            </w:r>
          </w:p>
        </w:tc>
        <w:tc>
          <w:tcPr>
            <w:tcW w:w="1074" w:type="dxa"/>
          </w:tcPr>
          <w:p w14:paraId="7D4CFDB9" w14:textId="77777777" w:rsidR="00C71E76" w:rsidRPr="003F1CFC" w:rsidRDefault="00C71E76" w:rsidP="00D42371">
            <w:pPr>
              <w:spacing w:after="200"/>
              <w:rPr>
                <w:bCs/>
                <w:i/>
                <w:sz w:val="14"/>
                <w:szCs w:val="14"/>
                <w:lang w:val="en-GB"/>
              </w:rPr>
            </w:pPr>
          </w:p>
        </w:tc>
      </w:tr>
      <w:tr w:rsidR="00C71E76" w:rsidRPr="003E3319" w14:paraId="272821F4" w14:textId="77777777" w:rsidTr="00D42371">
        <w:trPr>
          <w:trHeight w:val="500"/>
        </w:trPr>
        <w:tc>
          <w:tcPr>
            <w:tcW w:w="1939" w:type="dxa"/>
          </w:tcPr>
          <w:p w14:paraId="7C7A4BD7" w14:textId="77777777" w:rsidR="00C71E76" w:rsidRPr="003E3319" w:rsidRDefault="00C71E76" w:rsidP="00D42371">
            <w:pPr>
              <w:spacing w:after="200"/>
              <w:jc w:val="right"/>
              <w:rPr>
                <w:b/>
                <w:i/>
                <w:sz w:val="16"/>
                <w:szCs w:val="16"/>
                <w:lang w:val="en-GB"/>
              </w:rPr>
            </w:pPr>
            <w:r w:rsidRPr="003E3319">
              <w:rPr>
                <w:b/>
                <w:i/>
                <w:sz w:val="16"/>
                <w:szCs w:val="16"/>
                <w:lang w:val="en-GB"/>
              </w:rPr>
              <w:t>Hydro dam medium</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{"citationID":"Fc74ckRf","properties":{"formattedCitation":"(Ministry of Energy Kenya, 2018)","plainCitation":"(Ministry of Energy Kenya, 2018)","noteIndex":0},"citationItems":[{"id":"Blh2Fm9t/ykiwBOyg","uris":["http://zotero.org/users/5881255/items/HDIFBGMW"],"uri":["http://zotero.org/users/5881255/items/HDIFBGMW"],"itemData":{"id":"22RxLv6V/Uzh6Rsmc","type":"webpage","title":"Updated Least Cost Power Development Plan 2017-2037","URL":"http://gak.co.ke/wp-content/uploads/2019/02/Updated-Least-Cost-Power-Development-Plan-2017-2022-min.pdf","author":[{"family":"Ministry of Energy Kenya","given":""}],"issued":{"date-parts":[["2018"]]},"accessed":{"date-parts":[["2021",4,7]]}}}],"schema":"https://github.com/citation-style-language/schema/raw/master/csl-citation.json"} </w:instrText>
            </w:r>
            <w:r>
              <w:rPr>
                <w:b/>
                <w:i/>
                <w:sz w:val="16"/>
                <w:szCs w:val="16"/>
                <w:lang w:val="en-GB"/>
              </w:rPr>
              <w:fldChar w:fldCharType="separate"/>
            </w:r>
            <w:r w:rsidRPr="00E74ECF">
              <w:rPr>
                <w:rFonts w:ascii="Georgia" w:hAnsi="Georgia"/>
                <w:sz w:val="16"/>
                <w:lang w:val="en-US"/>
              </w:rPr>
              <w:t>(Ministry of Energy Kenya, 2018)</w:t>
            </w:r>
            <w:r>
              <w:rPr>
                <w:b/>
                <w:i/>
                <w:sz w:val="16"/>
                <w:szCs w:val="16"/>
                <w:lang w:val="en-GB"/>
              </w:rPr>
              <w:fldChar w:fldCharType="end"/>
            </w:r>
          </w:p>
        </w:tc>
        <w:tc>
          <w:tcPr>
            <w:tcW w:w="1047" w:type="dxa"/>
          </w:tcPr>
          <w:p w14:paraId="7ABC7894" w14:textId="77777777" w:rsidR="00C71E76" w:rsidRPr="003F1CFC" w:rsidRDefault="00C71E76" w:rsidP="00D42371">
            <w:pPr>
              <w:spacing w:after="200"/>
              <w:rPr>
                <w:bCs/>
                <w:i/>
                <w:sz w:val="14"/>
                <w:szCs w:val="14"/>
                <w:lang w:val="en-GB"/>
              </w:rPr>
            </w:pPr>
            <w:r w:rsidRPr="003F1CFC">
              <w:rPr>
                <w:bCs/>
                <w:i/>
                <w:sz w:val="14"/>
                <w:szCs w:val="14"/>
                <w:lang w:val="en-GB"/>
              </w:rPr>
              <w:t>4089</w:t>
            </w:r>
          </w:p>
        </w:tc>
        <w:tc>
          <w:tcPr>
            <w:tcW w:w="983" w:type="dxa"/>
          </w:tcPr>
          <w:p w14:paraId="2B6AC12D" w14:textId="77777777" w:rsidR="00C71E76" w:rsidRPr="003F1CFC" w:rsidRDefault="00C71E76" w:rsidP="00D42371">
            <w:pPr>
              <w:spacing w:after="200"/>
              <w:rPr>
                <w:bCs/>
                <w:i/>
                <w:sz w:val="14"/>
                <w:szCs w:val="14"/>
                <w:lang w:val="en-GB"/>
              </w:rPr>
            </w:pPr>
            <w:r w:rsidRPr="003F1CFC">
              <w:rPr>
                <w:bCs/>
                <w:i/>
                <w:sz w:val="14"/>
                <w:szCs w:val="14"/>
                <w:lang w:val="en-GB"/>
              </w:rPr>
              <w:t>0.16</w:t>
            </w:r>
          </w:p>
        </w:tc>
        <w:tc>
          <w:tcPr>
            <w:tcW w:w="981" w:type="dxa"/>
          </w:tcPr>
          <w:p w14:paraId="3981951E" w14:textId="77777777" w:rsidR="00C71E76" w:rsidRPr="003F1CFC" w:rsidRDefault="00C71E76" w:rsidP="00D42371">
            <w:pPr>
              <w:spacing w:after="200"/>
              <w:rPr>
                <w:bCs/>
                <w:i/>
                <w:sz w:val="14"/>
                <w:szCs w:val="14"/>
                <w:lang w:val="en-GB"/>
              </w:rPr>
            </w:pPr>
            <w:r w:rsidRPr="003F1CFC">
              <w:rPr>
                <w:bCs/>
                <w:i/>
                <w:sz w:val="14"/>
                <w:szCs w:val="14"/>
                <w:lang w:val="en-GB"/>
              </w:rPr>
              <w:t>18.6</w:t>
            </w:r>
          </w:p>
        </w:tc>
        <w:tc>
          <w:tcPr>
            <w:tcW w:w="1302" w:type="dxa"/>
          </w:tcPr>
          <w:p w14:paraId="3B427B76" w14:textId="77777777" w:rsidR="00C71E76" w:rsidRPr="003F1CFC" w:rsidRDefault="00C71E76" w:rsidP="00D42371">
            <w:pPr>
              <w:spacing w:after="200"/>
              <w:rPr>
                <w:bCs/>
                <w:i/>
                <w:sz w:val="14"/>
                <w:szCs w:val="14"/>
                <w:lang w:val="en-GB"/>
              </w:rPr>
            </w:pPr>
            <w:r w:rsidRPr="003F1CFC">
              <w:rPr>
                <w:bCs/>
                <w:i/>
                <w:sz w:val="14"/>
                <w:szCs w:val="14"/>
                <w:lang w:val="en-GB"/>
              </w:rPr>
              <w:t>50</w:t>
            </w:r>
          </w:p>
        </w:tc>
        <w:tc>
          <w:tcPr>
            <w:tcW w:w="1812" w:type="dxa"/>
          </w:tcPr>
          <w:p w14:paraId="0087365D" w14:textId="77777777" w:rsidR="00C71E76" w:rsidRPr="003F1CFC" w:rsidRDefault="00C71E76" w:rsidP="00D42371">
            <w:pPr>
              <w:spacing w:after="200"/>
              <w:rPr>
                <w:bCs/>
                <w:i/>
                <w:sz w:val="14"/>
                <w:szCs w:val="14"/>
                <w:lang w:val="en-GB"/>
              </w:rPr>
            </w:pPr>
          </w:p>
        </w:tc>
        <w:tc>
          <w:tcPr>
            <w:tcW w:w="785" w:type="dxa"/>
          </w:tcPr>
          <w:p w14:paraId="5E3D2EC1" w14:textId="77777777" w:rsidR="00C71E76" w:rsidRPr="003F1CFC" w:rsidRDefault="00C71E76" w:rsidP="00D42371">
            <w:pPr>
              <w:spacing w:after="200"/>
              <w:rPr>
                <w:bCs/>
                <w:i/>
                <w:sz w:val="14"/>
                <w:szCs w:val="14"/>
                <w:lang w:val="en-GB"/>
              </w:rPr>
            </w:pPr>
            <w:r w:rsidRPr="003F1CFC">
              <w:rPr>
                <w:bCs/>
                <w:i/>
                <w:sz w:val="14"/>
                <w:szCs w:val="14"/>
                <w:lang w:val="en-GB"/>
              </w:rPr>
              <w:t>90%</w:t>
            </w:r>
          </w:p>
        </w:tc>
        <w:tc>
          <w:tcPr>
            <w:tcW w:w="1074" w:type="dxa"/>
          </w:tcPr>
          <w:p w14:paraId="6C3778F4" w14:textId="77777777" w:rsidR="00C71E76" w:rsidRPr="003F1CFC" w:rsidRDefault="00C71E76" w:rsidP="00D42371">
            <w:pPr>
              <w:spacing w:after="200"/>
              <w:rPr>
                <w:bCs/>
                <w:i/>
                <w:sz w:val="14"/>
                <w:szCs w:val="14"/>
                <w:lang w:val="en-GB"/>
              </w:rPr>
            </w:pPr>
          </w:p>
        </w:tc>
      </w:tr>
      <w:tr w:rsidR="00C71E76" w:rsidRPr="003E3319" w14:paraId="4A261E87" w14:textId="77777777" w:rsidTr="00D42371">
        <w:trPr>
          <w:trHeight w:val="500"/>
        </w:trPr>
        <w:tc>
          <w:tcPr>
            <w:tcW w:w="1939" w:type="dxa"/>
          </w:tcPr>
          <w:p w14:paraId="49AB441D" w14:textId="77777777" w:rsidR="00C71E76" w:rsidRPr="003E3319" w:rsidRDefault="00C71E76" w:rsidP="00D42371">
            <w:pPr>
              <w:spacing w:after="200"/>
              <w:jc w:val="right"/>
              <w:rPr>
                <w:b/>
                <w:i/>
                <w:sz w:val="16"/>
                <w:szCs w:val="16"/>
                <w:lang w:val="en-GB"/>
              </w:rPr>
            </w:pPr>
            <w:r w:rsidRPr="003E3319">
              <w:rPr>
                <w:b/>
                <w:i/>
                <w:sz w:val="16"/>
                <w:szCs w:val="16"/>
                <w:lang w:val="en-GB"/>
              </w:rPr>
              <w:t>Hydro large</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{"citationID":"eNbuLXa6","properties":{"formattedCitation":"(Energy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Pr>
                <w:b/>
                <w:i/>
                <w:sz w:val="16"/>
                <w:szCs w:val="16"/>
                <w:lang w:val="en-GB"/>
              </w:rPr>
              <w:fldChar w:fldCharType="separate"/>
            </w:r>
            <w:r w:rsidRPr="00E74ECF">
              <w:rPr>
                <w:rFonts w:ascii="Georgia" w:hAnsi="Georgia"/>
                <w:sz w:val="16"/>
                <w:lang w:val="en-US"/>
              </w:rPr>
              <w:t>(Energy and Petroleum Regulatory Authority (EPRA)Kenya et al., 2021)</w:t>
            </w:r>
            <w:r>
              <w:rPr>
                <w:b/>
                <w:i/>
                <w:sz w:val="16"/>
                <w:szCs w:val="16"/>
                <w:lang w:val="en-GB"/>
              </w:rPr>
              <w:fldChar w:fldCharType="end"/>
            </w:r>
          </w:p>
        </w:tc>
        <w:tc>
          <w:tcPr>
            <w:tcW w:w="1047" w:type="dxa"/>
          </w:tcPr>
          <w:p w14:paraId="4A60E866" w14:textId="77777777" w:rsidR="00C71E76" w:rsidRPr="003F1CFC" w:rsidRDefault="00C71E76" w:rsidP="00D42371">
            <w:pPr>
              <w:spacing w:after="200"/>
              <w:rPr>
                <w:bCs/>
                <w:i/>
                <w:sz w:val="14"/>
                <w:szCs w:val="14"/>
                <w:lang w:val="en-GB"/>
              </w:rPr>
            </w:pPr>
            <w:r w:rsidRPr="003F1CFC">
              <w:rPr>
                <w:bCs/>
                <w:i/>
                <w:sz w:val="14"/>
                <w:szCs w:val="14"/>
                <w:lang w:val="en-GB"/>
              </w:rPr>
              <w:t>3798</w:t>
            </w:r>
          </w:p>
        </w:tc>
        <w:tc>
          <w:tcPr>
            <w:tcW w:w="983" w:type="dxa"/>
          </w:tcPr>
          <w:p w14:paraId="02C05F0F" w14:textId="77777777" w:rsidR="00C71E76" w:rsidRPr="003F1CFC" w:rsidRDefault="00C71E76" w:rsidP="00D42371">
            <w:pPr>
              <w:spacing w:after="200"/>
              <w:rPr>
                <w:bCs/>
                <w:i/>
                <w:sz w:val="14"/>
                <w:szCs w:val="14"/>
                <w:lang w:val="en-GB"/>
              </w:rPr>
            </w:pPr>
            <w:r w:rsidRPr="003F1CFC">
              <w:rPr>
                <w:bCs/>
                <w:i/>
                <w:sz w:val="14"/>
                <w:szCs w:val="14"/>
                <w:lang w:val="en-GB"/>
              </w:rPr>
              <w:t>0.14</w:t>
            </w:r>
          </w:p>
        </w:tc>
        <w:tc>
          <w:tcPr>
            <w:tcW w:w="981" w:type="dxa"/>
          </w:tcPr>
          <w:p w14:paraId="290B794C" w14:textId="77777777" w:rsidR="00C71E76" w:rsidRPr="003F1CFC" w:rsidRDefault="00C71E76" w:rsidP="00D42371">
            <w:pPr>
              <w:spacing w:after="200"/>
              <w:rPr>
                <w:bCs/>
                <w:i/>
                <w:sz w:val="14"/>
                <w:szCs w:val="14"/>
                <w:lang w:val="en-GB"/>
              </w:rPr>
            </w:pPr>
            <w:r w:rsidRPr="003F1CFC">
              <w:rPr>
                <w:bCs/>
                <w:i/>
                <w:sz w:val="14"/>
                <w:szCs w:val="14"/>
                <w:lang w:val="en-GB"/>
              </w:rPr>
              <w:t>15.3</w:t>
            </w:r>
          </w:p>
        </w:tc>
        <w:tc>
          <w:tcPr>
            <w:tcW w:w="1302" w:type="dxa"/>
          </w:tcPr>
          <w:p w14:paraId="383930F4" w14:textId="77777777" w:rsidR="00C71E76" w:rsidRPr="003F1CFC" w:rsidRDefault="00C71E76" w:rsidP="00D42371">
            <w:pPr>
              <w:spacing w:after="200"/>
              <w:rPr>
                <w:bCs/>
                <w:i/>
                <w:sz w:val="14"/>
                <w:szCs w:val="14"/>
                <w:lang w:val="en-GB"/>
              </w:rPr>
            </w:pPr>
            <w:r w:rsidRPr="003F1CFC">
              <w:rPr>
                <w:bCs/>
                <w:i/>
                <w:sz w:val="14"/>
                <w:szCs w:val="14"/>
                <w:lang w:val="en-GB"/>
              </w:rPr>
              <w:t>50</w:t>
            </w:r>
          </w:p>
        </w:tc>
        <w:tc>
          <w:tcPr>
            <w:tcW w:w="1812" w:type="dxa"/>
          </w:tcPr>
          <w:p w14:paraId="0517D10B" w14:textId="77777777" w:rsidR="00C71E76" w:rsidRPr="003F1CFC" w:rsidRDefault="00C71E76" w:rsidP="00D42371">
            <w:pPr>
              <w:spacing w:after="200"/>
              <w:rPr>
                <w:bCs/>
                <w:i/>
                <w:sz w:val="14"/>
                <w:szCs w:val="14"/>
                <w:lang w:val="en-GB"/>
              </w:rPr>
            </w:pPr>
            <w:r w:rsidRPr="003F1CFC">
              <w:rPr>
                <w:bCs/>
                <w:i/>
                <w:sz w:val="14"/>
                <w:szCs w:val="14"/>
                <w:lang w:val="en-GB"/>
              </w:rPr>
              <w:t>Seasonal variation, on average 58%. Based on monthly production of Turkwel and Sondu HPP</w:t>
            </w:r>
          </w:p>
        </w:tc>
        <w:tc>
          <w:tcPr>
            <w:tcW w:w="785" w:type="dxa"/>
          </w:tcPr>
          <w:p w14:paraId="7DBB42A6" w14:textId="77777777" w:rsidR="00C71E76" w:rsidRPr="003F1CFC" w:rsidRDefault="00C71E76" w:rsidP="00D42371">
            <w:pPr>
              <w:spacing w:after="200"/>
              <w:rPr>
                <w:bCs/>
                <w:i/>
                <w:sz w:val="14"/>
                <w:szCs w:val="14"/>
                <w:lang w:val="en-GB"/>
              </w:rPr>
            </w:pPr>
            <w:r w:rsidRPr="003F1CFC">
              <w:rPr>
                <w:bCs/>
                <w:i/>
                <w:sz w:val="14"/>
                <w:szCs w:val="14"/>
                <w:lang w:val="en-GB"/>
              </w:rPr>
              <w:t>90%</w:t>
            </w:r>
          </w:p>
        </w:tc>
        <w:tc>
          <w:tcPr>
            <w:tcW w:w="1074" w:type="dxa"/>
          </w:tcPr>
          <w:p w14:paraId="13F8C83A" w14:textId="77777777" w:rsidR="00C71E76" w:rsidRPr="003F1CFC" w:rsidRDefault="00C71E76" w:rsidP="00D42371">
            <w:pPr>
              <w:spacing w:after="200"/>
              <w:rPr>
                <w:bCs/>
                <w:i/>
                <w:sz w:val="14"/>
                <w:szCs w:val="14"/>
                <w:lang w:val="en-GB"/>
              </w:rPr>
            </w:pPr>
          </w:p>
        </w:tc>
      </w:tr>
      <w:tr w:rsidR="00C71E76" w:rsidRPr="007029BB" w14:paraId="3B94203D" w14:textId="77777777" w:rsidTr="00D42371">
        <w:trPr>
          <w:trHeight w:val="500"/>
        </w:trPr>
        <w:tc>
          <w:tcPr>
            <w:tcW w:w="1939" w:type="dxa"/>
          </w:tcPr>
          <w:p w14:paraId="336E097E" w14:textId="77777777" w:rsidR="00C71E76" w:rsidRPr="001920C7" w:rsidRDefault="00C71E76" w:rsidP="00D42371">
            <w:pPr>
              <w:jc w:val="right"/>
              <w:rPr>
                <w:b/>
                <w:i/>
                <w:sz w:val="16"/>
                <w:szCs w:val="16"/>
              </w:rPr>
            </w:pPr>
            <w:r w:rsidRPr="001920C7">
              <w:rPr>
                <w:b/>
                <w:i/>
                <w:sz w:val="16"/>
                <w:szCs w:val="16"/>
              </w:rPr>
              <w:t>Hydropower: Masinga</w:t>
            </w:r>
          </w:p>
          <w:p w14:paraId="1F6F088F" w14:textId="77777777" w:rsidR="00C71E76" w:rsidRPr="001920C7" w:rsidRDefault="00C71E76" w:rsidP="00D42371">
            <w:pPr>
              <w:jc w:val="right"/>
              <w:rPr>
                <w:b/>
                <w:i/>
                <w:sz w:val="16"/>
                <w:szCs w:val="16"/>
              </w:rPr>
            </w:pPr>
            <w:r w:rsidRPr="001920C7">
              <w:rPr>
                <w:b/>
                <w:i/>
                <w:sz w:val="16"/>
                <w:szCs w:val="16"/>
              </w:rPr>
              <w:t>Kamburu</w:t>
            </w:r>
          </w:p>
          <w:p w14:paraId="01A80B01" w14:textId="77777777" w:rsidR="00C71E76" w:rsidRPr="001920C7" w:rsidRDefault="00C71E76" w:rsidP="00D42371">
            <w:pPr>
              <w:jc w:val="right"/>
              <w:rPr>
                <w:b/>
                <w:i/>
                <w:sz w:val="16"/>
                <w:szCs w:val="16"/>
              </w:rPr>
            </w:pPr>
            <w:r w:rsidRPr="001920C7">
              <w:rPr>
                <w:b/>
                <w:i/>
                <w:sz w:val="16"/>
                <w:szCs w:val="16"/>
              </w:rPr>
              <w:t>Gitaru</w:t>
            </w:r>
          </w:p>
          <w:p w14:paraId="26BAC98E" w14:textId="77777777" w:rsidR="00C71E76" w:rsidRPr="001920C7" w:rsidRDefault="00C71E76" w:rsidP="00D42371">
            <w:pPr>
              <w:jc w:val="right"/>
              <w:rPr>
                <w:b/>
                <w:i/>
                <w:sz w:val="16"/>
                <w:szCs w:val="16"/>
              </w:rPr>
            </w:pPr>
            <w:r w:rsidRPr="001920C7">
              <w:rPr>
                <w:b/>
                <w:i/>
                <w:sz w:val="16"/>
                <w:szCs w:val="16"/>
              </w:rPr>
              <w:t>Kinadruma</w:t>
            </w:r>
          </w:p>
          <w:p w14:paraId="66D31C29" w14:textId="77777777" w:rsidR="00C71E76" w:rsidRPr="001920C7" w:rsidRDefault="00C71E76" w:rsidP="00D42371">
            <w:pPr>
              <w:jc w:val="right"/>
              <w:rPr>
                <w:b/>
                <w:i/>
                <w:sz w:val="16"/>
                <w:szCs w:val="16"/>
              </w:rPr>
            </w:pPr>
            <w:r w:rsidRPr="001920C7">
              <w:rPr>
                <w:b/>
                <w:i/>
                <w:sz w:val="16"/>
                <w:szCs w:val="16"/>
              </w:rPr>
              <w:t>Kiambere</w:t>
            </w:r>
          </w:p>
          <w:p w14:paraId="4BEC327D" w14:textId="77777777" w:rsidR="00C71E76" w:rsidRDefault="00C71E76" w:rsidP="00D42371">
            <w:pPr>
              <w:jc w:val="right"/>
              <w:rPr>
                <w:b/>
                <w:i/>
                <w:sz w:val="16"/>
                <w:szCs w:val="16"/>
                <w:lang w:val="en-GB"/>
              </w:rPr>
            </w:pPr>
            <w:r>
              <w:rPr>
                <w:b/>
                <w:i/>
                <w:sz w:val="16"/>
                <w:szCs w:val="16"/>
                <w:lang w:val="en-GB"/>
              </w:rPr>
              <w:t>High grand Falls</w:t>
            </w:r>
          </w:p>
          <w:p w14:paraId="3F59C29F" w14:textId="77777777" w:rsidR="00C71E76" w:rsidRPr="003E3319" w:rsidRDefault="00C71E76" w:rsidP="00D42371">
            <w:pPr>
              <w:jc w:val="right"/>
              <w:rPr>
                <w:b/>
                <w:i/>
                <w:sz w:val="16"/>
                <w:szCs w:val="16"/>
                <w:lang w:val="en-GB"/>
              </w:rPr>
            </w:pPr>
            <w:r>
              <w:rPr>
                <w:b/>
                <w:i/>
                <w:sz w:val="16"/>
                <w:szCs w:val="16"/>
                <w:lang w:val="en-GB"/>
              </w:rPr>
              <w:fldChar w:fldCharType="begin"/>
            </w:r>
            <w:r>
              <w:rPr>
                <w:b/>
                <w:i/>
                <w:sz w:val="16"/>
                <w:szCs w:val="16"/>
                <w:lang w:val="en-GB"/>
              </w:rPr>
              <w:instrText xml:space="preserve"> ADDIN ZOTERO_ITEM CSL_CITATION {"citationID":"KdoYqX6a","properties":{"formattedCitation":"(Energy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Pr>
                <w:b/>
                <w:i/>
                <w:sz w:val="16"/>
                <w:szCs w:val="16"/>
                <w:lang w:val="en-GB"/>
              </w:rPr>
              <w:fldChar w:fldCharType="separate"/>
            </w:r>
            <w:r w:rsidRPr="00852BFA">
              <w:rPr>
                <w:rFonts w:ascii="Georgia" w:hAnsi="Georgia"/>
                <w:sz w:val="16"/>
                <w:lang w:val="en-US"/>
              </w:rPr>
              <w:t>(Energy and Petroleum Regulatory Authority (EPRA)Kenya et al., 2021)</w:t>
            </w:r>
            <w:r>
              <w:rPr>
                <w:b/>
                <w:i/>
                <w:sz w:val="16"/>
                <w:szCs w:val="16"/>
                <w:lang w:val="en-GB"/>
              </w:rPr>
              <w:fldChar w:fldCharType="end"/>
            </w:r>
          </w:p>
        </w:tc>
        <w:tc>
          <w:tcPr>
            <w:tcW w:w="1047" w:type="dxa"/>
          </w:tcPr>
          <w:p w14:paraId="718C2619" w14:textId="77777777" w:rsidR="00C71E76" w:rsidRPr="003F1CFC" w:rsidRDefault="00C71E76" w:rsidP="00D42371">
            <w:pPr>
              <w:rPr>
                <w:bCs/>
                <w:i/>
                <w:sz w:val="14"/>
                <w:szCs w:val="14"/>
                <w:lang w:val="en-GB"/>
              </w:rPr>
            </w:pPr>
            <w:r w:rsidRPr="003F1CFC">
              <w:rPr>
                <w:bCs/>
                <w:i/>
                <w:sz w:val="14"/>
                <w:szCs w:val="14"/>
                <w:lang w:val="en-GB"/>
              </w:rPr>
              <w:t>High grand Falls: 3819</w:t>
            </w:r>
          </w:p>
          <w:p w14:paraId="289E9335" w14:textId="77777777" w:rsidR="00C71E76" w:rsidRPr="003F1CFC" w:rsidRDefault="00C71E76" w:rsidP="00D42371">
            <w:pPr>
              <w:rPr>
                <w:bCs/>
                <w:i/>
                <w:sz w:val="14"/>
                <w:szCs w:val="14"/>
                <w:lang w:val="en-GB"/>
              </w:rPr>
            </w:pPr>
            <w:r w:rsidRPr="003F1CFC">
              <w:rPr>
                <w:bCs/>
                <w:i/>
                <w:sz w:val="14"/>
                <w:szCs w:val="14"/>
                <w:lang w:val="en-GB"/>
              </w:rPr>
              <w:t>Start year: 2031</w:t>
            </w:r>
          </w:p>
          <w:p w14:paraId="6682111F" w14:textId="77777777" w:rsidR="00C71E76" w:rsidRPr="003F1CFC" w:rsidRDefault="00C71E76" w:rsidP="00D42371">
            <w:pPr>
              <w:rPr>
                <w:bCs/>
                <w:i/>
                <w:sz w:val="14"/>
                <w:szCs w:val="14"/>
                <w:lang w:val="en-GB"/>
              </w:rPr>
            </w:pPr>
          </w:p>
          <w:p w14:paraId="26D7CD4C" w14:textId="77777777" w:rsidR="00C71E76" w:rsidRPr="003F1CFC" w:rsidRDefault="00C71E76" w:rsidP="00D42371">
            <w:pPr>
              <w:rPr>
                <w:bCs/>
                <w:i/>
                <w:sz w:val="14"/>
                <w:szCs w:val="14"/>
                <w:lang w:val="en-GB"/>
              </w:rPr>
            </w:pPr>
            <w:r w:rsidRPr="003F1CFC">
              <w:rPr>
                <w:bCs/>
                <w:i/>
                <w:sz w:val="14"/>
                <w:szCs w:val="14"/>
                <w:lang w:val="en-GB"/>
              </w:rPr>
              <w:t>Remaining hydropower is not installing new capacity.</w:t>
            </w:r>
          </w:p>
        </w:tc>
        <w:tc>
          <w:tcPr>
            <w:tcW w:w="983" w:type="dxa"/>
          </w:tcPr>
          <w:p w14:paraId="3FEB99D3" w14:textId="77777777" w:rsidR="00C71E76" w:rsidRPr="003F1CFC" w:rsidRDefault="00C71E76" w:rsidP="00D42371">
            <w:pPr>
              <w:rPr>
                <w:bCs/>
                <w:i/>
                <w:sz w:val="14"/>
                <w:szCs w:val="14"/>
                <w:lang w:val="en-GB"/>
              </w:rPr>
            </w:pPr>
            <w:r w:rsidRPr="003F1CFC">
              <w:rPr>
                <w:bCs/>
                <w:i/>
                <w:sz w:val="14"/>
                <w:szCs w:val="14"/>
                <w:lang w:val="en-GB"/>
              </w:rPr>
              <w:t>0.14</w:t>
            </w:r>
          </w:p>
        </w:tc>
        <w:tc>
          <w:tcPr>
            <w:tcW w:w="981" w:type="dxa"/>
          </w:tcPr>
          <w:p w14:paraId="4C791CDA" w14:textId="77777777" w:rsidR="00C71E76" w:rsidRPr="003F1CFC" w:rsidRDefault="00C71E76" w:rsidP="00D42371">
            <w:pPr>
              <w:rPr>
                <w:bCs/>
                <w:i/>
                <w:sz w:val="14"/>
                <w:szCs w:val="14"/>
                <w:lang w:val="en-GB"/>
              </w:rPr>
            </w:pPr>
            <w:r w:rsidRPr="003F1CFC">
              <w:rPr>
                <w:bCs/>
                <w:i/>
                <w:sz w:val="14"/>
                <w:szCs w:val="14"/>
                <w:lang w:val="en-GB"/>
              </w:rPr>
              <w:t>15.3</w:t>
            </w:r>
          </w:p>
        </w:tc>
        <w:tc>
          <w:tcPr>
            <w:tcW w:w="1302" w:type="dxa"/>
          </w:tcPr>
          <w:p w14:paraId="5D54B1EF" w14:textId="77777777" w:rsidR="00C71E76" w:rsidRPr="003F1CFC" w:rsidRDefault="00C71E76" w:rsidP="00D42371">
            <w:pPr>
              <w:rPr>
                <w:bCs/>
                <w:i/>
                <w:sz w:val="14"/>
                <w:szCs w:val="14"/>
                <w:lang w:val="en-GB"/>
              </w:rPr>
            </w:pPr>
            <w:r w:rsidRPr="003F1CFC">
              <w:rPr>
                <w:bCs/>
                <w:i/>
                <w:sz w:val="14"/>
                <w:szCs w:val="14"/>
                <w:lang w:val="en-GB"/>
              </w:rPr>
              <w:t>50</w:t>
            </w:r>
          </w:p>
        </w:tc>
        <w:tc>
          <w:tcPr>
            <w:tcW w:w="1812" w:type="dxa"/>
          </w:tcPr>
          <w:p w14:paraId="153AF664" w14:textId="77777777" w:rsidR="00C71E76" w:rsidRPr="003F1CFC" w:rsidRDefault="00C71E76" w:rsidP="00D42371">
            <w:pPr>
              <w:rPr>
                <w:bCs/>
                <w:i/>
                <w:sz w:val="14"/>
                <w:szCs w:val="14"/>
                <w:lang w:val="en-US"/>
              </w:rPr>
            </w:pPr>
            <w:r w:rsidRPr="003F1CFC">
              <w:rPr>
                <w:bCs/>
                <w:i/>
                <w:sz w:val="14"/>
                <w:szCs w:val="14"/>
                <w:lang w:val="en-US"/>
              </w:rPr>
              <w:t>All HPP are seasonal based on their monthly production</w:t>
            </w:r>
          </w:p>
          <w:p w14:paraId="120B28A2" w14:textId="77777777" w:rsidR="00C71E76" w:rsidRPr="00765E3D" w:rsidRDefault="00C71E76" w:rsidP="00D42371">
            <w:pPr>
              <w:rPr>
                <w:bCs/>
                <w:i/>
                <w:sz w:val="14"/>
                <w:szCs w:val="14"/>
                <w:lang w:val="en-US"/>
              </w:rPr>
            </w:pPr>
            <w:r w:rsidRPr="00765E3D">
              <w:rPr>
                <w:bCs/>
                <w:i/>
                <w:sz w:val="14"/>
                <w:szCs w:val="14"/>
                <w:lang w:val="en-US"/>
              </w:rPr>
              <w:t>Masinga: 43%</w:t>
            </w:r>
          </w:p>
          <w:p w14:paraId="51227B35" w14:textId="77777777" w:rsidR="00C71E76" w:rsidRPr="00765E3D" w:rsidRDefault="00C71E76" w:rsidP="00D42371">
            <w:pPr>
              <w:rPr>
                <w:bCs/>
                <w:i/>
                <w:sz w:val="14"/>
                <w:szCs w:val="14"/>
                <w:lang w:val="en-US"/>
              </w:rPr>
            </w:pPr>
            <w:r w:rsidRPr="00765E3D">
              <w:rPr>
                <w:bCs/>
                <w:i/>
                <w:sz w:val="14"/>
                <w:szCs w:val="14"/>
                <w:lang w:val="en-US"/>
              </w:rPr>
              <w:t>Kamburu:48%</w:t>
            </w:r>
          </w:p>
          <w:p w14:paraId="32DD8E79" w14:textId="77777777" w:rsidR="00C71E76" w:rsidRPr="00765E3D" w:rsidRDefault="00C71E76" w:rsidP="00D42371">
            <w:pPr>
              <w:rPr>
                <w:bCs/>
                <w:i/>
                <w:sz w:val="14"/>
                <w:szCs w:val="14"/>
                <w:lang w:val="en-US"/>
              </w:rPr>
            </w:pPr>
          </w:p>
          <w:p w14:paraId="78AF9936" w14:textId="77777777" w:rsidR="00C71E76" w:rsidRPr="00765E3D" w:rsidRDefault="00C71E76" w:rsidP="00D42371">
            <w:pPr>
              <w:rPr>
                <w:bCs/>
                <w:i/>
                <w:sz w:val="14"/>
                <w:szCs w:val="14"/>
                <w:lang w:val="en-US"/>
              </w:rPr>
            </w:pPr>
            <w:r w:rsidRPr="00765E3D">
              <w:rPr>
                <w:bCs/>
                <w:i/>
                <w:sz w:val="14"/>
                <w:szCs w:val="14"/>
                <w:lang w:val="en-US"/>
              </w:rPr>
              <w:t>Gitaru: 40%</w:t>
            </w:r>
          </w:p>
          <w:p w14:paraId="0395A3FB" w14:textId="77777777" w:rsidR="00C71E76" w:rsidRPr="00765E3D" w:rsidRDefault="00C71E76" w:rsidP="00D42371">
            <w:pPr>
              <w:rPr>
                <w:bCs/>
                <w:i/>
                <w:sz w:val="14"/>
                <w:szCs w:val="14"/>
                <w:lang w:val="en-US"/>
              </w:rPr>
            </w:pPr>
          </w:p>
          <w:p w14:paraId="1EC0954C" w14:textId="77777777" w:rsidR="00C71E76" w:rsidRPr="00765E3D" w:rsidRDefault="00C71E76" w:rsidP="00D42371">
            <w:pPr>
              <w:rPr>
                <w:bCs/>
                <w:i/>
                <w:sz w:val="14"/>
                <w:szCs w:val="14"/>
                <w:lang w:val="en-US"/>
              </w:rPr>
            </w:pPr>
            <w:r w:rsidRPr="00765E3D">
              <w:rPr>
                <w:bCs/>
                <w:i/>
                <w:sz w:val="14"/>
                <w:szCs w:val="14"/>
                <w:lang w:val="en-US"/>
              </w:rPr>
              <w:t>Kinadruma: 29%</w:t>
            </w:r>
          </w:p>
          <w:p w14:paraId="5D2C5887" w14:textId="77777777" w:rsidR="00C71E76" w:rsidRPr="00765E3D" w:rsidRDefault="00C71E76" w:rsidP="00D42371">
            <w:pPr>
              <w:rPr>
                <w:bCs/>
                <w:i/>
                <w:sz w:val="14"/>
                <w:szCs w:val="14"/>
                <w:lang w:val="en-US"/>
              </w:rPr>
            </w:pPr>
          </w:p>
          <w:p w14:paraId="094D1DAB" w14:textId="77777777" w:rsidR="00C71E76" w:rsidRPr="00765E3D" w:rsidRDefault="00C71E76" w:rsidP="00D42371">
            <w:pPr>
              <w:rPr>
                <w:bCs/>
                <w:i/>
                <w:sz w:val="14"/>
                <w:szCs w:val="14"/>
                <w:lang w:val="en-US"/>
              </w:rPr>
            </w:pPr>
            <w:r w:rsidRPr="00765E3D">
              <w:rPr>
                <w:bCs/>
                <w:i/>
                <w:sz w:val="14"/>
                <w:szCs w:val="14"/>
                <w:lang w:val="en-US"/>
              </w:rPr>
              <w:t>Kiambere: 60%</w:t>
            </w:r>
          </w:p>
          <w:p w14:paraId="6E77EECD" w14:textId="77777777" w:rsidR="00C71E76" w:rsidRPr="00765E3D" w:rsidRDefault="00C71E76" w:rsidP="00D42371">
            <w:pPr>
              <w:rPr>
                <w:bCs/>
                <w:i/>
                <w:sz w:val="14"/>
                <w:szCs w:val="14"/>
                <w:lang w:val="en-US"/>
              </w:rPr>
            </w:pPr>
          </w:p>
          <w:p w14:paraId="0A112BD5" w14:textId="77777777" w:rsidR="00C71E76" w:rsidRPr="003F1CFC" w:rsidRDefault="00C71E76" w:rsidP="00D42371">
            <w:pPr>
              <w:rPr>
                <w:bCs/>
                <w:i/>
                <w:sz w:val="14"/>
                <w:szCs w:val="14"/>
                <w:lang w:val="en-US"/>
              </w:rPr>
            </w:pPr>
            <w:r w:rsidRPr="003F1CFC">
              <w:rPr>
                <w:bCs/>
                <w:i/>
                <w:sz w:val="14"/>
                <w:szCs w:val="14"/>
                <w:lang w:val="en-US"/>
              </w:rPr>
              <w:t xml:space="preserve">Mutonga: 49% </w:t>
            </w:r>
            <w:r w:rsidRPr="003F1CFC">
              <w:rPr>
                <w:bCs/>
                <w:i/>
                <w:sz w:val="14"/>
                <w:szCs w:val="14"/>
                <w:lang w:val="en-US"/>
              </w:rPr>
              <w:fldChar w:fldCharType="begin"/>
            </w:r>
            <w:r w:rsidRPr="003F1CFC">
              <w:rPr>
                <w:bCs/>
                <w:i/>
                <w:sz w:val="14"/>
                <w:szCs w:val="14"/>
                <w:lang w:val="en-US"/>
              </w:rPr>
              <w:instrText xml:space="preserve"> ADDIN ZOTERO_ITEM CSL_CITATION {"citationID":"X1Vd37EK","properties":{"formattedCitation":"(Moksnes, 2016)","plainCitation":"(Moksnes, 2016)","noteIndex":0},"citationItems":[{"id":874,"uris":["http://zotero.org/users/8599535/items/PE8I4K8V"],"uri":["http://zotero.org/users/8599535/items/PE8I4K8V"],"itemData":{"id":874,"type":"thesis","title":"UN Sustainable development goals from a Climate Land Energy and Water perspective for Kenya","publisher":"KTH","publisher-place":"Stockholm","genre":"MSc","event-place":"Stockholm","URL":"https://www.diva-portal.org/smash/get/diva2:946269/FULLTEXT01.pdf","author":[{"family":"Moksnes","given":"Nandi"}],"issued":{"date-parts":[["2016"]]},"accessed":{"date-parts":[["2022",2,18]]}}}],"schema":"https://github.com/citation-style-language/schema/raw/master/csl-citation.json"} </w:instrText>
            </w:r>
            <w:r w:rsidRPr="003F1CFC">
              <w:rPr>
                <w:bCs/>
                <w:i/>
                <w:sz w:val="14"/>
                <w:szCs w:val="14"/>
                <w:lang w:val="en-US"/>
              </w:rPr>
              <w:fldChar w:fldCharType="separate"/>
            </w:r>
            <w:r w:rsidRPr="003F1CFC">
              <w:rPr>
                <w:rFonts w:ascii="Georgia" w:hAnsi="Georgia"/>
                <w:sz w:val="14"/>
                <w:lang w:val="en-US"/>
              </w:rPr>
              <w:t>(Moksnes, 2016)</w:t>
            </w:r>
            <w:r w:rsidRPr="003F1CFC">
              <w:rPr>
                <w:bCs/>
                <w:i/>
                <w:sz w:val="14"/>
                <w:szCs w:val="14"/>
                <w:lang w:val="en-US"/>
              </w:rPr>
              <w:fldChar w:fldCharType="end"/>
            </w:r>
          </w:p>
          <w:p w14:paraId="4FCB3982" w14:textId="77777777" w:rsidR="00C71E76" w:rsidRPr="003F1CFC" w:rsidRDefault="00C71E76" w:rsidP="00D42371">
            <w:pPr>
              <w:rPr>
                <w:bCs/>
                <w:i/>
                <w:sz w:val="14"/>
                <w:szCs w:val="14"/>
                <w:lang w:val="en-US"/>
              </w:rPr>
            </w:pPr>
          </w:p>
          <w:p w14:paraId="426A13BB" w14:textId="77777777" w:rsidR="00C71E76" w:rsidRPr="003F1CFC" w:rsidRDefault="00C71E76" w:rsidP="00D42371">
            <w:pPr>
              <w:rPr>
                <w:bCs/>
                <w:i/>
                <w:sz w:val="14"/>
                <w:szCs w:val="14"/>
                <w:lang w:val="en-US"/>
              </w:rPr>
            </w:pPr>
            <w:r w:rsidRPr="003F1CFC">
              <w:rPr>
                <w:bCs/>
                <w:i/>
                <w:sz w:val="14"/>
                <w:szCs w:val="14"/>
                <w:lang w:val="en-US"/>
              </w:rPr>
              <w:t xml:space="preserve">High grand Falls (same as Mutonga): 49% </w:t>
            </w:r>
          </w:p>
        </w:tc>
        <w:tc>
          <w:tcPr>
            <w:tcW w:w="785" w:type="dxa"/>
          </w:tcPr>
          <w:p w14:paraId="7A83CF29" w14:textId="77777777" w:rsidR="00C71E76" w:rsidRPr="003F1CFC" w:rsidRDefault="00C71E76" w:rsidP="00D42371">
            <w:pPr>
              <w:rPr>
                <w:bCs/>
                <w:i/>
                <w:sz w:val="14"/>
                <w:szCs w:val="14"/>
                <w:lang w:val="en-US"/>
              </w:rPr>
            </w:pPr>
            <w:r w:rsidRPr="003F1CFC">
              <w:rPr>
                <w:bCs/>
                <w:i/>
                <w:sz w:val="14"/>
                <w:szCs w:val="14"/>
                <w:lang w:val="en-US"/>
              </w:rPr>
              <w:t>90%</w:t>
            </w:r>
          </w:p>
        </w:tc>
        <w:tc>
          <w:tcPr>
            <w:tcW w:w="1074" w:type="dxa"/>
          </w:tcPr>
          <w:p w14:paraId="2DAF5D1E" w14:textId="77777777" w:rsidR="00C71E76" w:rsidRPr="003F1CFC" w:rsidRDefault="00C71E76" w:rsidP="00D42371">
            <w:pPr>
              <w:rPr>
                <w:bCs/>
                <w:i/>
                <w:sz w:val="14"/>
                <w:szCs w:val="14"/>
                <w:lang w:val="en-US"/>
              </w:rPr>
            </w:pPr>
          </w:p>
        </w:tc>
      </w:tr>
      <w:tr w:rsidR="00C71E76" w:rsidRPr="003E3319" w14:paraId="5A639052" w14:textId="77777777" w:rsidTr="00D42371">
        <w:trPr>
          <w:trHeight w:val="500"/>
        </w:trPr>
        <w:tc>
          <w:tcPr>
            <w:tcW w:w="1939" w:type="dxa"/>
          </w:tcPr>
          <w:p w14:paraId="3CA5A3EB" w14:textId="77777777" w:rsidR="00C71E76" w:rsidRPr="003F1CFC" w:rsidRDefault="00C71E76" w:rsidP="00D42371">
            <w:pPr>
              <w:spacing w:after="200"/>
              <w:jc w:val="right"/>
              <w:rPr>
                <w:b/>
                <w:i/>
                <w:sz w:val="16"/>
                <w:szCs w:val="16"/>
                <w:lang w:val="en-GB"/>
              </w:rPr>
            </w:pPr>
            <w:r w:rsidRPr="003F1CFC">
              <w:rPr>
                <w:b/>
                <w:i/>
                <w:sz w:val="16"/>
                <w:szCs w:val="16"/>
                <w:lang w:val="en-GB"/>
              </w:rPr>
              <w:t xml:space="preserve">Geothermal </w:t>
            </w:r>
            <w:r w:rsidRPr="003F1CFC">
              <w:rPr>
                <w:b/>
                <w:i/>
                <w:sz w:val="16"/>
                <w:szCs w:val="16"/>
                <w:lang w:val="en-GB"/>
              </w:rPr>
              <w:fldChar w:fldCharType="begin"/>
            </w:r>
            <w:r w:rsidRPr="003F1CFC">
              <w:rPr>
                <w:b/>
                <w:i/>
                <w:sz w:val="16"/>
                <w:szCs w:val="16"/>
                <w:lang w:val="en-GB"/>
              </w:rPr>
              <w:instrText xml:space="preserve"> ADDIN ZOTERO_ITEM CSL_CITATION {"citationID":"7yNBcLyV","properties":{"formattedCitation":"(Energy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sidRPr="003F1CFC">
              <w:rPr>
                <w:b/>
                <w:i/>
                <w:sz w:val="16"/>
                <w:szCs w:val="16"/>
                <w:lang w:val="en-GB"/>
              </w:rPr>
              <w:fldChar w:fldCharType="separate"/>
            </w:r>
            <w:r w:rsidRPr="003F1CFC">
              <w:rPr>
                <w:rFonts w:ascii="Georgia" w:hAnsi="Georgia"/>
                <w:sz w:val="16"/>
                <w:lang w:val="en-US"/>
              </w:rPr>
              <w:t>(Energy and Petroleum Regulatory Authority (EPRA)Kenya et al., 2021)</w:t>
            </w:r>
            <w:r w:rsidRPr="003F1CFC">
              <w:rPr>
                <w:b/>
                <w:i/>
                <w:sz w:val="16"/>
                <w:szCs w:val="16"/>
                <w:lang w:val="en-GB"/>
              </w:rPr>
              <w:fldChar w:fldCharType="end"/>
            </w:r>
          </w:p>
        </w:tc>
        <w:tc>
          <w:tcPr>
            <w:tcW w:w="1047" w:type="dxa"/>
          </w:tcPr>
          <w:p w14:paraId="398E4D75" w14:textId="77777777" w:rsidR="00C71E76" w:rsidRPr="003F1CFC" w:rsidRDefault="00C71E76" w:rsidP="00D42371">
            <w:pPr>
              <w:spacing w:after="200"/>
              <w:rPr>
                <w:bCs/>
                <w:i/>
                <w:sz w:val="14"/>
                <w:szCs w:val="14"/>
                <w:lang w:val="en-GB"/>
              </w:rPr>
            </w:pPr>
            <w:r w:rsidRPr="003F1CFC">
              <w:rPr>
                <w:bCs/>
                <w:i/>
                <w:sz w:val="14"/>
                <w:szCs w:val="14"/>
                <w:lang w:val="en-GB"/>
              </w:rPr>
              <w:t>3500</w:t>
            </w:r>
          </w:p>
        </w:tc>
        <w:tc>
          <w:tcPr>
            <w:tcW w:w="983" w:type="dxa"/>
          </w:tcPr>
          <w:p w14:paraId="233E483D" w14:textId="77777777" w:rsidR="00C71E76" w:rsidRPr="003F1CFC" w:rsidRDefault="00C71E76" w:rsidP="00D42371">
            <w:pPr>
              <w:spacing w:after="200"/>
              <w:rPr>
                <w:bCs/>
                <w:i/>
                <w:sz w:val="14"/>
                <w:szCs w:val="14"/>
                <w:lang w:val="en-GB"/>
              </w:rPr>
            </w:pPr>
            <w:r w:rsidRPr="003F1CFC">
              <w:rPr>
                <w:bCs/>
                <w:i/>
                <w:sz w:val="14"/>
                <w:szCs w:val="14"/>
                <w:lang w:val="en-GB"/>
              </w:rPr>
              <w:t>Binary: 2.9</w:t>
            </w:r>
          </w:p>
        </w:tc>
        <w:tc>
          <w:tcPr>
            <w:tcW w:w="981" w:type="dxa"/>
          </w:tcPr>
          <w:p w14:paraId="2766119F" w14:textId="77777777" w:rsidR="00C71E76" w:rsidRPr="003F1CFC" w:rsidRDefault="00C71E76" w:rsidP="00D42371">
            <w:pPr>
              <w:spacing w:after="200"/>
              <w:rPr>
                <w:bCs/>
                <w:i/>
                <w:sz w:val="14"/>
                <w:szCs w:val="14"/>
                <w:lang w:val="en-GB"/>
              </w:rPr>
            </w:pPr>
            <w:r w:rsidRPr="003F1CFC">
              <w:rPr>
                <w:bCs/>
                <w:i/>
                <w:sz w:val="14"/>
                <w:szCs w:val="14"/>
                <w:lang w:val="en-GB"/>
              </w:rPr>
              <w:t>Binary: 22.1</w:t>
            </w:r>
          </w:p>
          <w:p w14:paraId="11BEC2DA" w14:textId="77777777" w:rsidR="00C71E76" w:rsidRPr="003F1CFC" w:rsidRDefault="00C71E76" w:rsidP="00D42371">
            <w:pPr>
              <w:spacing w:after="200"/>
              <w:rPr>
                <w:bCs/>
                <w:i/>
                <w:sz w:val="14"/>
                <w:szCs w:val="14"/>
                <w:lang w:val="en-GB"/>
              </w:rPr>
            </w:pPr>
            <w:r w:rsidRPr="003F1CFC">
              <w:rPr>
                <w:bCs/>
                <w:i/>
                <w:sz w:val="14"/>
                <w:szCs w:val="14"/>
                <w:lang w:val="en-GB"/>
              </w:rPr>
              <w:t>Flash steam: 151.9</w:t>
            </w:r>
          </w:p>
        </w:tc>
        <w:tc>
          <w:tcPr>
            <w:tcW w:w="1302" w:type="dxa"/>
          </w:tcPr>
          <w:p w14:paraId="5E45E09D" w14:textId="77777777" w:rsidR="00C71E76" w:rsidRPr="003E3319" w:rsidRDefault="00C71E76" w:rsidP="00D42371">
            <w:pPr>
              <w:spacing w:after="200"/>
              <w:rPr>
                <w:bCs/>
                <w:i/>
                <w:sz w:val="14"/>
                <w:szCs w:val="14"/>
                <w:lang w:val="en-GB"/>
              </w:rPr>
            </w:pPr>
            <w:r>
              <w:rPr>
                <w:bCs/>
                <w:i/>
                <w:sz w:val="14"/>
                <w:szCs w:val="14"/>
                <w:lang w:val="en-GB"/>
              </w:rPr>
              <w:t>30</w:t>
            </w:r>
          </w:p>
        </w:tc>
        <w:tc>
          <w:tcPr>
            <w:tcW w:w="1812" w:type="dxa"/>
          </w:tcPr>
          <w:p w14:paraId="39C6C273" w14:textId="77777777" w:rsidR="00C71E76" w:rsidRDefault="00C71E76" w:rsidP="00D42371">
            <w:pPr>
              <w:spacing w:after="200"/>
              <w:rPr>
                <w:bCs/>
                <w:i/>
                <w:sz w:val="14"/>
                <w:szCs w:val="14"/>
                <w:lang w:val="en-GB"/>
              </w:rPr>
            </w:pPr>
            <w:r>
              <w:rPr>
                <w:bCs/>
                <w:i/>
                <w:sz w:val="14"/>
                <w:szCs w:val="14"/>
                <w:lang w:val="en-GB"/>
              </w:rPr>
              <w:t>Binary:80%</w:t>
            </w:r>
          </w:p>
          <w:p w14:paraId="191E8055" w14:textId="77777777" w:rsidR="00C71E76" w:rsidRPr="003E3319" w:rsidRDefault="00C71E76" w:rsidP="00D42371">
            <w:pPr>
              <w:spacing w:after="200"/>
              <w:rPr>
                <w:bCs/>
                <w:i/>
                <w:sz w:val="14"/>
                <w:szCs w:val="14"/>
                <w:lang w:val="en-GB"/>
              </w:rPr>
            </w:pPr>
            <w:r>
              <w:rPr>
                <w:bCs/>
                <w:i/>
                <w:sz w:val="14"/>
                <w:szCs w:val="14"/>
                <w:lang w:val="en-GB"/>
              </w:rPr>
              <w:t>Flash steam: 90%</w:t>
            </w:r>
          </w:p>
        </w:tc>
        <w:tc>
          <w:tcPr>
            <w:tcW w:w="785" w:type="dxa"/>
          </w:tcPr>
          <w:p w14:paraId="422E0C74" w14:textId="77777777" w:rsidR="00C71E76" w:rsidRPr="003E3319" w:rsidRDefault="00C71E76" w:rsidP="00D42371">
            <w:pPr>
              <w:spacing w:after="200"/>
              <w:rPr>
                <w:bCs/>
                <w:i/>
                <w:sz w:val="14"/>
                <w:szCs w:val="14"/>
                <w:lang w:val="en-GB"/>
              </w:rPr>
            </w:pPr>
            <w:r>
              <w:rPr>
                <w:bCs/>
                <w:i/>
                <w:sz w:val="14"/>
                <w:szCs w:val="14"/>
                <w:lang w:val="en-GB"/>
              </w:rPr>
              <w:t>95%</w:t>
            </w:r>
          </w:p>
        </w:tc>
        <w:tc>
          <w:tcPr>
            <w:tcW w:w="1074" w:type="dxa"/>
          </w:tcPr>
          <w:p w14:paraId="7BA0943B" w14:textId="77777777" w:rsidR="00C71E76" w:rsidRDefault="00C71E76" w:rsidP="00D42371">
            <w:pPr>
              <w:spacing w:after="200"/>
              <w:rPr>
                <w:bCs/>
                <w:i/>
                <w:sz w:val="14"/>
                <w:szCs w:val="14"/>
                <w:lang w:val="en-GB"/>
              </w:rPr>
            </w:pPr>
          </w:p>
        </w:tc>
      </w:tr>
      <w:tr w:rsidR="00C71E76" w:rsidRPr="00765E3D" w14:paraId="1D588401" w14:textId="77777777" w:rsidTr="00D42371">
        <w:trPr>
          <w:trHeight w:val="500"/>
        </w:trPr>
        <w:tc>
          <w:tcPr>
            <w:tcW w:w="1939" w:type="dxa"/>
          </w:tcPr>
          <w:p w14:paraId="38A4816A" w14:textId="77777777" w:rsidR="00C71E76" w:rsidRPr="003E3319" w:rsidRDefault="00C71E76" w:rsidP="00D42371">
            <w:pPr>
              <w:spacing w:after="200"/>
              <w:jc w:val="right"/>
              <w:rPr>
                <w:b/>
                <w:i/>
                <w:sz w:val="16"/>
                <w:szCs w:val="16"/>
                <w:lang w:val="en-GB"/>
              </w:rPr>
            </w:pPr>
            <w:r w:rsidRPr="003E3319">
              <w:rPr>
                <w:b/>
                <w:i/>
                <w:sz w:val="16"/>
                <w:szCs w:val="16"/>
                <w:lang w:val="en-GB"/>
              </w:rPr>
              <w:t>Solar utility</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{"citationID":"RY8vkV7T","properties":{"formattedCitation":"(NREL (National Renewable Energy Laboratory), 2021a)","plainCitation":"(NREL (National Renewable Energy Laboratory), 2021a)","noteIndex":0},"citationItems":[{"id":826,"uris":["http://zotero.org/users/8599535/items/BJP64QEP"],"uri":["http://zotero.org/users/8599535/items/BJP64QEP"],"itemData":{"id":826,"type":"report","title":"Annual Technology Baseline","publisher":"Golden, CO: National Renewable Energy Laboratory.","abstract":"The Open Energy Data Initiative (OEDI) is a searchable online software discovery platform and knowledge base, developed by NREL, and powered by OpenEI: Open Energy Information.","URL":"https://data.openei.org/","language":"en","author":[{"family":"NREL (National Renewable Energy Laboratory)","given":""}],"issued":{"date-parts":[["2021"]]},"accessed":{"date-parts":[["2022",1,3]]}}}],"schema":"https://github.com/citation-style-language/schema/raw/master/csl-citation.json"} </w:instrText>
            </w:r>
            <w:r>
              <w:rPr>
                <w:b/>
                <w:i/>
                <w:sz w:val="16"/>
                <w:szCs w:val="16"/>
                <w:lang w:val="en-GB"/>
              </w:rPr>
              <w:fldChar w:fldCharType="separate"/>
            </w:r>
            <w:r w:rsidRPr="00CF4E98">
              <w:rPr>
                <w:rFonts w:ascii="Georgia" w:hAnsi="Georgia"/>
                <w:sz w:val="16"/>
                <w:lang w:val="en-US"/>
              </w:rPr>
              <w:t>(NREL (National Renewable Energy Laboratory), 2021a)</w:t>
            </w:r>
            <w:r>
              <w:rPr>
                <w:b/>
                <w:i/>
                <w:sz w:val="16"/>
                <w:szCs w:val="16"/>
                <w:lang w:val="en-GB"/>
              </w:rPr>
              <w:fldChar w:fldCharType="end"/>
            </w:r>
          </w:p>
        </w:tc>
        <w:tc>
          <w:tcPr>
            <w:tcW w:w="1047" w:type="dxa"/>
          </w:tcPr>
          <w:p w14:paraId="1A05A15E" w14:textId="77777777" w:rsidR="00C71E76" w:rsidRPr="003F1CFC" w:rsidRDefault="00C71E76" w:rsidP="00D42371">
            <w:pPr>
              <w:rPr>
                <w:bCs/>
                <w:i/>
                <w:sz w:val="14"/>
                <w:szCs w:val="14"/>
                <w:lang w:val="en-GB"/>
              </w:rPr>
            </w:pPr>
            <w:r w:rsidRPr="003F1CFC">
              <w:rPr>
                <w:bCs/>
                <w:i/>
                <w:sz w:val="14"/>
                <w:szCs w:val="14"/>
                <w:lang w:val="en-GB"/>
              </w:rPr>
              <w:t>2020: 136</w:t>
            </w:r>
          </w:p>
          <w:p w14:paraId="650C4F2A" w14:textId="77777777" w:rsidR="00C71E76" w:rsidRPr="003F1CFC" w:rsidRDefault="00C71E76" w:rsidP="00D42371">
            <w:pPr>
              <w:spacing w:after="200"/>
              <w:rPr>
                <w:bCs/>
                <w:i/>
                <w:sz w:val="14"/>
                <w:szCs w:val="14"/>
                <w:lang w:val="en-GB"/>
              </w:rPr>
            </w:pPr>
            <w:r w:rsidRPr="003F1CFC">
              <w:rPr>
                <w:bCs/>
                <w:i/>
                <w:sz w:val="14"/>
                <w:szCs w:val="14"/>
                <w:lang w:val="en-GB"/>
              </w:rPr>
              <w:t>2030: 759</w:t>
            </w:r>
          </w:p>
        </w:tc>
        <w:tc>
          <w:tcPr>
            <w:tcW w:w="983" w:type="dxa"/>
          </w:tcPr>
          <w:p w14:paraId="2445EB0E" w14:textId="77777777" w:rsidR="00C71E76" w:rsidRPr="003F1CFC" w:rsidRDefault="00C71E76" w:rsidP="00D42371">
            <w:pPr>
              <w:spacing w:after="200"/>
              <w:rPr>
                <w:bCs/>
                <w:i/>
                <w:sz w:val="14"/>
                <w:szCs w:val="14"/>
                <w:lang w:val="en-GB"/>
              </w:rPr>
            </w:pPr>
          </w:p>
        </w:tc>
        <w:tc>
          <w:tcPr>
            <w:tcW w:w="981" w:type="dxa"/>
          </w:tcPr>
          <w:p w14:paraId="29574809" w14:textId="77777777" w:rsidR="00C71E76" w:rsidRDefault="00C71E76" w:rsidP="00D42371">
            <w:pPr>
              <w:rPr>
                <w:bCs/>
                <w:i/>
                <w:sz w:val="14"/>
                <w:szCs w:val="14"/>
                <w:lang w:val="en-GB"/>
              </w:rPr>
            </w:pPr>
            <w:r>
              <w:rPr>
                <w:bCs/>
                <w:i/>
                <w:sz w:val="14"/>
                <w:szCs w:val="14"/>
                <w:lang w:val="en-GB"/>
              </w:rPr>
              <w:t>2020: 22</w:t>
            </w:r>
          </w:p>
          <w:p w14:paraId="147353D8" w14:textId="77777777" w:rsidR="00C71E76" w:rsidRPr="003E3319" w:rsidRDefault="00C71E76" w:rsidP="00D42371">
            <w:pPr>
              <w:spacing w:after="200"/>
              <w:rPr>
                <w:bCs/>
                <w:i/>
                <w:sz w:val="14"/>
                <w:szCs w:val="14"/>
                <w:lang w:val="en-GB"/>
              </w:rPr>
            </w:pPr>
            <w:r>
              <w:rPr>
                <w:bCs/>
                <w:i/>
                <w:sz w:val="14"/>
                <w:szCs w:val="14"/>
                <w:lang w:val="en-GB"/>
              </w:rPr>
              <w:t>2030: 16</w:t>
            </w:r>
          </w:p>
        </w:tc>
        <w:tc>
          <w:tcPr>
            <w:tcW w:w="1302" w:type="dxa"/>
          </w:tcPr>
          <w:p w14:paraId="27643F64" w14:textId="77777777" w:rsidR="00C71E76" w:rsidRPr="003E3319" w:rsidRDefault="00C71E76" w:rsidP="00D42371">
            <w:pPr>
              <w:spacing w:after="200"/>
              <w:rPr>
                <w:bCs/>
                <w:i/>
                <w:sz w:val="14"/>
                <w:szCs w:val="14"/>
                <w:lang w:val="en-GB"/>
              </w:rPr>
            </w:pPr>
            <w:r>
              <w:rPr>
                <w:bCs/>
                <w:i/>
                <w:sz w:val="14"/>
                <w:szCs w:val="14"/>
                <w:lang w:val="en-GB"/>
              </w:rPr>
              <w:t>25</w:t>
            </w:r>
          </w:p>
        </w:tc>
        <w:tc>
          <w:tcPr>
            <w:tcW w:w="1812" w:type="dxa"/>
          </w:tcPr>
          <w:p w14:paraId="4BE0A277" w14:textId="77777777" w:rsidR="00C71E76" w:rsidRPr="003E3319" w:rsidRDefault="00C71E76" w:rsidP="00D42371">
            <w:pPr>
              <w:spacing w:after="200"/>
              <w:rPr>
                <w:bCs/>
                <w:i/>
                <w:sz w:val="14"/>
                <w:szCs w:val="14"/>
                <w:lang w:val="en-GB"/>
              </w:rPr>
            </w:pPr>
            <w:r>
              <w:rPr>
                <w:bCs/>
                <w:i/>
                <w:sz w:val="14"/>
                <w:szCs w:val="14"/>
                <w:lang w:val="en-GB"/>
              </w:rPr>
              <w:t>22% (peak capacity factor in daytime, low evening and 0 night-time)</w:t>
            </w:r>
          </w:p>
        </w:tc>
        <w:tc>
          <w:tcPr>
            <w:tcW w:w="785" w:type="dxa"/>
          </w:tcPr>
          <w:p w14:paraId="03C57F7C" w14:textId="77777777" w:rsidR="00C71E76" w:rsidRPr="003E3319" w:rsidRDefault="00C71E76" w:rsidP="00D42371">
            <w:pPr>
              <w:spacing w:after="200"/>
              <w:rPr>
                <w:bCs/>
                <w:i/>
                <w:sz w:val="14"/>
                <w:szCs w:val="14"/>
                <w:lang w:val="en-GB"/>
              </w:rPr>
            </w:pPr>
          </w:p>
        </w:tc>
        <w:tc>
          <w:tcPr>
            <w:tcW w:w="1074" w:type="dxa"/>
          </w:tcPr>
          <w:p w14:paraId="4AB859C4" w14:textId="77777777" w:rsidR="00C71E76" w:rsidRPr="003E3319" w:rsidRDefault="00C71E76" w:rsidP="00D42371">
            <w:pPr>
              <w:spacing w:after="200"/>
              <w:rPr>
                <w:bCs/>
                <w:i/>
                <w:sz w:val="14"/>
                <w:szCs w:val="14"/>
                <w:lang w:val="en-GB"/>
              </w:rPr>
            </w:pPr>
          </w:p>
        </w:tc>
      </w:tr>
      <w:tr w:rsidR="00C71E76" w:rsidRPr="003E3319" w14:paraId="6FB843DC" w14:textId="77777777" w:rsidTr="00D42371">
        <w:trPr>
          <w:trHeight w:val="500"/>
        </w:trPr>
        <w:tc>
          <w:tcPr>
            <w:tcW w:w="1939" w:type="dxa"/>
          </w:tcPr>
          <w:p w14:paraId="67CCDEFF" w14:textId="77777777" w:rsidR="00C71E76" w:rsidRPr="003E3319" w:rsidRDefault="00C71E76" w:rsidP="00D42371">
            <w:pPr>
              <w:spacing w:after="200"/>
              <w:jc w:val="right"/>
              <w:rPr>
                <w:b/>
                <w:i/>
                <w:sz w:val="16"/>
                <w:szCs w:val="16"/>
                <w:lang w:val="en-GB"/>
              </w:rPr>
            </w:pPr>
            <w:r w:rsidRPr="003E3319">
              <w:rPr>
                <w:b/>
                <w:i/>
                <w:sz w:val="16"/>
                <w:szCs w:val="16"/>
                <w:lang w:val="en-GB"/>
              </w:rPr>
              <w:t>Biomass</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{"citationID":"gXw8QHfY","properties":{"formattedCitation":"(Ministry of Energy Kenya, 2018)","plainCitation":"(Ministry of Energy Kenya, 2018)","noteIndex":0},"citationItems":[{"id":"Blh2Fm9t/ykiwBOyg","uris":["http://zotero.org/users/5881255/items/HDIFBGMW"],"uri":["http://zotero.org/users/5881255/items/HDIFBGMW"],"itemData":{"id":"22RxLv6V/Uzh6Rsmc","type":"webpage","title":"Updated Least Cost Power Development Plan 2017-2037","URL":"http://gak.co.ke/wp-content/uploads/2019/02/Updated-Least-Cost-Power-Development-Plan-2017-2022-min.pdf","author":[{"family":"Ministry of Energy Kenya","given":""}],"issued":{"date-parts":[["2018"]]},"accessed":{"date-parts":[["2021",4,7]]}}}],"schema":"https://github.com/citation-style-language/schema/raw/master/csl-citation.json"} </w:instrText>
            </w:r>
            <w:r>
              <w:rPr>
                <w:b/>
                <w:i/>
                <w:sz w:val="16"/>
                <w:szCs w:val="16"/>
                <w:lang w:val="en-GB"/>
              </w:rPr>
              <w:fldChar w:fldCharType="separate"/>
            </w:r>
            <w:r w:rsidRPr="00EF528B">
              <w:rPr>
                <w:rFonts w:ascii="Georgia" w:hAnsi="Georgia"/>
                <w:sz w:val="16"/>
                <w:lang w:val="en-US"/>
              </w:rPr>
              <w:t>(Ministry of Energy Kenya, 2018)</w:t>
            </w:r>
            <w:r>
              <w:rPr>
                <w:b/>
                <w:i/>
                <w:sz w:val="16"/>
                <w:szCs w:val="16"/>
                <w:lang w:val="en-GB"/>
              </w:rPr>
              <w:fldChar w:fldCharType="end"/>
            </w:r>
          </w:p>
        </w:tc>
        <w:tc>
          <w:tcPr>
            <w:tcW w:w="1047" w:type="dxa"/>
          </w:tcPr>
          <w:p w14:paraId="3993C52A" w14:textId="77777777" w:rsidR="00C71E76" w:rsidRPr="003F1CFC" w:rsidRDefault="00C71E76" w:rsidP="00D42371">
            <w:pPr>
              <w:spacing w:after="200"/>
              <w:rPr>
                <w:bCs/>
                <w:i/>
                <w:sz w:val="14"/>
                <w:szCs w:val="14"/>
                <w:lang w:val="en-GB"/>
              </w:rPr>
            </w:pPr>
            <w:r w:rsidRPr="003F1CFC">
              <w:rPr>
                <w:bCs/>
                <w:i/>
                <w:sz w:val="14"/>
                <w:szCs w:val="14"/>
                <w:lang w:val="en-GB"/>
              </w:rPr>
              <w:t>3045</w:t>
            </w:r>
          </w:p>
        </w:tc>
        <w:tc>
          <w:tcPr>
            <w:tcW w:w="983" w:type="dxa"/>
          </w:tcPr>
          <w:p w14:paraId="74FF9EA4" w14:textId="77777777" w:rsidR="00C71E76" w:rsidRPr="003F1CFC" w:rsidRDefault="00C71E76" w:rsidP="00D42371">
            <w:pPr>
              <w:spacing w:after="200"/>
              <w:rPr>
                <w:bCs/>
                <w:i/>
                <w:sz w:val="14"/>
                <w:szCs w:val="14"/>
                <w:lang w:val="en-GB"/>
              </w:rPr>
            </w:pPr>
            <w:r w:rsidRPr="003F1CFC">
              <w:rPr>
                <w:bCs/>
                <w:i/>
                <w:sz w:val="14"/>
                <w:szCs w:val="14"/>
                <w:lang w:val="en-GB"/>
              </w:rPr>
              <w:t>2.5</w:t>
            </w:r>
          </w:p>
        </w:tc>
        <w:tc>
          <w:tcPr>
            <w:tcW w:w="981" w:type="dxa"/>
          </w:tcPr>
          <w:p w14:paraId="0D75F73C" w14:textId="77777777" w:rsidR="00C71E76" w:rsidRPr="003E3319" w:rsidRDefault="00C71E76" w:rsidP="00D42371">
            <w:pPr>
              <w:spacing w:after="200"/>
              <w:rPr>
                <w:bCs/>
                <w:i/>
                <w:sz w:val="14"/>
                <w:szCs w:val="14"/>
                <w:lang w:val="en-GB"/>
              </w:rPr>
            </w:pPr>
            <w:r>
              <w:rPr>
                <w:bCs/>
                <w:i/>
                <w:sz w:val="14"/>
                <w:szCs w:val="14"/>
                <w:lang w:val="en-GB"/>
              </w:rPr>
              <w:t>152.3</w:t>
            </w:r>
          </w:p>
        </w:tc>
        <w:tc>
          <w:tcPr>
            <w:tcW w:w="1302" w:type="dxa"/>
          </w:tcPr>
          <w:p w14:paraId="019A83CE" w14:textId="77777777" w:rsidR="00C71E76" w:rsidRPr="003E3319" w:rsidRDefault="00C71E76" w:rsidP="00D42371">
            <w:pPr>
              <w:spacing w:after="200"/>
              <w:rPr>
                <w:bCs/>
                <w:i/>
                <w:sz w:val="14"/>
                <w:szCs w:val="14"/>
                <w:lang w:val="en-GB"/>
              </w:rPr>
            </w:pPr>
            <w:r>
              <w:rPr>
                <w:bCs/>
                <w:i/>
                <w:sz w:val="14"/>
                <w:szCs w:val="14"/>
                <w:lang w:val="en-GB"/>
              </w:rPr>
              <w:t>30</w:t>
            </w:r>
          </w:p>
        </w:tc>
        <w:tc>
          <w:tcPr>
            <w:tcW w:w="1812" w:type="dxa"/>
          </w:tcPr>
          <w:p w14:paraId="1FBF227F" w14:textId="77777777" w:rsidR="00C71E76" w:rsidRPr="003E3319" w:rsidRDefault="00C71E76" w:rsidP="00D42371">
            <w:pPr>
              <w:spacing w:after="200"/>
              <w:rPr>
                <w:bCs/>
                <w:i/>
                <w:sz w:val="14"/>
                <w:szCs w:val="14"/>
                <w:lang w:val="en-GB"/>
              </w:rPr>
            </w:pPr>
            <w:r>
              <w:rPr>
                <w:bCs/>
                <w:i/>
                <w:sz w:val="14"/>
                <w:szCs w:val="14"/>
                <w:lang w:val="en-GB"/>
              </w:rPr>
              <w:t>25%</w:t>
            </w:r>
          </w:p>
        </w:tc>
        <w:tc>
          <w:tcPr>
            <w:tcW w:w="785" w:type="dxa"/>
          </w:tcPr>
          <w:p w14:paraId="029B1F82" w14:textId="77777777" w:rsidR="00C71E76" w:rsidRPr="003E3319" w:rsidRDefault="00C71E76" w:rsidP="00D42371">
            <w:pPr>
              <w:spacing w:after="200"/>
              <w:rPr>
                <w:bCs/>
                <w:i/>
                <w:sz w:val="14"/>
                <w:szCs w:val="14"/>
                <w:lang w:val="en-GB"/>
              </w:rPr>
            </w:pPr>
            <w:r>
              <w:rPr>
                <w:bCs/>
                <w:i/>
                <w:sz w:val="14"/>
                <w:szCs w:val="14"/>
                <w:lang w:val="en-GB"/>
              </w:rPr>
              <w:t>90%</w:t>
            </w:r>
          </w:p>
        </w:tc>
        <w:tc>
          <w:tcPr>
            <w:tcW w:w="1074" w:type="dxa"/>
          </w:tcPr>
          <w:p w14:paraId="14147424" w14:textId="77777777" w:rsidR="00C71E76" w:rsidRDefault="00C71E76" w:rsidP="00D42371">
            <w:pPr>
              <w:spacing w:after="200"/>
              <w:rPr>
                <w:bCs/>
                <w:i/>
                <w:sz w:val="14"/>
                <w:szCs w:val="14"/>
                <w:lang w:val="en-GB"/>
              </w:rPr>
            </w:pPr>
          </w:p>
        </w:tc>
      </w:tr>
      <w:tr w:rsidR="00C71E76" w:rsidRPr="003E3319" w14:paraId="11D7ADAF" w14:textId="77777777" w:rsidTr="00D42371">
        <w:trPr>
          <w:trHeight w:val="500"/>
        </w:trPr>
        <w:tc>
          <w:tcPr>
            <w:tcW w:w="1939" w:type="dxa"/>
          </w:tcPr>
          <w:p w14:paraId="0B103FA8" w14:textId="77777777" w:rsidR="00C71E76" w:rsidRPr="003E3319" w:rsidRDefault="00C71E76" w:rsidP="00D42371">
            <w:pPr>
              <w:spacing w:after="200"/>
              <w:jc w:val="right"/>
              <w:rPr>
                <w:b/>
                <w:i/>
                <w:sz w:val="16"/>
                <w:szCs w:val="16"/>
                <w:lang w:val="en-GB"/>
              </w:rPr>
            </w:pPr>
            <w:r>
              <w:rPr>
                <w:b/>
                <w:i/>
                <w:sz w:val="16"/>
                <w:szCs w:val="16"/>
                <w:lang w:val="en-GB"/>
              </w:rPr>
              <w:t xml:space="preserve">Medium Speed </w:t>
            </w:r>
            <w:r w:rsidRPr="003E3319">
              <w:rPr>
                <w:b/>
                <w:i/>
                <w:sz w:val="16"/>
                <w:szCs w:val="16"/>
                <w:lang w:val="en-GB"/>
              </w:rPr>
              <w:t>Diesel power plant</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{"citationID":"mbWKbW6A","properties":{"formattedCitation":"(Energy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Pr>
                <w:b/>
                <w:i/>
                <w:sz w:val="16"/>
                <w:szCs w:val="16"/>
                <w:lang w:val="en-GB"/>
              </w:rPr>
              <w:fldChar w:fldCharType="separate"/>
            </w:r>
            <w:r w:rsidRPr="00EF528B">
              <w:rPr>
                <w:rFonts w:ascii="Georgia" w:hAnsi="Georgia"/>
                <w:sz w:val="16"/>
                <w:lang w:val="en-US"/>
              </w:rPr>
              <w:t>(Energy and Petroleum Regulatory Authority (EPRA)Kenya et al., 2021)</w:t>
            </w:r>
            <w:r>
              <w:rPr>
                <w:b/>
                <w:i/>
                <w:sz w:val="16"/>
                <w:szCs w:val="16"/>
                <w:lang w:val="en-GB"/>
              </w:rPr>
              <w:fldChar w:fldCharType="end"/>
            </w:r>
          </w:p>
        </w:tc>
        <w:tc>
          <w:tcPr>
            <w:tcW w:w="1047" w:type="dxa"/>
          </w:tcPr>
          <w:p w14:paraId="0966BB1E" w14:textId="77777777" w:rsidR="00C71E76" w:rsidRPr="003F1CFC" w:rsidRDefault="00C71E76" w:rsidP="00D42371">
            <w:pPr>
              <w:spacing w:after="200"/>
              <w:rPr>
                <w:bCs/>
                <w:i/>
                <w:sz w:val="14"/>
                <w:szCs w:val="14"/>
                <w:lang w:val="en-GB"/>
              </w:rPr>
            </w:pPr>
            <w:r w:rsidRPr="003F1CFC">
              <w:rPr>
                <w:bCs/>
                <w:i/>
                <w:sz w:val="14"/>
                <w:szCs w:val="14"/>
                <w:lang w:val="en-GB"/>
              </w:rPr>
              <w:t>1650</w:t>
            </w:r>
          </w:p>
        </w:tc>
        <w:tc>
          <w:tcPr>
            <w:tcW w:w="983" w:type="dxa"/>
          </w:tcPr>
          <w:p w14:paraId="45253262" w14:textId="77777777" w:rsidR="00C71E76" w:rsidRPr="003F1CFC" w:rsidRDefault="00C71E76" w:rsidP="00D42371">
            <w:pPr>
              <w:spacing w:after="200"/>
              <w:rPr>
                <w:bCs/>
                <w:i/>
                <w:sz w:val="14"/>
                <w:szCs w:val="14"/>
                <w:lang w:val="en-GB"/>
              </w:rPr>
            </w:pPr>
            <w:r w:rsidRPr="003F1CFC">
              <w:rPr>
                <w:bCs/>
                <w:i/>
                <w:sz w:val="14"/>
                <w:szCs w:val="14"/>
                <w:lang w:val="en-GB"/>
              </w:rPr>
              <w:t>1.7</w:t>
            </w:r>
          </w:p>
        </w:tc>
        <w:tc>
          <w:tcPr>
            <w:tcW w:w="981" w:type="dxa"/>
          </w:tcPr>
          <w:p w14:paraId="3F0AB431" w14:textId="77777777" w:rsidR="00C71E76" w:rsidRPr="003E3319" w:rsidRDefault="00C71E76" w:rsidP="00D42371">
            <w:pPr>
              <w:spacing w:after="200"/>
              <w:rPr>
                <w:bCs/>
                <w:i/>
                <w:sz w:val="14"/>
                <w:szCs w:val="14"/>
                <w:lang w:val="en-GB"/>
              </w:rPr>
            </w:pPr>
            <w:r>
              <w:rPr>
                <w:bCs/>
                <w:i/>
                <w:sz w:val="14"/>
                <w:szCs w:val="14"/>
                <w:lang w:val="en-GB"/>
              </w:rPr>
              <w:t>7.1</w:t>
            </w:r>
          </w:p>
        </w:tc>
        <w:tc>
          <w:tcPr>
            <w:tcW w:w="1302" w:type="dxa"/>
          </w:tcPr>
          <w:p w14:paraId="18AF866F" w14:textId="77777777" w:rsidR="00C71E76" w:rsidRPr="003E3319" w:rsidRDefault="00C71E76" w:rsidP="00D42371">
            <w:pPr>
              <w:spacing w:after="200"/>
              <w:rPr>
                <w:bCs/>
                <w:i/>
                <w:sz w:val="14"/>
                <w:szCs w:val="14"/>
                <w:lang w:val="en-GB"/>
              </w:rPr>
            </w:pPr>
            <w:r>
              <w:rPr>
                <w:bCs/>
                <w:i/>
                <w:sz w:val="14"/>
                <w:szCs w:val="14"/>
                <w:lang w:val="en-GB"/>
              </w:rPr>
              <w:t>25</w:t>
            </w:r>
          </w:p>
        </w:tc>
        <w:tc>
          <w:tcPr>
            <w:tcW w:w="1812" w:type="dxa"/>
          </w:tcPr>
          <w:p w14:paraId="20C50081" w14:textId="77777777" w:rsidR="00C71E76" w:rsidRPr="003E3319" w:rsidRDefault="00C71E76" w:rsidP="00D42371">
            <w:pPr>
              <w:spacing w:after="200"/>
              <w:rPr>
                <w:bCs/>
                <w:i/>
                <w:sz w:val="14"/>
                <w:szCs w:val="14"/>
                <w:lang w:val="en-GB"/>
              </w:rPr>
            </w:pPr>
            <w:r>
              <w:rPr>
                <w:bCs/>
                <w:i/>
                <w:sz w:val="14"/>
                <w:szCs w:val="14"/>
                <w:lang w:val="en-GB"/>
              </w:rPr>
              <w:t>45%</w:t>
            </w:r>
          </w:p>
        </w:tc>
        <w:tc>
          <w:tcPr>
            <w:tcW w:w="785" w:type="dxa"/>
          </w:tcPr>
          <w:p w14:paraId="40B126D6" w14:textId="77777777" w:rsidR="00C71E76" w:rsidRPr="003E3319" w:rsidRDefault="00C71E76" w:rsidP="00D42371">
            <w:pPr>
              <w:spacing w:after="200"/>
              <w:rPr>
                <w:bCs/>
                <w:i/>
                <w:sz w:val="14"/>
                <w:szCs w:val="14"/>
                <w:lang w:val="en-GB"/>
              </w:rPr>
            </w:pPr>
            <w:r>
              <w:rPr>
                <w:bCs/>
                <w:i/>
                <w:sz w:val="14"/>
                <w:szCs w:val="14"/>
                <w:lang w:val="en-GB"/>
              </w:rPr>
              <w:t>92%</w:t>
            </w:r>
          </w:p>
        </w:tc>
        <w:tc>
          <w:tcPr>
            <w:tcW w:w="1074" w:type="dxa"/>
          </w:tcPr>
          <w:p w14:paraId="672BAEA4" w14:textId="77777777" w:rsidR="00C71E76" w:rsidRDefault="00C71E76" w:rsidP="00D42371">
            <w:pPr>
              <w:spacing w:after="200"/>
              <w:rPr>
                <w:bCs/>
                <w:i/>
                <w:sz w:val="14"/>
                <w:szCs w:val="14"/>
                <w:lang w:val="en-GB"/>
              </w:rPr>
            </w:pPr>
          </w:p>
        </w:tc>
      </w:tr>
      <w:tr w:rsidR="00C71E76" w:rsidRPr="003E3319" w14:paraId="0F887749" w14:textId="77777777" w:rsidTr="00D42371">
        <w:trPr>
          <w:trHeight w:val="500"/>
        </w:trPr>
        <w:tc>
          <w:tcPr>
            <w:tcW w:w="1939" w:type="dxa"/>
          </w:tcPr>
          <w:p w14:paraId="1A2EDFD4" w14:textId="77777777" w:rsidR="00C71E76" w:rsidRPr="000C3589" w:rsidRDefault="00C71E76" w:rsidP="00D42371">
            <w:pPr>
              <w:spacing w:after="200"/>
              <w:jc w:val="right"/>
              <w:rPr>
                <w:b/>
                <w:i/>
                <w:sz w:val="16"/>
                <w:szCs w:val="16"/>
                <w:lang w:val="en-GB"/>
              </w:rPr>
            </w:pPr>
            <w:r w:rsidRPr="000C3589">
              <w:rPr>
                <w:b/>
                <w:i/>
                <w:sz w:val="16"/>
                <w:szCs w:val="16"/>
                <w:lang w:val="en-GB"/>
              </w:rPr>
              <w:t>Technology</w:t>
            </w:r>
          </w:p>
        </w:tc>
        <w:tc>
          <w:tcPr>
            <w:tcW w:w="1047" w:type="dxa"/>
          </w:tcPr>
          <w:p w14:paraId="134D85E9" w14:textId="77777777" w:rsidR="00C71E76" w:rsidRPr="000C3589" w:rsidRDefault="00C71E76" w:rsidP="00D42371">
            <w:pPr>
              <w:spacing w:after="200"/>
              <w:rPr>
                <w:bCs/>
                <w:i/>
                <w:sz w:val="14"/>
                <w:szCs w:val="14"/>
                <w:lang w:val="en-GB"/>
              </w:rPr>
            </w:pPr>
            <w:r w:rsidRPr="000C3589">
              <w:rPr>
                <w:b/>
                <w:i/>
                <w:sz w:val="14"/>
                <w:szCs w:val="14"/>
                <w:lang w:val="en-GB"/>
              </w:rPr>
              <w:t>Capital cost (USD/kW)</w:t>
            </w:r>
          </w:p>
        </w:tc>
        <w:tc>
          <w:tcPr>
            <w:tcW w:w="983" w:type="dxa"/>
          </w:tcPr>
          <w:p w14:paraId="2016F079" w14:textId="77777777" w:rsidR="00C71E76" w:rsidRPr="000C3589" w:rsidRDefault="00C71E76" w:rsidP="00D42371">
            <w:pPr>
              <w:rPr>
                <w:b/>
                <w:i/>
                <w:sz w:val="14"/>
                <w:szCs w:val="14"/>
                <w:lang w:val="en-GB"/>
              </w:rPr>
            </w:pPr>
            <w:r w:rsidRPr="000C3589">
              <w:rPr>
                <w:b/>
                <w:i/>
                <w:sz w:val="14"/>
                <w:szCs w:val="14"/>
                <w:lang w:val="en-GB"/>
              </w:rPr>
              <w:t>Variable cost</w:t>
            </w:r>
          </w:p>
          <w:p w14:paraId="2B14079B" w14:textId="77777777" w:rsidR="00C71E76" w:rsidRPr="000C3589" w:rsidRDefault="00C71E76" w:rsidP="00D42371">
            <w:pPr>
              <w:spacing w:after="200"/>
              <w:rPr>
                <w:bCs/>
                <w:i/>
                <w:sz w:val="14"/>
                <w:szCs w:val="14"/>
                <w:lang w:val="en-GB"/>
              </w:rPr>
            </w:pPr>
            <w:r w:rsidRPr="000C3589">
              <w:rPr>
                <w:b/>
                <w:i/>
                <w:sz w:val="14"/>
                <w:szCs w:val="14"/>
                <w:lang w:val="en-GB"/>
              </w:rPr>
              <w:t>(USD/GJ)</w:t>
            </w:r>
          </w:p>
        </w:tc>
        <w:tc>
          <w:tcPr>
            <w:tcW w:w="981" w:type="dxa"/>
          </w:tcPr>
          <w:p w14:paraId="3A74A13F" w14:textId="77777777" w:rsidR="00C71E76" w:rsidRPr="000C3589" w:rsidRDefault="00C71E76" w:rsidP="00D42371">
            <w:pPr>
              <w:spacing w:after="200"/>
              <w:rPr>
                <w:bCs/>
                <w:i/>
                <w:sz w:val="14"/>
                <w:szCs w:val="14"/>
                <w:lang w:val="en-GB"/>
              </w:rPr>
            </w:pPr>
            <w:r w:rsidRPr="000C3589">
              <w:rPr>
                <w:b/>
                <w:i/>
                <w:sz w:val="14"/>
                <w:szCs w:val="14"/>
                <w:lang w:val="en-GB"/>
              </w:rPr>
              <w:t>Fixed cost (USD/kW)</w:t>
            </w:r>
          </w:p>
        </w:tc>
        <w:tc>
          <w:tcPr>
            <w:tcW w:w="1302" w:type="dxa"/>
          </w:tcPr>
          <w:p w14:paraId="275AC2DB" w14:textId="77777777" w:rsidR="00C71E76" w:rsidRPr="000C3589" w:rsidRDefault="00C71E76" w:rsidP="00D42371">
            <w:pPr>
              <w:spacing w:after="200"/>
              <w:rPr>
                <w:bCs/>
                <w:i/>
                <w:sz w:val="16"/>
                <w:szCs w:val="16"/>
                <w:lang w:val="en-GB"/>
              </w:rPr>
            </w:pPr>
            <w:r w:rsidRPr="000C3589">
              <w:rPr>
                <w:b/>
                <w:i/>
                <w:sz w:val="16"/>
                <w:szCs w:val="16"/>
                <w:lang w:val="en-GB"/>
              </w:rPr>
              <w:t>Operational life (years)</w:t>
            </w:r>
          </w:p>
        </w:tc>
        <w:tc>
          <w:tcPr>
            <w:tcW w:w="1812" w:type="dxa"/>
          </w:tcPr>
          <w:p w14:paraId="5FF224A6" w14:textId="77777777" w:rsidR="00C71E76" w:rsidRPr="000C3589" w:rsidRDefault="00C71E76" w:rsidP="00D42371">
            <w:pPr>
              <w:spacing w:after="200"/>
              <w:rPr>
                <w:b/>
                <w:i/>
                <w:sz w:val="16"/>
                <w:szCs w:val="16"/>
                <w:lang w:val="en-GB"/>
              </w:rPr>
            </w:pPr>
            <w:r w:rsidRPr="000C3589">
              <w:rPr>
                <w:b/>
                <w:i/>
                <w:sz w:val="16"/>
                <w:szCs w:val="16"/>
                <w:lang w:val="en-GB"/>
              </w:rPr>
              <w:t>Efficiency/</w:t>
            </w:r>
          </w:p>
          <w:p w14:paraId="6774CD05" w14:textId="77777777" w:rsidR="00C71E76" w:rsidRPr="000C3589" w:rsidRDefault="00C71E76" w:rsidP="00D42371">
            <w:pPr>
              <w:spacing w:after="200"/>
              <w:rPr>
                <w:bCs/>
                <w:i/>
                <w:sz w:val="16"/>
                <w:szCs w:val="16"/>
                <w:lang w:val="en-GB"/>
              </w:rPr>
            </w:pPr>
            <w:r w:rsidRPr="000C3589">
              <w:rPr>
                <w:b/>
                <w:i/>
                <w:sz w:val="16"/>
                <w:szCs w:val="16"/>
                <w:lang w:val="en-GB"/>
              </w:rPr>
              <w:t>Capacity factor</w:t>
            </w:r>
          </w:p>
        </w:tc>
        <w:tc>
          <w:tcPr>
            <w:tcW w:w="785" w:type="dxa"/>
          </w:tcPr>
          <w:p w14:paraId="06EA150F" w14:textId="77777777" w:rsidR="00C71E76" w:rsidRPr="000C3589" w:rsidRDefault="00C71E76" w:rsidP="00D42371">
            <w:pPr>
              <w:spacing w:after="200"/>
              <w:rPr>
                <w:bCs/>
                <w:i/>
                <w:sz w:val="16"/>
                <w:szCs w:val="16"/>
                <w:lang w:val="en-GB"/>
              </w:rPr>
            </w:pPr>
            <w:r w:rsidRPr="000C3589">
              <w:rPr>
                <w:b/>
                <w:i/>
                <w:sz w:val="16"/>
                <w:szCs w:val="16"/>
                <w:lang w:val="en-GB"/>
              </w:rPr>
              <w:t>Availability factor</w:t>
            </w:r>
          </w:p>
        </w:tc>
        <w:tc>
          <w:tcPr>
            <w:tcW w:w="1074" w:type="dxa"/>
          </w:tcPr>
          <w:p w14:paraId="5D368490" w14:textId="77777777" w:rsidR="00C71E76" w:rsidRPr="000C3589" w:rsidRDefault="00C71E76" w:rsidP="00D42371">
            <w:pPr>
              <w:spacing w:after="200"/>
              <w:rPr>
                <w:bCs/>
                <w:i/>
                <w:sz w:val="16"/>
                <w:szCs w:val="16"/>
                <w:lang w:val="en-GB"/>
              </w:rPr>
            </w:pPr>
            <w:r w:rsidRPr="000C3589">
              <w:rPr>
                <w:b/>
                <w:i/>
                <w:sz w:val="16"/>
                <w:szCs w:val="16"/>
                <w:lang w:val="en-GB"/>
              </w:rPr>
              <w:t>Annual max capacity</w:t>
            </w:r>
          </w:p>
        </w:tc>
      </w:tr>
      <w:tr w:rsidR="00C71E76" w:rsidRPr="003E3319" w14:paraId="6D00EE19" w14:textId="77777777" w:rsidTr="00D42371">
        <w:trPr>
          <w:trHeight w:val="500"/>
        </w:trPr>
        <w:tc>
          <w:tcPr>
            <w:tcW w:w="1939" w:type="dxa"/>
          </w:tcPr>
          <w:p w14:paraId="0154DF60" w14:textId="77777777" w:rsidR="00C71E76" w:rsidRPr="003E3319" w:rsidRDefault="00C71E76" w:rsidP="00D42371">
            <w:pPr>
              <w:spacing w:after="200"/>
              <w:jc w:val="right"/>
              <w:rPr>
                <w:b/>
                <w:i/>
                <w:sz w:val="16"/>
                <w:szCs w:val="16"/>
                <w:lang w:val="en-GB"/>
              </w:rPr>
            </w:pPr>
            <w:r w:rsidRPr="003E3319">
              <w:rPr>
                <w:b/>
                <w:i/>
                <w:sz w:val="16"/>
                <w:szCs w:val="16"/>
                <w:lang w:val="en-GB"/>
              </w:rPr>
              <w:lastRenderedPageBreak/>
              <w:t>Natural gas, combined cycle</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{"citationID":"NAVdqbiQ","properties":{"formattedCitation":"(Energy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Pr>
                <w:b/>
                <w:i/>
                <w:sz w:val="16"/>
                <w:szCs w:val="16"/>
                <w:lang w:val="en-GB"/>
              </w:rPr>
              <w:fldChar w:fldCharType="separate"/>
            </w:r>
            <w:r w:rsidRPr="004C0BEF">
              <w:rPr>
                <w:rFonts w:ascii="Georgia" w:hAnsi="Georgia"/>
                <w:sz w:val="16"/>
                <w:lang w:val="en-US"/>
              </w:rPr>
              <w:t>(Energy and Petroleum Regulatory Authority (EPRA)Kenya et al., 2021)</w:t>
            </w:r>
            <w:r>
              <w:rPr>
                <w:b/>
                <w:i/>
                <w:sz w:val="16"/>
                <w:szCs w:val="16"/>
                <w:lang w:val="en-GB"/>
              </w:rPr>
              <w:fldChar w:fldCharType="end"/>
            </w:r>
          </w:p>
        </w:tc>
        <w:tc>
          <w:tcPr>
            <w:tcW w:w="1047" w:type="dxa"/>
          </w:tcPr>
          <w:p w14:paraId="300A0DAA" w14:textId="77777777" w:rsidR="00C71E76" w:rsidRPr="003F1CFC" w:rsidRDefault="00C71E76" w:rsidP="00D42371">
            <w:pPr>
              <w:spacing w:after="200"/>
              <w:rPr>
                <w:bCs/>
                <w:i/>
                <w:sz w:val="14"/>
                <w:szCs w:val="14"/>
                <w:lang w:val="en-GB"/>
              </w:rPr>
            </w:pPr>
            <w:r w:rsidRPr="003F1CFC">
              <w:rPr>
                <w:bCs/>
                <w:i/>
                <w:sz w:val="14"/>
                <w:szCs w:val="14"/>
                <w:lang w:val="en-GB"/>
              </w:rPr>
              <w:t>1349</w:t>
            </w:r>
          </w:p>
        </w:tc>
        <w:tc>
          <w:tcPr>
            <w:tcW w:w="983" w:type="dxa"/>
          </w:tcPr>
          <w:p w14:paraId="0CBAF78C" w14:textId="77777777" w:rsidR="00C71E76" w:rsidRPr="003F1CFC" w:rsidRDefault="00C71E76" w:rsidP="00D42371">
            <w:pPr>
              <w:spacing w:after="200"/>
              <w:rPr>
                <w:bCs/>
                <w:i/>
                <w:sz w:val="14"/>
                <w:szCs w:val="14"/>
                <w:lang w:val="en-GB"/>
              </w:rPr>
            </w:pPr>
            <w:r w:rsidRPr="003F1CFC">
              <w:rPr>
                <w:bCs/>
                <w:i/>
                <w:sz w:val="14"/>
                <w:szCs w:val="14"/>
                <w:lang w:val="en-GB"/>
              </w:rPr>
              <w:t>1</w:t>
            </w:r>
          </w:p>
        </w:tc>
        <w:tc>
          <w:tcPr>
            <w:tcW w:w="981" w:type="dxa"/>
          </w:tcPr>
          <w:p w14:paraId="7BB76B18" w14:textId="77777777" w:rsidR="00C71E76" w:rsidRPr="003E3319" w:rsidRDefault="00C71E76" w:rsidP="00D42371">
            <w:pPr>
              <w:spacing w:after="200"/>
              <w:rPr>
                <w:bCs/>
                <w:i/>
                <w:sz w:val="14"/>
                <w:szCs w:val="14"/>
                <w:lang w:val="en-GB"/>
              </w:rPr>
            </w:pPr>
            <w:r>
              <w:rPr>
                <w:bCs/>
                <w:i/>
                <w:sz w:val="14"/>
                <w:szCs w:val="14"/>
                <w:lang w:val="en-GB"/>
              </w:rPr>
              <w:t>18</w:t>
            </w:r>
          </w:p>
        </w:tc>
        <w:tc>
          <w:tcPr>
            <w:tcW w:w="1302" w:type="dxa"/>
          </w:tcPr>
          <w:p w14:paraId="469466E0" w14:textId="77777777" w:rsidR="00C71E76" w:rsidRPr="003E3319" w:rsidRDefault="00C71E76" w:rsidP="00D42371">
            <w:pPr>
              <w:spacing w:after="200"/>
              <w:rPr>
                <w:bCs/>
                <w:i/>
                <w:sz w:val="14"/>
                <w:szCs w:val="14"/>
                <w:lang w:val="en-GB"/>
              </w:rPr>
            </w:pPr>
            <w:r>
              <w:rPr>
                <w:bCs/>
                <w:i/>
                <w:sz w:val="14"/>
                <w:szCs w:val="14"/>
                <w:lang w:val="en-GB"/>
              </w:rPr>
              <w:t>20</w:t>
            </w:r>
          </w:p>
        </w:tc>
        <w:tc>
          <w:tcPr>
            <w:tcW w:w="1812" w:type="dxa"/>
          </w:tcPr>
          <w:p w14:paraId="463B77DE" w14:textId="77777777" w:rsidR="00C71E76" w:rsidRPr="003E3319" w:rsidRDefault="00C71E76" w:rsidP="00D42371">
            <w:pPr>
              <w:spacing w:after="200"/>
              <w:rPr>
                <w:bCs/>
                <w:i/>
                <w:sz w:val="14"/>
                <w:szCs w:val="14"/>
                <w:lang w:val="en-GB"/>
              </w:rPr>
            </w:pPr>
            <w:r>
              <w:rPr>
                <w:bCs/>
                <w:i/>
                <w:sz w:val="14"/>
                <w:szCs w:val="14"/>
                <w:lang w:val="en-GB"/>
              </w:rPr>
              <w:t>49.5%</w:t>
            </w:r>
          </w:p>
        </w:tc>
        <w:tc>
          <w:tcPr>
            <w:tcW w:w="785" w:type="dxa"/>
          </w:tcPr>
          <w:p w14:paraId="727246FA" w14:textId="77777777" w:rsidR="00C71E76" w:rsidRPr="003E3319" w:rsidRDefault="00C71E76" w:rsidP="00D42371">
            <w:pPr>
              <w:spacing w:after="200"/>
              <w:rPr>
                <w:bCs/>
                <w:i/>
                <w:sz w:val="14"/>
                <w:szCs w:val="14"/>
                <w:lang w:val="en-GB"/>
              </w:rPr>
            </w:pPr>
            <w:r>
              <w:rPr>
                <w:bCs/>
                <w:i/>
                <w:sz w:val="14"/>
                <w:szCs w:val="14"/>
                <w:lang w:val="en-GB"/>
              </w:rPr>
              <w:t>90%</w:t>
            </w:r>
          </w:p>
        </w:tc>
        <w:tc>
          <w:tcPr>
            <w:tcW w:w="1074" w:type="dxa"/>
          </w:tcPr>
          <w:p w14:paraId="2519E207" w14:textId="77777777" w:rsidR="00C71E76" w:rsidRDefault="00C71E76" w:rsidP="00D42371">
            <w:pPr>
              <w:spacing w:after="200"/>
              <w:rPr>
                <w:bCs/>
                <w:i/>
                <w:sz w:val="14"/>
                <w:szCs w:val="14"/>
                <w:lang w:val="en-GB"/>
              </w:rPr>
            </w:pPr>
          </w:p>
        </w:tc>
      </w:tr>
      <w:tr w:rsidR="00C71E76" w:rsidRPr="003E3319" w14:paraId="21628622" w14:textId="77777777" w:rsidTr="00D42371">
        <w:trPr>
          <w:trHeight w:val="500"/>
        </w:trPr>
        <w:tc>
          <w:tcPr>
            <w:tcW w:w="1939" w:type="dxa"/>
          </w:tcPr>
          <w:p w14:paraId="57BB20D4" w14:textId="77777777" w:rsidR="00C71E76" w:rsidRPr="003E3319" w:rsidRDefault="00C71E76" w:rsidP="00D42371">
            <w:pPr>
              <w:spacing w:after="200"/>
              <w:jc w:val="right"/>
              <w:rPr>
                <w:b/>
                <w:i/>
                <w:sz w:val="16"/>
                <w:szCs w:val="16"/>
                <w:lang w:val="en-GB"/>
              </w:rPr>
            </w:pPr>
            <w:r w:rsidRPr="003E3319">
              <w:rPr>
                <w:b/>
                <w:i/>
                <w:sz w:val="16"/>
                <w:szCs w:val="16"/>
                <w:lang w:val="en-GB"/>
              </w:rPr>
              <w:t>Coal power plan</w:t>
            </w:r>
            <w:r>
              <w:rPr>
                <w:b/>
                <w:i/>
                <w:sz w:val="16"/>
                <w:szCs w:val="16"/>
                <w:lang w:val="en-GB"/>
              </w:rPr>
              <w:t xml:space="preserve">t </w:t>
            </w:r>
            <w:r>
              <w:rPr>
                <w:b/>
                <w:i/>
                <w:sz w:val="16"/>
                <w:szCs w:val="16"/>
                <w:lang w:val="en-GB"/>
              </w:rPr>
              <w:fldChar w:fldCharType="begin"/>
            </w:r>
            <w:r>
              <w:rPr>
                <w:b/>
                <w:i/>
                <w:sz w:val="16"/>
                <w:szCs w:val="16"/>
                <w:lang w:val="en-GB"/>
              </w:rPr>
              <w:instrText xml:space="preserve"> ADDIN ZOTERO_ITEM CSL_CITATION {"citationID":"UgcZAqKU","properties":{"formattedCitation":"(Energy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Pr>
                <w:b/>
                <w:i/>
                <w:sz w:val="16"/>
                <w:szCs w:val="16"/>
                <w:lang w:val="en-GB"/>
              </w:rPr>
              <w:fldChar w:fldCharType="separate"/>
            </w:r>
            <w:r w:rsidRPr="004C0BEF">
              <w:rPr>
                <w:rFonts w:ascii="Georgia" w:hAnsi="Georgia"/>
                <w:sz w:val="16"/>
                <w:lang w:val="en-US"/>
              </w:rPr>
              <w:t>(Energy and Petroleum Regulatory Authority (EPRA)Kenya et al., 2021)</w:t>
            </w:r>
            <w:r>
              <w:rPr>
                <w:b/>
                <w:i/>
                <w:sz w:val="16"/>
                <w:szCs w:val="16"/>
                <w:lang w:val="en-GB"/>
              </w:rPr>
              <w:fldChar w:fldCharType="end"/>
            </w:r>
          </w:p>
        </w:tc>
        <w:tc>
          <w:tcPr>
            <w:tcW w:w="1047" w:type="dxa"/>
          </w:tcPr>
          <w:p w14:paraId="40E746A6" w14:textId="77777777" w:rsidR="00C71E76" w:rsidRPr="003F1CFC" w:rsidRDefault="00C71E76" w:rsidP="00D42371">
            <w:pPr>
              <w:spacing w:after="200"/>
              <w:rPr>
                <w:bCs/>
                <w:i/>
                <w:sz w:val="14"/>
                <w:szCs w:val="14"/>
                <w:lang w:val="en-GB"/>
              </w:rPr>
            </w:pPr>
            <w:r w:rsidRPr="003F1CFC">
              <w:rPr>
                <w:bCs/>
                <w:i/>
                <w:sz w:val="14"/>
                <w:szCs w:val="14"/>
                <w:lang w:val="en-GB"/>
              </w:rPr>
              <w:t>2553</w:t>
            </w:r>
          </w:p>
          <w:p w14:paraId="038E1BC9" w14:textId="77777777" w:rsidR="00C71E76" w:rsidRPr="003F1CFC" w:rsidRDefault="00C71E76" w:rsidP="00D42371">
            <w:pPr>
              <w:spacing w:after="200"/>
              <w:rPr>
                <w:bCs/>
                <w:i/>
                <w:sz w:val="14"/>
                <w:szCs w:val="14"/>
                <w:lang w:val="en-GB"/>
              </w:rPr>
            </w:pPr>
            <w:r w:rsidRPr="003F1CFC">
              <w:rPr>
                <w:bCs/>
                <w:i/>
                <w:sz w:val="14"/>
                <w:szCs w:val="14"/>
                <w:lang w:val="en-GB"/>
              </w:rPr>
              <w:t>Start year: 2024</w:t>
            </w:r>
          </w:p>
        </w:tc>
        <w:tc>
          <w:tcPr>
            <w:tcW w:w="983" w:type="dxa"/>
          </w:tcPr>
          <w:p w14:paraId="7DCC9A73" w14:textId="77777777" w:rsidR="00C71E76" w:rsidRPr="003F1CFC" w:rsidRDefault="00C71E76" w:rsidP="00D42371">
            <w:pPr>
              <w:spacing w:after="200"/>
              <w:rPr>
                <w:bCs/>
                <w:i/>
                <w:sz w:val="14"/>
                <w:szCs w:val="14"/>
                <w:lang w:val="en-GB"/>
              </w:rPr>
            </w:pPr>
            <w:r w:rsidRPr="003F1CFC">
              <w:rPr>
                <w:bCs/>
                <w:i/>
                <w:sz w:val="14"/>
                <w:szCs w:val="14"/>
                <w:lang w:val="en-GB"/>
              </w:rPr>
              <w:t>1.4</w:t>
            </w:r>
          </w:p>
        </w:tc>
        <w:tc>
          <w:tcPr>
            <w:tcW w:w="981" w:type="dxa"/>
          </w:tcPr>
          <w:p w14:paraId="2D4E22F7" w14:textId="77777777" w:rsidR="00C71E76" w:rsidRPr="003E3319" w:rsidRDefault="00C71E76" w:rsidP="00D42371">
            <w:pPr>
              <w:spacing w:after="200"/>
              <w:rPr>
                <w:bCs/>
                <w:i/>
                <w:sz w:val="14"/>
                <w:szCs w:val="14"/>
                <w:lang w:val="en-GB"/>
              </w:rPr>
            </w:pPr>
            <w:r>
              <w:rPr>
                <w:bCs/>
                <w:i/>
                <w:sz w:val="14"/>
                <w:szCs w:val="14"/>
                <w:lang w:val="en-GB"/>
              </w:rPr>
              <w:t>68</w:t>
            </w:r>
          </w:p>
        </w:tc>
        <w:tc>
          <w:tcPr>
            <w:tcW w:w="1302" w:type="dxa"/>
          </w:tcPr>
          <w:p w14:paraId="29A03ADE" w14:textId="77777777" w:rsidR="00C71E76" w:rsidRPr="003E3319" w:rsidRDefault="00C71E76" w:rsidP="00D42371">
            <w:pPr>
              <w:spacing w:after="200"/>
              <w:rPr>
                <w:bCs/>
                <w:i/>
                <w:sz w:val="14"/>
                <w:szCs w:val="14"/>
                <w:lang w:val="en-GB"/>
              </w:rPr>
            </w:pPr>
            <w:r>
              <w:rPr>
                <w:bCs/>
                <w:i/>
                <w:sz w:val="14"/>
                <w:szCs w:val="14"/>
                <w:lang w:val="en-GB"/>
              </w:rPr>
              <w:t>30</w:t>
            </w:r>
          </w:p>
        </w:tc>
        <w:tc>
          <w:tcPr>
            <w:tcW w:w="1812" w:type="dxa"/>
          </w:tcPr>
          <w:p w14:paraId="02FF2806" w14:textId="77777777" w:rsidR="00C71E76" w:rsidRPr="003E3319" w:rsidRDefault="00C71E76" w:rsidP="00D42371">
            <w:pPr>
              <w:spacing w:after="200"/>
              <w:rPr>
                <w:bCs/>
                <w:i/>
                <w:sz w:val="14"/>
                <w:szCs w:val="14"/>
                <w:lang w:val="en-GB"/>
              </w:rPr>
            </w:pPr>
            <w:r>
              <w:rPr>
                <w:bCs/>
                <w:i/>
                <w:sz w:val="14"/>
                <w:szCs w:val="14"/>
                <w:lang w:val="en-GB"/>
              </w:rPr>
              <w:t>39%</w:t>
            </w:r>
          </w:p>
        </w:tc>
        <w:tc>
          <w:tcPr>
            <w:tcW w:w="785" w:type="dxa"/>
          </w:tcPr>
          <w:p w14:paraId="11AF2BB3" w14:textId="77777777" w:rsidR="00C71E76" w:rsidRPr="003E3319" w:rsidRDefault="00C71E76" w:rsidP="00D42371">
            <w:pPr>
              <w:spacing w:after="200"/>
              <w:rPr>
                <w:bCs/>
                <w:i/>
                <w:sz w:val="14"/>
                <w:szCs w:val="14"/>
                <w:lang w:val="en-GB"/>
              </w:rPr>
            </w:pPr>
            <w:r>
              <w:rPr>
                <w:bCs/>
                <w:i/>
                <w:sz w:val="14"/>
                <w:szCs w:val="14"/>
                <w:lang w:val="en-GB"/>
              </w:rPr>
              <w:t>90%</w:t>
            </w:r>
          </w:p>
        </w:tc>
        <w:tc>
          <w:tcPr>
            <w:tcW w:w="1074" w:type="dxa"/>
          </w:tcPr>
          <w:p w14:paraId="082C2A61" w14:textId="77777777" w:rsidR="00C71E76" w:rsidRDefault="00C71E76" w:rsidP="00D42371">
            <w:pPr>
              <w:spacing w:after="200"/>
              <w:rPr>
                <w:bCs/>
                <w:i/>
                <w:sz w:val="14"/>
                <w:szCs w:val="14"/>
                <w:lang w:val="en-GB"/>
              </w:rPr>
            </w:pPr>
          </w:p>
        </w:tc>
      </w:tr>
      <w:tr w:rsidR="00C71E76" w:rsidRPr="003E3319" w14:paraId="49753BDF" w14:textId="77777777" w:rsidTr="00D42371">
        <w:trPr>
          <w:trHeight w:val="500"/>
        </w:trPr>
        <w:tc>
          <w:tcPr>
            <w:tcW w:w="1939" w:type="dxa"/>
          </w:tcPr>
          <w:p w14:paraId="5BC09759" w14:textId="77777777" w:rsidR="00C71E76" w:rsidRPr="003E3319" w:rsidRDefault="00C71E76" w:rsidP="00D42371">
            <w:pPr>
              <w:spacing w:after="200"/>
              <w:jc w:val="right"/>
              <w:rPr>
                <w:b/>
                <w:i/>
                <w:sz w:val="16"/>
                <w:szCs w:val="16"/>
                <w:lang w:val="en-GB"/>
              </w:rPr>
            </w:pPr>
            <w:r w:rsidRPr="003E3319">
              <w:rPr>
                <w:b/>
                <w:i/>
                <w:sz w:val="16"/>
                <w:szCs w:val="16"/>
                <w:lang w:val="en-GB"/>
              </w:rPr>
              <w:t>Nuclear</w:t>
            </w:r>
            <w:r>
              <w:rPr>
                <w:b/>
                <w:i/>
                <w:sz w:val="16"/>
                <w:szCs w:val="16"/>
                <w:lang w:val="en-GB"/>
              </w:rPr>
              <w:t xml:space="preserve"> </w:t>
            </w:r>
            <w:r>
              <w:rPr>
                <w:b/>
                <w:i/>
                <w:sz w:val="16"/>
                <w:szCs w:val="16"/>
                <w:lang w:val="en-GB"/>
              </w:rPr>
              <w:fldChar w:fldCharType="begin"/>
            </w:r>
            <w:r>
              <w:rPr>
                <w:b/>
                <w:i/>
                <w:sz w:val="16"/>
                <w:szCs w:val="16"/>
                <w:lang w:val="en-GB"/>
              </w:rPr>
              <w:instrText xml:space="preserve"> ADDIN ZOTERO_ITEM CSL_CITATION {"citationID":"GSNtxJAZ","properties":{"formattedCitation":"(Energy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Pr>
                <w:b/>
                <w:i/>
                <w:sz w:val="16"/>
                <w:szCs w:val="16"/>
                <w:lang w:val="en-GB"/>
              </w:rPr>
              <w:fldChar w:fldCharType="separate"/>
            </w:r>
            <w:r w:rsidRPr="00B725F4">
              <w:rPr>
                <w:rFonts w:ascii="Georgia" w:hAnsi="Georgia"/>
                <w:sz w:val="16"/>
                <w:lang w:val="en-US"/>
              </w:rPr>
              <w:t>(Energy and Petroleum Regulatory Authority (EPRA)Kenya et al., 2021)</w:t>
            </w:r>
            <w:r>
              <w:rPr>
                <w:b/>
                <w:i/>
                <w:sz w:val="16"/>
                <w:szCs w:val="16"/>
                <w:lang w:val="en-GB"/>
              </w:rPr>
              <w:fldChar w:fldCharType="end"/>
            </w:r>
          </w:p>
        </w:tc>
        <w:tc>
          <w:tcPr>
            <w:tcW w:w="1047" w:type="dxa"/>
          </w:tcPr>
          <w:p w14:paraId="067B18BD" w14:textId="77777777" w:rsidR="00C71E76" w:rsidRPr="003F1CFC" w:rsidRDefault="00C71E76" w:rsidP="00D42371">
            <w:pPr>
              <w:spacing w:after="200"/>
              <w:rPr>
                <w:bCs/>
                <w:i/>
                <w:sz w:val="14"/>
                <w:szCs w:val="14"/>
                <w:lang w:val="en-GB"/>
              </w:rPr>
            </w:pPr>
            <w:r w:rsidRPr="003F1CFC">
              <w:rPr>
                <w:bCs/>
                <w:i/>
                <w:sz w:val="14"/>
                <w:szCs w:val="14"/>
                <w:lang w:val="en-GB"/>
              </w:rPr>
              <w:t>6200</w:t>
            </w:r>
          </w:p>
          <w:p w14:paraId="3B70B140" w14:textId="77777777" w:rsidR="00C71E76" w:rsidRPr="003F1CFC" w:rsidRDefault="00C71E76" w:rsidP="00D42371">
            <w:pPr>
              <w:spacing w:after="200"/>
              <w:rPr>
                <w:bCs/>
                <w:i/>
                <w:sz w:val="14"/>
                <w:szCs w:val="14"/>
                <w:lang w:val="en-GB"/>
              </w:rPr>
            </w:pPr>
            <w:r w:rsidRPr="003F1CFC">
              <w:rPr>
                <w:bCs/>
                <w:i/>
                <w:sz w:val="14"/>
                <w:szCs w:val="14"/>
                <w:lang w:val="en-GB"/>
              </w:rPr>
              <w:t>Start year: 2031</w:t>
            </w:r>
          </w:p>
        </w:tc>
        <w:tc>
          <w:tcPr>
            <w:tcW w:w="983" w:type="dxa"/>
          </w:tcPr>
          <w:p w14:paraId="6D4CACA1" w14:textId="77777777" w:rsidR="00C71E76" w:rsidRPr="003F1CFC" w:rsidRDefault="00C71E76" w:rsidP="00D42371">
            <w:pPr>
              <w:spacing w:after="200"/>
              <w:rPr>
                <w:bCs/>
                <w:i/>
                <w:sz w:val="14"/>
                <w:szCs w:val="14"/>
                <w:lang w:val="en-GB"/>
              </w:rPr>
            </w:pPr>
          </w:p>
        </w:tc>
        <w:tc>
          <w:tcPr>
            <w:tcW w:w="981" w:type="dxa"/>
          </w:tcPr>
          <w:p w14:paraId="31878829" w14:textId="77777777" w:rsidR="00C71E76" w:rsidRPr="003E3319" w:rsidRDefault="00C71E76" w:rsidP="00D42371">
            <w:pPr>
              <w:spacing w:after="200"/>
              <w:rPr>
                <w:bCs/>
                <w:i/>
                <w:sz w:val="14"/>
                <w:szCs w:val="14"/>
                <w:lang w:val="en-GB"/>
              </w:rPr>
            </w:pPr>
            <w:r>
              <w:rPr>
                <w:bCs/>
                <w:i/>
                <w:sz w:val="14"/>
                <w:szCs w:val="14"/>
                <w:lang w:val="en-GB"/>
              </w:rPr>
              <w:t>66.3</w:t>
            </w:r>
          </w:p>
        </w:tc>
        <w:tc>
          <w:tcPr>
            <w:tcW w:w="1302" w:type="dxa"/>
          </w:tcPr>
          <w:p w14:paraId="377F677C" w14:textId="77777777" w:rsidR="00C71E76" w:rsidRPr="003E3319" w:rsidRDefault="00C71E76" w:rsidP="00D42371">
            <w:pPr>
              <w:spacing w:after="200"/>
              <w:rPr>
                <w:bCs/>
                <w:i/>
                <w:sz w:val="14"/>
                <w:szCs w:val="14"/>
                <w:lang w:val="en-GB"/>
              </w:rPr>
            </w:pPr>
            <w:r>
              <w:rPr>
                <w:bCs/>
                <w:i/>
                <w:sz w:val="14"/>
                <w:szCs w:val="14"/>
                <w:lang w:val="en-GB"/>
              </w:rPr>
              <w:t>50</w:t>
            </w:r>
          </w:p>
        </w:tc>
        <w:tc>
          <w:tcPr>
            <w:tcW w:w="1812" w:type="dxa"/>
          </w:tcPr>
          <w:p w14:paraId="2DB1CAAD" w14:textId="77777777" w:rsidR="00C71E76" w:rsidRPr="003E3319" w:rsidRDefault="00C71E76" w:rsidP="00D42371">
            <w:pPr>
              <w:spacing w:after="200"/>
              <w:rPr>
                <w:bCs/>
                <w:i/>
                <w:sz w:val="14"/>
                <w:szCs w:val="14"/>
                <w:lang w:val="en-GB"/>
              </w:rPr>
            </w:pPr>
            <w:r>
              <w:rPr>
                <w:bCs/>
                <w:i/>
                <w:sz w:val="14"/>
                <w:szCs w:val="14"/>
                <w:lang w:val="en-GB"/>
              </w:rPr>
              <w:t>37%</w:t>
            </w:r>
          </w:p>
        </w:tc>
        <w:tc>
          <w:tcPr>
            <w:tcW w:w="785" w:type="dxa"/>
          </w:tcPr>
          <w:p w14:paraId="18B92564" w14:textId="77777777" w:rsidR="00C71E76" w:rsidRPr="003E3319" w:rsidRDefault="00C71E76" w:rsidP="00D42371">
            <w:pPr>
              <w:spacing w:after="200"/>
              <w:rPr>
                <w:bCs/>
                <w:i/>
                <w:sz w:val="14"/>
                <w:szCs w:val="14"/>
                <w:lang w:val="en-GB"/>
              </w:rPr>
            </w:pPr>
            <w:r>
              <w:rPr>
                <w:bCs/>
                <w:i/>
                <w:sz w:val="14"/>
                <w:szCs w:val="14"/>
                <w:lang w:val="en-GB"/>
              </w:rPr>
              <w:t>90%</w:t>
            </w:r>
          </w:p>
        </w:tc>
        <w:tc>
          <w:tcPr>
            <w:tcW w:w="1074" w:type="dxa"/>
          </w:tcPr>
          <w:p w14:paraId="11DC3F4E" w14:textId="77777777" w:rsidR="00C71E76" w:rsidRDefault="00C71E76" w:rsidP="00D42371">
            <w:pPr>
              <w:spacing w:after="200"/>
              <w:rPr>
                <w:bCs/>
                <w:i/>
                <w:sz w:val="14"/>
                <w:szCs w:val="14"/>
                <w:lang w:val="en-GB"/>
              </w:rPr>
            </w:pPr>
          </w:p>
        </w:tc>
      </w:tr>
      <w:tr w:rsidR="00C71E76" w:rsidRPr="00765E3D" w14:paraId="32088AA5" w14:textId="77777777" w:rsidTr="00D42371">
        <w:trPr>
          <w:trHeight w:val="500"/>
        </w:trPr>
        <w:tc>
          <w:tcPr>
            <w:tcW w:w="1939" w:type="dxa"/>
          </w:tcPr>
          <w:p w14:paraId="3186BE1E" w14:textId="77777777" w:rsidR="00C71E76" w:rsidRPr="00E12DD7" w:rsidRDefault="00C71E76" w:rsidP="00D42371">
            <w:pPr>
              <w:spacing w:after="200"/>
              <w:jc w:val="right"/>
              <w:rPr>
                <w:b/>
                <w:i/>
                <w:sz w:val="16"/>
                <w:szCs w:val="16"/>
                <w:lang w:val="en-GB"/>
              </w:rPr>
            </w:pPr>
            <w:r w:rsidRPr="00E12DD7">
              <w:rPr>
                <w:b/>
                <w:i/>
                <w:sz w:val="16"/>
                <w:szCs w:val="16"/>
                <w:lang w:val="en-GB"/>
              </w:rPr>
              <w:t xml:space="preserve">Concentrated solar with storage </w:t>
            </w:r>
            <w:r w:rsidRPr="00E12DD7">
              <w:rPr>
                <w:b/>
                <w:i/>
                <w:sz w:val="16"/>
                <w:szCs w:val="16"/>
                <w:lang w:val="en-GB"/>
              </w:rPr>
              <w:fldChar w:fldCharType="begin"/>
            </w:r>
            <w:r>
              <w:rPr>
                <w:b/>
                <w:i/>
                <w:sz w:val="16"/>
                <w:szCs w:val="16"/>
                <w:lang w:val="en-GB"/>
              </w:rPr>
              <w:instrText xml:space="preserve"> ADDIN ZOTERO_ITEM CSL_CITATION {"citationID":"MT3lJwBH","properties":{"formattedCitation":"(NREL (National Renewable Energy Laboratory), 2021a)","plainCitation":"(NREL (National Renewable Energy Laboratory), 2021a)","noteIndex":0},"citationItems":[{"id":826,"uris":["http://zotero.org/users/8599535/items/BJP64QEP"],"uri":["http://zotero.org/users/8599535/items/BJP64QEP"],"itemData":{"id":826,"type":"report","title":"Annual Technology Baseline","publisher":"Golden, CO: National Renewable Energy Laboratory.","abstract":"The Open Energy Data Initiative (OEDI) is a searchable online software discovery platform and knowledge base, developed by NREL, and powered by OpenEI: Open Energy Information.","URL":"https://data.openei.org/","language":"en","author":[{"family":"NREL (National Renewable Energy Laboratory)","given":""}],"issued":{"date-parts":[["2021"]]},"accessed":{"date-parts":[["2022",1,3]]}}}],"schema":"https://github.com/citation-style-language/schema/raw/master/csl-citation.json"} </w:instrText>
            </w:r>
            <w:r w:rsidRPr="00E12DD7">
              <w:rPr>
                <w:b/>
                <w:i/>
                <w:sz w:val="16"/>
                <w:szCs w:val="16"/>
                <w:lang w:val="en-GB"/>
              </w:rPr>
              <w:fldChar w:fldCharType="separate"/>
            </w:r>
            <w:r w:rsidRPr="00D7209C">
              <w:rPr>
                <w:rFonts w:ascii="Georgia" w:hAnsi="Georgia"/>
                <w:sz w:val="16"/>
                <w:lang w:val="en-US"/>
              </w:rPr>
              <w:t>(NREL (National Renewable Energy Laboratory), 2021a)</w:t>
            </w:r>
            <w:r w:rsidRPr="00E12DD7">
              <w:rPr>
                <w:b/>
                <w:i/>
                <w:sz w:val="16"/>
                <w:szCs w:val="16"/>
                <w:lang w:val="en-GB"/>
              </w:rPr>
              <w:fldChar w:fldCharType="end"/>
            </w:r>
          </w:p>
        </w:tc>
        <w:tc>
          <w:tcPr>
            <w:tcW w:w="1047" w:type="dxa"/>
          </w:tcPr>
          <w:p w14:paraId="19385227" w14:textId="77777777" w:rsidR="00C71E76" w:rsidRPr="003F1CFC" w:rsidRDefault="00C71E76" w:rsidP="00D42371">
            <w:pPr>
              <w:spacing w:after="200"/>
              <w:rPr>
                <w:bCs/>
                <w:i/>
                <w:sz w:val="14"/>
                <w:szCs w:val="14"/>
                <w:lang w:val="en-GB"/>
              </w:rPr>
            </w:pPr>
            <w:r w:rsidRPr="003F1CFC">
              <w:rPr>
                <w:bCs/>
                <w:i/>
                <w:sz w:val="14"/>
                <w:szCs w:val="14"/>
                <w:lang w:val="en-GB"/>
              </w:rPr>
              <w:t>2020: 6507 2030: 4408</w:t>
            </w:r>
          </w:p>
        </w:tc>
        <w:tc>
          <w:tcPr>
            <w:tcW w:w="983" w:type="dxa"/>
          </w:tcPr>
          <w:p w14:paraId="20B46010" w14:textId="77777777" w:rsidR="00C71E76" w:rsidRPr="003F1CFC" w:rsidRDefault="00C71E76" w:rsidP="00D42371">
            <w:pPr>
              <w:spacing w:after="200"/>
              <w:rPr>
                <w:bCs/>
                <w:i/>
                <w:sz w:val="14"/>
                <w:szCs w:val="14"/>
                <w:lang w:val="en-GB"/>
              </w:rPr>
            </w:pPr>
            <w:r w:rsidRPr="003F1CFC">
              <w:rPr>
                <w:bCs/>
                <w:i/>
                <w:sz w:val="14"/>
                <w:szCs w:val="14"/>
                <w:lang w:val="en-GB"/>
              </w:rPr>
              <w:t>3.5</w:t>
            </w:r>
          </w:p>
        </w:tc>
        <w:tc>
          <w:tcPr>
            <w:tcW w:w="981" w:type="dxa"/>
          </w:tcPr>
          <w:p w14:paraId="42D5FAA3" w14:textId="77777777" w:rsidR="00C71E76" w:rsidRPr="00E12DD7" w:rsidRDefault="00C71E76" w:rsidP="00D42371">
            <w:pPr>
              <w:spacing w:after="200"/>
              <w:rPr>
                <w:bCs/>
                <w:i/>
                <w:sz w:val="14"/>
                <w:szCs w:val="14"/>
                <w:lang w:val="en-GB"/>
              </w:rPr>
            </w:pPr>
            <w:r w:rsidRPr="00E12DD7">
              <w:rPr>
                <w:bCs/>
                <w:i/>
                <w:sz w:val="14"/>
                <w:szCs w:val="14"/>
                <w:lang w:val="en-GB"/>
              </w:rPr>
              <w:t>66.8</w:t>
            </w:r>
          </w:p>
        </w:tc>
        <w:tc>
          <w:tcPr>
            <w:tcW w:w="1302" w:type="dxa"/>
          </w:tcPr>
          <w:p w14:paraId="25FD1B3B" w14:textId="77777777" w:rsidR="00C71E76" w:rsidRPr="00E12DD7" w:rsidRDefault="00C71E76" w:rsidP="00D42371">
            <w:pPr>
              <w:spacing w:after="200"/>
              <w:rPr>
                <w:bCs/>
                <w:i/>
                <w:sz w:val="14"/>
                <w:szCs w:val="14"/>
                <w:lang w:val="en-GB"/>
              </w:rPr>
            </w:pPr>
            <w:r w:rsidRPr="00E12DD7">
              <w:rPr>
                <w:bCs/>
                <w:i/>
                <w:sz w:val="14"/>
                <w:szCs w:val="14"/>
                <w:lang w:val="en-GB"/>
              </w:rPr>
              <w:t>25</w:t>
            </w:r>
          </w:p>
        </w:tc>
        <w:tc>
          <w:tcPr>
            <w:tcW w:w="1812" w:type="dxa"/>
          </w:tcPr>
          <w:p w14:paraId="7A0A5C01" w14:textId="77777777" w:rsidR="00C71E76" w:rsidRPr="00E12DD7" w:rsidRDefault="00C71E76" w:rsidP="00D42371">
            <w:pPr>
              <w:spacing w:after="200"/>
              <w:rPr>
                <w:bCs/>
                <w:i/>
                <w:sz w:val="14"/>
                <w:szCs w:val="14"/>
                <w:lang w:val="en-GB"/>
              </w:rPr>
            </w:pPr>
            <w:r w:rsidRPr="00E12DD7">
              <w:rPr>
                <w:bCs/>
                <w:i/>
                <w:sz w:val="14"/>
                <w:szCs w:val="14"/>
                <w:lang w:val="en-GB"/>
              </w:rPr>
              <w:t>56% (peak capacity factor Day and evening, low night-time)</w:t>
            </w:r>
          </w:p>
        </w:tc>
        <w:tc>
          <w:tcPr>
            <w:tcW w:w="785" w:type="dxa"/>
          </w:tcPr>
          <w:p w14:paraId="7A788DB1" w14:textId="77777777" w:rsidR="00C71E76" w:rsidRPr="00E12DD7" w:rsidRDefault="00C71E76" w:rsidP="00D42371">
            <w:pPr>
              <w:spacing w:after="200"/>
              <w:rPr>
                <w:bCs/>
                <w:i/>
                <w:sz w:val="14"/>
                <w:szCs w:val="14"/>
                <w:lang w:val="en-GB"/>
              </w:rPr>
            </w:pPr>
          </w:p>
        </w:tc>
        <w:tc>
          <w:tcPr>
            <w:tcW w:w="1074" w:type="dxa"/>
          </w:tcPr>
          <w:p w14:paraId="7DE0BEE6" w14:textId="77777777" w:rsidR="00C71E76" w:rsidRDefault="00C71E76" w:rsidP="00D42371">
            <w:pPr>
              <w:spacing w:after="200"/>
              <w:rPr>
                <w:bCs/>
                <w:i/>
                <w:sz w:val="14"/>
                <w:szCs w:val="14"/>
                <w:lang w:val="en-GB"/>
              </w:rPr>
            </w:pPr>
          </w:p>
        </w:tc>
      </w:tr>
    </w:tbl>
    <w:p w14:paraId="0CBBB6FC" w14:textId="77777777" w:rsidR="00C71E76" w:rsidRPr="003E3319" w:rsidRDefault="00C71E76" w:rsidP="00C71E76">
      <w:pPr>
        <w:rPr>
          <w:lang w:val="en-GB"/>
        </w:rPr>
      </w:pPr>
      <w:bookmarkStart w:id="10" w:name="_Ref93662029"/>
    </w:p>
    <w:p w14:paraId="18678943" w14:textId="77777777" w:rsidR="00C71E76" w:rsidRPr="003E3319" w:rsidRDefault="00C71E76" w:rsidP="00C71E76">
      <w:pPr>
        <w:pStyle w:val="Caption"/>
        <w:rPr>
          <w:lang w:val="en-GB"/>
        </w:rPr>
      </w:pPr>
      <w:bookmarkStart w:id="11" w:name="_Ref95896033"/>
      <w:r w:rsidRPr="003E3319">
        <w:rPr>
          <w:lang w:val="en-GB"/>
        </w:rPr>
        <w:t xml:space="preserve">Table </w:t>
      </w:r>
      <w:r w:rsidRPr="003E3319">
        <w:rPr>
          <w:lang w:val="en-GB"/>
        </w:rPr>
        <w:fldChar w:fldCharType="begin"/>
      </w:r>
      <w:r w:rsidRPr="003E3319">
        <w:rPr>
          <w:lang w:val="en-GB"/>
        </w:rPr>
        <w:instrText xml:space="preserve"> SEQ Table \* ARABIC </w:instrText>
      </w:r>
      <w:r w:rsidRPr="003E3319">
        <w:rPr>
          <w:lang w:val="en-GB"/>
        </w:rPr>
        <w:fldChar w:fldCharType="separate"/>
      </w:r>
      <w:r>
        <w:rPr>
          <w:noProof/>
          <w:lang w:val="en-GB"/>
        </w:rPr>
        <w:t>6</w:t>
      </w:r>
      <w:r w:rsidRPr="003E3319">
        <w:rPr>
          <w:noProof/>
          <w:lang w:val="en-GB"/>
        </w:rPr>
        <w:fldChar w:fldCharType="end"/>
      </w:r>
      <w:bookmarkEnd w:id="10"/>
      <w:bookmarkEnd w:id="11"/>
      <w:r w:rsidRPr="003E3319">
        <w:rPr>
          <w:lang w:val="en-GB"/>
        </w:rPr>
        <w:t>. Emission factors</w:t>
      </w:r>
    </w:p>
    <w:tbl>
      <w:tblPr>
        <w:tblStyle w:val="TableGrid"/>
        <w:tblW w:w="9351" w:type="dxa"/>
        <w:tblLook w:val="04A0" w:firstRow="1" w:lastRow="0" w:firstColumn="1" w:lastColumn="0" w:noHBand="0" w:noVBand="1"/>
      </w:tblPr>
      <w:tblGrid>
        <w:gridCol w:w="5119"/>
        <w:gridCol w:w="4232"/>
      </w:tblGrid>
      <w:tr w:rsidR="00C71E76" w:rsidRPr="003E3319" w14:paraId="52C4A4E2" w14:textId="77777777" w:rsidTr="00D42371">
        <w:trPr>
          <w:trHeight w:val="295"/>
        </w:trPr>
        <w:tc>
          <w:tcPr>
            <w:tcW w:w="5119" w:type="dxa"/>
          </w:tcPr>
          <w:p w14:paraId="57098D28" w14:textId="77777777" w:rsidR="00C71E76" w:rsidRPr="003E3319" w:rsidRDefault="00C71E76" w:rsidP="00D42371">
            <w:pPr>
              <w:rPr>
                <w:b/>
                <w:bCs/>
                <w:lang w:val="en-GB"/>
              </w:rPr>
            </w:pPr>
            <w:r w:rsidRPr="003E3319">
              <w:rPr>
                <w:b/>
                <w:bCs/>
                <w:lang w:val="en-GB"/>
              </w:rPr>
              <w:t>Technology</w:t>
            </w:r>
          </w:p>
        </w:tc>
        <w:tc>
          <w:tcPr>
            <w:tcW w:w="4232" w:type="dxa"/>
          </w:tcPr>
          <w:p w14:paraId="24790BC1" w14:textId="77777777" w:rsidR="00C71E76" w:rsidRPr="003E3319" w:rsidRDefault="00C71E76" w:rsidP="00D42371">
            <w:pPr>
              <w:rPr>
                <w:b/>
                <w:bCs/>
                <w:lang w:val="en-GB"/>
              </w:rPr>
            </w:pPr>
            <w:r w:rsidRPr="003E3319">
              <w:rPr>
                <w:b/>
                <w:bCs/>
                <w:lang w:val="en-GB"/>
              </w:rPr>
              <w:t xml:space="preserve">Emission factor </w:t>
            </w:r>
            <w:r>
              <w:rPr>
                <w:b/>
                <w:bCs/>
                <w:lang w:val="en-GB"/>
              </w:rPr>
              <w:t>k</w:t>
            </w:r>
            <w:r w:rsidRPr="003E3319">
              <w:rPr>
                <w:b/>
                <w:bCs/>
                <w:lang w:val="en-GB"/>
              </w:rPr>
              <w:t>tCO2/</w:t>
            </w:r>
            <w:r>
              <w:rPr>
                <w:b/>
                <w:bCs/>
                <w:lang w:val="en-GB"/>
              </w:rPr>
              <w:t>G</w:t>
            </w:r>
            <w:r w:rsidRPr="003E3319">
              <w:rPr>
                <w:b/>
                <w:bCs/>
                <w:lang w:val="en-GB"/>
              </w:rPr>
              <w:t>J</w:t>
            </w:r>
          </w:p>
        </w:tc>
      </w:tr>
      <w:tr w:rsidR="00C71E76" w:rsidRPr="003E3319" w14:paraId="6F699D94" w14:textId="77777777" w:rsidTr="00D42371">
        <w:trPr>
          <w:trHeight w:val="281"/>
        </w:trPr>
        <w:tc>
          <w:tcPr>
            <w:tcW w:w="5119" w:type="dxa"/>
          </w:tcPr>
          <w:p w14:paraId="5CF64DAA" w14:textId="77777777" w:rsidR="00C71E76" w:rsidRPr="003E3319" w:rsidRDefault="00C71E76" w:rsidP="00D42371">
            <w:pPr>
              <w:rPr>
                <w:lang w:val="en-GB"/>
              </w:rPr>
            </w:pPr>
            <w:r w:rsidRPr="003E3319">
              <w:rPr>
                <w:lang w:val="en-GB"/>
              </w:rPr>
              <w:t>Heavy fuel oil</w:t>
            </w:r>
          </w:p>
        </w:tc>
        <w:tc>
          <w:tcPr>
            <w:tcW w:w="4232" w:type="dxa"/>
          </w:tcPr>
          <w:p w14:paraId="700E4B3F" w14:textId="77777777" w:rsidR="00C71E76" w:rsidRPr="003E3319" w:rsidRDefault="00C71E76" w:rsidP="00D42371">
            <w:pPr>
              <w:rPr>
                <w:vertAlign w:val="superscript"/>
                <w:lang w:val="en-GB"/>
              </w:rPr>
            </w:pPr>
            <w:r w:rsidRPr="003E3319">
              <w:rPr>
                <w:lang w:val="en-GB"/>
              </w:rPr>
              <w:t>7.01 * 10</w:t>
            </w:r>
            <w:r w:rsidRPr="003E3319">
              <w:rPr>
                <w:vertAlign w:val="superscript"/>
                <w:lang w:val="en-GB"/>
              </w:rPr>
              <w:t>-5</w:t>
            </w:r>
          </w:p>
        </w:tc>
      </w:tr>
      <w:tr w:rsidR="00C71E76" w:rsidRPr="003E3319" w14:paraId="1D2621D7" w14:textId="77777777" w:rsidTr="00D42371">
        <w:trPr>
          <w:trHeight w:val="295"/>
        </w:trPr>
        <w:tc>
          <w:tcPr>
            <w:tcW w:w="5119" w:type="dxa"/>
          </w:tcPr>
          <w:p w14:paraId="41CF33F9" w14:textId="77777777" w:rsidR="00C71E76" w:rsidRPr="003E3319" w:rsidRDefault="00C71E76" w:rsidP="00D42371">
            <w:pPr>
              <w:rPr>
                <w:lang w:val="en-GB"/>
              </w:rPr>
            </w:pPr>
            <w:r w:rsidRPr="003E3319">
              <w:rPr>
                <w:lang w:val="en-GB"/>
              </w:rPr>
              <w:t>Diesel medium speed</w:t>
            </w:r>
          </w:p>
        </w:tc>
        <w:tc>
          <w:tcPr>
            <w:tcW w:w="4232" w:type="dxa"/>
          </w:tcPr>
          <w:p w14:paraId="45099F03" w14:textId="77777777" w:rsidR="00C71E76" w:rsidRPr="003E3319" w:rsidRDefault="00C71E76" w:rsidP="00D42371">
            <w:pPr>
              <w:rPr>
                <w:lang w:val="en-GB"/>
              </w:rPr>
            </w:pPr>
            <w:r w:rsidRPr="003E3319">
              <w:rPr>
                <w:lang w:val="en-GB"/>
              </w:rPr>
              <w:t>6.943 * 10</w:t>
            </w:r>
            <w:r w:rsidRPr="003E3319">
              <w:rPr>
                <w:vertAlign w:val="superscript"/>
                <w:lang w:val="en-GB"/>
              </w:rPr>
              <w:t>-5</w:t>
            </w:r>
          </w:p>
        </w:tc>
      </w:tr>
      <w:tr w:rsidR="00C71E76" w:rsidRPr="003E3319" w14:paraId="01C65BB7" w14:textId="77777777" w:rsidTr="00D42371">
        <w:trPr>
          <w:trHeight w:val="281"/>
        </w:trPr>
        <w:tc>
          <w:tcPr>
            <w:tcW w:w="5119" w:type="dxa"/>
          </w:tcPr>
          <w:p w14:paraId="5AECF039" w14:textId="77777777" w:rsidR="00C71E76" w:rsidRPr="003E3319" w:rsidRDefault="00C71E76" w:rsidP="00D42371">
            <w:pPr>
              <w:rPr>
                <w:lang w:val="en-GB"/>
              </w:rPr>
            </w:pPr>
            <w:r w:rsidRPr="003E3319">
              <w:rPr>
                <w:lang w:val="en-GB"/>
              </w:rPr>
              <w:t>Natural gas, combined cycle</w:t>
            </w:r>
          </w:p>
        </w:tc>
        <w:tc>
          <w:tcPr>
            <w:tcW w:w="4232" w:type="dxa"/>
          </w:tcPr>
          <w:p w14:paraId="4EC8A09C" w14:textId="77777777" w:rsidR="00C71E76" w:rsidRPr="003E3319" w:rsidRDefault="00C71E76" w:rsidP="00D42371">
            <w:pPr>
              <w:rPr>
                <w:lang w:val="en-GB"/>
              </w:rPr>
            </w:pPr>
            <w:r w:rsidRPr="003E3319">
              <w:rPr>
                <w:lang w:val="en-GB"/>
              </w:rPr>
              <w:t>5.029 * 10</w:t>
            </w:r>
            <w:r w:rsidRPr="003E3319">
              <w:rPr>
                <w:vertAlign w:val="superscript"/>
                <w:lang w:val="en-GB"/>
              </w:rPr>
              <w:t>-5</w:t>
            </w:r>
          </w:p>
        </w:tc>
      </w:tr>
      <w:tr w:rsidR="00C71E76" w:rsidRPr="003E3319" w14:paraId="48817268" w14:textId="77777777" w:rsidTr="00D42371">
        <w:trPr>
          <w:trHeight w:val="295"/>
        </w:trPr>
        <w:tc>
          <w:tcPr>
            <w:tcW w:w="5119" w:type="dxa"/>
          </w:tcPr>
          <w:p w14:paraId="31B92332" w14:textId="77777777" w:rsidR="00C71E76" w:rsidRPr="003E3319" w:rsidRDefault="00C71E76" w:rsidP="00D42371">
            <w:pPr>
              <w:rPr>
                <w:lang w:val="en-GB"/>
              </w:rPr>
            </w:pPr>
            <w:r w:rsidRPr="003E3319">
              <w:rPr>
                <w:lang w:val="en-GB"/>
              </w:rPr>
              <w:t>Coal power plant</w:t>
            </w:r>
          </w:p>
        </w:tc>
        <w:tc>
          <w:tcPr>
            <w:tcW w:w="4232" w:type="dxa"/>
          </w:tcPr>
          <w:p w14:paraId="2687F2FC" w14:textId="77777777" w:rsidR="00C71E76" w:rsidRPr="003E3319" w:rsidRDefault="00C71E76" w:rsidP="00D42371">
            <w:pPr>
              <w:rPr>
                <w:lang w:val="en-GB"/>
              </w:rPr>
            </w:pPr>
            <w:r w:rsidRPr="003E3319">
              <w:rPr>
                <w:lang w:val="en-GB"/>
              </w:rPr>
              <w:t>9.05 * 10</w:t>
            </w:r>
            <w:r w:rsidRPr="003E3319">
              <w:rPr>
                <w:vertAlign w:val="superscript"/>
                <w:lang w:val="en-GB"/>
              </w:rPr>
              <w:t xml:space="preserve">-5 </w:t>
            </w:r>
          </w:p>
        </w:tc>
      </w:tr>
      <w:tr w:rsidR="00C71E76" w:rsidRPr="003E3319" w14:paraId="119B7FC3" w14:textId="77777777" w:rsidTr="00D42371">
        <w:trPr>
          <w:trHeight w:val="577"/>
        </w:trPr>
        <w:tc>
          <w:tcPr>
            <w:tcW w:w="5119" w:type="dxa"/>
          </w:tcPr>
          <w:p w14:paraId="290ED6DA" w14:textId="77777777" w:rsidR="00C71E76" w:rsidRPr="003E3319" w:rsidRDefault="00C71E76" w:rsidP="00D42371">
            <w:pPr>
              <w:rPr>
                <w:lang w:val="en-GB"/>
              </w:rPr>
            </w:pPr>
            <w:r w:rsidRPr="003E3319">
              <w:rPr>
                <w:lang w:val="en-GB"/>
              </w:rPr>
              <w:t>Diesel generator (distributed technology)</w:t>
            </w:r>
          </w:p>
        </w:tc>
        <w:tc>
          <w:tcPr>
            <w:tcW w:w="4232" w:type="dxa"/>
          </w:tcPr>
          <w:p w14:paraId="39551F38" w14:textId="77777777" w:rsidR="00C71E76" w:rsidRPr="003E3319" w:rsidRDefault="00C71E76" w:rsidP="00D42371">
            <w:pPr>
              <w:rPr>
                <w:lang w:val="en-GB"/>
              </w:rPr>
            </w:pPr>
            <w:r w:rsidRPr="003E3319">
              <w:rPr>
                <w:lang w:val="en-GB"/>
              </w:rPr>
              <w:t>8.838* 10</w:t>
            </w:r>
            <w:r w:rsidRPr="003E3319">
              <w:rPr>
                <w:vertAlign w:val="superscript"/>
                <w:lang w:val="en-GB"/>
              </w:rPr>
              <w:t xml:space="preserve">-5 </w:t>
            </w:r>
            <w:r w:rsidRPr="003E3319">
              <w:rPr>
                <w:vertAlign w:val="superscript"/>
                <w:lang w:val="en-GB"/>
              </w:rPr>
              <w:fldChar w:fldCharType="begin"/>
            </w:r>
            <w:r>
              <w:rPr>
                <w:vertAlign w:val="superscript"/>
                <w:lang w:val="en-GB"/>
              </w:rPr>
              <w:instrText xml:space="preserve"> ADDIN ZOTERO_ITEM CSL_CITATION {"citationID":"PCICPymk","properties":{"formattedCitation":"(Jakhrani et al., 2012)","plainCitation":"(Jakhrani et al., 2012)","noteIndex":0},"citationItems":[{"id":"Blh2Fm9t/p7j4FCZg","uris":["http://zotero.org/users/5881255/items/AUB5PMI3"],"uri":["http://zotero.org/users/5881255/items/AUB5PMI3"],"itemData":{"id":715,"type":"paper-conference","title":"Estimation of carbon footprints from diesel generator emissions","container-title":"2012 International Conference on Green and Ubiquitous Technology","publisher":"IEEE","publisher-place":"Jakarta","page":"78-81","source":"Crossref","event":"2012 International Conference on Green and Ubiquitous Technology (GUT)","event-place":"Jakarta","abstract":"The aim of this paper is to estimate the amount of carbon footprints emitted from diesel generators in terms of carbon dioxide. A constant load demand of 1.05 kW per hour (6.3 kW/day) with six hours of operation of a diesel generator per day was selected for this analysis. The fuel consumption rate and carbon footprints in terms of carbon dioxide (CO2) were determined. It was discovered that emission of carbon footprints increased by five folds as emission factor was increased from 1kg to 5 kgCO2/liter. Similarly, the increment of a single kW rated power diesel generator at a constant emission factor increases 1.1 to 1.2 times carbon footprint emissions. It is revealed that the efficiency of diesel generator is inversely proportional to its rated power, fuel consumption rate and CO2 emissions. Therefore, the rated power of selected diesel generator should be close to the required load demand.","URL":"http://ieeexplore.ieee.org/document/6344193/","DOI":"10.1109/GUT.2012.6344193","ISBN":"978-1-4577-2171-7","language":"en","author":[{"family":"Jakhrani","given":"A. Q."},{"family":"Othman","given":"Al-Khalid"},{"family":"Rigit","given":"Andrew Ragai Henry"},{"family":"Samo","given":"S. R."}],"issued":{"date-parts":[["2012",7]]},"accessed":{"date-parts":[["2021",3,16]]}}}],"schema":"https://github.com/citation-style-language/schema/raw/master/csl-citation.json"} </w:instrText>
            </w:r>
            <w:r w:rsidRPr="003E3319">
              <w:rPr>
                <w:vertAlign w:val="superscript"/>
                <w:lang w:val="en-GB"/>
              </w:rPr>
              <w:fldChar w:fldCharType="separate"/>
            </w:r>
            <w:r w:rsidRPr="003E3319">
              <w:rPr>
                <w:rFonts w:ascii="Georgia" w:hAnsi="Georgia"/>
                <w:lang w:val="en-GB"/>
              </w:rPr>
              <w:t>(Jakhrani et al., 2012)</w:t>
            </w:r>
            <w:r w:rsidRPr="003E3319">
              <w:rPr>
                <w:vertAlign w:val="superscript"/>
                <w:lang w:val="en-GB"/>
              </w:rPr>
              <w:fldChar w:fldCharType="end"/>
            </w:r>
          </w:p>
        </w:tc>
      </w:tr>
    </w:tbl>
    <w:p w14:paraId="15811C35" w14:textId="77777777" w:rsidR="00C71E76" w:rsidRPr="003E3319" w:rsidRDefault="00C71E76" w:rsidP="00C71E76">
      <w:pPr>
        <w:rPr>
          <w:lang w:val="en-GB"/>
        </w:rPr>
      </w:pPr>
    </w:p>
    <w:p w14:paraId="1523D1DB" w14:textId="77777777" w:rsidR="00C71E76" w:rsidRPr="003E3319" w:rsidRDefault="00C71E76" w:rsidP="00C71E76">
      <w:pPr>
        <w:pStyle w:val="BodyText"/>
        <w:rPr>
          <w:lang w:val="en-GB"/>
        </w:rPr>
      </w:pPr>
      <w:r w:rsidRPr="003E3319">
        <w:rPr>
          <w:lang w:val="en-GB"/>
        </w:rPr>
        <w:t xml:space="preserve">The fuel prices in the model are harmonized with LCDP 2020-2040 </w:t>
      </w:r>
      <w:r w:rsidRPr="003E3319">
        <w:rPr>
          <w:lang w:val="en-GB"/>
        </w:rPr>
        <w:fldChar w:fldCharType="begin"/>
      </w:r>
      <w:r w:rsidRPr="003E3319">
        <w:rPr>
          <w:lang w:val="en-GB"/>
        </w:rPr>
        <w:instrText xml:space="preserve"> ADDIN ZOTERO_ITEM CSL_CITATION {"citationID":"DOir4SAp","properties":{"formattedCitation":"(Energy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sidRPr="003E3319">
        <w:rPr>
          <w:lang w:val="en-GB"/>
        </w:rPr>
        <w:fldChar w:fldCharType="separate"/>
      </w:r>
      <w:r w:rsidRPr="003E3319">
        <w:rPr>
          <w:rFonts w:ascii="Georgia" w:hAnsi="Georgia"/>
          <w:lang w:val="en-GB"/>
        </w:rPr>
        <w:t>(Energy and Petroleum Regulatory Authority (EPRA)Kenya et al., 2021)</w:t>
      </w:r>
      <w:r w:rsidRPr="003E3319">
        <w:rPr>
          <w:lang w:val="en-GB"/>
        </w:rPr>
        <w:fldChar w:fldCharType="end"/>
      </w:r>
      <w:r w:rsidRPr="003E3319">
        <w:rPr>
          <w:lang w:val="en-GB"/>
        </w:rPr>
        <w:t xml:space="preserve"> until 2021 and thereafter the WEO 2020 projections are applied for stated policies and sustainable development scenario. According to the LCDP heavy fuel oil is estimated 75% of the crude oil price. Additional transport costs are accounted for (and included in the figure below) with 7 USD/ton coal is added as well as 13% of the import price to diesel and heavy fuel oil (</w:t>
      </w:r>
      <w:r w:rsidRPr="003E3319">
        <w:rPr>
          <w:lang w:val="en-GB"/>
        </w:rPr>
        <w:fldChar w:fldCharType="begin"/>
      </w:r>
      <w:r w:rsidRPr="003E3319">
        <w:rPr>
          <w:lang w:val="en-GB"/>
        </w:rPr>
        <w:instrText xml:space="preserve"> REF _Ref95843828 \h </w:instrText>
      </w:r>
      <w:r w:rsidRPr="003E3319">
        <w:rPr>
          <w:lang w:val="en-GB"/>
        </w:rPr>
      </w:r>
      <w:r w:rsidRPr="003E3319">
        <w:rPr>
          <w:lang w:val="en-GB"/>
        </w:rPr>
        <w:fldChar w:fldCharType="separate"/>
      </w:r>
      <w:r w:rsidRPr="003E3319">
        <w:rPr>
          <w:lang w:val="en-GB"/>
        </w:rPr>
        <w:t xml:space="preserve">Figure </w:t>
      </w:r>
      <w:r>
        <w:rPr>
          <w:noProof/>
          <w:lang w:val="en-GB"/>
        </w:rPr>
        <w:t>17</w:t>
      </w:r>
      <w:r w:rsidRPr="003E3319">
        <w:rPr>
          <w:lang w:val="en-GB"/>
        </w:rPr>
        <w:fldChar w:fldCharType="end"/>
      </w:r>
      <w:r w:rsidRPr="003E3319">
        <w:rPr>
          <w:lang w:val="en-GB"/>
        </w:rPr>
        <w:t>).</w:t>
      </w:r>
    </w:p>
    <w:p w14:paraId="1A3685AB" w14:textId="77777777" w:rsidR="00C71E76" w:rsidRPr="003E3319" w:rsidRDefault="00C71E76" w:rsidP="00C71E76">
      <w:pPr>
        <w:pStyle w:val="Caption"/>
        <w:rPr>
          <w:lang w:val="en-GB"/>
        </w:rPr>
      </w:pPr>
      <w:bookmarkStart w:id="12" w:name="_Ref89763116"/>
      <w:r w:rsidRPr="003E3319">
        <w:rPr>
          <w:noProof/>
          <w:lang w:val="en-GB"/>
        </w:rPr>
        <w:lastRenderedPageBreak/>
        <w:drawing>
          <wp:inline distT="0" distB="0" distL="0" distR="0" wp14:anchorId="5B7D2D53" wp14:editId="6C40AD08">
            <wp:extent cx="5760720" cy="3240000"/>
            <wp:effectExtent l="0" t="0" r="11430" b="17780"/>
            <wp:docPr id="16" name="Chart 16">
              <a:extLst xmlns:a="http://schemas.openxmlformats.org/drawingml/2006/main">
                <a:ext uri="{FF2B5EF4-FFF2-40B4-BE49-F238E27FC236}">
                  <a16:creationId xmlns:a16="http://schemas.microsoft.com/office/drawing/2014/main" id="{00000000-0008-0000-0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38B2B30F" w14:textId="77777777" w:rsidR="00C71E76" w:rsidRPr="003E3319" w:rsidRDefault="00C71E76" w:rsidP="00C71E76">
      <w:pPr>
        <w:pStyle w:val="Caption"/>
        <w:rPr>
          <w:lang w:val="en-GB"/>
        </w:rPr>
      </w:pPr>
      <w:bookmarkStart w:id="13" w:name="_Ref95843828"/>
      <w:r w:rsidRPr="003E3319">
        <w:rPr>
          <w:lang w:val="en-GB"/>
        </w:rPr>
        <w:t xml:space="preserve">Figure </w:t>
      </w:r>
      <w:r w:rsidRPr="003E3319">
        <w:rPr>
          <w:lang w:val="en-GB"/>
        </w:rPr>
        <w:fldChar w:fldCharType="begin"/>
      </w:r>
      <w:r w:rsidRPr="003E3319">
        <w:rPr>
          <w:lang w:val="en-GB"/>
        </w:rPr>
        <w:instrText xml:space="preserve"> SEQ Figure \* ARABIC </w:instrText>
      </w:r>
      <w:r w:rsidRPr="003E3319">
        <w:rPr>
          <w:lang w:val="en-GB"/>
        </w:rPr>
        <w:fldChar w:fldCharType="separate"/>
      </w:r>
      <w:r>
        <w:rPr>
          <w:noProof/>
          <w:lang w:val="en-GB"/>
        </w:rPr>
        <w:t>17</w:t>
      </w:r>
      <w:r w:rsidRPr="003E3319">
        <w:rPr>
          <w:lang w:val="en-GB"/>
        </w:rPr>
        <w:fldChar w:fldCharType="end"/>
      </w:r>
      <w:bookmarkEnd w:id="12"/>
      <w:bookmarkEnd w:id="13"/>
      <w:r w:rsidRPr="003E3319">
        <w:rPr>
          <w:lang w:val="en-GB"/>
        </w:rPr>
        <w:t xml:space="preserve">. Fuel price development </w:t>
      </w:r>
      <w:r w:rsidRPr="003E3319">
        <w:rPr>
          <w:lang w:val="en-GB"/>
        </w:rPr>
        <w:fldChar w:fldCharType="begin"/>
      </w:r>
      <w:r w:rsidRPr="003E3319">
        <w:rPr>
          <w:lang w:val="en-GB"/>
        </w:rPr>
        <w:instrText xml:space="preserve"> ADDIN ZOTERO_ITEM CSL_CITATION {"citationID":"8m5FgjZ2","properties":{"formattedCitation":"(Energy and Petroleum Regulatory Authority (EPRA)Kenya et al., 2021; IEA, 2019)","plainCitation":"(Energy and Petroleum Regulatory Authority (EPRA)Kenya et al., 2021; IEA, 2019)","noteIndex":0},"citationItems":[{"id":779,"uris":["http://zotero.org/users/8599535/items/7CML8RNJ"],"uri":["http://zotero.org/users/8599535/items/7CML8RNJ"],"itemData":{"id":779,"type":"article","title":"Updated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Agency","given":""}],"issued":{"date-parts":[["2021"]]}}},{"id":436,"uris":["http://zotero.org/users/8599535/items/PTZ3P37D"],"uri":["http://zotero.org/users/8599535/items/PTZ3P37D"],"itemData":{"id":436,"type":"article-journal","title":"WORLD ENERGY OUTLOOK 2019","container-title":"OECD Publishing","page":"810","source":"Zotero","DOI":"https://doi.org/10.1787/caf32f3b-en","language":"en","author":[{"literal":"IEA"}],"issued":{"date-parts":[["2019"]]}}}],"schema":"https://github.com/citation-style-language/schema/raw/master/csl-citation.json"} </w:instrText>
      </w:r>
      <w:r w:rsidRPr="003E3319">
        <w:rPr>
          <w:lang w:val="en-GB"/>
        </w:rPr>
        <w:fldChar w:fldCharType="separate"/>
      </w:r>
      <w:r w:rsidRPr="003E3319">
        <w:rPr>
          <w:rFonts w:ascii="Georgia" w:hAnsi="Georgia"/>
          <w:lang w:val="en-GB"/>
        </w:rPr>
        <w:t>(Energy and Petroleum Regulatory Authority (EPRA)Kenya et al., 2021; IEA, 2019)</w:t>
      </w:r>
      <w:r w:rsidRPr="003E3319">
        <w:rPr>
          <w:lang w:val="en-GB"/>
        </w:rPr>
        <w:fldChar w:fldCharType="end"/>
      </w:r>
    </w:p>
    <w:p w14:paraId="3A8C1A4B" w14:textId="77777777" w:rsidR="00C71E76" w:rsidRPr="003E3319" w:rsidRDefault="00C71E76" w:rsidP="00C71E76">
      <w:pPr>
        <w:pStyle w:val="Caption"/>
        <w:rPr>
          <w:lang w:val="en-GB"/>
        </w:rPr>
      </w:pPr>
      <w:bookmarkStart w:id="14" w:name="_Ref85109580"/>
      <w:r w:rsidRPr="003E3319">
        <w:rPr>
          <w:lang w:val="en-GB"/>
        </w:rPr>
        <w:t xml:space="preserve">Table </w:t>
      </w:r>
      <w:bookmarkEnd w:id="14"/>
      <w:r w:rsidRPr="003E3319">
        <w:rPr>
          <w:lang w:val="en-GB"/>
        </w:rPr>
        <w:fldChar w:fldCharType="begin"/>
      </w:r>
      <w:r w:rsidRPr="003E3319">
        <w:rPr>
          <w:lang w:val="en-GB"/>
        </w:rPr>
        <w:instrText xml:space="preserve"> SEQ Table \* Arabic </w:instrText>
      </w:r>
      <w:r w:rsidRPr="003E3319">
        <w:rPr>
          <w:lang w:val="en-GB"/>
        </w:rPr>
        <w:fldChar w:fldCharType="separate"/>
      </w:r>
      <w:r>
        <w:rPr>
          <w:noProof/>
          <w:lang w:val="en-GB"/>
        </w:rPr>
        <w:t>7</w:t>
      </w:r>
      <w:r w:rsidRPr="003E3319">
        <w:rPr>
          <w:lang w:val="en-GB"/>
        </w:rPr>
        <w:fldChar w:fldCharType="end"/>
      </w:r>
      <w:r w:rsidRPr="003E3319">
        <w:rPr>
          <w:lang w:val="en-GB"/>
        </w:rPr>
        <w:t>. Quality of GIS data</w:t>
      </w:r>
    </w:p>
    <w:tbl>
      <w:tblPr>
        <w:tblStyle w:val="TableGrid"/>
        <w:tblW w:w="5000" w:type="pct"/>
        <w:tblLook w:val="04A0" w:firstRow="1" w:lastRow="0" w:firstColumn="1" w:lastColumn="0" w:noHBand="0" w:noVBand="1"/>
      </w:tblPr>
      <w:tblGrid>
        <w:gridCol w:w="4531"/>
        <w:gridCol w:w="4531"/>
      </w:tblGrid>
      <w:tr w:rsidR="00C71E76" w:rsidRPr="003E3319" w14:paraId="01489CD4" w14:textId="77777777" w:rsidTr="00D42371">
        <w:tc>
          <w:tcPr>
            <w:tcW w:w="2500" w:type="pct"/>
          </w:tcPr>
          <w:p w14:paraId="2BD992E7" w14:textId="77777777" w:rsidR="00C71E76" w:rsidRPr="003E3319" w:rsidRDefault="00C71E76" w:rsidP="00D42371">
            <w:pPr>
              <w:rPr>
                <w:lang w:val="en-GB"/>
              </w:rPr>
            </w:pPr>
            <w:r w:rsidRPr="003E3319">
              <w:rPr>
                <w:lang w:val="en-GB"/>
              </w:rPr>
              <w:t>GIS-data</w:t>
            </w:r>
          </w:p>
        </w:tc>
        <w:tc>
          <w:tcPr>
            <w:tcW w:w="2500" w:type="pct"/>
          </w:tcPr>
          <w:p w14:paraId="54E571B9" w14:textId="77777777" w:rsidR="00C71E76" w:rsidRPr="003E3319" w:rsidRDefault="00C71E76" w:rsidP="00D42371">
            <w:pPr>
              <w:rPr>
                <w:lang w:val="en-GB"/>
              </w:rPr>
            </w:pPr>
            <w:r w:rsidRPr="003E3319">
              <w:rPr>
                <w:lang w:val="en-GB"/>
              </w:rPr>
              <w:t>Compared to literature</w:t>
            </w:r>
          </w:p>
        </w:tc>
      </w:tr>
      <w:tr w:rsidR="00C71E76" w:rsidRPr="00765E3D" w14:paraId="35E1FD94" w14:textId="77777777" w:rsidTr="00D42371">
        <w:tc>
          <w:tcPr>
            <w:tcW w:w="2500" w:type="pct"/>
          </w:tcPr>
          <w:p w14:paraId="59B52397" w14:textId="77777777" w:rsidR="00C71E76" w:rsidRPr="001920C7" w:rsidRDefault="00C71E76" w:rsidP="00D42371">
            <w:r w:rsidRPr="001920C7">
              <w:t>Transmission lines:</w:t>
            </w:r>
          </w:p>
          <w:p w14:paraId="15234900" w14:textId="77777777" w:rsidR="00C71E76" w:rsidRPr="001920C7" w:rsidRDefault="00C71E76" w:rsidP="00D42371">
            <w:r w:rsidRPr="001920C7">
              <w:t>11kV:  35,699km</w:t>
            </w:r>
          </w:p>
          <w:p w14:paraId="05B44E95" w14:textId="77777777" w:rsidR="00C71E76" w:rsidRPr="001920C7" w:rsidRDefault="00C71E76" w:rsidP="00D42371">
            <w:r w:rsidRPr="001920C7">
              <w:t>33kV: 28,319km</w:t>
            </w:r>
          </w:p>
          <w:p w14:paraId="71376BD7" w14:textId="77777777" w:rsidR="00C71E76" w:rsidRPr="001920C7" w:rsidRDefault="00C71E76" w:rsidP="00D42371">
            <w:r w:rsidRPr="001920C7">
              <w:t>66kV: 850 km</w:t>
            </w:r>
          </w:p>
          <w:p w14:paraId="7630FC68" w14:textId="77777777" w:rsidR="00C71E76" w:rsidRPr="001920C7" w:rsidRDefault="00C71E76" w:rsidP="00D42371">
            <w:r w:rsidRPr="001920C7">
              <w:t>132kV: 2,558 km</w:t>
            </w:r>
          </w:p>
          <w:p w14:paraId="505011CC" w14:textId="77777777" w:rsidR="00C71E76" w:rsidRPr="001920C7" w:rsidRDefault="00C71E76" w:rsidP="00D42371">
            <w:r w:rsidRPr="001920C7">
              <w:t>220kV: 1,526 km</w:t>
            </w:r>
          </w:p>
          <w:p w14:paraId="2AC7AE3B" w14:textId="77777777" w:rsidR="00C71E76" w:rsidRPr="001920C7" w:rsidRDefault="00C71E76" w:rsidP="00D42371"/>
          <w:p w14:paraId="4973CF38" w14:textId="77777777" w:rsidR="00C71E76" w:rsidRPr="00765E3D" w:rsidRDefault="00C71E76" w:rsidP="00D42371">
            <w:r w:rsidRPr="003E3319">
              <w:rPr>
                <w:lang w:val="en-GB"/>
              </w:rPr>
              <w:fldChar w:fldCharType="begin"/>
            </w:r>
            <w:r w:rsidRPr="00765E3D">
              <w:instrText xml:space="preserve"> ADDIN ZOTERO_ITEM CSL_CITATION {"citationID":"8Xb0F5tb","properties":{"formattedCitation":"(KPLC, 2020a, 2020c)","plainCitation":"(KPLC, 2020a, 2020c)","noteIndex":0},"citationItems":[{"id":"vepIbm0r/QDrF8aVo","uris":["http://zotero.org/users/5881255/items/SJK2H463"],"uri":["http://zotero.org/users/5881255/items/SJK2H463"],"itemData":{"id":"fWx5ARSR/X6s9G4ZG","type":"webpage","title":"Kenya - Kenya Electricity Network - ENERGYDATA.INFO","abstract":"This dataset contains electricity transmission lines with different voltage levels as well as unidentified voltage in Kenya. The dataset was provided by Kenya Power and Lighting Company (KPLC).","URL":"https://energydata.info/dataset/kenya-kenya-electricity-network","language":"en","author":[{"family":"KPLC","given":""}],"issued":{"date-parts":[["2020"]]},"accessed":{"date-parts":[["2021",6,8]]}}},{"id":692,"uris":["http://zotero.org/users/8599535/items/ICK8BAAS"],"uri":["http://zotero.org/users/8599535/items/ICK8BAAS"],"itemData":{"id":692,"type":"webpage","title":"Kenya - Kenya Electricity Network - ENERGYDATA.INFO","abstract":"This dataset contains electricity transmission lines with different voltage levels as well as unidentified voltage in Kenya. The dataset was provided by Kenya Power and Lighting Company (KPLC).","URL":"https://energydata.info/dataset/kenya-kenya-electricity-network","language":"en","author":[{"literal":"KPLC"}],"issued":{"date-parts":[["2020"]]},"accessed":{"date-parts":[["2021",6,8]]}}}],"schema":"https://github.com/citation-style-language/schema/raw/master/csl-citation.json"} </w:instrText>
            </w:r>
            <w:r w:rsidRPr="003E3319">
              <w:rPr>
                <w:lang w:val="en-GB"/>
              </w:rPr>
              <w:fldChar w:fldCharType="separate"/>
            </w:r>
            <w:r w:rsidRPr="00765E3D">
              <w:rPr>
                <w:rFonts w:ascii="Georgia" w:hAnsi="Georgia"/>
              </w:rPr>
              <w:t>(KPLC, 2020a, 2020c)</w:t>
            </w:r>
            <w:r w:rsidRPr="003E3319">
              <w:rPr>
                <w:lang w:val="en-GB"/>
              </w:rPr>
              <w:fldChar w:fldCharType="end"/>
            </w:r>
          </w:p>
        </w:tc>
        <w:tc>
          <w:tcPr>
            <w:tcW w:w="2500" w:type="pct"/>
          </w:tcPr>
          <w:p w14:paraId="7AE1839D" w14:textId="77777777" w:rsidR="00C71E76" w:rsidRPr="00483A74" w:rsidRDefault="00C71E76" w:rsidP="00D42371">
            <w:r w:rsidRPr="00483A74">
              <w:t>2019/20:</w:t>
            </w:r>
          </w:p>
          <w:p w14:paraId="388309EF" w14:textId="77777777" w:rsidR="00C71E76" w:rsidRPr="00483A74" w:rsidRDefault="00C71E76" w:rsidP="00D42371">
            <w:r w:rsidRPr="00483A74">
              <w:t>11kV:  40,616 km</w:t>
            </w:r>
          </w:p>
          <w:p w14:paraId="1620DEE2" w14:textId="77777777" w:rsidR="00C71E76" w:rsidRPr="00483A74" w:rsidRDefault="00C71E76" w:rsidP="00D42371">
            <w:r w:rsidRPr="00483A74">
              <w:t>33kV: 35,703 km</w:t>
            </w:r>
          </w:p>
          <w:p w14:paraId="06133B67" w14:textId="77777777" w:rsidR="00C71E76" w:rsidRPr="00483A74" w:rsidRDefault="00C71E76" w:rsidP="00D42371">
            <w:r w:rsidRPr="00483A74">
              <w:t>66kV: 1,187 km</w:t>
            </w:r>
          </w:p>
          <w:p w14:paraId="2ADA93D8" w14:textId="77777777" w:rsidR="00C71E76" w:rsidRPr="00483A74" w:rsidRDefault="00C71E76" w:rsidP="00D42371">
            <w:r w:rsidRPr="00483A74">
              <w:t>132kV: 3,372 km</w:t>
            </w:r>
          </w:p>
          <w:p w14:paraId="1E668C81" w14:textId="77777777" w:rsidR="00C71E76" w:rsidRPr="00765E3D" w:rsidRDefault="00C71E76" w:rsidP="00D42371">
            <w:pPr>
              <w:rPr>
                <w:lang w:val="en-US"/>
              </w:rPr>
            </w:pPr>
            <w:r w:rsidRPr="00765E3D">
              <w:rPr>
                <w:lang w:val="en-US"/>
              </w:rPr>
              <w:t>220kV: 1,686 km</w:t>
            </w:r>
          </w:p>
          <w:p w14:paraId="5F28EBD5" w14:textId="77777777" w:rsidR="00C71E76" w:rsidRPr="00765E3D" w:rsidRDefault="00C71E76" w:rsidP="00D42371">
            <w:pPr>
              <w:rPr>
                <w:lang w:val="en-US"/>
              </w:rPr>
            </w:pPr>
            <w:r w:rsidRPr="00765E3D">
              <w:rPr>
                <w:lang w:val="en-US"/>
              </w:rPr>
              <w:t>415/240V: 158,527 km</w:t>
            </w:r>
          </w:p>
          <w:p w14:paraId="3FEC2258" w14:textId="77777777" w:rsidR="00C71E76" w:rsidRPr="00765E3D" w:rsidRDefault="00C71E76" w:rsidP="00D42371">
            <w:pPr>
              <w:rPr>
                <w:lang w:val="en-US"/>
              </w:rPr>
            </w:pPr>
          </w:p>
          <w:p w14:paraId="60EE6D3F" w14:textId="77777777" w:rsidR="00C71E76" w:rsidRPr="003E3319" w:rsidRDefault="00C71E76" w:rsidP="00D42371">
            <w:pPr>
              <w:rPr>
                <w:lang w:val="en-GB"/>
              </w:rPr>
            </w:pPr>
            <w:r w:rsidRPr="003E3319">
              <w:rPr>
                <w:lang w:val="en-GB"/>
              </w:rPr>
              <w:fldChar w:fldCharType="begin"/>
            </w:r>
            <w:r w:rsidRPr="003E3319">
              <w:rPr>
                <w:lang w:val="en-GB"/>
              </w:rPr>
              <w:instrText xml:space="preserve"> ADDIN ZOTERO_ITEM CSL_CITATION {"citationID":"Us29iWcf","properties":{"formattedCitation":"(Energy and Petroleum Regulatory Authority (EPRA)Kenya et al., 2021)","plainCitation":"(Energy and Petroleum Regulatory Authority (EPRA)Kenya et al., 2021)","noteIndex":0},"citationItems":[{"id":779,"uris":["http://zotero.org/users/8599535/items/7CML8RNJ"],"uri":["http://zotero.org/users/8599535/items/7CML8RNJ"],"itemData":{"id":779,"type":"article","title":"Updated least cost power development plan Study period 2020-2040","author":[{"family":"Energy and Petroleum Regulatory Authority (EPRA)Kenya","given":""},{"family":"Geothermal Development Company","given":""},{"family":"KenGen","given":""},{"family":"Kenya Power","given":""},{"family":"Rural electrification and renewable energy corporation","given":""},{"family":"KETRACO","given":""},{"family":"Nuclear Power and Energy Agency","given":""}],"issued":{"date-parts":[["2021"]]}}}],"schema":"https://github.com/citation-style-language/schema/raw/master/csl-citation.json"} </w:instrText>
            </w:r>
            <w:r w:rsidRPr="003E3319">
              <w:rPr>
                <w:lang w:val="en-GB"/>
              </w:rPr>
              <w:fldChar w:fldCharType="separate"/>
            </w:r>
            <w:r w:rsidRPr="003E3319">
              <w:rPr>
                <w:rFonts w:ascii="Georgia" w:hAnsi="Georgia"/>
                <w:lang w:val="en-GB"/>
              </w:rPr>
              <w:t>(Energy and Petroleum Regulatory Authority (EPRA)Kenya et al., 2021)</w:t>
            </w:r>
            <w:r w:rsidRPr="003E3319">
              <w:rPr>
                <w:lang w:val="en-GB"/>
              </w:rPr>
              <w:fldChar w:fldCharType="end"/>
            </w:r>
          </w:p>
        </w:tc>
      </w:tr>
      <w:tr w:rsidR="00C71E76" w:rsidRPr="003E3319" w14:paraId="08BBA1A4" w14:textId="77777777" w:rsidTr="00D42371">
        <w:tc>
          <w:tcPr>
            <w:tcW w:w="2500" w:type="pct"/>
          </w:tcPr>
          <w:p w14:paraId="39C9DBA0" w14:textId="77777777" w:rsidR="00C71E76" w:rsidRPr="003E3319" w:rsidRDefault="00C71E76" w:rsidP="00D42371">
            <w:pPr>
              <w:rPr>
                <w:lang w:val="en-GB"/>
              </w:rPr>
            </w:pPr>
            <w:r w:rsidRPr="003E3319">
              <w:rPr>
                <w:lang w:val="en-GB"/>
              </w:rPr>
              <w:t>Population (2020):</w:t>
            </w:r>
          </w:p>
          <w:p w14:paraId="0FFB6032" w14:textId="77777777" w:rsidR="00C71E76" w:rsidRPr="003E3319" w:rsidRDefault="00C71E76" w:rsidP="00D42371">
            <w:pPr>
              <w:rPr>
                <w:lang w:val="en-GB"/>
              </w:rPr>
            </w:pPr>
            <w:r w:rsidRPr="003E3319">
              <w:rPr>
                <w:lang w:val="en-GB"/>
              </w:rPr>
              <w:t xml:space="preserve"> </w:t>
            </w:r>
          </w:p>
          <w:p w14:paraId="39A61430" w14:textId="77777777" w:rsidR="00C71E76" w:rsidRPr="003E3319" w:rsidRDefault="00C71E76" w:rsidP="00D42371">
            <w:pPr>
              <w:rPr>
                <w:lang w:val="en-GB"/>
              </w:rPr>
            </w:pPr>
            <w:r w:rsidRPr="003E3319">
              <w:rPr>
                <w:lang w:val="en-GB"/>
              </w:rPr>
              <w:t>53,646,681 people</w:t>
            </w:r>
          </w:p>
          <w:p w14:paraId="33614DDB" w14:textId="77777777" w:rsidR="00C71E76" w:rsidRPr="003E3319" w:rsidRDefault="00C71E76" w:rsidP="00D42371">
            <w:pPr>
              <w:rPr>
                <w:lang w:val="en-GB"/>
              </w:rPr>
            </w:pPr>
          </w:p>
          <w:p w14:paraId="36F48AEC" w14:textId="77777777" w:rsidR="00C71E76" w:rsidRPr="003E3319" w:rsidRDefault="00C71E76" w:rsidP="00D42371">
            <w:pPr>
              <w:rPr>
                <w:lang w:val="en-GB"/>
              </w:rPr>
            </w:pPr>
            <w:r w:rsidRPr="003E3319">
              <w:rPr>
                <w:lang w:val="en-GB"/>
              </w:rPr>
              <w:fldChar w:fldCharType="begin"/>
            </w:r>
            <w:r w:rsidRPr="003E3319">
              <w:rPr>
                <w:lang w:val="en-GB"/>
              </w:rPr>
              <w:instrText xml:space="preserve"> ADDIN ZOTERO_ITEM CSL_CITATION {"citationID":"zSSsu4Xh","properties":{"formattedCitation":"(Facebook, 2021a)","plainCitation":"(Facebook, 2021a)","noteIndex":0},"citationItems":[{"id":709,"uris":["http://zotero.org/users/8599535/items/YY7KJEGL"],"uri":["http://zotero.org/users/8599535/items/YY7KJEGL"],"itemData":{"id":709,"type":"webpage","title":"Kenya: High Resolution Population Density Maps - Humanitarian Data Exchange","URL":"https://data.humdata.org/dataset/highresolutionpopulationdensitymaps-ken","shortTitle":"Kenya","language":"en_AU","author":[{"literal":"Facebook"}],"issued":{"date-parts":[["2021"]]},"accessed":{"date-parts":[["2021",9,27]]}}}],"schema":"https://github.com/citation-style-language/schema/raw/master/csl-citation.json"} </w:instrText>
            </w:r>
            <w:r w:rsidRPr="003E3319">
              <w:rPr>
                <w:lang w:val="en-GB"/>
              </w:rPr>
              <w:fldChar w:fldCharType="separate"/>
            </w:r>
            <w:r w:rsidRPr="003E3319">
              <w:rPr>
                <w:rFonts w:ascii="Georgia" w:hAnsi="Georgia"/>
                <w:lang w:val="en-GB"/>
              </w:rPr>
              <w:t>(Facebook, 2021a)</w:t>
            </w:r>
            <w:r w:rsidRPr="003E3319">
              <w:rPr>
                <w:lang w:val="en-GB"/>
              </w:rPr>
              <w:fldChar w:fldCharType="end"/>
            </w:r>
          </w:p>
        </w:tc>
        <w:tc>
          <w:tcPr>
            <w:tcW w:w="2500" w:type="pct"/>
          </w:tcPr>
          <w:p w14:paraId="5E825AB2" w14:textId="77777777" w:rsidR="00C71E76" w:rsidRPr="003E3319" w:rsidRDefault="00C71E76" w:rsidP="00D42371">
            <w:pPr>
              <w:rPr>
                <w:lang w:val="en-GB"/>
              </w:rPr>
            </w:pPr>
            <w:r w:rsidRPr="003E3319">
              <w:rPr>
                <w:lang w:val="en-GB"/>
              </w:rPr>
              <w:t>Population (2020):</w:t>
            </w:r>
          </w:p>
          <w:p w14:paraId="49DE4C22" w14:textId="77777777" w:rsidR="00C71E76" w:rsidRPr="003E3319" w:rsidRDefault="00C71E76" w:rsidP="00D42371">
            <w:pPr>
              <w:rPr>
                <w:lang w:val="en-GB"/>
              </w:rPr>
            </w:pPr>
          </w:p>
          <w:p w14:paraId="701B9CA6" w14:textId="77777777" w:rsidR="00C71E76" w:rsidRPr="003E3319" w:rsidRDefault="00C71E76" w:rsidP="00D42371">
            <w:pPr>
              <w:rPr>
                <w:lang w:val="en-GB"/>
              </w:rPr>
            </w:pPr>
            <w:r w:rsidRPr="003E3319">
              <w:rPr>
                <w:lang w:val="en-GB"/>
              </w:rPr>
              <w:t>53,771,300 people</w:t>
            </w:r>
          </w:p>
          <w:p w14:paraId="6E558683" w14:textId="77777777" w:rsidR="00C71E76" w:rsidRPr="003E3319" w:rsidRDefault="00C71E76" w:rsidP="00D42371">
            <w:pPr>
              <w:rPr>
                <w:lang w:val="en-GB"/>
              </w:rPr>
            </w:pPr>
          </w:p>
          <w:p w14:paraId="62163351" w14:textId="77777777" w:rsidR="00C71E76" w:rsidRPr="003E3319" w:rsidRDefault="00C71E76" w:rsidP="00D42371">
            <w:pPr>
              <w:rPr>
                <w:lang w:val="en-GB"/>
              </w:rPr>
            </w:pPr>
            <w:r w:rsidRPr="003E3319">
              <w:rPr>
                <w:lang w:val="en-GB"/>
              </w:rPr>
              <w:fldChar w:fldCharType="begin"/>
            </w:r>
            <w:r w:rsidRPr="003E3319">
              <w:rPr>
                <w:lang w:val="en-GB"/>
              </w:rPr>
              <w:instrText xml:space="preserve"> ADDIN ZOTERO_ITEM CSL_CITATION {"citationID":"VpzSHT51","properties":{"formattedCitation":"(World Bank, 2020)","plainCitation":"(World Bank, 2020)","noteIndex":0},"citationItems":[{"id":730,"uris":["http://zotero.org/users/8599535/items/6MNGD923"],"uri":["http://zotero.org/users/8599535/items/6MNGD923"],"itemData":{"id":730,"type":"webpage","title":"Population, total | Data","URL":"https://data.worldbank.org/indicator/SP.POP.TOTL","author":[{"family":"World Bank","given":""}],"issued":{"date-parts":[["2020"]]},"accessed":{"date-parts":[["2021",10,14]]}}}],"schema":"https://github.com/citation-style-language/schema/raw/master/csl-citation.json"} </w:instrText>
            </w:r>
            <w:r w:rsidRPr="003E3319">
              <w:rPr>
                <w:lang w:val="en-GB"/>
              </w:rPr>
              <w:fldChar w:fldCharType="separate"/>
            </w:r>
            <w:r w:rsidRPr="003E3319">
              <w:rPr>
                <w:rFonts w:ascii="Georgia" w:hAnsi="Georgia"/>
                <w:lang w:val="en-GB"/>
              </w:rPr>
              <w:t>(World Bank, 2020)</w:t>
            </w:r>
            <w:r w:rsidRPr="003E3319">
              <w:rPr>
                <w:lang w:val="en-GB"/>
              </w:rPr>
              <w:fldChar w:fldCharType="end"/>
            </w:r>
          </w:p>
        </w:tc>
      </w:tr>
    </w:tbl>
    <w:p w14:paraId="2134C3AE" w14:textId="77777777" w:rsidR="00C71E76" w:rsidRPr="003E3319" w:rsidRDefault="00C71E76" w:rsidP="00C71E76">
      <w:pPr>
        <w:rPr>
          <w:lang w:val="en-GB"/>
        </w:rPr>
      </w:pPr>
    </w:p>
    <w:p w14:paraId="0043BF69" w14:textId="77777777" w:rsidR="00C71E76" w:rsidRPr="00630B3B" w:rsidRDefault="00C71E76" w:rsidP="00C71E76">
      <w:pPr>
        <w:pStyle w:val="Caption"/>
        <w:rPr>
          <w:i w:val="0"/>
          <w:iCs w:val="0"/>
          <w:lang w:val="en-GB"/>
        </w:rPr>
      </w:pPr>
      <w:bookmarkStart w:id="15" w:name="_Ref86751364"/>
      <w:bookmarkStart w:id="16" w:name="_Ref93667072"/>
    </w:p>
    <w:bookmarkEnd w:id="15"/>
    <w:bookmarkEnd w:id="16"/>
    <w:p w14:paraId="4212C06A" w14:textId="77777777" w:rsidR="00C71E76" w:rsidRDefault="00C71E76" w:rsidP="00C71E76">
      <w:pPr>
        <w:rPr>
          <w:lang w:val="en-GB"/>
        </w:rPr>
      </w:pPr>
      <w:r w:rsidRPr="003E3319">
        <w:rPr>
          <w:noProof/>
          <w:lang w:val="en-GB"/>
        </w:rPr>
        <w:lastRenderedPageBreak/>
        <w:drawing>
          <wp:inline distT="0" distB="0" distL="0" distR="0" wp14:anchorId="083AEA9F" wp14:editId="574779A7">
            <wp:extent cx="5315204" cy="32400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315204" cy="3240000"/>
                    </a:xfrm>
                    <a:prstGeom prst="rect">
                      <a:avLst/>
                    </a:prstGeom>
                    <a:noFill/>
                  </pic:spPr>
                </pic:pic>
              </a:graphicData>
            </a:graphic>
          </wp:inline>
        </w:drawing>
      </w:r>
    </w:p>
    <w:p w14:paraId="646C6EDC" w14:textId="77777777" w:rsidR="00C71E76" w:rsidRPr="003E3319" w:rsidRDefault="00C71E76" w:rsidP="00C71E76">
      <w:pPr>
        <w:pStyle w:val="Caption"/>
        <w:rPr>
          <w:lang w:val="en-GB"/>
        </w:rPr>
      </w:pPr>
      <w:bookmarkStart w:id="17" w:name="_Ref104989376"/>
      <w:r w:rsidRPr="003E3319">
        <w:rPr>
          <w:lang w:val="en-GB"/>
        </w:rPr>
        <w:t xml:space="preserve">Figure </w:t>
      </w:r>
      <w:r w:rsidRPr="003E3319">
        <w:rPr>
          <w:lang w:val="en-GB"/>
        </w:rPr>
        <w:fldChar w:fldCharType="begin"/>
      </w:r>
      <w:r w:rsidRPr="003E3319">
        <w:rPr>
          <w:lang w:val="en-GB"/>
        </w:rPr>
        <w:instrText xml:space="preserve"> SEQ Figure \* ARABIC </w:instrText>
      </w:r>
      <w:r w:rsidRPr="003E3319">
        <w:rPr>
          <w:lang w:val="en-GB"/>
        </w:rPr>
        <w:fldChar w:fldCharType="separate"/>
      </w:r>
      <w:r>
        <w:rPr>
          <w:noProof/>
          <w:lang w:val="en-GB"/>
        </w:rPr>
        <w:t>18</w:t>
      </w:r>
      <w:r w:rsidRPr="003E3319">
        <w:rPr>
          <w:lang w:val="en-GB"/>
        </w:rPr>
        <w:fldChar w:fldCharType="end"/>
      </w:r>
      <w:bookmarkEnd w:id="17"/>
      <w:r w:rsidRPr="003E3319">
        <w:rPr>
          <w:lang w:val="en-GB"/>
        </w:rPr>
        <w:t>. Electrification algorithm results</w:t>
      </w:r>
    </w:p>
    <w:p w14:paraId="2EE5D9AC" w14:textId="77777777" w:rsidR="00C71E76" w:rsidRPr="003E3319" w:rsidRDefault="00C71E76" w:rsidP="00C71E76">
      <w:pPr>
        <w:rPr>
          <w:lang w:val="en-GB"/>
        </w:rPr>
      </w:pPr>
    </w:p>
    <w:p w14:paraId="42DC569A" w14:textId="77777777" w:rsidR="00C71E76" w:rsidRPr="003E3319" w:rsidRDefault="00C71E76" w:rsidP="00C71E76">
      <w:pPr>
        <w:rPr>
          <w:lang w:val="en-GB"/>
        </w:rPr>
      </w:pPr>
    </w:p>
    <w:p w14:paraId="19F337DA" w14:textId="77777777" w:rsidR="00C71E76" w:rsidRPr="003E3319" w:rsidRDefault="00C71E76" w:rsidP="00C71E76">
      <w:pPr>
        <w:pStyle w:val="Caption"/>
        <w:rPr>
          <w:lang w:val="en-GB"/>
        </w:rPr>
      </w:pPr>
      <w:bookmarkStart w:id="18" w:name="_Ref86909791"/>
      <w:r w:rsidRPr="003E3319">
        <w:rPr>
          <w:lang w:val="en-GB"/>
        </w:rPr>
        <w:t xml:space="preserve">Equation </w:t>
      </w:r>
      <w:r w:rsidRPr="003E3319">
        <w:rPr>
          <w:lang w:val="en-GB"/>
        </w:rPr>
        <w:fldChar w:fldCharType="begin"/>
      </w:r>
      <w:r w:rsidRPr="003E3319">
        <w:rPr>
          <w:lang w:val="en-GB"/>
        </w:rPr>
        <w:instrText xml:space="preserve"> SEQ Equation \* ARABIC </w:instrText>
      </w:r>
      <w:r w:rsidRPr="003E3319">
        <w:rPr>
          <w:lang w:val="en-GB"/>
        </w:rPr>
        <w:fldChar w:fldCharType="separate"/>
      </w:r>
      <w:r>
        <w:rPr>
          <w:noProof/>
          <w:lang w:val="en-GB"/>
        </w:rPr>
        <w:t>7</w:t>
      </w:r>
      <w:r w:rsidRPr="003E3319">
        <w:rPr>
          <w:lang w:val="en-GB"/>
        </w:rPr>
        <w:fldChar w:fldCharType="end"/>
      </w:r>
      <w:bookmarkEnd w:id="18"/>
      <w:r w:rsidRPr="003E3319">
        <w:rPr>
          <w:lang w:val="en-GB"/>
        </w:rPr>
        <w:t xml:space="preserve"> Low Voltage length calculation adapted from </w:t>
      </w:r>
      <w:r w:rsidRPr="003E3319">
        <w:rPr>
          <w:lang w:val="en-GB"/>
        </w:rPr>
        <w:fldChar w:fldCharType="begin"/>
      </w:r>
      <w:r w:rsidRPr="003E3319">
        <w:rPr>
          <w:lang w:val="en-GB"/>
        </w:rPr>
        <w:instrText xml:space="preserve"> ADDIN ZOTERO_ITEM CSL_CITATION {"citationID":"MGHgUnXe","properties":{"formattedCitation":"(van Ruijven et al., 2012)","plainCitation":"(van Ruijven et al., 2012)","noteIndex":0},"citationItems":[{"id":75,"uris":["http://zotero.org/users/8599535/items/TX8ITA65"],"uri":["http://zotero.org/users/8599535/items/TX8ITA65"],"itemData":{"id":75,"type":"article-journal","title":"Model-based scenarios for rural electrification in developing countries","container-title":"Energy","page":"386-397","volume":"38","issue":"1","source":"Crossref","abstract":"Promoting access to modern energy forms in developing countries to replace traditional fuels is high on the political agenda. This paper describes the development and application of a global model for rural electriﬁcation. The model is used to assess future trends in electriﬁcation, and the associated investment needs. The model is applied for a set of electriﬁcation scenarios. We ﬁnd that the trend in increasing electriﬁcation differs considerably among world regions: in Latin America and Asia access to electricity takes place at lower income levels than in Africa. Under business-as-usual developments, universal access to electricity is not reached by 2030 in Latin America, Asia or sub-Saharan Africa. Investments per household depend strongly on population density, implying relatively low costs in most Asian subregions. Global cumulative investments to reach universal access to electricity by 2030 amount 477e868 billion USD2005, which would be 238e400 billion additional to business-as-usual (or 12e20 billion USD2005 per year). The potential for mini-grid and off-grid technologies is expected to be high in Latin America and sub-Saharan Africa, and lower in Asia. This is a result of high costs of grid electriﬁcation at low population densities in large parts of rural Africa and Latin America.","DOI":"10.1016/j.energy.2011.11.037","ISSN":"03605442","language":"en","author":[{"family":"Ruijven","given":"Bas J.","non-dropping-particle":"van"},{"family":"Schers","given":"Jules"},{"family":"Vuuren","given":"Detlef P.","non-dropping-particle":"van"}],"issued":{"date-parts":[["2012",2]]}}}],"schema":"https://github.com/citation-style-language/schema/raw/master/csl-citation.json"} </w:instrText>
      </w:r>
      <w:r w:rsidRPr="003E3319">
        <w:rPr>
          <w:lang w:val="en-GB"/>
        </w:rPr>
        <w:fldChar w:fldCharType="separate"/>
      </w:r>
      <w:r w:rsidRPr="003E3319">
        <w:rPr>
          <w:rFonts w:ascii="Georgia" w:hAnsi="Georgia"/>
          <w:lang w:val="en-GB"/>
        </w:rPr>
        <w:t>(van Ruijven et al., 2012)</w:t>
      </w:r>
      <w:r w:rsidRPr="003E3319">
        <w:rPr>
          <w:lang w:val="en-GB"/>
        </w:rPr>
        <w:fldChar w:fldCharType="end"/>
      </w:r>
      <w:r w:rsidRPr="003E3319">
        <w:rPr>
          <w:noProof/>
          <w:lang w:val="en-GB"/>
        </w:rPr>
        <w:drawing>
          <wp:inline distT="114300" distB="114300" distL="114300" distR="114300" wp14:anchorId="6C12D5BB" wp14:editId="299E4D83">
            <wp:extent cx="5572125" cy="933450"/>
            <wp:effectExtent l="0" t="0" r="0" b="0"/>
            <wp:docPr id="1" name="image1.png" descr="Text&#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1" name="image1.png" descr="Text&#10;&#10;Description automatically generated with medium confidence"/>
                    <pic:cNvPicPr preferRelativeResize="0"/>
                  </pic:nvPicPr>
                  <pic:blipFill>
                    <a:blip r:embed="rId24"/>
                    <a:srcRect/>
                    <a:stretch>
                      <a:fillRect/>
                    </a:stretch>
                  </pic:blipFill>
                  <pic:spPr>
                    <a:xfrm>
                      <a:off x="0" y="0"/>
                      <a:ext cx="5572125" cy="933450"/>
                    </a:xfrm>
                    <a:prstGeom prst="rect">
                      <a:avLst/>
                    </a:prstGeom>
                    <a:ln/>
                  </pic:spPr>
                </pic:pic>
              </a:graphicData>
            </a:graphic>
          </wp:inline>
        </w:drawing>
      </w:r>
    </w:p>
    <w:p w14:paraId="22B25ADF" w14:textId="77777777" w:rsidR="00C71E76" w:rsidRPr="003E3319" w:rsidRDefault="00C71E76" w:rsidP="00C71E76">
      <w:pPr>
        <w:pStyle w:val="Caption"/>
        <w:rPr>
          <w:lang w:val="en-GB"/>
        </w:rPr>
      </w:pPr>
      <w:bookmarkStart w:id="19" w:name="_Ref86909793"/>
      <w:r w:rsidRPr="003E3319">
        <w:rPr>
          <w:lang w:val="en-GB"/>
        </w:rPr>
        <w:t xml:space="preserve">Equation </w:t>
      </w:r>
      <w:r w:rsidRPr="003E3319">
        <w:rPr>
          <w:lang w:val="en-GB"/>
        </w:rPr>
        <w:fldChar w:fldCharType="begin"/>
      </w:r>
      <w:r w:rsidRPr="003E3319">
        <w:rPr>
          <w:lang w:val="en-GB"/>
        </w:rPr>
        <w:instrText xml:space="preserve"> SEQ Equation \* ARABIC </w:instrText>
      </w:r>
      <w:r w:rsidRPr="003E3319">
        <w:rPr>
          <w:lang w:val="en-GB"/>
        </w:rPr>
        <w:fldChar w:fldCharType="separate"/>
      </w:r>
      <w:r>
        <w:rPr>
          <w:noProof/>
          <w:lang w:val="en-GB"/>
        </w:rPr>
        <w:t>8</w:t>
      </w:r>
      <w:r w:rsidRPr="003E3319">
        <w:rPr>
          <w:noProof/>
          <w:lang w:val="en-GB"/>
        </w:rPr>
        <w:fldChar w:fldCharType="end"/>
      </w:r>
      <w:bookmarkEnd w:id="19"/>
      <w:r w:rsidRPr="003E3319">
        <w:rPr>
          <w:noProof/>
          <w:lang w:val="en-GB"/>
        </w:rPr>
        <w:t>. LV line minimum length</w:t>
      </w:r>
    </w:p>
    <w:p w14:paraId="2F54EB17" w14:textId="77777777" w:rsidR="00C71E76" w:rsidRPr="003E3319" w:rsidRDefault="00C71E76" w:rsidP="00C71E76">
      <w:pPr>
        <w:pStyle w:val="Caption"/>
        <w:rPr>
          <w:lang w:val="en-GB"/>
        </w:rPr>
      </w:pPr>
      <w:bookmarkStart w:id="20" w:name="_Ref86909795"/>
      <w:r w:rsidRPr="003E3319">
        <w:rPr>
          <w:noProof/>
          <w:lang w:val="en-GB"/>
        </w:rPr>
        <w:drawing>
          <wp:inline distT="114300" distB="114300" distL="114300" distR="114300" wp14:anchorId="391067B1" wp14:editId="4566C79E">
            <wp:extent cx="5029200" cy="733425"/>
            <wp:effectExtent l="0" t="0" r="0" b="0"/>
            <wp:docPr id="17" name="image12.png"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17" name="image12.png" descr="A picture containing text&#10;&#10;Description automatically generated"/>
                    <pic:cNvPicPr preferRelativeResize="0"/>
                  </pic:nvPicPr>
                  <pic:blipFill>
                    <a:blip r:embed="rId25"/>
                    <a:srcRect/>
                    <a:stretch>
                      <a:fillRect/>
                    </a:stretch>
                  </pic:blipFill>
                  <pic:spPr>
                    <a:xfrm>
                      <a:off x="0" y="0"/>
                      <a:ext cx="5029200" cy="733425"/>
                    </a:xfrm>
                    <a:prstGeom prst="rect">
                      <a:avLst/>
                    </a:prstGeom>
                    <a:ln/>
                  </pic:spPr>
                </pic:pic>
              </a:graphicData>
            </a:graphic>
          </wp:inline>
        </w:drawing>
      </w:r>
    </w:p>
    <w:p w14:paraId="67CB8F2B" w14:textId="77777777" w:rsidR="00C71E76" w:rsidRPr="003E3319" w:rsidRDefault="00C71E76" w:rsidP="00C71E76">
      <w:pPr>
        <w:pStyle w:val="Caption"/>
        <w:rPr>
          <w:lang w:val="en-GB"/>
        </w:rPr>
      </w:pPr>
      <w:r w:rsidRPr="003E3319">
        <w:rPr>
          <w:lang w:val="en-GB"/>
        </w:rPr>
        <w:t xml:space="preserve">Equation </w:t>
      </w:r>
      <w:r w:rsidRPr="003E3319">
        <w:rPr>
          <w:lang w:val="en-GB"/>
        </w:rPr>
        <w:fldChar w:fldCharType="begin"/>
      </w:r>
      <w:r w:rsidRPr="003E3319">
        <w:rPr>
          <w:lang w:val="en-GB"/>
        </w:rPr>
        <w:instrText xml:space="preserve"> SEQ Equation \* ARABIC </w:instrText>
      </w:r>
      <w:r w:rsidRPr="003E3319">
        <w:rPr>
          <w:lang w:val="en-GB"/>
        </w:rPr>
        <w:fldChar w:fldCharType="separate"/>
      </w:r>
      <w:r>
        <w:rPr>
          <w:noProof/>
          <w:lang w:val="en-GB"/>
        </w:rPr>
        <w:t>9</w:t>
      </w:r>
      <w:r w:rsidRPr="003E3319">
        <w:rPr>
          <w:noProof/>
          <w:lang w:val="en-GB"/>
        </w:rPr>
        <w:fldChar w:fldCharType="end"/>
      </w:r>
      <w:bookmarkEnd w:id="20"/>
      <w:r w:rsidRPr="003E3319">
        <w:rPr>
          <w:noProof/>
          <w:lang w:val="en-GB"/>
        </w:rPr>
        <w:t>. LV networks per MV line</w:t>
      </w:r>
    </w:p>
    <w:p w14:paraId="07405F35" w14:textId="77777777" w:rsidR="00C71E76" w:rsidRPr="003E3319" w:rsidRDefault="00C71E76" w:rsidP="00C71E76">
      <w:pPr>
        <w:rPr>
          <w:lang w:val="en-GB"/>
        </w:rPr>
      </w:pPr>
    </w:p>
    <w:p w14:paraId="4B912E06" w14:textId="77777777" w:rsidR="00C71E76" w:rsidRPr="003E3319" w:rsidRDefault="00C71E76" w:rsidP="00C71E76">
      <w:pPr>
        <w:rPr>
          <w:lang w:val="en-GB"/>
        </w:rPr>
      </w:pPr>
      <w:r w:rsidRPr="003E3319">
        <w:rPr>
          <w:noProof/>
          <w:lang w:val="en-GB"/>
        </w:rPr>
        <w:drawing>
          <wp:inline distT="114300" distB="114300" distL="114300" distR="114300" wp14:anchorId="1304DBD5" wp14:editId="3C722F47">
            <wp:extent cx="5943600" cy="596900"/>
            <wp:effectExtent l="0" t="0" r="0" b="0"/>
            <wp:docPr id="1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6"/>
                    <a:srcRect/>
                    <a:stretch>
                      <a:fillRect/>
                    </a:stretch>
                  </pic:blipFill>
                  <pic:spPr>
                    <a:xfrm>
                      <a:off x="0" y="0"/>
                      <a:ext cx="5943600" cy="596900"/>
                    </a:xfrm>
                    <a:prstGeom prst="rect">
                      <a:avLst/>
                    </a:prstGeom>
                    <a:ln/>
                  </pic:spPr>
                </pic:pic>
              </a:graphicData>
            </a:graphic>
          </wp:inline>
        </w:drawing>
      </w:r>
    </w:p>
    <w:p w14:paraId="1B9F77BF" w14:textId="77777777" w:rsidR="00C71E76" w:rsidRPr="003E3319" w:rsidRDefault="00C71E76" w:rsidP="00C71E76">
      <w:pPr>
        <w:pStyle w:val="Caption"/>
        <w:rPr>
          <w:noProof/>
          <w:lang w:val="en-GB"/>
        </w:rPr>
      </w:pPr>
      <w:bookmarkStart w:id="21" w:name="_Ref86909797"/>
      <w:r w:rsidRPr="003E3319">
        <w:rPr>
          <w:lang w:val="en-GB"/>
        </w:rPr>
        <w:t xml:space="preserve">Equation </w:t>
      </w:r>
      <w:r w:rsidRPr="003E3319">
        <w:rPr>
          <w:lang w:val="en-GB"/>
        </w:rPr>
        <w:fldChar w:fldCharType="begin"/>
      </w:r>
      <w:r w:rsidRPr="003E3319">
        <w:rPr>
          <w:lang w:val="en-GB"/>
        </w:rPr>
        <w:instrText xml:space="preserve"> SEQ Equation \* ARABIC </w:instrText>
      </w:r>
      <w:r w:rsidRPr="003E3319">
        <w:rPr>
          <w:lang w:val="en-GB"/>
        </w:rPr>
        <w:fldChar w:fldCharType="separate"/>
      </w:r>
      <w:r>
        <w:rPr>
          <w:noProof/>
          <w:lang w:val="en-GB"/>
        </w:rPr>
        <w:t>10</w:t>
      </w:r>
      <w:r w:rsidRPr="003E3319">
        <w:rPr>
          <w:noProof/>
          <w:lang w:val="en-GB"/>
        </w:rPr>
        <w:fldChar w:fldCharType="end"/>
      </w:r>
      <w:bookmarkEnd w:id="21"/>
      <w:r w:rsidRPr="003E3319">
        <w:rPr>
          <w:noProof/>
          <w:lang w:val="en-GB"/>
        </w:rPr>
        <w:t>. Number of households per LV line</w:t>
      </w:r>
    </w:p>
    <w:p w14:paraId="4FC18C83" w14:textId="77777777" w:rsidR="00C71E76" w:rsidRPr="003E3319" w:rsidRDefault="00C71E76" w:rsidP="00C71E76">
      <w:pPr>
        <w:pStyle w:val="Caption"/>
        <w:rPr>
          <w:lang w:val="en-GB"/>
        </w:rPr>
      </w:pPr>
      <w:r w:rsidRPr="003E3319">
        <w:rPr>
          <w:noProof/>
          <w:lang w:val="en-GB"/>
        </w:rPr>
        <w:drawing>
          <wp:inline distT="114300" distB="114300" distL="114300" distR="114300" wp14:anchorId="038C99C7" wp14:editId="43F418BF">
            <wp:extent cx="3943350" cy="752475"/>
            <wp:effectExtent l="0" t="0" r="0" b="0"/>
            <wp:docPr id="9" name="image7.png"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9" name="image7.png" descr="A picture containing diagram&#10;&#10;Description automatically generated"/>
                    <pic:cNvPicPr preferRelativeResize="0"/>
                  </pic:nvPicPr>
                  <pic:blipFill>
                    <a:blip r:embed="rId27"/>
                    <a:srcRect/>
                    <a:stretch>
                      <a:fillRect/>
                    </a:stretch>
                  </pic:blipFill>
                  <pic:spPr>
                    <a:xfrm>
                      <a:off x="0" y="0"/>
                      <a:ext cx="3943350" cy="752475"/>
                    </a:xfrm>
                    <a:prstGeom prst="rect">
                      <a:avLst/>
                    </a:prstGeom>
                    <a:ln/>
                  </pic:spPr>
                </pic:pic>
              </a:graphicData>
            </a:graphic>
          </wp:inline>
        </w:drawing>
      </w:r>
    </w:p>
    <w:p w14:paraId="4F386B49" w14:textId="77777777" w:rsidR="00C71E76" w:rsidRPr="003E3319" w:rsidRDefault="00C71E76" w:rsidP="00C71E76">
      <w:pPr>
        <w:pStyle w:val="Caption"/>
        <w:rPr>
          <w:lang w:val="en-GB"/>
        </w:rPr>
      </w:pPr>
      <w:r w:rsidRPr="003E3319">
        <w:rPr>
          <w:lang w:val="en-GB"/>
        </w:rPr>
        <w:t xml:space="preserve">Equation </w:t>
      </w:r>
      <w:r w:rsidRPr="003E3319">
        <w:rPr>
          <w:lang w:val="en-GB"/>
        </w:rPr>
        <w:fldChar w:fldCharType="begin"/>
      </w:r>
      <w:r w:rsidRPr="003E3319">
        <w:rPr>
          <w:lang w:val="en-GB"/>
        </w:rPr>
        <w:instrText xml:space="preserve"> SEQ Equation \* ARABIC </w:instrText>
      </w:r>
      <w:r w:rsidRPr="003E3319">
        <w:rPr>
          <w:lang w:val="en-GB"/>
        </w:rPr>
        <w:fldChar w:fldCharType="separate"/>
      </w:r>
      <w:r>
        <w:rPr>
          <w:noProof/>
          <w:lang w:val="en-GB"/>
        </w:rPr>
        <w:t>11</w:t>
      </w:r>
      <w:r w:rsidRPr="003E3319">
        <w:rPr>
          <w:lang w:val="en-GB"/>
        </w:rPr>
        <w:fldChar w:fldCharType="end"/>
      </w:r>
      <w:r w:rsidRPr="003E3319">
        <w:rPr>
          <w:lang w:val="en-GB"/>
        </w:rPr>
        <w:t>. Length of LV network</w:t>
      </w:r>
    </w:p>
    <w:p w14:paraId="4278A65D" w14:textId="77777777" w:rsidR="00C71E76" w:rsidRPr="003E3319" w:rsidRDefault="00C71E76" w:rsidP="00C71E76">
      <w:pPr>
        <w:pStyle w:val="Caption"/>
        <w:rPr>
          <w:lang w:val="en-GB"/>
        </w:rPr>
      </w:pPr>
      <w:r w:rsidRPr="003E3319">
        <w:rPr>
          <w:noProof/>
          <w:lang w:val="en-GB"/>
        </w:rPr>
        <w:lastRenderedPageBreak/>
        <w:drawing>
          <wp:inline distT="114300" distB="114300" distL="114300" distR="114300" wp14:anchorId="06662CBC" wp14:editId="18CED781">
            <wp:extent cx="5943600" cy="1054100"/>
            <wp:effectExtent l="0" t="0" r="0" b="0"/>
            <wp:docPr id="14" name="image6.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14" name="image6.png" descr="Table&#10;&#10;Description automatically generated"/>
                    <pic:cNvPicPr preferRelativeResize="0"/>
                  </pic:nvPicPr>
                  <pic:blipFill>
                    <a:blip r:embed="rId28"/>
                    <a:srcRect/>
                    <a:stretch>
                      <a:fillRect/>
                    </a:stretch>
                  </pic:blipFill>
                  <pic:spPr>
                    <a:xfrm>
                      <a:off x="0" y="0"/>
                      <a:ext cx="5943600" cy="1054100"/>
                    </a:xfrm>
                    <a:prstGeom prst="rect">
                      <a:avLst/>
                    </a:prstGeom>
                    <a:ln/>
                  </pic:spPr>
                </pic:pic>
              </a:graphicData>
            </a:graphic>
          </wp:inline>
        </w:drawing>
      </w:r>
    </w:p>
    <w:p w14:paraId="29930545" w14:textId="77777777" w:rsidR="00C71E76" w:rsidRPr="003E3319" w:rsidRDefault="00C71E76" w:rsidP="00C71E76">
      <w:pPr>
        <w:pStyle w:val="Caption"/>
        <w:rPr>
          <w:lang w:val="en-GB"/>
        </w:rPr>
      </w:pPr>
      <w:bookmarkStart w:id="22" w:name="_Ref86909798"/>
      <w:r w:rsidRPr="003E3319">
        <w:rPr>
          <w:lang w:val="en-GB"/>
        </w:rPr>
        <w:t xml:space="preserve">Equation </w:t>
      </w:r>
      <w:r w:rsidRPr="003E3319">
        <w:rPr>
          <w:lang w:val="en-GB"/>
        </w:rPr>
        <w:fldChar w:fldCharType="begin"/>
      </w:r>
      <w:r w:rsidRPr="003E3319">
        <w:rPr>
          <w:lang w:val="en-GB"/>
        </w:rPr>
        <w:instrText xml:space="preserve"> SEQ Equation \* ARABIC </w:instrText>
      </w:r>
      <w:r w:rsidRPr="003E3319">
        <w:rPr>
          <w:lang w:val="en-GB"/>
        </w:rPr>
        <w:fldChar w:fldCharType="separate"/>
      </w:r>
      <w:r>
        <w:rPr>
          <w:noProof/>
          <w:lang w:val="en-GB"/>
        </w:rPr>
        <w:t>12</w:t>
      </w:r>
      <w:r w:rsidRPr="003E3319">
        <w:rPr>
          <w:noProof/>
          <w:lang w:val="en-GB"/>
        </w:rPr>
        <w:fldChar w:fldCharType="end"/>
      </w:r>
      <w:bookmarkEnd w:id="22"/>
      <w:r w:rsidRPr="003E3319">
        <w:rPr>
          <w:noProof/>
          <w:lang w:val="en-GB"/>
        </w:rPr>
        <w:t>. Length of all LV network (km)</w:t>
      </w:r>
    </w:p>
    <w:p w14:paraId="083DE67C" w14:textId="77777777" w:rsidR="00C71E76" w:rsidRPr="003E3319" w:rsidRDefault="00C71E76" w:rsidP="00C71E76">
      <w:pPr>
        <w:pStyle w:val="Caption"/>
        <w:rPr>
          <w:lang w:val="en-GB"/>
        </w:rPr>
      </w:pPr>
      <w:r w:rsidRPr="003E3319">
        <w:rPr>
          <w:noProof/>
          <w:lang w:val="en-GB"/>
        </w:rPr>
        <w:drawing>
          <wp:inline distT="114300" distB="114300" distL="114300" distR="114300" wp14:anchorId="522E33F9" wp14:editId="518CB591">
            <wp:extent cx="5943600" cy="495300"/>
            <wp:effectExtent l="0" t="0" r="0" b="0"/>
            <wp:docPr id="1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9"/>
                    <a:srcRect/>
                    <a:stretch>
                      <a:fillRect/>
                    </a:stretch>
                  </pic:blipFill>
                  <pic:spPr>
                    <a:xfrm>
                      <a:off x="0" y="0"/>
                      <a:ext cx="5943600" cy="495300"/>
                    </a:xfrm>
                    <a:prstGeom prst="rect">
                      <a:avLst/>
                    </a:prstGeom>
                    <a:ln/>
                  </pic:spPr>
                </pic:pic>
              </a:graphicData>
            </a:graphic>
          </wp:inline>
        </w:drawing>
      </w:r>
    </w:p>
    <w:bookmarkEnd w:id="0"/>
    <w:bookmarkEnd w:id="1"/>
    <w:p w14:paraId="49BFE249" w14:textId="77777777" w:rsidR="00C71E76" w:rsidRPr="003E3319" w:rsidRDefault="00C71E76" w:rsidP="00C71E76">
      <w:pPr>
        <w:rPr>
          <w:lang w:val="en-GB"/>
        </w:rPr>
      </w:pPr>
    </w:p>
    <w:p w14:paraId="41E13C57" w14:textId="77777777" w:rsidR="00C71E76" w:rsidRDefault="00C71E76">
      <w:bookmarkStart w:id="23" w:name="_GoBack"/>
      <w:bookmarkEnd w:id="23"/>
    </w:p>
    <w:sectPr w:rsidR="00C71E76" w:rsidSect="00865359">
      <w:footerReference w:type="default" r:id="rId30"/>
      <w:pgSz w:w="11906" w:h="16838"/>
      <w:pgMar w:top="1417" w:right="1417" w:bottom="1417" w:left="1417"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74351636"/>
      <w:docPartObj>
        <w:docPartGallery w:val="Page Numbers (Bottom of Page)"/>
        <w:docPartUnique/>
      </w:docPartObj>
    </w:sdtPr>
    <w:sdtEndPr>
      <w:rPr>
        <w:noProof/>
      </w:rPr>
    </w:sdtEndPr>
    <w:sdtContent>
      <w:p w14:paraId="1E1E5AE9" w14:textId="77777777" w:rsidR="00765E3D" w:rsidRDefault="00C71E7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D927151" w14:textId="77777777" w:rsidR="00765E3D" w:rsidRDefault="00C71E7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1E76"/>
    <w:rsid w:val="00BE0990"/>
    <w:rsid w:val="00C71E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9318E"/>
  <w15:chartTrackingRefBased/>
  <w15:docId w15:val="{B9FC0A8E-B076-5740-92C5-0F1CC22F82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3"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71E76"/>
    <w:rPr>
      <w:rFonts w:eastAsiaTheme="minorHAnsi"/>
      <w:sz w:val="20"/>
      <w:szCs w:val="20"/>
      <w:lang w:val="sv-SE" w:eastAsia="en-US"/>
    </w:rPr>
  </w:style>
  <w:style w:type="paragraph" w:styleId="Heading1">
    <w:name w:val="heading 1"/>
    <w:aliases w:val="KTH Rubrik 1"/>
    <w:basedOn w:val="Normal"/>
    <w:next w:val="BodyText"/>
    <w:link w:val="Heading1Char"/>
    <w:uiPriority w:val="3"/>
    <w:qFormat/>
    <w:rsid w:val="00C71E76"/>
    <w:pPr>
      <w:keepNext/>
      <w:keepLines/>
      <w:spacing w:before="240" w:after="240" w:line="280" w:lineRule="atLeast"/>
      <w:outlineLvl w:val="0"/>
    </w:pPr>
    <w:rPr>
      <w:rFonts w:asciiTheme="majorHAnsi" w:eastAsiaTheme="majorEastAsia" w:hAnsiTheme="majorHAnsi"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KTH Rubrik 1 Char"/>
    <w:basedOn w:val="DefaultParagraphFont"/>
    <w:link w:val="Heading1"/>
    <w:uiPriority w:val="3"/>
    <w:rsid w:val="00C71E76"/>
    <w:rPr>
      <w:rFonts w:asciiTheme="majorHAnsi" w:eastAsiaTheme="majorEastAsia" w:hAnsiTheme="majorHAnsi" w:cstheme="majorBidi"/>
      <w:b/>
      <w:bCs/>
      <w:szCs w:val="28"/>
      <w:lang w:val="sv-SE" w:eastAsia="en-US"/>
    </w:rPr>
  </w:style>
  <w:style w:type="paragraph" w:styleId="BodyText">
    <w:name w:val="Body Text"/>
    <w:aliases w:val="KTH Brödtext"/>
    <w:basedOn w:val="Normal"/>
    <w:link w:val="BodyTextChar"/>
    <w:uiPriority w:val="1"/>
    <w:qFormat/>
    <w:rsid w:val="00C71E76"/>
    <w:pPr>
      <w:spacing w:after="240" w:line="260" w:lineRule="atLeast"/>
    </w:pPr>
  </w:style>
  <w:style w:type="character" w:customStyle="1" w:styleId="BodyTextChar">
    <w:name w:val="Body Text Char"/>
    <w:aliases w:val="KTH Brödtext Char"/>
    <w:basedOn w:val="DefaultParagraphFont"/>
    <w:link w:val="BodyText"/>
    <w:uiPriority w:val="1"/>
    <w:rsid w:val="00C71E76"/>
    <w:rPr>
      <w:rFonts w:eastAsiaTheme="minorHAnsi"/>
      <w:sz w:val="20"/>
      <w:szCs w:val="20"/>
      <w:lang w:val="sv-SE" w:eastAsia="en-US"/>
    </w:rPr>
  </w:style>
  <w:style w:type="paragraph" w:styleId="Footer">
    <w:name w:val="footer"/>
    <w:basedOn w:val="Normal"/>
    <w:link w:val="FooterChar"/>
    <w:uiPriority w:val="99"/>
    <w:rsid w:val="00C71E76"/>
    <w:pPr>
      <w:tabs>
        <w:tab w:val="center" w:pos="4536"/>
        <w:tab w:val="right" w:pos="9072"/>
      </w:tabs>
      <w:spacing w:line="210" w:lineRule="atLeast"/>
    </w:pPr>
    <w:rPr>
      <w:rFonts w:asciiTheme="majorHAnsi" w:hAnsiTheme="majorHAnsi"/>
      <w:sz w:val="15"/>
    </w:rPr>
  </w:style>
  <w:style w:type="character" w:customStyle="1" w:styleId="FooterChar">
    <w:name w:val="Footer Char"/>
    <w:basedOn w:val="DefaultParagraphFont"/>
    <w:link w:val="Footer"/>
    <w:uiPriority w:val="99"/>
    <w:rsid w:val="00C71E76"/>
    <w:rPr>
      <w:rFonts w:asciiTheme="majorHAnsi" w:eastAsiaTheme="minorHAnsi" w:hAnsiTheme="majorHAnsi"/>
      <w:sz w:val="15"/>
      <w:szCs w:val="20"/>
      <w:lang w:val="sv-SE" w:eastAsia="en-US"/>
    </w:rPr>
  </w:style>
  <w:style w:type="character" w:styleId="Hyperlink">
    <w:name w:val="Hyperlink"/>
    <w:basedOn w:val="DefaultParagraphFont"/>
    <w:uiPriority w:val="99"/>
    <w:unhideWhenUsed/>
    <w:rsid w:val="00C71E76"/>
    <w:rPr>
      <w:color w:val="0563C1" w:themeColor="hyperlink"/>
      <w:u w:val="single"/>
    </w:rPr>
  </w:style>
  <w:style w:type="paragraph" w:styleId="Caption">
    <w:name w:val="caption"/>
    <w:basedOn w:val="Normal"/>
    <w:next w:val="Normal"/>
    <w:uiPriority w:val="35"/>
    <w:unhideWhenUsed/>
    <w:qFormat/>
    <w:rsid w:val="00C71E76"/>
    <w:pPr>
      <w:spacing w:after="200"/>
    </w:pPr>
    <w:rPr>
      <w:i/>
      <w:iCs/>
      <w:color w:val="44546A" w:themeColor="text2"/>
      <w:sz w:val="18"/>
      <w:szCs w:val="18"/>
    </w:rPr>
  </w:style>
  <w:style w:type="paragraph" w:styleId="NormalWeb">
    <w:name w:val="Normal (Web)"/>
    <w:basedOn w:val="Normal"/>
    <w:uiPriority w:val="99"/>
    <w:semiHidden/>
    <w:unhideWhenUsed/>
    <w:rsid w:val="00C71E7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59"/>
    <w:rsid w:val="00C71E76"/>
    <w:rPr>
      <w:rFonts w:eastAsiaTheme="minorHAnsi"/>
      <w:sz w:val="20"/>
      <w:szCs w:val="20"/>
      <w:lang w:val="sv-S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C71E76"/>
    <w:rPr>
      <w:rFonts w:eastAsiaTheme="minorHAnsi"/>
      <w:sz w:val="20"/>
      <w:szCs w:val="20"/>
      <w:lang w:val="sv-SE"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3">
    <w:name w:val="Grid Table 3"/>
    <w:basedOn w:val="TableNormal"/>
    <w:uiPriority w:val="48"/>
    <w:rsid w:val="00C71E76"/>
    <w:rPr>
      <w:rFonts w:eastAsiaTheme="minorHAnsi"/>
      <w:sz w:val="20"/>
      <w:szCs w:val="20"/>
      <w:lang w:val="sv-SE"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ergydata.info/dataset/b71146ac-0330-40f5-bd47-e0d20a761e48/resource/caf4f528-e982-4db8-811c-fdbf5322352f/download/roads.zip" TargetMode="External"/><Relationship Id="rId13" Type="http://schemas.openxmlformats.org/officeDocument/2006/relationships/hyperlink" Target="https://energydata.info/dataset/43e26a70-66be-419d-8fd0-5ed53fa98fd5/resource/39c0185d-3c46-4d25-87d9-39e357a7aaea/download/transmission-lines-220kv.zip" TargetMode="External"/><Relationship Id="rId18" Type="http://schemas.openxmlformats.org/officeDocument/2006/relationships/hyperlink" Target="https://energydata.info/dataset/6882b9c0-85e2-42a0-aa56-44128f549b42/resource/95818e94-d01a-445a-95d7-b46f2cc1d637/download/primary-substations.zip" TargetMode="External"/><Relationship Id="rId26" Type="http://schemas.openxmlformats.org/officeDocument/2006/relationships/image" Target="media/image7.png"/><Relationship Id="rId3" Type="http://schemas.openxmlformats.org/officeDocument/2006/relationships/webSettings" Target="webSettings.xml"/><Relationship Id="rId21" Type="http://schemas.openxmlformats.org/officeDocument/2006/relationships/image" Target="media/image3.png"/><Relationship Id="rId7" Type="http://schemas.openxmlformats.org/officeDocument/2006/relationships/hyperlink" Target="https://biogeo.ucdavis.edu/data/gadm3.6/shp/gadm36_KEN_shp.zip,gadm36_KEN_shp.zip" TargetMode="External"/><Relationship Id="rId12" Type="http://schemas.openxmlformats.org/officeDocument/2006/relationships/hyperlink" Target="https://energydata.info/dataset/43e26a70-66be-419d-8fd0-5ed53fa98fd5/resource/4dfbd761-8961-49d4-a76d-e2ad6bc03ee7/download/transmission-lines-132kv.zip" TargetMode="External"/><Relationship Id="rId17" Type="http://schemas.openxmlformats.org/officeDocument/2006/relationships/hyperlink" Target="https://energydata.info/dataset/d163a91c-b626-46c2-9fd3-c51df551a844/resource/254cf187-7cdf-4539-8021-2280342b92a7/download/transmission-stations.zip" TargetMode="External"/><Relationship Id="rId25" Type="http://schemas.openxmlformats.org/officeDocument/2006/relationships/image" Target="media/image6.png"/><Relationship Id="rId2" Type="http://schemas.openxmlformats.org/officeDocument/2006/relationships/settings" Target="settings.xml"/><Relationship Id="rId16" Type="http://schemas.openxmlformats.org/officeDocument/2006/relationships/hyperlink" Target="https://energydata.info/dataset/84ca7288-1d10-469d-a98d-26643f869367/resource/69216202-4b3b-459f-9d16-1e9f15a4f6d5/download/distribution-transformer.zip" TargetMode="External"/><Relationship Id="rId20" Type="http://schemas.openxmlformats.org/officeDocument/2006/relationships/image" Target="media/image2.png"/><Relationship Id="rId29" Type="http://schemas.openxmlformats.org/officeDocument/2006/relationships/image" Target="media/image10.png"/><Relationship Id="rId1" Type="http://schemas.openxmlformats.org/officeDocument/2006/relationships/styles" Target="styles.xml"/><Relationship Id="rId6" Type="http://schemas.openxmlformats.org/officeDocument/2006/relationships/hyperlink" Target="C://Users/nandi/Zotero/storage/24HXSQ2E/highresolutionpopulationdensitymaps-ken.html" TargetMode="External"/><Relationship Id="rId11" Type="http://schemas.openxmlformats.org/officeDocument/2006/relationships/hyperlink" Target="https://energydata.info/dataset/43e26a70-66be-419d-8fd0-5ed53fa98fd5/resource/bf437ae3-866b-4229-9234-06e04c30368a/download/transmission-lines-66kv.zip" TargetMode="External"/><Relationship Id="rId24" Type="http://schemas.openxmlformats.org/officeDocument/2006/relationships/image" Target="media/image5.png"/><Relationship Id="rId32" Type="http://schemas.openxmlformats.org/officeDocument/2006/relationships/theme" Target="theme/theme1.xml"/><Relationship Id="rId5" Type="http://schemas.openxmlformats.org/officeDocument/2006/relationships/hyperlink" Target="https://zenodo.org/record/4736323/files/GDP_PPP_Layer2015.tif?download=1" TargetMode="External"/><Relationship Id="rId15" Type="http://schemas.openxmlformats.org/officeDocument/2006/relationships/hyperlink" Target="https://energydata.info/dataset/8f3c4f8f-ec01-4eda-b14b-3ae58319ac41/resource/a347eacb-e1de-4c95-8a65-8619fc100a83/download/mini-grids-under-development.zip" TargetMode="External"/><Relationship Id="rId23" Type="http://schemas.openxmlformats.org/officeDocument/2006/relationships/image" Target="media/image4.png"/><Relationship Id="rId28" Type="http://schemas.openxmlformats.org/officeDocument/2006/relationships/image" Target="media/image9.png"/><Relationship Id="rId10" Type="http://schemas.openxmlformats.org/officeDocument/2006/relationships/hyperlink" Target="https://energydata.info/dataset/43e26a70-66be-419d-8fd0-5ed53fa98fd5/resource/28c470ef-a34f-4010-82e5-c743e5e395a1/download/transmission-lines-33kv.zip" TargetMode="External"/><Relationship Id="rId19" Type="http://schemas.openxmlformats.org/officeDocument/2006/relationships/image" Target="media/image1.png"/><Relationship Id="rId31" Type="http://schemas.openxmlformats.org/officeDocument/2006/relationships/fontTable" Target="fontTable.xml"/><Relationship Id="rId4" Type="http://schemas.openxmlformats.org/officeDocument/2006/relationships/hyperlink" Target="https://eogdata.mines.edu/nighttime_light/annual/v20/2020/VNL_v2_npp_2020_global_vcmslcfg_c202102150000.average_masked.tif.gz" TargetMode="External"/><Relationship Id="rId9" Type="http://schemas.openxmlformats.org/officeDocument/2006/relationships/hyperlink" Target="https://energydata.info/dataset/43e26a70-66be-419d-8fd0-5ed53fa98fd5/resource/ce311dec-c757-42da-86b8-de58160627e0/download/transmission-lines-11kv.zip" TargetMode="External"/><Relationship Id="rId14" Type="http://schemas.openxmlformats.org/officeDocument/2006/relationships/hyperlink" Target="https://energydata.info/dataset/8f3c4f8f-ec01-4eda-b14b-3ae58319ac41/resource/3fe41c27-5428-4f26-9279-63d7d5c632be/download/existing-mini-grids.zip" TargetMode="External"/><Relationship Id="rId22" Type="http://schemas.openxmlformats.org/officeDocument/2006/relationships/chart" Target="charts/chart1.xml"/><Relationship Id="rId27" Type="http://schemas.openxmlformats.org/officeDocument/2006/relationships/image" Target="media/image8.png"/><Relationship Id="rId30" Type="http://schemas.openxmlformats.org/officeDocument/2006/relationships/footer" Target="footer1.xml"/></Relationships>
</file>

<file path=word/charts/_rels/chart1.xml.rels><?xml version="1.0" encoding="UTF-8" standalone="yes"?>
<Relationships xmlns="http://schemas.openxmlformats.org/package/2006/relationships"><Relationship Id="rId3" Type="http://schemas.openxmlformats.org/officeDocument/2006/relationships/oleObject" Target="https://kth-my.sharepoint.com/personal/nandi_ug_kth_se/Documents/box_files/PhD/Paper%203-OSeMOSYS%2040x40/Methods%20data%20files/Data_files/Fuel_cost_WEO2019.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Fossil fuel price development (Oil, gas and coal) k$/TJ</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9.6289179130386482E-2"/>
          <c:y val="0.12129707819625063"/>
          <c:w val="0.66613201127636812"/>
          <c:h val="0.76318349076488734"/>
        </c:manualLayout>
      </c:layout>
      <c:lineChart>
        <c:grouping val="standard"/>
        <c:varyColors val="0"/>
        <c:ser>
          <c:idx val="0"/>
          <c:order val="0"/>
          <c:tx>
            <c:strRef>
              <c:f>'Fuel Costs Projections stated_p'!$A$6:$A$8</c:f>
              <c:strCache>
                <c:ptCount val="1"/>
                <c:pt idx="0">
                  <c:v>Coal Stated policies</c:v>
                </c:pt>
              </c:strCache>
            </c:strRef>
          </c:tx>
          <c:spPr>
            <a:ln w="28575" cap="rnd">
              <a:solidFill>
                <a:schemeClr val="tx1"/>
              </a:solidFill>
              <a:prstDash val="lgDash"/>
              <a:round/>
            </a:ln>
            <a:effectLst/>
          </c:spPr>
          <c:marker>
            <c:symbol val="none"/>
          </c:marker>
          <c:cat>
            <c:numRef>
              <c:f>'Fuel Costs Projections stated_p'!$C$5:$AA$5</c:f>
              <c:numCache>
                <c:formatCode>General</c:formatCode>
                <c:ptCount val="2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numCache>
            </c:numRef>
          </c:cat>
          <c:val>
            <c:numRef>
              <c:f>'Fuel Costs Projections stated_p'!$C$6:$AA$6</c:f>
              <c:numCache>
                <c:formatCode>0.00</c:formatCode>
                <c:ptCount val="25"/>
                <c:pt idx="0">
                  <c:v>2.9051000645577791</c:v>
                </c:pt>
                <c:pt idx="1">
                  <c:v>3.1633311814073597</c:v>
                </c:pt>
                <c:pt idx="2">
                  <c:v>3.3892834086507424</c:v>
                </c:pt>
                <c:pt idx="3">
                  <c:v>2.5500322788896064</c:v>
                </c:pt>
                <c:pt idx="4">
                  <c:v>2.3886378308586185</c:v>
                </c:pt>
                <c:pt idx="5">
                  <c:v>4.0994189799870888</c:v>
                </c:pt>
                <c:pt idx="6">
                  <c:v>3.6636539703034217</c:v>
                </c:pt>
                <c:pt idx="7">
                  <c:v>3.2278889606197545</c:v>
                </c:pt>
                <c:pt idx="8">
                  <c:v>2.7921239509360878</c:v>
                </c:pt>
                <c:pt idx="9">
                  <c:v>2.3563589412524211</c:v>
                </c:pt>
                <c:pt idx="10">
                  <c:v>2.3628147191736604</c:v>
                </c:pt>
                <c:pt idx="11">
                  <c:v>2.3692704970949001</c:v>
                </c:pt>
                <c:pt idx="12">
                  <c:v>2.3757262750161399</c:v>
                </c:pt>
                <c:pt idx="13">
                  <c:v>2.3821820529373792</c:v>
                </c:pt>
                <c:pt idx="14">
                  <c:v>2.3886378308586189</c:v>
                </c:pt>
                <c:pt idx="15">
                  <c:v>2.3950936087798587</c:v>
                </c:pt>
                <c:pt idx="16">
                  <c:v>2.401549386701098</c:v>
                </c:pt>
                <c:pt idx="17">
                  <c:v>2.4080051646223377</c:v>
                </c:pt>
                <c:pt idx="18">
                  <c:v>2.4144609425435775</c:v>
                </c:pt>
                <c:pt idx="19">
                  <c:v>2.4209167204648168</c:v>
                </c:pt>
                <c:pt idx="20">
                  <c:v>2.4273724983860565</c:v>
                </c:pt>
                <c:pt idx="21">
                  <c:v>2.4338282763072963</c:v>
                </c:pt>
                <c:pt idx="22">
                  <c:v>2.4402840542285356</c:v>
                </c:pt>
                <c:pt idx="23">
                  <c:v>2.4467398321497753</c:v>
                </c:pt>
                <c:pt idx="24">
                  <c:v>2.4531956100710137</c:v>
                </c:pt>
              </c:numCache>
            </c:numRef>
          </c:val>
          <c:smooth val="0"/>
          <c:extLst>
            <c:ext xmlns:c16="http://schemas.microsoft.com/office/drawing/2014/chart" uri="{C3380CC4-5D6E-409C-BE32-E72D297353CC}">
              <c16:uniqueId val="{00000000-B05A-7B42-8DF2-E5BCDF000A65}"/>
            </c:ext>
          </c:extLst>
        </c:ser>
        <c:ser>
          <c:idx val="2"/>
          <c:order val="1"/>
          <c:tx>
            <c:strRef>
              <c:f>'Fuel Costs Projections stated_p'!$A$11:$A$12</c:f>
              <c:strCache>
                <c:ptCount val="1"/>
                <c:pt idx="0">
                  <c:v>Natual Gas Stated policies</c:v>
                </c:pt>
              </c:strCache>
            </c:strRef>
          </c:tx>
          <c:spPr>
            <a:ln w="28575" cap="rnd">
              <a:solidFill>
                <a:srgbClr val="FFFF00"/>
              </a:solidFill>
              <a:prstDash val="lgDash"/>
              <a:round/>
            </a:ln>
            <a:effectLst/>
          </c:spPr>
          <c:marker>
            <c:symbol val="none"/>
          </c:marker>
          <c:cat>
            <c:numRef>
              <c:f>'Fuel Costs Projections stated_p'!$C$5:$AA$5</c:f>
              <c:numCache>
                <c:formatCode>General</c:formatCode>
                <c:ptCount val="2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numCache>
            </c:numRef>
          </c:cat>
          <c:val>
            <c:numRef>
              <c:f>'Fuel Costs Projections stated_p'!$C$11:$AA$11</c:f>
              <c:numCache>
                <c:formatCode>0.00</c:formatCode>
                <c:ptCount val="25"/>
                <c:pt idx="0">
                  <c:v>6.3387597923876067</c:v>
                </c:pt>
                <c:pt idx="1">
                  <c:v>4.6521823220070981</c:v>
                </c:pt>
                <c:pt idx="2">
                  <c:v>5.3062924938077298</c:v>
                </c:pt>
                <c:pt idx="3">
                  <c:v>6.2810066197819951</c:v>
                </c:pt>
                <c:pt idx="4">
                  <c:v>4.7452049435747892</c:v>
                </c:pt>
                <c:pt idx="5">
                  <c:v>3.832860408986813</c:v>
                </c:pt>
                <c:pt idx="6">
                  <c:v>4.4548339859853927</c:v>
                </c:pt>
                <c:pt idx="7">
                  <c:v>5.0768075629839728</c:v>
                </c:pt>
                <c:pt idx="8">
                  <c:v>5.6987811399825521</c:v>
                </c:pt>
                <c:pt idx="9">
                  <c:v>6.3207547169811322</c:v>
                </c:pt>
                <c:pt idx="10">
                  <c:v>6.4285714285714288</c:v>
                </c:pt>
                <c:pt idx="11">
                  <c:v>6.5363881401617245</c:v>
                </c:pt>
                <c:pt idx="12">
                  <c:v>6.6442048517520211</c:v>
                </c:pt>
                <c:pt idx="13">
                  <c:v>6.7520215633423168</c:v>
                </c:pt>
                <c:pt idx="14">
                  <c:v>6.8598382749326134</c:v>
                </c:pt>
                <c:pt idx="15">
                  <c:v>6.9676549865229092</c:v>
                </c:pt>
                <c:pt idx="16">
                  <c:v>7.0754716981132058</c:v>
                </c:pt>
                <c:pt idx="17">
                  <c:v>7.1832884097035015</c:v>
                </c:pt>
                <c:pt idx="18">
                  <c:v>7.2911051212937981</c:v>
                </c:pt>
                <c:pt idx="19">
                  <c:v>7.3989218328840938</c:v>
                </c:pt>
                <c:pt idx="20">
                  <c:v>7.5067385444743904</c:v>
                </c:pt>
                <c:pt idx="21">
                  <c:v>7.6145552560646861</c:v>
                </c:pt>
                <c:pt idx="22">
                  <c:v>7.7223719676549818</c:v>
                </c:pt>
                <c:pt idx="23">
                  <c:v>7.8230008984725927</c:v>
                </c:pt>
                <c:pt idx="24">
                  <c:v>7.8301886792452837</c:v>
                </c:pt>
              </c:numCache>
            </c:numRef>
          </c:val>
          <c:smooth val="0"/>
          <c:extLst>
            <c:ext xmlns:c16="http://schemas.microsoft.com/office/drawing/2014/chart" uri="{C3380CC4-5D6E-409C-BE32-E72D297353CC}">
              <c16:uniqueId val="{00000001-B05A-7B42-8DF2-E5BCDF000A65}"/>
            </c:ext>
          </c:extLst>
        </c:ser>
        <c:ser>
          <c:idx val="3"/>
          <c:order val="2"/>
          <c:tx>
            <c:strRef>
              <c:f>'Fuel Costs Projections stated_p'!$A$16:$A$18</c:f>
              <c:strCache>
                <c:ptCount val="1"/>
                <c:pt idx="0">
                  <c:v>Heavy Fuel Oil stated policies</c:v>
                </c:pt>
              </c:strCache>
            </c:strRef>
          </c:tx>
          <c:spPr>
            <a:ln w="28575" cap="rnd">
              <a:solidFill>
                <a:schemeClr val="accent6"/>
              </a:solidFill>
              <a:prstDash val="lgDash"/>
              <a:round/>
            </a:ln>
            <a:effectLst/>
          </c:spPr>
          <c:marker>
            <c:symbol val="none"/>
          </c:marker>
          <c:cat>
            <c:numRef>
              <c:f>'Fuel Costs Projections stated_p'!$C$5:$AA$5</c:f>
              <c:numCache>
                <c:formatCode>General</c:formatCode>
                <c:ptCount val="2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numCache>
            </c:numRef>
          </c:cat>
          <c:val>
            <c:numRef>
              <c:f>'Fuel Costs Projections stated_p'!$C$16:$AA$16</c:f>
              <c:numCache>
                <c:formatCode>0.00</c:formatCode>
                <c:ptCount val="25"/>
                <c:pt idx="0">
                  <c:v>6.3015786119327384</c:v>
                </c:pt>
                <c:pt idx="1">
                  <c:v>7.5203454643504966</c:v>
                </c:pt>
                <c:pt idx="2">
                  <c:v>9.3069468730083518</c:v>
                </c:pt>
                <c:pt idx="3">
                  <c:v>8.032781527298873</c:v>
                </c:pt>
                <c:pt idx="4">
                  <c:v>5.5398493291716369</c:v>
                </c:pt>
                <c:pt idx="5">
                  <c:v>9.9717287925089462</c:v>
                </c:pt>
                <c:pt idx="6">
                  <c:v>9.9371047342016237</c:v>
                </c:pt>
                <c:pt idx="7">
                  <c:v>9.9024806758943011</c:v>
                </c:pt>
                <c:pt idx="8">
                  <c:v>9.8678566175869786</c:v>
                </c:pt>
                <c:pt idx="9">
                  <c:v>9.8332325592796561</c:v>
                </c:pt>
                <c:pt idx="10">
                  <c:v>9.9717287925089462</c:v>
                </c:pt>
                <c:pt idx="11">
                  <c:v>10.110225025738238</c:v>
                </c:pt>
                <c:pt idx="12">
                  <c:v>10.248721258967528</c:v>
                </c:pt>
                <c:pt idx="13">
                  <c:v>10.387217492196822</c:v>
                </c:pt>
                <c:pt idx="14">
                  <c:v>10.525713725426112</c:v>
                </c:pt>
                <c:pt idx="15">
                  <c:v>10.664209958655402</c:v>
                </c:pt>
                <c:pt idx="16">
                  <c:v>10.802706191884694</c:v>
                </c:pt>
                <c:pt idx="17">
                  <c:v>10.941202425113984</c:v>
                </c:pt>
                <c:pt idx="18">
                  <c:v>11.079698658343274</c:v>
                </c:pt>
                <c:pt idx="19">
                  <c:v>11.218194891572567</c:v>
                </c:pt>
                <c:pt idx="20">
                  <c:v>11.356691124801856</c:v>
                </c:pt>
                <c:pt idx="21">
                  <c:v>11.495187358031149</c:v>
                </c:pt>
                <c:pt idx="22">
                  <c:v>11.633683591260437</c:v>
                </c:pt>
                <c:pt idx="23">
                  <c:v>11.762946742274444</c:v>
                </c:pt>
                <c:pt idx="24">
                  <c:v>11.772179824489729</c:v>
                </c:pt>
              </c:numCache>
            </c:numRef>
          </c:val>
          <c:smooth val="0"/>
          <c:extLst>
            <c:ext xmlns:c16="http://schemas.microsoft.com/office/drawing/2014/chart" uri="{C3380CC4-5D6E-409C-BE32-E72D297353CC}">
              <c16:uniqueId val="{00000002-B05A-7B42-8DF2-E5BCDF000A65}"/>
            </c:ext>
          </c:extLst>
        </c:ser>
        <c:ser>
          <c:idx val="1"/>
          <c:order val="3"/>
          <c:tx>
            <c:strRef>
              <c:f>'Fuel Costs Projections sustaina'!$A$6:$A$8</c:f>
              <c:strCache>
                <c:ptCount val="1"/>
                <c:pt idx="0">
                  <c:v>Coal Sustainable development</c:v>
                </c:pt>
              </c:strCache>
            </c:strRef>
          </c:tx>
          <c:spPr>
            <a:ln w="28575" cap="rnd">
              <a:solidFill>
                <a:schemeClr val="tx1"/>
              </a:solidFill>
              <a:round/>
            </a:ln>
            <a:effectLst/>
          </c:spPr>
          <c:marker>
            <c:symbol val="none"/>
          </c:marker>
          <c:cat>
            <c:numRef>
              <c:f>'Fuel Costs Projections stated_p'!$C$5:$AA$5</c:f>
              <c:numCache>
                <c:formatCode>General</c:formatCode>
                <c:ptCount val="2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numCache>
            </c:numRef>
          </c:cat>
          <c:val>
            <c:numRef>
              <c:f>'Fuel Costs Projections sustaina'!$C$6:$AA$6</c:f>
              <c:numCache>
                <c:formatCode>0.00</c:formatCode>
                <c:ptCount val="25"/>
                <c:pt idx="0">
                  <c:v>2.9051000645577791</c:v>
                </c:pt>
                <c:pt idx="1">
                  <c:v>3.1633311814073597</c:v>
                </c:pt>
                <c:pt idx="2">
                  <c:v>3.3892834086507424</c:v>
                </c:pt>
                <c:pt idx="3">
                  <c:v>2.5500322788896064</c:v>
                </c:pt>
                <c:pt idx="4">
                  <c:v>2.3886378308586185</c:v>
                </c:pt>
                <c:pt idx="5">
                  <c:v>4.0994189799870888</c:v>
                </c:pt>
                <c:pt idx="6">
                  <c:v>3.5910264686894768</c:v>
                </c:pt>
                <c:pt idx="7">
                  <c:v>3.0826339573918657</c:v>
                </c:pt>
                <c:pt idx="8">
                  <c:v>2.5742414460942542</c:v>
                </c:pt>
                <c:pt idx="9">
                  <c:v>2.0658489347966431</c:v>
                </c:pt>
                <c:pt idx="10">
                  <c:v>2.0615450828491499</c:v>
                </c:pt>
                <c:pt idx="11">
                  <c:v>2.0572412309016568</c:v>
                </c:pt>
                <c:pt idx="12">
                  <c:v>2.0529373789541641</c:v>
                </c:pt>
                <c:pt idx="13">
                  <c:v>2.0486335270066709</c:v>
                </c:pt>
                <c:pt idx="14">
                  <c:v>2.0443296750591782</c:v>
                </c:pt>
                <c:pt idx="15">
                  <c:v>2.040025823111685</c:v>
                </c:pt>
                <c:pt idx="16">
                  <c:v>2.0357219711641918</c:v>
                </c:pt>
                <c:pt idx="17">
                  <c:v>2.0314181192166991</c:v>
                </c:pt>
                <c:pt idx="18">
                  <c:v>2.027114267269206</c:v>
                </c:pt>
                <c:pt idx="19">
                  <c:v>2.0228104153217132</c:v>
                </c:pt>
                <c:pt idx="20">
                  <c:v>2.0185065633742201</c:v>
                </c:pt>
                <c:pt idx="21">
                  <c:v>2.0142027114267269</c:v>
                </c:pt>
                <c:pt idx="22">
                  <c:v>2.0098988594792342</c:v>
                </c:pt>
                <c:pt idx="23">
                  <c:v>2.005595007531741</c:v>
                </c:pt>
                <c:pt idx="24">
                  <c:v>2.0012911555842479</c:v>
                </c:pt>
              </c:numCache>
            </c:numRef>
          </c:val>
          <c:smooth val="0"/>
          <c:extLst>
            <c:ext xmlns:c16="http://schemas.microsoft.com/office/drawing/2014/chart" uri="{C3380CC4-5D6E-409C-BE32-E72D297353CC}">
              <c16:uniqueId val="{00000003-B05A-7B42-8DF2-E5BCDF000A65}"/>
            </c:ext>
          </c:extLst>
        </c:ser>
        <c:ser>
          <c:idx val="4"/>
          <c:order val="4"/>
          <c:tx>
            <c:strRef>
              <c:f>'Fuel Costs Projections sustaina'!$A$10:$A$11</c:f>
              <c:strCache>
                <c:ptCount val="1"/>
                <c:pt idx="0">
                  <c:v>Natural Gas Sustainable development</c:v>
                </c:pt>
              </c:strCache>
            </c:strRef>
          </c:tx>
          <c:spPr>
            <a:ln w="28575" cap="rnd">
              <a:solidFill>
                <a:srgbClr val="FFFF00"/>
              </a:solidFill>
              <a:round/>
            </a:ln>
            <a:effectLst/>
          </c:spPr>
          <c:marker>
            <c:symbol val="none"/>
          </c:marker>
          <c:cat>
            <c:numRef>
              <c:f>'Fuel Costs Projections stated_p'!$C$5:$AA$5</c:f>
              <c:numCache>
                <c:formatCode>General</c:formatCode>
                <c:ptCount val="2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numCache>
            </c:numRef>
          </c:cat>
          <c:val>
            <c:numRef>
              <c:f>'Fuel Costs Projections sustaina'!$C$10:$AA$10</c:f>
              <c:numCache>
                <c:formatCode>0.00</c:formatCode>
                <c:ptCount val="25"/>
                <c:pt idx="0">
                  <c:v>6.3387597923876067</c:v>
                </c:pt>
                <c:pt idx="1">
                  <c:v>4.6521823220070981</c:v>
                </c:pt>
                <c:pt idx="2">
                  <c:v>5.3062924938077298</c:v>
                </c:pt>
                <c:pt idx="3">
                  <c:v>6.2810066197819951</c:v>
                </c:pt>
                <c:pt idx="4">
                  <c:v>4.7452049435747892</c:v>
                </c:pt>
                <c:pt idx="5">
                  <c:v>3.832860408986813</c:v>
                </c:pt>
                <c:pt idx="6">
                  <c:v>4.0067207784382237</c:v>
                </c:pt>
                <c:pt idx="7">
                  <c:v>4.1805811478896331</c:v>
                </c:pt>
                <c:pt idx="8">
                  <c:v>4.3544415173410425</c:v>
                </c:pt>
                <c:pt idx="9">
                  <c:v>4.5283018867924527</c:v>
                </c:pt>
                <c:pt idx="10">
                  <c:v>4.5350404312668458</c:v>
                </c:pt>
                <c:pt idx="11">
                  <c:v>4.5417789757412397</c:v>
                </c:pt>
                <c:pt idx="12">
                  <c:v>4.5485175202156327</c:v>
                </c:pt>
                <c:pt idx="13">
                  <c:v>4.5552560646900266</c:v>
                </c:pt>
                <c:pt idx="14">
                  <c:v>4.5619946091644197</c:v>
                </c:pt>
                <c:pt idx="15">
                  <c:v>4.5687331536388136</c:v>
                </c:pt>
                <c:pt idx="16">
                  <c:v>4.5754716981132066</c:v>
                </c:pt>
                <c:pt idx="17">
                  <c:v>4.5822102425876006</c:v>
                </c:pt>
                <c:pt idx="18">
                  <c:v>4.5889487870619936</c:v>
                </c:pt>
                <c:pt idx="19">
                  <c:v>4.5956873315363875</c:v>
                </c:pt>
                <c:pt idx="20">
                  <c:v>4.6024258760107806</c:v>
                </c:pt>
                <c:pt idx="21">
                  <c:v>4.6091644204851745</c:v>
                </c:pt>
                <c:pt idx="22">
                  <c:v>4.6159029649595684</c:v>
                </c:pt>
                <c:pt idx="23">
                  <c:v>4.6221922731356688</c:v>
                </c:pt>
                <c:pt idx="24">
                  <c:v>4.6226415094339623</c:v>
                </c:pt>
              </c:numCache>
            </c:numRef>
          </c:val>
          <c:smooth val="0"/>
          <c:extLst>
            <c:ext xmlns:c16="http://schemas.microsoft.com/office/drawing/2014/chart" uri="{C3380CC4-5D6E-409C-BE32-E72D297353CC}">
              <c16:uniqueId val="{00000004-B05A-7B42-8DF2-E5BCDF000A65}"/>
            </c:ext>
          </c:extLst>
        </c:ser>
        <c:ser>
          <c:idx val="5"/>
          <c:order val="5"/>
          <c:tx>
            <c:strRef>
              <c:f>'Fuel Costs Projections sustaina'!$A$15:$A$17</c:f>
              <c:strCache>
                <c:ptCount val="1"/>
                <c:pt idx="0">
                  <c:v>Heavy Fuel Oil Sustainable development</c:v>
                </c:pt>
              </c:strCache>
            </c:strRef>
          </c:tx>
          <c:spPr>
            <a:ln w="28575" cap="rnd">
              <a:solidFill>
                <a:schemeClr val="accent6"/>
              </a:solidFill>
              <a:round/>
            </a:ln>
            <a:effectLst/>
          </c:spPr>
          <c:marker>
            <c:symbol val="none"/>
          </c:marker>
          <c:cat>
            <c:numRef>
              <c:f>'Fuel Costs Projections stated_p'!$C$5:$AA$5</c:f>
              <c:numCache>
                <c:formatCode>General</c:formatCode>
                <c:ptCount val="25"/>
                <c:pt idx="0">
                  <c:v>2016</c:v>
                </c:pt>
                <c:pt idx="1">
                  <c:v>2017</c:v>
                </c:pt>
                <c:pt idx="2">
                  <c:v>2018</c:v>
                </c:pt>
                <c:pt idx="3">
                  <c:v>2019</c:v>
                </c:pt>
                <c:pt idx="4">
                  <c:v>2020</c:v>
                </c:pt>
                <c:pt idx="5">
                  <c:v>2021</c:v>
                </c:pt>
                <c:pt idx="6">
                  <c:v>2022</c:v>
                </c:pt>
                <c:pt idx="7">
                  <c:v>2023</c:v>
                </c:pt>
                <c:pt idx="8">
                  <c:v>2024</c:v>
                </c:pt>
                <c:pt idx="9">
                  <c:v>2025</c:v>
                </c:pt>
                <c:pt idx="10">
                  <c:v>2026</c:v>
                </c:pt>
                <c:pt idx="11">
                  <c:v>2027</c:v>
                </c:pt>
                <c:pt idx="12">
                  <c:v>2028</c:v>
                </c:pt>
                <c:pt idx="13">
                  <c:v>2029</c:v>
                </c:pt>
                <c:pt idx="14">
                  <c:v>2030</c:v>
                </c:pt>
                <c:pt idx="15">
                  <c:v>2031</c:v>
                </c:pt>
                <c:pt idx="16">
                  <c:v>2032</c:v>
                </c:pt>
                <c:pt idx="17">
                  <c:v>2033</c:v>
                </c:pt>
                <c:pt idx="18">
                  <c:v>2034</c:v>
                </c:pt>
                <c:pt idx="19">
                  <c:v>2035</c:v>
                </c:pt>
                <c:pt idx="20">
                  <c:v>2036</c:v>
                </c:pt>
                <c:pt idx="21">
                  <c:v>2037</c:v>
                </c:pt>
                <c:pt idx="22">
                  <c:v>2038</c:v>
                </c:pt>
                <c:pt idx="23">
                  <c:v>2039</c:v>
                </c:pt>
                <c:pt idx="24">
                  <c:v>2040</c:v>
                </c:pt>
              </c:numCache>
            </c:numRef>
          </c:cat>
          <c:val>
            <c:numRef>
              <c:f>'Fuel Costs Projections sustaina'!$C$15:$AA$15</c:f>
              <c:numCache>
                <c:formatCode>0.00</c:formatCode>
                <c:ptCount val="25"/>
                <c:pt idx="0">
                  <c:v>6.3008578431372548</c:v>
                </c:pt>
                <c:pt idx="1">
                  <c:v>7.5194852941176462</c:v>
                </c:pt>
                <c:pt idx="2">
                  <c:v>9.3058823529411754</c:v>
                </c:pt>
                <c:pt idx="3">
                  <c:v>8.0318627450980387</c:v>
                </c:pt>
                <c:pt idx="4">
                  <c:v>5.5392156862745106</c:v>
                </c:pt>
                <c:pt idx="5">
                  <c:v>9.970588235294116</c:v>
                </c:pt>
                <c:pt idx="6">
                  <c:v>9.4512867647058822</c:v>
                </c:pt>
                <c:pt idx="7">
                  <c:v>8.9319852941176467</c:v>
                </c:pt>
                <c:pt idx="8">
                  <c:v>8.4126838235294112</c:v>
                </c:pt>
                <c:pt idx="9">
                  <c:v>7.8933823529411775</c:v>
                </c:pt>
                <c:pt idx="10">
                  <c:v>7.853816526610645</c:v>
                </c:pt>
                <c:pt idx="11">
                  <c:v>7.8142507002801134</c:v>
                </c:pt>
                <c:pt idx="12">
                  <c:v>7.7746848739495817</c:v>
                </c:pt>
                <c:pt idx="13">
                  <c:v>7.7351190476190492</c:v>
                </c:pt>
                <c:pt idx="14">
                  <c:v>7.6955532212885167</c:v>
                </c:pt>
                <c:pt idx="15">
                  <c:v>7.6559873949579851</c:v>
                </c:pt>
                <c:pt idx="16">
                  <c:v>7.6164215686274535</c:v>
                </c:pt>
                <c:pt idx="17">
                  <c:v>7.5768557422969209</c:v>
                </c:pt>
                <c:pt idx="18">
                  <c:v>7.5372899159663884</c:v>
                </c:pt>
                <c:pt idx="19">
                  <c:v>7.4977240896358568</c:v>
                </c:pt>
                <c:pt idx="20">
                  <c:v>7.4581582633053252</c:v>
                </c:pt>
                <c:pt idx="21">
                  <c:v>7.4185924369747926</c:v>
                </c:pt>
                <c:pt idx="22">
                  <c:v>7.3790266106442601</c:v>
                </c:pt>
                <c:pt idx="23">
                  <c:v>7.3420985060690951</c:v>
                </c:pt>
                <c:pt idx="24">
                  <c:v>7.3394607843137241</c:v>
                </c:pt>
              </c:numCache>
            </c:numRef>
          </c:val>
          <c:smooth val="0"/>
          <c:extLst>
            <c:ext xmlns:c16="http://schemas.microsoft.com/office/drawing/2014/chart" uri="{C3380CC4-5D6E-409C-BE32-E72D297353CC}">
              <c16:uniqueId val="{00000005-B05A-7B42-8DF2-E5BCDF000A65}"/>
            </c:ext>
          </c:extLst>
        </c:ser>
        <c:dLbls>
          <c:showLegendKey val="0"/>
          <c:showVal val="0"/>
          <c:showCatName val="0"/>
          <c:showSerName val="0"/>
          <c:showPercent val="0"/>
          <c:showBubbleSize val="0"/>
        </c:dLbls>
        <c:smooth val="0"/>
        <c:axId val="541336968"/>
        <c:axId val="541338936"/>
        <c:extLst/>
      </c:lineChart>
      <c:catAx>
        <c:axId val="5413369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1338936"/>
        <c:crosses val="autoZero"/>
        <c:auto val="1"/>
        <c:lblAlgn val="ctr"/>
        <c:lblOffset val="100"/>
        <c:noMultiLvlLbl val="0"/>
      </c:catAx>
      <c:valAx>
        <c:axId val="5413389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k$/TJ</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41336968"/>
        <c:crosses val="autoZero"/>
        <c:crossBetween val="between"/>
      </c:valAx>
      <c:spPr>
        <a:noFill/>
        <a:ln>
          <a:noFill/>
        </a:ln>
        <a:effectLst/>
      </c:spPr>
    </c:plotArea>
    <c:legend>
      <c:legendPos val="r"/>
      <c:layout>
        <c:manualLayout>
          <c:xMode val="edge"/>
          <c:yMode val="edge"/>
          <c:x val="0.79196299673481607"/>
          <c:y val="0.18127205050221615"/>
          <c:w val="0.20803698809960253"/>
          <c:h val="0.7894075138935619"/>
        </c:manualLayout>
      </c:layout>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12416</Words>
  <Characters>70773</Characters>
  <Application>Microsoft Office Word</Application>
  <DocSecurity>0</DocSecurity>
  <Lines>589</Lines>
  <Paragraphs>166</Paragraphs>
  <ScaleCrop>false</ScaleCrop>
  <Company/>
  <LinksUpToDate>false</LinksUpToDate>
  <CharactersWithSpaces>83023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2022-06-08T14:42:00Z</dcterms:created>
  <dcterms:modified xsi:type="dcterms:W3CDTF">2022-06-08T14:43:00Z</dcterms:modified>
</cp:coreProperties>
</file>