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2967" w:rsidRDefault="00102967">
      <w:bookmarkStart w:id="0" w:name="_GoBack"/>
      <w:bookmarkEnd w:id="0"/>
      <w:r>
        <w:rPr>
          <w:noProof/>
          <w:lang w:eastAsia="pl-PL"/>
        </w:rPr>
        <w:drawing>
          <wp:inline distT="0" distB="0" distL="0" distR="0" wp14:anchorId="0A5ACABA" wp14:editId="5810C4D0">
            <wp:extent cx="8820000" cy="5040000"/>
            <wp:effectExtent l="0" t="0" r="635" b="8255"/>
            <wp:docPr id="1" name="Wykres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102967" w:rsidRDefault="00102967"/>
    <w:p w:rsidR="00C228C2" w:rsidRPr="008752FE" w:rsidRDefault="008752FE">
      <w:pPr>
        <w:rPr>
          <w:sz w:val="32"/>
          <w:szCs w:val="32"/>
        </w:rPr>
      </w:pPr>
      <w:r w:rsidRPr="008752FE"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 xml:space="preserve">Fig. </w:t>
      </w:r>
      <w:r w:rsidR="00116757"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>SM1</w:t>
      </w:r>
      <w:r w:rsidR="002E59BE"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>2</w:t>
      </w:r>
      <w:r w:rsidRPr="008752FE"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  <w:t xml:space="preserve"> </w:t>
      </w:r>
      <w:r w:rsidR="00102967" w:rsidRPr="00C05A48">
        <w:rPr>
          <w:rStyle w:val="jlqj4b"/>
          <w:rFonts w:ascii="Times New Roman" w:hAnsi="Times New Roman" w:cs="Times New Roman"/>
          <w:sz w:val="32"/>
          <w:szCs w:val="32"/>
          <w:lang w:val="en"/>
        </w:rPr>
        <w:t>Pseudo-first order adsorption isotherms (CFBC-</w:t>
      </w:r>
      <w:r w:rsidR="00102967">
        <w:rPr>
          <w:rStyle w:val="jlqj4b"/>
          <w:rFonts w:ascii="Times New Roman" w:hAnsi="Times New Roman" w:cs="Times New Roman"/>
          <w:sz w:val="32"/>
          <w:szCs w:val="32"/>
          <w:lang w:val="en"/>
        </w:rPr>
        <w:t>S</w:t>
      </w:r>
      <w:r w:rsidR="00102967" w:rsidRPr="00C05A48">
        <w:rPr>
          <w:rStyle w:val="jlqj4b"/>
          <w:rFonts w:ascii="Times New Roman" w:hAnsi="Times New Roman" w:cs="Times New Roman"/>
          <w:sz w:val="32"/>
          <w:szCs w:val="32"/>
          <w:lang w:val="en"/>
        </w:rPr>
        <w:t xml:space="preserve"> dosage </w:t>
      </w:r>
      <w:r w:rsidR="00102967">
        <w:rPr>
          <w:rStyle w:val="jlqj4b"/>
          <w:rFonts w:ascii="Times New Roman" w:hAnsi="Times New Roman" w:cs="Times New Roman"/>
          <w:sz w:val="32"/>
          <w:szCs w:val="32"/>
          <w:lang w:val="en"/>
        </w:rPr>
        <w:t>3</w:t>
      </w:r>
      <w:r w:rsidR="00102967" w:rsidRPr="00C05A48">
        <w:rPr>
          <w:rStyle w:val="jlqj4b"/>
          <w:rFonts w:ascii="Times New Roman" w:hAnsi="Times New Roman" w:cs="Times New Roman"/>
          <w:sz w:val="32"/>
          <w:szCs w:val="32"/>
          <w:lang w:val="en"/>
        </w:rPr>
        <w:t xml:space="preserve"> - 5 g/L)</w:t>
      </w:r>
    </w:p>
    <w:sectPr w:rsidR="00C228C2" w:rsidRPr="008752FE" w:rsidSect="008E44D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4D3"/>
    <w:rsid w:val="00102967"/>
    <w:rsid w:val="00116757"/>
    <w:rsid w:val="0023333A"/>
    <w:rsid w:val="002E59BE"/>
    <w:rsid w:val="002F7CEE"/>
    <w:rsid w:val="003E7E89"/>
    <w:rsid w:val="0067251C"/>
    <w:rsid w:val="00693F47"/>
    <w:rsid w:val="008752FE"/>
    <w:rsid w:val="008E44D3"/>
    <w:rsid w:val="009A2810"/>
    <w:rsid w:val="00A0461E"/>
    <w:rsid w:val="00AE2B2A"/>
    <w:rsid w:val="00B129B0"/>
    <w:rsid w:val="00B6400F"/>
    <w:rsid w:val="00C228C2"/>
    <w:rsid w:val="00C73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B4786"/>
  <w15:chartTrackingRefBased/>
  <w15:docId w15:val="{ECFB6521-083D-4495-B837-5794D635B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jlqj4b">
    <w:name w:val="jlqj4b"/>
    <w:basedOn w:val="Domylnaczcionkaakapitu"/>
    <w:rsid w:val="001029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Moje%20dokumenty\Prace%20naukowe\Publikacje\Publikacja%2077,%20CTEP,%202022\Wyniki%20bada&#324;%20&#380;u&#380;el%20Cu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v> 3 g/L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name> 3 g/L</c:name>
            <c:spPr>
              <a:ln w="28575">
                <a:solidFill>
                  <a:srgbClr val="4472C4"/>
                </a:solidFill>
              </a:ln>
            </c:spPr>
            <c:trendlineType val="linear"/>
            <c:dispRSqr val="0"/>
            <c:dispEq val="0"/>
          </c:trendline>
          <c:xVal>
            <c:numRef>
              <c:f>'PFO 60'!$H$35:$H$41</c:f>
              <c:numCache>
                <c:formatCode>General</c:formatCode>
                <c:ptCount val="7"/>
                <c:pt idx="0">
                  <c:v>0</c:v>
                </c:pt>
                <c:pt idx="1">
                  <c:v>2.5</c:v>
                </c:pt>
                <c:pt idx="2">
                  <c:v>5</c:v>
                </c:pt>
                <c:pt idx="3">
                  <c:v>10</c:v>
                </c:pt>
                <c:pt idx="4">
                  <c:v>15</c:v>
                </c:pt>
                <c:pt idx="5">
                  <c:v>30</c:v>
                </c:pt>
                <c:pt idx="6">
                  <c:v>60</c:v>
                </c:pt>
              </c:numCache>
            </c:numRef>
          </c:xVal>
          <c:yVal>
            <c:numRef>
              <c:f>'PFO 60'!$L$35:$L$41</c:f>
              <c:numCache>
                <c:formatCode>General</c:formatCode>
                <c:ptCount val="7"/>
                <c:pt idx="0">
                  <c:v>1.3779130619562217</c:v>
                </c:pt>
                <c:pt idx="1">
                  <c:v>0.62221402296629547</c:v>
                </c:pt>
                <c:pt idx="2">
                  <c:v>0.56130019092279737</c:v>
                </c:pt>
                <c:pt idx="3">
                  <c:v>0.43430271065663223</c:v>
                </c:pt>
                <c:pt idx="4">
                  <c:v>-0.10513034325474738</c:v>
                </c:pt>
                <c:pt idx="5">
                  <c:v>-0.69536588006719835</c:v>
                </c:pt>
                <c:pt idx="6">
                  <c:v>-2.4771212547195947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687B-4337-AB01-7005240FBCDF}"/>
            </c:ext>
          </c:extLst>
        </c:ser>
        <c:ser>
          <c:idx val="1"/>
          <c:order val="1"/>
          <c:tx>
            <c:v> 4 g/L</c:v>
          </c:tx>
          <c:spPr>
            <a:ln w="19050">
              <a:noFill/>
            </a:ln>
          </c:spPr>
          <c:trendline>
            <c:name> 4 g/L</c:name>
            <c:spPr>
              <a:ln w="28575">
                <a:solidFill>
                  <a:srgbClr val="ED7D31"/>
                </a:solidFill>
              </a:ln>
            </c:spPr>
            <c:trendlineType val="linear"/>
            <c:dispRSqr val="0"/>
            <c:dispEq val="0"/>
          </c:trendline>
          <c:xVal>
            <c:numRef>
              <c:f>'PFO 60'!$H$35:$H$41</c:f>
              <c:numCache>
                <c:formatCode>General</c:formatCode>
                <c:ptCount val="7"/>
                <c:pt idx="0">
                  <c:v>0</c:v>
                </c:pt>
                <c:pt idx="1">
                  <c:v>2.5</c:v>
                </c:pt>
                <c:pt idx="2">
                  <c:v>5</c:v>
                </c:pt>
                <c:pt idx="3">
                  <c:v>10</c:v>
                </c:pt>
                <c:pt idx="4">
                  <c:v>15</c:v>
                </c:pt>
                <c:pt idx="5">
                  <c:v>30</c:v>
                </c:pt>
                <c:pt idx="6">
                  <c:v>60</c:v>
                </c:pt>
              </c:numCache>
            </c:numRef>
          </c:xVal>
          <c:yVal>
            <c:numRef>
              <c:f>'PFO 60'!$M$35:$M$41</c:f>
              <c:numCache>
                <c:formatCode>General</c:formatCode>
                <c:ptCount val="7"/>
                <c:pt idx="0">
                  <c:v>1.34439</c:v>
                </c:pt>
                <c:pt idx="1">
                  <c:v>0.64517599999999997</c:v>
                </c:pt>
                <c:pt idx="2">
                  <c:v>0.59535800000000005</c:v>
                </c:pt>
                <c:pt idx="3">
                  <c:v>0.37839699999999998</c:v>
                </c:pt>
                <c:pt idx="4">
                  <c:v>0.10721</c:v>
                </c:pt>
                <c:pt idx="5">
                  <c:v>-0.48148600000000003</c:v>
                </c:pt>
                <c:pt idx="6">
                  <c:v>-2.4259680000000001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687B-4337-AB01-7005240FBCDF}"/>
            </c:ext>
          </c:extLst>
        </c:ser>
        <c:ser>
          <c:idx val="2"/>
          <c:order val="2"/>
          <c:tx>
            <c:v> 5 g/L</c:v>
          </c:tx>
          <c:spPr>
            <a:ln w="19050">
              <a:noFill/>
            </a:ln>
          </c:spPr>
          <c:marker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trendline>
            <c:name> 5 g/L</c:name>
            <c:spPr>
              <a:ln w="28575">
                <a:solidFill>
                  <a:sysClr val="windowText" lastClr="000000"/>
                </a:solidFill>
              </a:ln>
            </c:spPr>
            <c:trendlineType val="linear"/>
            <c:dispRSqr val="0"/>
            <c:dispEq val="0"/>
          </c:trendline>
          <c:xVal>
            <c:numRef>
              <c:f>'PFO 60'!$H$35:$H$41</c:f>
              <c:numCache>
                <c:formatCode>General</c:formatCode>
                <c:ptCount val="7"/>
                <c:pt idx="0">
                  <c:v>0</c:v>
                </c:pt>
                <c:pt idx="1">
                  <c:v>2.5</c:v>
                </c:pt>
                <c:pt idx="2">
                  <c:v>5</c:v>
                </c:pt>
                <c:pt idx="3">
                  <c:v>10</c:v>
                </c:pt>
                <c:pt idx="4">
                  <c:v>15</c:v>
                </c:pt>
                <c:pt idx="5">
                  <c:v>30</c:v>
                </c:pt>
                <c:pt idx="6">
                  <c:v>60</c:v>
                </c:pt>
              </c:numCache>
            </c:numRef>
          </c:xVal>
          <c:yVal>
            <c:numRef>
              <c:f>'PFO 60'!$N$35:$N$41</c:f>
              <c:numCache>
                <c:formatCode>General</c:formatCode>
                <c:ptCount val="7"/>
                <c:pt idx="0">
                  <c:v>1.291369</c:v>
                </c:pt>
                <c:pt idx="1">
                  <c:v>0.54924799999999996</c:v>
                </c:pt>
                <c:pt idx="2">
                  <c:v>0.43055900000000003</c:v>
                </c:pt>
                <c:pt idx="3">
                  <c:v>0.25743899999999997</c:v>
                </c:pt>
                <c:pt idx="4">
                  <c:v>-5.65055E-2</c:v>
                </c:pt>
                <c:pt idx="5">
                  <c:v>-0.50031300000000001</c:v>
                </c:pt>
                <c:pt idx="6">
                  <c:v>-2.2218486999999998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687B-4337-AB01-7005240FBCD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93835432"/>
        <c:axId val="293835824"/>
      </c:scatterChart>
      <c:valAx>
        <c:axId val="29383543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6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 sz="1600" baseline="0">
                    <a:solidFill>
                      <a:schemeClr val="tx1"/>
                    </a:solidFill>
                  </a:rPr>
                  <a:t>Time [min]</a:t>
                </a:r>
                <a:endParaRPr lang="pl-PL" sz="1600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0.48066906173412027"/>
              <c:y val="0.9604269448680008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93835824"/>
        <c:crosses val="autoZero"/>
        <c:crossBetween val="midCat"/>
      </c:valAx>
      <c:valAx>
        <c:axId val="2938358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6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 sz="1600">
                    <a:solidFill>
                      <a:schemeClr val="tx1"/>
                    </a:solidFill>
                  </a:rPr>
                  <a:t>log (qe-q)</a:t>
                </a:r>
              </a:p>
            </c:rich>
          </c:tx>
          <c:layout>
            <c:manualLayout>
              <c:xMode val="edge"/>
              <c:yMode val="edge"/>
              <c:x val="0"/>
              <c:y val="0.3478519323927900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93835432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t"/>
      <c:legendEntry>
        <c:idx val="0"/>
        <c:delete val="1"/>
      </c:legendEntry>
      <c:legendEntry>
        <c:idx val="1"/>
        <c:delete val="1"/>
      </c:legendEntry>
      <c:legendEntry>
        <c:idx val="2"/>
        <c:delete val="1"/>
      </c:legendEntry>
      <c:legendEntry>
        <c:idx val="3"/>
        <c:delete val="1"/>
      </c:legendEntry>
      <c:layout>
        <c:manualLayout>
          <c:xMode val="edge"/>
          <c:yMode val="edge"/>
          <c:x val="5.4386210579606652E-3"/>
          <c:y val="0"/>
          <c:w val="0.99344260993943545"/>
          <c:h val="8.8403460717718971E-2"/>
        </c:manualLayout>
      </c:layout>
      <c:overlay val="0"/>
      <c:txPr>
        <a:bodyPr/>
        <a:lstStyle/>
        <a:p>
          <a:pPr>
            <a:defRPr sz="1400"/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Pakiet 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Pakiet 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Pakiet 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2</cp:revision>
  <dcterms:created xsi:type="dcterms:W3CDTF">2022-06-03T11:29:00Z</dcterms:created>
  <dcterms:modified xsi:type="dcterms:W3CDTF">2022-06-03T11:29:00Z</dcterms:modified>
</cp:coreProperties>
</file>