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3CA" w:rsidRDefault="00AC03CA">
      <w:bookmarkStart w:id="0" w:name="_GoBack"/>
      <w:r>
        <w:rPr>
          <w:noProof/>
          <w:lang w:eastAsia="pl-PL"/>
        </w:rPr>
        <w:drawing>
          <wp:inline distT="0" distB="0" distL="0" distR="0" wp14:anchorId="7AF038ED" wp14:editId="56053600">
            <wp:extent cx="8820000" cy="5040000"/>
            <wp:effectExtent l="0" t="0" r="635" b="8255"/>
            <wp:docPr id="3" name="Wykres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AC03CA" w:rsidRDefault="00AC03CA"/>
    <w:p w:rsidR="00C228C2" w:rsidRPr="008752FE" w:rsidRDefault="008752FE">
      <w:pPr>
        <w:rPr>
          <w:sz w:val="32"/>
          <w:szCs w:val="32"/>
        </w:rPr>
      </w:pPr>
      <w:r w:rsidRPr="008752F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11675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</w:t>
      </w:r>
      <w:r w:rsidR="00AC03CA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5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proofErr w:type="spellStart"/>
      <w:r w:rsidR="00AC03CA">
        <w:rPr>
          <w:rStyle w:val="jlqj4b"/>
          <w:rFonts w:ascii="Times New Roman" w:hAnsi="Times New Roman" w:cs="Times New Roman"/>
          <w:sz w:val="32"/>
          <w:szCs w:val="32"/>
          <w:lang w:val="en"/>
        </w:rPr>
        <w:t>Freundlich</w:t>
      </w:r>
      <w:proofErr w:type="spellEnd"/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</w:t>
      </w:r>
      <w:r w:rsidR="003F1069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model 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>adsorption isotherms (CFBC-</w:t>
      </w:r>
      <w:r w:rsidR="00102967">
        <w:rPr>
          <w:rStyle w:val="jlqj4b"/>
          <w:rFonts w:ascii="Times New Roman" w:hAnsi="Times New Roman" w:cs="Times New Roman"/>
          <w:sz w:val="32"/>
          <w:szCs w:val="32"/>
          <w:lang w:val="en"/>
        </w:rPr>
        <w:t>S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dosage </w:t>
      </w:r>
      <w:r w:rsidR="00786C40">
        <w:rPr>
          <w:rStyle w:val="jlqj4b"/>
          <w:rFonts w:ascii="Times New Roman" w:hAnsi="Times New Roman" w:cs="Times New Roman"/>
          <w:sz w:val="32"/>
          <w:szCs w:val="32"/>
          <w:lang w:val="en"/>
        </w:rPr>
        <w:t>2</w:t>
      </w:r>
      <w:r w:rsidR="00102967" w:rsidRPr="00C05A48">
        <w:rPr>
          <w:rStyle w:val="jlqj4b"/>
          <w:rFonts w:ascii="Times New Roman" w:hAnsi="Times New Roman" w:cs="Times New Roman"/>
          <w:sz w:val="32"/>
          <w:szCs w:val="32"/>
          <w:lang w:val="en"/>
        </w:rPr>
        <w:t xml:space="preserve"> - 5 g/L)</w:t>
      </w:r>
    </w:p>
    <w:sectPr w:rsidR="00C228C2" w:rsidRPr="008752FE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102967"/>
    <w:rsid w:val="00116757"/>
    <w:rsid w:val="0023333A"/>
    <w:rsid w:val="002E59BE"/>
    <w:rsid w:val="002F7CEE"/>
    <w:rsid w:val="00300686"/>
    <w:rsid w:val="003E7E89"/>
    <w:rsid w:val="003F1069"/>
    <w:rsid w:val="0067251C"/>
    <w:rsid w:val="00693F47"/>
    <w:rsid w:val="006D08E8"/>
    <w:rsid w:val="00786C40"/>
    <w:rsid w:val="008752FE"/>
    <w:rsid w:val="008E44D3"/>
    <w:rsid w:val="009A2810"/>
    <w:rsid w:val="00A0461E"/>
    <w:rsid w:val="00AC03CA"/>
    <w:rsid w:val="00AD3E2B"/>
    <w:rsid w:val="00AE2B2A"/>
    <w:rsid w:val="00B129B0"/>
    <w:rsid w:val="00B6400F"/>
    <w:rsid w:val="00B671B6"/>
    <w:rsid w:val="00C228C2"/>
    <w:rsid w:val="00C73E30"/>
    <w:rsid w:val="00C7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3B678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1029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4122993157787027E-2"/>
          <c:y val="0.1108731258661963"/>
          <c:w val="0.8918543706768457"/>
          <c:h val="0.77723747741813243"/>
        </c:manualLayout>
      </c:layout>
      <c:scatterChart>
        <c:scatterStyle val="lineMarker"/>
        <c:varyColors val="0"/>
        <c:ser>
          <c:idx val="0"/>
          <c:order val="0"/>
          <c:tx>
            <c:v> 2 g/L</c:v>
          </c:tx>
          <c:spPr>
            <a:ln w="28575" cap="rnd">
              <a:noFill/>
              <a:round/>
            </a:ln>
            <a:effectLst/>
          </c:spPr>
          <c:marker>
            <c:symbol val="diamond"/>
            <c:size val="7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trendline>
            <c:name> 2 g/L</c:name>
            <c:spPr>
              <a:ln w="28575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'Freundlich 40'!$J$31:$J$36</c:f>
              <c:numCache>
                <c:formatCode>General</c:formatCode>
                <c:ptCount val="6"/>
                <c:pt idx="0">
                  <c:v>0</c:v>
                </c:pt>
                <c:pt idx="1">
                  <c:v>0.5502283530550941</c:v>
                </c:pt>
                <c:pt idx="2">
                  <c:v>1.1458177144918276</c:v>
                </c:pt>
                <c:pt idx="3">
                  <c:v>1.2121076655476588</c:v>
                </c:pt>
                <c:pt idx="4">
                  <c:v>1.3161800988934527</c:v>
                </c:pt>
                <c:pt idx="5">
                  <c:v>1.3787611753163733</c:v>
                </c:pt>
              </c:numCache>
            </c:numRef>
          </c:xVal>
          <c:yVal>
            <c:numRef>
              <c:f>'Freundlich 40'!$I$31:$I$36</c:f>
              <c:numCache>
                <c:formatCode>General</c:formatCode>
                <c:ptCount val="6"/>
                <c:pt idx="0">
                  <c:v>0</c:v>
                </c:pt>
                <c:pt idx="1">
                  <c:v>0.92762696244495402</c:v>
                </c:pt>
                <c:pt idx="2">
                  <c:v>1.1085650237328346</c:v>
                </c:pt>
                <c:pt idx="3">
                  <c:v>1.3246733501892451</c:v>
                </c:pt>
                <c:pt idx="4">
                  <c:v>1.4634450317704277</c:v>
                </c:pt>
                <c:pt idx="5">
                  <c:v>1.5718834459564142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9EE-4B4C-ABFE-9BC0698A82C4}"/>
            </c:ext>
          </c:extLst>
        </c:ser>
        <c:ser>
          <c:idx val="1"/>
          <c:order val="1"/>
          <c:tx>
            <c:v> 3 g/L</c:v>
          </c:tx>
          <c:spPr>
            <a:ln w="19050">
              <a:noFill/>
            </a:ln>
          </c:spPr>
          <c:marker>
            <c:symbol val="square"/>
            <c:size val="7"/>
            <c:spPr>
              <a:solidFill>
                <a:srgbClr val="4472C4"/>
              </a:solidFill>
              <a:ln>
                <a:solidFill>
                  <a:srgbClr val="4472C4"/>
                </a:solidFill>
              </a:ln>
            </c:spPr>
          </c:marker>
          <c:trendline>
            <c:name> 3 g/L</c:name>
            <c:spPr>
              <a:ln w="28575">
                <a:solidFill>
                  <a:srgbClr val="4472C4"/>
                </a:solidFill>
              </a:ln>
            </c:spPr>
            <c:trendlineType val="linear"/>
            <c:dispRSqr val="0"/>
            <c:dispEq val="0"/>
          </c:trendline>
          <c:xVal>
            <c:numRef>
              <c:f>'Freundlich 40'!$M$31:$M$36</c:f>
              <c:numCache>
                <c:formatCode>General</c:formatCode>
                <c:ptCount val="6"/>
                <c:pt idx="0">
                  <c:v>0</c:v>
                </c:pt>
                <c:pt idx="1">
                  <c:v>0.46834733041215726</c:v>
                </c:pt>
                <c:pt idx="2">
                  <c:v>0.99825933842369874</c:v>
                </c:pt>
                <c:pt idx="3">
                  <c:v>1.1117664330525623</c:v>
                </c:pt>
                <c:pt idx="4">
                  <c:v>1.1496808824829381</c:v>
                </c:pt>
                <c:pt idx="5">
                  <c:v>1.1705550585212086</c:v>
                </c:pt>
              </c:numCache>
            </c:numRef>
          </c:xVal>
          <c:yVal>
            <c:numRef>
              <c:f>'Freundlich 40'!$L$31:$L$36</c:f>
              <c:numCache>
                <c:formatCode>General</c:formatCode>
                <c:ptCount val="6"/>
                <c:pt idx="0">
                  <c:v>0</c:v>
                </c:pt>
                <c:pt idx="1">
                  <c:v>0.76690833431035921</c:v>
                </c:pt>
                <c:pt idx="2">
                  <c:v>0.9957813970840016</c:v>
                </c:pt>
                <c:pt idx="3">
                  <c:v>1.1818435879447726</c:v>
                </c:pt>
                <c:pt idx="4">
                  <c:v>1.3340178976180161</c:v>
                </c:pt>
                <c:pt idx="5">
                  <c:v>1.4458117018355492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9EE-4B4C-ABFE-9BC0698A82C4}"/>
            </c:ext>
          </c:extLst>
        </c:ser>
        <c:ser>
          <c:idx val="2"/>
          <c:order val="2"/>
          <c:tx>
            <c:v> 4 g/L</c:v>
          </c:tx>
          <c:spPr>
            <a:ln w="19050">
              <a:noFill/>
            </a:ln>
          </c:spPr>
          <c:marker>
            <c:symbol val="triangle"/>
            <c:size val="7"/>
            <c:spPr>
              <a:solidFill>
                <a:srgbClr val="ED7D31"/>
              </a:solidFill>
              <a:ln>
                <a:solidFill>
                  <a:srgbClr val="ED7D31"/>
                </a:solidFill>
              </a:ln>
            </c:spPr>
          </c:marker>
          <c:trendline>
            <c:name> 4 g/L</c:name>
            <c:spPr>
              <a:ln w="28575">
                <a:solidFill>
                  <a:srgbClr val="ED7D31"/>
                </a:solidFill>
              </a:ln>
            </c:spPr>
            <c:trendlineType val="linear"/>
            <c:dispRSqr val="0"/>
            <c:dispEq val="0"/>
          </c:trendline>
          <c:xVal>
            <c:numRef>
              <c:f>'Freundlich 40'!$N$31:$N$36</c:f>
              <c:numCache>
                <c:formatCode>General</c:formatCode>
                <c:ptCount val="6"/>
                <c:pt idx="0">
                  <c:v>0</c:v>
                </c:pt>
                <c:pt idx="1">
                  <c:v>0.65345372149157099</c:v>
                </c:pt>
                <c:pt idx="2">
                  <c:v>0.89879372013329606</c:v>
                </c:pt>
                <c:pt idx="3">
                  <c:v>1.0897285330747359</c:v>
                </c:pt>
                <c:pt idx="4">
                  <c:v>1.2298417622229711</c:v>
                </c:pt>
                <c:pt idx="5">
                  <c:v>1.3396849236211625</c:v>
                </c:pt>
              </c:numCache>
            </c:numRef>
          </c:xVal>
          <c:yVal>
            <c:numRef>
              <c:f>'Freundlich 40'!$N$31:$N$36</c:f>
              <c:numCache>
                <c:formatCode>General</c:formatCode>
                <c:ptCount val="6"/>
                <c:pt idx="0">
                  <c:v>0</c:v>
                </c:pt>
                <c:pt idx="1">
                  <c:v>0.65345372149157099</c:v>
                </c:pt>
                <c:pt idx="2">
                  <c:v>0.89879372013329606</c:v>
                </c:pt>
                <c:pt idx="3">
                  <c:v>1.0897285330747359</c:v>
                </c:pt>
                <c:pt idx="4">
                  <c:v>1.2298417622229711</c:v>
                </c:pt>
                <c:pt idx="5">
                  <c:v>1.3396849236211625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9EE-4B4C-ABFE-9BC0698A82C4}"/>
            </c:ext>
          </c:extLst>
        </c:ser>
        <c:ser>
          <c:idx val="3"/>
          <c:order val="3"/>
          <c:tx>
            <c:v> 5 g/L</c:v>
          </c:tx>
          <c:spPr>
            <a:ln w="19050">
              <a:noFill/>
            </a:ln>
          </c:spPr>
          <c:marker>
            <c:symbol val="circle"/>
            <c:size val="7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trendline>
            <c:name> 5 g/L</c:name>
            <c:spPr>
              <a:ln w="28575"/>
            </c:spPr>
            <c:trendlineType val="linear"/>
            <c:dispRSqr val="0"/>
            <c:dispEq val="0"/>
          </c:trendline>
          <c:xVal>
            <c:numRef>
              <c:f>'Freundlich 40'!$Q$31:$Q$36</c:f>
              <c:numCache>
                <c:formatCode>General</c:formatCode>
                <c:ptCount val="6"/>
                <c:pt idx="0">
                  <c:v>0</c:v>
                </c:pt>
                <c:pt idx="1">
                  <c:v>0.43616264704075602</c:v>
                </c:pt>
                <c:pt idx="2">
                  <c:v>0.8965262174895553</c:v>
                </c:pt>
                <c:pt idx="3">
                  <c:v>1.0111473607757975</c:v>
                </c:pt>
                <c:pt idx="4">
                  <c:v>1.0191162904470727</c:v>
                </c:pt>
                <c:pt idx="5">
                  <c:v>1.0648322197385738</c:v>
                </c:pt>
              </c:numCache>
            </c:numRef>
          </c:xVal>
          <c:yVal>
            <c:numRef>
              <c:f>'Freundlich 40'!$P$31:$P$36</c:f>
              <c:numCache>
                <c:formatCode>General</c:formatCode>
                <c:ptCount val="6"/>
                <c:pt idx="0">
                  <c:v>0</c:v>
                </c:pt>
                <c:pt idx="1">
                  <c:v>0.5502283530550941</c:v>
                </c:pt>
                <c:pt idx="2">
                  <c:v>0.80332052357875405</c:v>
                </c:pt>
                <c:pt idx="3">
                  <c:v>0.98475227811541344</c:v>
                </c:pt>
                <c:pt idx="4">
                  <c:v>1.1360860973840974</c:v>
                </c:pt>
                <c:pt idx="5">
                  <c:v>1.2402496315187994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9EE-4B4C-ABFE-9BC0698A82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5570488"/>
        <c:axId val="295570880"/>
      </c:scatterChart>
      <c:valAx>
        <c:axId val="2955704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1600">
                    <a:solidFill>
                      <a:schemeClr val="tx1"/>
                    </a:solidFill>
                  </a:rPr>
                  <a:t>log</a:t>
                </a:r>
                <a:r>
                  <a:rPr lang="pl-PL" sz="1600" baseline="0">
                    <a:solidFill>
                      <a:schemeClr val="tx1"/>
                    </a:solidFill>
                  </a:rPr>
                  <a:t> Ce</a:t>
                </a:r>
                <a:endParaRPr lang="pl-PL" sz="160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462395040997153"/>
              <c:y val="0.9432279198689681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95570880"/>
        <c:crosses val="autoZero"/>
        <c:crossBetween val="midCat"/>
      </c:valAx>
      <c:valAx>
        <c:axId val="295570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1600">
                    <a:solidFill>
                      <a:schemeClr val="tx1"/>
                    </a:solidFill>
                  </a:rPr>
                  <a:t>log qe</a:t>
                </a:r>
              </a:p>
            </c:rich>
          </c:tx>
          <c:layout>
            <c:manualLayout>
              <c:xMode val="edge"/>
              <c:yMode val="edge"/>
              <c:x val="1.4399884800921593E-3"/>
              <c:y val="0.4506510423125419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9557048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"/>
          <c:y val="0"/>
          <c:w val="1"/>
          <c:h val="0.10310942768792429"/>
        </c:manualLayout>
      </c:layout>
      <c:overlay val="0"/>
      <c:txPr>
        <a:bodyPr/>
        <a:lstStyle/>
        <a:p>
          <a:pPr>
            <a:defRPr sz="1400"/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2022-06-03T12:33:00Z</dcterms:created>
  <dcterms:modified xsi:type="dcterms:W3CDTF">2022-06-03T12:34:00Z</dcterms:modified>
</cp:coreProperties>
</file>