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36DCC" w14:textId="77777777" w:rsidR="004C1D80" w:rsidRDefault="004C1D80" w:rsidP="004C1D80">
      <w:pPr>
        <w:rPr>
          <w:rFonts w:ascii="Times New Roman" w:hAnsi="Times New Roman"/>
          <w:b/>
          <w:sz w:val="24"/>
          <w:szCs w:val="24"/>
        </w:rPr>
      </w:pPr>
      <w:r w:rsidRPr="000A264F">
        <w:rPr>
          <w:rFonts w:ascii="Times New Roman" w:hAnsi="Times New Roman"/>
          <w:b/>
          <w:sz w:val="24"/>
          <w:szCs w:val="24"/>
        </w:rPr>
        <w:t xml:space="preserve">List of </w:t>
      </w: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Pr="000A264F">
        <w:rPr>
          <w:rFonts w:ascii="Times New Roman" w:hAnsi="Times New Roman"/>
          <w:b/>
          <w:sz w:val="24"/>
          <w:szCs w:val="24"/>
        </w:rPr>
        <w:t>Tables</w:t>
      </w:r>
    </w:p>
    <w:p w14:paraId="239801A7" w14:textId="77777777" w:rsidR="004C1D80" w:rsidRPr="005C5C4B" w:rsidRDefault="004C1D80" w:rsidP="004C1D80">
      <w:pPr>
        <w:spacing w:after="0" w:line="48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Hlk105259247"/>
      <w:r w:rsidRPr="005C5C4B">
        <w:rPr>
          <w:rFonts w:ascii="Times New Roman" w:eastAsia="Times New Roman" w:hAnsi="Times New Roman"/>
          <w:b/>
          <w:sz w:val="24"/>
          <w:szCs w:val="24"/>
        </w:rPr>
        <w:t xml:space="preserve">Table </w:t>
      </w:r>
      <w:r>
        <w:rPr>
          <w:rFonts w:ascii="Times New Roman" w:eastAsia="Times New Roman" w:hAnsi="Times New Roman"/>
          <w:b/>
          <w:sz w:val="24"/>
          <w:szCs w:val="24"/>
        </w:rPr>
        <w:t>S</w:t>
      </w:r>
      <w:r w:rsidRPr="005C5C4B">
        <w:rPr>
          <w:rFonts w:ascii="Times New Roman" w:eastAsia="Times New Roman" w:hAnsi="Times New Roman"/>
          <w:b/>
          <w:sz w:val="24"/>
          <w:szCs w:val="24"/>
        </w:rPr>
        <w:t>1: Experimental hut trial arms</w:t>
      </w:r>
    </w:p>
    <w:tbl>
      <w:tblPr>
        <w:tblW w:w="10733" w:type="dxa"/>
        <w:tblInd w:w="-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970"/>
        <w:gridCol w:w="4883"/>
      </w:tblGrid>
      <w:tr w:rsidR="004C1D80" w:rsidRPr="001144EE" w14:paraId="15A919DA" w14:textId="77777777" w:rsidTr="006B1250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bookmarkEnd w:id="0"/>
          <w:p w14:paraId="198435A4" w14:textId="77777777" w:rsidR="004C1D80" w:rsidRPr="001144EE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1144E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Roof panel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00AA37B" w14:textId="77777777" w:rsidR="004C1D80" w:rsidRPr="001144EE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1144E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Side panels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332E636D" w14:textId="77777777" w:rsidR="004C1D80" w:rsidRPr="001144EE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1144E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Net ID codes</w:t>
            </w:r>
          </w:p>
        </w:tc>
      </w:tr>
      <w:tr w:rsidR="004C1D80" w:rsidRPr="00CD0740" w14:paraId="62976F0C" w14:textId="77777777" w:rsidTr="006B1250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3518BBA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IG2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3A6A15A5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Untreated (BO XIN net)</w:t>
            </w:r>
          </w:p>
        </w:tc>
        <w:tc>
          <w:tcPr>
            <w:tcW w:w="4883" w:type="dxa"/>
            <w:tcBorders>
              <w:top w:val="single" w:sz="4" w:space="0" w:color="auto"/>
            </w:tcBorders>
            <w:shd w:val="clear" w:color="auto" w:fill="auto"/>
          </w:tcPr>
          <w:p w14:paraId="12CD21D4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128B-roof, 129B-roof, 130B-roof, 131B-roof</w:t>
            </w:r>
          </w:p>
        </w:tc>
      </w:tr>
      <w:tr w:rsidR="004C1D80" w:rsidRPr="00CD0740" w14:paraId="12F892D6" w14:textId="77777777" w:rsidTr="006B1250">
        <w:tc>
          <w:tcPr>
            <w:tcW w:w="2880" w:type="dxa"/>
            <w:shd w:val="clear" w:color="auto" w:fill="auto"/>
          </w:tcPr>
          <w:p w14:paraId="668BFF91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Untreated (BO XIN net)</w:t>
            </w:r>
          </w:p>
        </w:tc>
        <w:tc>
          <w:tcPr>
            <w:tcW w:w="2970" w:type="dxa"/>
            <w:shd w:val="clear" w:color="auto" w:fill="auto"/>
          </w:tcPr>
          <w:p w14:paraId="23D84035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IG2</w:t>
            </w:r>
          </w:p>
        </w:tc>
        <w:tc>
          <w:tcPr>
            <w:tcW w:w="4883" w:type="dxa"/>
            <w:shd w:val="clear" w:color="auto" w:fill="auto"/>
          </w:tcPr>
          <w:p w14:paraId="3A2405A0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128B-side, 129B-side, 130B-side, 131B-side</w:t>
            </w:r>
          </w:p>
        </w:tc>
      </w:tr>
      <w:tr w:rsidR="004C1D80" w:rsidRPr="00CD0740" w14:paraId="2606C634" w14:textId="77777777" w:rsidTr="006B1250">
        <w:tc>
          <w:tcPr>
            <w:tcW w:w="2880" w:type="dxa"/>
            <w:shd w:val="clear" w:color="auto" w:fill="auto"/>
          </w:tcPr>
          <w:p w14:paraId="6525C8B2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IG2</w:t>
            </w:r>
          </w:p>
        </w:tc>
        <w:tc>
          <w:tcPr>
            <w:tcW w:w="2970" w:type="dxa"/>
            <w:shd w:val="clear" w:color="auto" w:fill="auto"/>
          </w:tcPr>
          <w:p w14:paraId="75915444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IG2</w:t>
            </w:r>
          </w:p>
        </w:tc>
        <w:tc>
          <w:tcPr>
            <w:tcW w:w="4883" w:type="dxa"/>
            <w:shd w:val="clear" w:color="auto" w:fill="auto"/>
          </w:tcPr>
          <w:p w14:paraId="635A9B5A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114B, 115B, 116B, 117B</w:t>
            </w:r>
          </w:p>
        </w:tc>
      </w:tr>
      <w:tr w:rsidR="004C1D80" w:rsidRPr="00CD0740" w14:paraId="6FED3F4C" w14:textId="77777777" w:rsidTr="006B1250">
        <w:tc>
          <w:tcPr>
            <w:tcW w:w="2880" w:type="dxa"/>
            <w:shd w:val="clear" w:color="auto" w:fill="auto"/>
          </w:tcPr>
          <w:p w14:paraId="6CEE920E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Untreated (BO XIN net)</w:t>
            </w:r>
          </w:p>
        </w:tc>
        <w:tc>
          <w:tcPr>
            <w:tcW w:w="2970" w:type="dxa"/>
            <w:shd w:val="clear" w:color="auto" w:fill="auto"/>
          </w:tcPr>
          <w:p w14:paraId="176602C6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Untreated (BO XIN net)</w:t>
            </w:r>
          </w:p>
        </w:tc>
        <w:tc>
          <w:tcPr>
            <w:tcW w:w="4883" w:type="dxa"/>
            <w:shd w:val="clear" w:color="auto" w:fill="auto"/>
          </w:tcPr>
          <w:p w14:paraId="3F8517C2" w14:textId="77777777" w:rsidR="004C1D80" w:rsidRPr="00CD0740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val="en-US"/>
              </w:rPr>
            </w:pPr>
            <w:r w:rsidRPr="00CD074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133B</w:t>
            </w:r>
          </w:p>
        </w:tc>
      </w:tr>
    </w:tbl>
    <w:p w14:paraId="7BA22DEF" w14:textId="77777777" w:rsidR="004C1D80" w:rsidRDefault="004C1D80" w:rsidP="004C1D80">
      <w:pPr>
        <w:tabs>
          <w:tab w:val="left" w:pos="10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7C91640" w14:textId="77777777" w:rsidR="004C1D80" w:rsidRDefault="004C1D80" w:rsidP="004C1D80">
      <w:pPr>
        <w:spacing w:line="480" w:lineRule="auto"/>
        <w:rPr>
          <w:rFonts w:ascii="Times New Roman" w:hAnsi="Times New Roman"/>
          <w:sz w:val="24"/>
          <w:szCs w:val="24"/>
        </w:rPr>
        <w:sectPr w:rsidR="004C1D80" w:rsidSect="001144EE">
          <w:pgSz w:w="16838" w:h="11906" w:orient="landscape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</w:p>
    <w:p w14:paraId="1867426F" w14:textId="77777777" w:rsidR="004C1D80" w:rsidRPr="005757ED" w:rsidRDefault="004C1D80" w:rsidP="004C1D80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1" w:name="_Hlk95123203"/>
      <w:r w:rsidRPr="005757ED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5757ED">
        <w:rPr>
          <w:rFonts w:ascii="Times New Roman" w:hAnsi="Times New Roman"/>
          <w:b/>
          <w:bCs/>
          <w:sz w:val="24"/>
          <w:szCs w:val="24"/>
        </w:rPr>
        <w:t>2: Measures of association between tr</w:t>
      </w:r>
      <w:r>
        <w:rPr>
          <w:rFonts w:ascii="Times New Roman" w:hAnsi="Times New Roman"/>
          <w:b/>
          <w:bCs/>
          <w:sz w:val="24"/>
          <w:szCs w:val="24"/>
        </w:rPr>
        <w:t xml:space="preserve">eatment </w:t>
      </w:r>
      <w:r w:rsidRPr="005757ED">
        <w:rPr>
          <w:rFonts w:ascii="Times New Roman" w:hAnsi="Times New Roman"/>
          <w:b/>
          <w:bCs/>
          <w:sz w:val="24"/>
          <w:szCs w:val="24"/>
        </w:rPr>
        <w:t>arms and mortality</w:t>
      </w:r>
    </w:p>
    <w:tbl>
      <w:tblPr>
        <w:tblW w:w="11075" w:type="dxa"/>
        <w:tblInd w:w="-71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1283"/>
        <w:gridCol w:w="2725"/>
        <w:gridCol w:w="1449"/>
        <w:gridCol w:w="2692"/>
        <w:gridCol w:w="1530"/>
      </w:tblGrid>
      <w:tr w:rsidR="004C1D80" w:rsidRPr="00F9227F" w14:paraId="3FB5CD20" w14:textId="77777777" w:rsidTr="006B1250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6C641B" w14:textId="77777777" w:rsidR="004C1D80" w:rsidRPr="00F9227F" w:rsidRDefault="004C1D80" w:rsidP="006B1250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iCs/>
                <w:szCs w:val="24"/>
              </w:rPr>
            </w:pPr>
            <w:bookmarkStart w:id="2" w:name="_Hlk90639926"/>
            <w:bookmarkEnd w:id="1"/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 xml:space="preserve">Reference 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93A18" w14:textId="77777777" w:rsidR="004C1D80" w:rsidRPr="00F9227F" w:rsidRDefault="004C1D80" w:rsidP="006B1250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Exposure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6A634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UOR (95% CI)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2D98E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P-value, Z-value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0ED0F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AOR (95% CI)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33570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P-value, Z-value</w:t>
            </w:r>
          </w:p>
        </w:tc>
      </w:tr>
      <w:tr w:rsidR="004C1D80" w:rsidRPr="00F9227F" w14:paraId="6C466857" w14:textId="77777777" w:rsidTr="006B1250"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</w:tcPr>
          <w:p w14:paraId="3C8B0A62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 xml:space="preserve">Untreated 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3D1A2F90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Roof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shd w:val="clear" w:color="auto" w:fill="auto"/>
          </w:tcPr>
          <w:p w14:paraId="309F789C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47.76 (6.36 – 358.66)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70E2D595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 xml:space="preserve">&lt;0.001*, </w:t>
            </w:r>
            <w:r w:rsidRPr="00F9227F">
              <w:rPr>
                <w:rFonts w:ascii="Times New Roman" w:hAnsi="Times New Roman"/>
                <w:bCs/>
                <w:szCs w:val="24"/>
              </w:rPr>
              <w:t>3.76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14:paraId="492897F6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51.00 (4.76 – 546.21)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355A8253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0.001</w:t>
            </w:r>
            <w:r>
              <w:rPr>
                <w:rFonts w:ascii="Times New Roman" w:hAnsi="Times New Roman"/>
                <w:szCs w:val="24"/>
              </w:rPr>
              <w:t>*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bCs/>
                <w:szCs w:val="24"/>
              </w:rPr>
              <w:t>3.25</w:t>
            </w:r>
          </w:p>
        </w:tc>
      </w:tr>
      <w:tr w:rsidR="004C1D80" w:rsidRPr="00F9227F" w14:paraId="3088CF6A" w14:textId="77777777" w:rsidTr="006B1250">
        <w:tc>
          <w:tcPr>
            <w:tcW w:w="1396" w:type="dxa"/>
            <w:shd w:val="clear" w:color="auto" w:fill="auto"/>
          </w:tcPr>
          <w:p w14:paraId="641DC8AA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 xml:space="preserve">Untreated </w:t>
            </w:r>
          </w:p>
        </w:tc>
        <w:tc>
          <w:tcPr>
            <w:tcW w:w="1283" w:type="dxa"/>
            <w:shd w:val="clear" w:color="auto" w:fill="auto"/>
          </w:tcPr>
          <w:p w14:paraId="65A813B9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Side</w:t>
            </w:r>
          </w:p>
        </w:tc>
        <w:tc>
          <w:tcPr>
            <w:tcW w:w="2725" w:type="dxa"/>
            <w:shd w:val="clear" w:color="auto" w:fill="auto"/>
          </w:tcPr>
          <w:p w14:paraId="7C09849C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86.80 (11.47 – 656.81)</w:t>
            </w:r>
          </w:p>
        </w:tc>
        <w:tc>
          <w:tcPr>
            <w:tcW w:w="1449" w:type="dxa"/>
            <w:shd w:val="clear" w:color="auto" w:fill="auto"/>
          </w:tcPr>
          <w:p w14:paraId="14313DCD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&lt;0.001</w:t>
            </w:r>
            <w:r>
              <w:rPr>
                <w:rFonts w:ascii="Times New Roman" w:hAnsi="Times New Roman"/>
                <w:szCs w:val="24"/>
              </w:rPr>
              <w:t>*</w:t>
            </w:r>
            <w:r w:rsidRPr="00F9227F">
              <w:rPr>
                <w:rFonts w:ascii="Times New Roman" w:hAnsi="Times New Roman"/>
                <w:szCs w:val="24"/>
              </w:rPr>
              <w:t>,</w:t>
            </w:r>
            <w:r w:rsidRPr="00F9227F">
              <w:rPr>
                <w:rFonts w:ascii="Times New Roman" w:hAnsi="Times New Roman"/>
                <w:bCs/>
                <w:szCs w:val="24"/>
              </w:rPr>
              <w:t xml:space="preserve"> 4.32</w:t>
            </w:r>
          </w:p>
        </w:tc>
        <w:tc>
          <w:tcPr>
            <w:tcW w:w="2692" w:type="dxa"/>
            <w:shd w:val="clear" w:color="auto" w:fill="auto"/>
          </w:tcPr>
          <w:p w14:paraId="401C8EF4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137.6 (12.2 – 1553.2)</w:t>
            </w:r>
          </w:p>
        </w:tc>
        <w:tc>
          <w:tcPr>
            <w:tcW w:w="1530" w:type="dxa"/>
            <w:shd w:val="clear" w:color="auto" w:fill="auto"/>
          </w:tcPr>
          <w:p w14:paraId="22A50A4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&lt;0.001</w:t>
            </w:r>
            <w:r>
              <w:rPr>
                <w:rFonts w:ascii="Times New Roman" w:hAnsi="Times New Roman"/>
                <w:szCs w:val="24"/>
              </w:rPr>
              <w:t>*</w:t>
            </w:r>
            <w:r w:rsidRPr="00F9227F">
              <w:rPr>
                <w:rFonts w:ascii="Times New Roman" w:hAnsi="Times New Roman"/>
                <w:szCs w:val="24"/>
              </w:rPr>
              <w:t>,</w:t>
            </w:r>
            <w:r w:rsidRPr="00F9227F">
              <w:rPr>
                <w:rFonts w:ascii="Times New Roman" w:hAnsi="Times New Roman"/>
                <w:bCs/>
                <w:szCs w:val="24"/>
              </w:rPr>
              <w:t xml:space="preserve"> 3.98</w:t>
            </w:r>
          </w:p>
        </w:tc>
      </w:tr>
      <w:tr w:rsidR="004C1D80" w:rsidRPr="00F9227F" w14:paraId="7784714B" w14:textId="77777777" w:rsidTr="006B1250">
        <w:tc>
          <w:tcPr>
            <w:tcW w:w="1396" w:type="dxa"/>
            <w:shd w:val="clear" w:color="auto" w:fill="auto"/>
          </w:tcPr>
          <w:p w14:paraId="0B89EC21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 xml:space="preserve">Untreated </w:t>
            </w:r>
          </w:p>
        </w:tc>
        <w:tc>
          <w:tcPr>
            <w:tcW w:w="1283" w:type="dxa"/>
            <w:shd w:val="clear" w:color="auto" w:fill="auto"/>
          </w:tcPr>
          <w:p w14:paraId="45346091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725" w:type="dxa"/>
            <w:shd w:val="clear" w:color="auto" w:fill="auto"/>
          </w:tcPr>
          <w:p w14:paraId="05696575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112.00 (14.95 – 838.87)</w:t>
            </w:r>
          </w:p>
        </w:tc>
        <w:tc>
          <w:tcPr>
            <w:tcW w:w="1449" w:type="dxa"/>
            <w:shd w:val="clear" w:color="auto" w:fill="auto"/>
          </w:tcPr>
          <w:p w14:paraId="3765F79F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&lt;0.001</w:t>
            </w:r>
            <w:r>
              <w:rPr>
                <w:rFonts w:ascii="Times New Roman" w:hAnsi="Times New Roman"/>
                <w:szCs w:val="24"/>
              </w:rPr>
              <w:t>*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bCs/>
                <w:szCs w:val="24"/>
              </w:rPr>
              <w:t>4.59</w:t>
            </w:r>
          </w:p>
        </w:tc>
        <w:tc>
          <w:tcPr>
            <w:tcW w:w="2692" w:type="dxa"/>
            <w:shd w:val="clear" w:color="auto" w:fill="auto"/>
          </w:tcPr>
          <w:p w14:paraId="5DD9587D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222.95 (19.07 – 2606.01)</w:t>
            </w:r>
          </w:p>
        </w:tc>
        <w:tc>
          <w:tcPr>
            <w:tcW w:w="1530" w:type="dxa"/>
            <w:shd w:val="clear" w:color="auto" w:fill="auto"/>
          </w:tcPr>
          <w:p w14:paraId="7624A96B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&lt;0.001</w:t>
            </w:r>
            <w:r>
              <w:rPr>
                <w:rFonts w:ascii="Times New Roman" w:hAnsi="Times New Roman"/>
                <w:szCs w:val="24"/>
              </w:rPr>
              <w:t>*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bCs/>
                <w:szCs w:val="24"/>
              </w:rPr>
              <w:t>4.31</w:t>
            </w:r>
          </w:p>
        </w:tc>
      </w:tr>
      <w:tr w:rsidR="004C1D80" w:rsidRPr="00F9227F" w14:paraId="7B0F8147" w14:textId="77777777" w:rsidTr="006B1250">
        <w:tc>
          <w:tcPr>
            <w:tcW w:w="1396" w:type="dxa"/>
            <w:shd w:val="clear" w:color="auto" w:fill="auto"/>
          </w:tcPr>
          <w:p w14:paraId="2EFB3B2A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 xml:space="preserve">Roof </w:t>
            </w:r>
          </w:p>
        </w:tc>
        <w:tc>
          <w:tcPr>
            <w:tcW w:w="1283" w:type="dxa"/>
            <w:shd w:val="clear" w:color="auto" w:fill="auto"/>
          </w:tcPr>
          <w:p w14:paraId="771989E7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Side</w:t>
            </w:r>
          </w:p>
        </w:tc>
        <w:tc>
          <w:tcPr>
            <w:tcW w:w="2725" w:type="dxa"/>
            <w:shd w:val="clear" w:color="auto" w:fill="auto"/>
          </w:tcPr>
          <w:p w14:paraId="29CC6658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1.81 (0.96 – 3.44)</w:t>
            </w:r>
          </w:p>
        </w:tc>
        <w:tc>
          <w:tcPr>
            <w:tcW w:w="1449" w:type="dxa"/>
            <w:shd w:val="clear" w:color="auto" w:fill="auto"/>
          </w:tcPr>
          <w:p w14:paraId="217F0886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0.067, 1.83</w:t>
            </w:r>
          </w:p>
        </w:tc>
        <w:tc>
          <w:tcPr>
            <w:tcW w:w="2692" w:type="dxa"/>
            <w:shd w:val="clear" w:color="auto" w:fill="auto"/>
          </w:tcPr>
          <w:p w14:paraId="2176CC41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2.69 (0.93 – 7.74)</w:t>
            </w:r>
          </w:p>
        </w:tc>
        <w:tc>
          <w:tcPr>
            <w:tcW w:w="1530" w:type="dxa"/>
            <w:shd w:val="clear" w:color="auto" w:fill="auto"/>
          </w:tcPr>
          <w:p w14:paraId="6586AFB4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0.065, 1.84</w:t>
            </w:r>
          </w:p>
        </w:tc>
      </w:tr>
      <w:tr w:rsidR="004C1D80" w:rsidRPr="00F9227F" w14:paraId="530A2B27" w14:textId="77777777" w:rsidTr="006B1250">
        <w:tc>
          <w:tcPr>
            <w:tcW w:w="1396" w:type="dxa"/>
            <w:shd w:val="clear" w:color="auto" w:fill="auto"/>
          </w:tcPr>
          <w:p w14:paraId="1CDF686C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 xml:space="preserve">Roof </w:t>
            </w:r>
          </w:p>
        </w:tc>
        <w:tc>
          <w:tcPr>
            <w:tcW w:w="1283" w:type="dxa"/>
            <w:shd w:val="clear" w:color="auto" w:fill="auto"/>
          </w:tcPr>
          <w:p w14:paraId="41B5B2CD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725" w:type="dxa"/>
            <w:shd w:val="clear" w:color="auto" w:fill="auto"/>
          </w:tcPr>
          <w:p w14:paraId="72994BD2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2.34 (1.28 – 4.29)</w:t>
            </w:r>
          </w:p>
        </w:tc>
        <w:tc>
          <w:tcPr>
            <w:tcW w:w="1449" w:type="dxa"/>
            <w:shd w:val="clear" w:color="auto" w:fill="auto"/>
          </w:tcPr>
          <w:p w14:paraId="7DFE9FF6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0.006</w:t>
            </w:r>
            <w:r>
              <w:rPr>
                <w:rFonts w:ascii="Times New Roman" w:hAnsi="Times New Roman"/>
                <w:szCs w:val="24"/>
              </w:rPr>
              <w:t>*</w:t>
            </w:r>
            <w:r w:rsidRPr="00F9227F">
              <w:rPr>
                <w:rFonts w:ascii="Times New Roman" w:hAnsi="Times New Roman"/>
                <w:szCs w:val="24"/>
              </w:rPr>
              <w:t>,</w:t>
            </w:r>
            <w:r w:rsidRPr="00F9227F">
              <w:rPr>
                <w:rFonts w:ascii="Times New Roman" w:hAnsi="Times New Roman"/>
                <w:bCs/>
                <w:szCs w:val="24"/>
              </w:rPr>
              <w:t xml:space="preserve"> 2.75</w:t>
            </w:r>
          </w:p>
        </w:tc>
        <w:tc>
          <w:tcPr>
            <w:tcW w:w="2692" w:type="dxa"/>
            <w:shd w:val="clear" w:color="auto" w:fill="auto"/>
          </w:tcPr>
          <w:p w14:paraId="2C4B9721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4.37 (1.44 – 13.26)</w:t>
            </w:r>
          </w:p>
        </w:tc>
        <w:tc>
          <w:tcPr>
            <w:tcW w:w="1530" w:type="dxa"/>
            <w:shd w:val="clear" w:color="auto" w:fill="auto"/>
          </w:tcPr>
          <w:p w14:paraId="6AF1A314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0.009</w:t>
            </w:r>
            <w:r>
              <w:rPr>
                <w:rFonts w:ascii="Times New Roman" w:hAnsi="Times New Roman"/>
                <w:szCs w:val="24"/>
              </w:rPr>
              <w:t>*</w:t>
            </w:r>
            <w:r w:rsidRPr="00F9227F">
              <w:rPr>
                <w:rFonts w:ascii="Times New Roman" w:hAnsi="Times New Roman"/>
                <w:szCs w:val="24"/>
              </w:rPr>
              <w:t>,</w:t>
            </w:r>
            <w:r w:rsidRPr="00F9227F">
              <w:rPr>
                <w:rFonts w:ascii="Times New Roman" w:hAnsi="Times New Roman"/>
                <w:bCs/>
                <w:szCs w:val="24"/>
              </w:rPr>
              <w:t xml:space="preserve"> 2.60</w:t>
            </w:r>
          </w:p>
        </w:tc>
      </w:tr>
      <w:tr w:rsidR="004C1D80" w:rsidRPr="00F9227F" w14:paraId="35E2B9B4" w14:textId="77777777" w:rsidTr="006B1250">
        <w:tc>
          <w:tcPr>
            <w:tcW w:w="1396" w:type="dxa"/>
            <w:shd w:val="clear" w:color="auto" w:fill="auto"/>
          </w:tcPr>
          <w:p w14:paraId="48265ECB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 xml:space="preserve">Side </w:t>
            </w:r>
          </w:p>
        </w:tc>
        <w:tc>
          <w:tcPr>
            <w:tcW w:w="1283" w:type="dxa"/>
            <w:shd w:val="clear" w:color="auto" w:fill="auto"/>
          </w:tcPr>
          <w:p w14:paraId="030F739B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725" w:type="dxa"/>
            <w:shd w:val="clear" w:color="auto" w:fill="auto"/>
          </w:tcPr>
          <w:p w14:paraId="02D2BD55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1.29 (0.69 – 2.43)</w:t>
            </w:r>
          </w:p>
        </w:tc>
        <w:tc>
          <w:tcPr>
            <w:tcW w:w="1449" w:type="dxa"/>
            <w:shd w:val="clear" w:color="auto" w:fill="auto"/>
          </w:tcPr>
          <w:p w14:paraId="69B605F3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0.429, 0.79</w:t>
            </w:r>
          </w:p>
        </w:tc>
        <w:tc>
          <w:tcPr>
            <w:tcW w:w="2692" w:type="dxa"/>
            <w:shd w:val="clear" w:color="auto" w:fill="auto"/>
          </w:tcPr>
          <w:p w14:paraId="070F223A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 xml:space="preserve">1.62 (0.56 – 4.71) </w:t>
            </w:r>
          </w:p>
        </w:tc>
        <w:tc>
          <w:tcPr>
            <w:tcW w:w="1530" w:type="dxa"/>
            <w:shd w:val="clear" w:color="auto" w:fill="auto"/>
          </w:tcPr>
          <w:p w14:paraId="6AA0CCEE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0.375, 0.89</w:t>
            </w:r>
          </w:p>
        </w:tc>
      </w:tr>
    </w:tbl>
    <w:p w14:paraId="55FAEFCD" w14:textId="77777777" w:rsidR="004C1D80" w:rsidRDefault="004C1D80" w:rsidP="004C1D80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3" w:name="_Hlk95130105"/>
      <w:bookmarkStart w:id="4" w:name="_Hlk90643743"/>
      <w:bookmarkEnd w:id="2"/>
      <w:r w:rsidRPr="004E54F8">
        <w:rPr>
          <w:rFonts w:ascii="Times New Roman" w:hAnsi="Times New Roman"/>
          <w:sz w:val="24"/>
          <w:szCs w:val="24"/>
        </w:rPr>
        <w:t xml:space="preserve">UOR is unadjusted odds ratio; AOR is adjusted odds ratio for random effects; CI is confidence interval; </w:t>
      </w:r>
      <w:r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Statistically</w:t>
      </w:r>
      <w:r w:rsidRPr="004E54F8">
        <w:rPr>
          <w:rFonts w:ascii="Times New Roman" w:hAnsi="Times New Roman"/>
          <w:sz w:val="24"/>
          <w:szCs w:val="24"/>
        </w:rPr>
        <w:t xml:space="preserve"> significant</w:t>
      </w:r>
      <w:bookmarkEnd w:id="3"/>
      <w:r>
        <w:rPr>
          <w:rFonts w:ascii="Times New Roman" w:hAnsi="Times New Roman"/>
          <w:sz w:val="24"/>
          <w:szCs w:val="24"/>
        </w:rPr>
        <w:t>.</w:t>
      </w:r>
    </w:p>
    <w:p w14:paraId="16CE7B45" w14:textId="77777777" w:rsidR="004C1D80" w:rsidRPr="005757ED" w:rsidRDefault="004C1D80" w:rsidP="004C1D80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5757ED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S3</w:t>
      </w:r>
      <w:r w:rsidRPr="005757ED">
        <w:rPr>
          <w:rFonts w:ascii="Times New Roman" w:hAnsi="Times New Roman"/>
          <w:b/>
          <w:bCs/>
          <w:sz w:val="24"/>
          <w:szCs w:val="24"/>
        </w:rPr>
        <w:t>: Measures of association between t</w:t>
      </w:r>
      <w:r>
        <w:rPr>
          <w:rFonts w:ascii="Times New Roman" w:hAnsi="Times New Roman"/>
          <w:b/>
          <w:bCs/>
          <w:sz w:val="24"/>
          <w:szCs w:val="24"/>
        </w:rPr>
        <w:t>reatment arms</w:t>
      </w:r>
      <w:r w:rsidRPr="005757ED">
        <w:rPr>
          <w:rFonts w:ascii="Times New Roman" w:hAnsi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sz w:val="24"/>
          <w:szCs w:val="24"/>
        </w:rPr>
        <w:t>blood feeding</w:t>
      </w:r>
    </w:p>
    <w:tbl>
      <w:tblPr>
        <w:tblW w:w="10915" w:type="dxa"/>
        <w:tblInd w:w="-7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222"/>
        <w:gridCol w:w="2517"/>
        <w:gridCol w:w="1686"/>
        <w:gridCol w:w="2655"/>
        <w:gridCol w:w="1544"/>
      </w:tblGrid>
      <w:tr w:rsidR="004C1D80" w:rsidRPr="00F9227F" w14:paraId="4E5F67A4" w14:textId="77777777" w:rsidTr="006B1250"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5BB9D8" w14:textId="77777777" w:rsidR="004C1D80" w:rsidRPr="00F9227F" w:rsidRDefault="004C1D80" w:rsidP="006B1250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iCs/>
                <w:szCs w:val="24"/>
              </w:rPr>
            </w:pPr>
            <w:bookmarkStart w:id="5" w:name="_Hlk95131493"/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Reference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55AA6" w14:textId="77777777" w:rsidR="004C1D80" w:rsidRPr="00F9227F" w:rsidRDefault="004C1D80" w:rsidP="006B1250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Exposure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38194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UOR (95% CI)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EB434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P-value, Z-value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3F387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AOR (95% CI)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24434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P-value, Z-value</w:t>
            </w:r>
          </w:p>
        </w:tc>
      </w:tr>
      <w:tr w:rsidR="004C1D80" w:rsidRPr="00F9227F" w14:paraId="5DD39572" w14:textId="77777777" w:rsidTr="006B1250"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</w:tcPr>
          <w:p w14:paraId="3D17D5DF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Untreated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</w:tcPr>
          <w:p w14:paraId="567496F0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Roof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</w:tcPr>
          <w:p w14:paraId="51CF679A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0.20 (0.09 – 0.43)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</w:tcPr>
          <w:p w14:paraId="1CC666C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&lt;0.001*, -4.13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auto"/>
          </w:tcPr>
          <w:p w14:paraId="02627083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0.32 (0.08 – 1.28)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auto"/>
          </w:tcPr>
          <w:p w14:paraId="1583013F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0.107, -1.61</w:t>
            </w:r>
          </w:p>
        </w:tc>
      </w:tr>
      <w:tr w:rsidR="004C1D80" w:rsidRPr="00F9227F" w14:paraId="164D440D" w14:textId="77777777" w:rsidTr="006B1250">
        <w:tc>
          <w:tcPr>
            <w:tcW w:w="1291" w:type="dxa"/>
            <w:shd w:val="clear" w:color="auto" w:fill="auto"/>
          </w:tcPr>
          <w:p w14:paraId="191912CE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Untreated</w:t>
            </w:r>
          </w:p>
        </w:tc>
        <w:tc>
          <w:tcPr>
            <w:tcW w:w="1222" w:type="dxa"/>
            <w:shd w:val="clear" w:color="auto" w:fill="auto"/>
          </w:tcPr>
          <w:p w14:paraId="71F31AE3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Side</w:t>
            </w:r>
          </w:p>
        </w:tc>
        <w:tc>
          <w:tcPr>
            <w:tcW w:w="2517" w:type="dxa"/>
            <w:shd w:val="clear" w:color="auto" w:fill="auto"/>
          </w:tcPr>
          <w:p w14:paraId="165B5D32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0.29 (0.13 – 0.62)</w:t>
            </w:r>
          </w:p>
        </w:tc>
        <w:tc>
          <w:tcPr>
            <w:tcW w:w="1686" w:type="dxa"/>
            <w:shd w:val="clear" w:color="auto" w:fill="auto"/>
          </w:tcPr>
          <w:p w14:paraId="4A12FBD7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0.002*, -3.17</w:t>
            </w:r>
          </w:p>
        </w:tc>
        <w:tc>
          <w:tcPr>
            <w:tcW w:w="2655" w:type="dxa"/>
            <w:shd w:val="clear" w:color="auto" w:fill="auto"/>
          </w:tcPr>
          <w:p w14:paraId="5554352E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0.47 (0.12 – 1.88)</w:t>
            </w:r>
          </w:p>
        </w:tc>
        <w:tc>
          <w:tcPr>
            <w:tcW w:w="1544" w:type="dxa"/>
            <w:shd w:val="clear" w:color="auto" w:fill="auto"/>
          </w:tcPr>
          <w:p w14:paraId="1A8909E5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0.282, -1.08</w:t>
            </w:r>
          </w:p>
        </w:tc>
      </w:tr>
      <w:tr w:rsidR="004C1D80" w:rsidRPr="00F9227F" w14:paraId="42EB5433" w14:textId="77777777" w:rsidTr="006B1250">
        <w:tc>
          <w:tcPr>
            <w:tcW w:w="1291" w:type="dxa"/>
            <w:shd w:val="clear" w:color="auto" w:fill="auto"/>
          </w:tcPr>
          <w:p w14:paraId="2D38607E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Untreated</w:t>
            </w:r>
          </w:p>
        </w:tc>
        <w:tc>
          <w:tcPr>
            <w:tcW w:w="1222" w:type="dxa"/>
            <w:shd w:val="clear" w:color="auto" w:fill="auto"/>
          </w:tcPr>
          <w:p w14:paraId="66DA9D55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517" w:type="dxa"/>
            <w:shd w:val="clear" w:color="auto" w:fill="auto"/>
          </w:tcPr>
          <w:p w14:paraId="6BD2C4BB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0.50 (0.26 – 0.94)</w:t>
            </w:r>
          </w:p>
        </w:tc>
        <w:tc>
          <w:tcPr>
            <w:tcW w:w="1686" w:type="dxa"/>
            <w:shd w:val="clear" w:color="auto" w:fill="auto"/>
          </w:tcPr>
          <w:p w14:paraId="0FD227A2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0.032*, -2.14</w:t>
            </w:r>
          </w:p>
        </w:tc>
        <w:tc>
          <w:tcPr>
            <w:tcW w:w="2655" w:type="dxa"/>
            <w:shd w:val="clear" w:color="auto" w:fill="auto"/>
          </w:tcPr>
          <w:p w14:paraId="0C472255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0.77 (0.20 – 3.02)</w:t>
            </w:r>
          </w:p>
        </w:tc>
        <w:tc>
          <w:tcPr>
            <w:tcW w:w="1544" w:type="dxa"/>
            <w:shd w:val="clear" w:color="auto" w:fill="auto"/>
          </w:tcPr>
          <w:p w14:paraId="1FFCDE5D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0.709, -0.37</w:t>
            </w:r>
          </w:p>
        </w:tc>
      </w:tr>
      <w:tr w:rsidR="004C1D80" w:rsidRPr="00F9227F" w14:paraId="24E21C15" w14:textId="77777777" w:rsidTr="006B1250">
        <w:tc>
          <w:tcPr>
            <w:tcW w:w="1291" w:type="dxa"/>
            <w:shd w:val="clear" w:color="auto" w:fill="auto"/>
          </w:tcPr>
          <w:p w14:paraId="590A0E21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Roof</w:t>
            </w:r>
          </w:p>
        </w:tc>
        <w:tc>
          <w:tcPr>
            <w:tcW w:w="1222" w:type="dxa"/>
            <w:shd w:val="clear" w:color="auto" w:fill="auto"/>
          </w:tcPr>
          <w:p w14:paraId="71CCED83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Side</w:t>
            </w:r>
          </w:p>
        </w:tc>
        <w:tc>
          <w:tcPr>
            <w:tcW w:w="2517" w:type="dxa"/>
            <w:shd w:val="clear" w:color="auto" w:fill="auto"/>
          </w:tcPr>
          <w:p w14:paraId="5DC0BF83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1.43 (0.56 – 3.63)</w:t>
            </w:r>
          </w:p>
        </w:tc>
        <w:tc>
          <w:tcPr>
            <w:tcW w:w="1686" w:type="dxa"/>
            <w:shd w:val="clear" w:color="auto" w:fill="auto"/>
          </w:tcPr>
          <w:p w14:paraId="467FE76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0.457, 0.74</w:t>
            </w:r>
          </w:p>
        </w:tc>
        <w:tc>
          <w:tcPr>
            <w:tcW w:w="2655" w:type="dxa"/>
            <w:shd w:val="clear" w:color="auto" w:fill="auto"/>
          </w:tcPr>
          <w:p w14:paraId="33DDE41D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1.47 (0.36 – 5.95)</w:t>
            </w:r>
          </w:p>
        </w:tc>
        <w:tc>
          <w:tcPr>
            <w:tcW w:w="1544" w:type="dxa"/>
            <w:shd w:val="clear" w:color="auto" w:fill="auto"/>
          </w:tcPr>
          <w:p w14:paraId="62850A1E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0.592, 0.54</w:t>
            </w:r>
          </w:p>
        </w:tc>
      </w:tr>
      <w:tr w:rsidR="004C1D80" w:rsidRPr="00F9227F" w14:paraId="3A99A8B1" w14:textId="77777777" w:rsidTr="006B1250">
        <w:tc>
          <w:tcPr>
            <w:tcW w:w="1291" w:type="dxa"/>
            <w:shd w:val="clear" w:color="auto" w:fill="auto"/>
          </w:tcPr>
          <w:p w14:paraId="115C1CC9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Roof</w:t>
            </w:r>
          </w:p>
        </w:tc>
        <w:tc>
          <w:tcPr>
            <w:tcW w:w="1222" w:type="dxa"/>
            <w:shd w:val="clear" w:color="auto" w:fill="auto"/>
          </w:tcPr>
          <w:p w14:paraId="15C9059E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517" w:type="dxa"/>
            <w:shd w:val="clear" w:color="auto" w:fill="auto"/>
          </w:tcPr>
          <w:p w14:paraId="5BE93385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2.48 (1.08 – 5.65)</w:t>
            </w:r>
          </w:p>
        </w:tc>
        <w:tc>
          <w:tcPr>
            <w:tcW w:w="1686" w:type="dxa"/>
            <w:shd w:val="clear" w:color="auto" w:fill="auto"/>
          </w:tcPr>
          <w:p w14:paraId="1C6A6D34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0.033*, 2.13</w:t>
            </w:r>
          </w:p>
        </w:tc>
        <w:tc>
          <w:tcPr>
            <w:tcW w:w="2655" w:type="dxa"/>
            <w:shd w:val="clear" w:color="auto" w:fill="auto"/>
          </w:tcPr>
          <w:p w14:paraId="39EC2F58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2.43 (0.61 – 9.67)</w:t>
            </w:r>
          </w:p>
        </w:tc>
        <w:tc>
          <w:tcPr>
            <w:tcW w:w="1544" w:type="dxa"/>
            <w:shd w:val="clear" w:color="auto" w:fill="auto"/>
          </w:tcPr>
          <w:p w14:paraId="34E11970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0.207, 1.26</w:t>
            </w:r>
          </w:p>
        </w:tc>
      </w:tr>
      <w:tr w:rsidR="004C1D80" w:rsidRPr="00F9227F" w14:paraId="6C8F25B4" w14:textId="77777777" w:rsidTr="006B1250">
        <w:tc>
          <w:tcPr>
            <w:tcW w:w="1291" w:type="dxa"/>
            <w:shd w:val="clear" w:color="auto" w:fill="auto"/>
          </w:tcPr>
          <w:p w14:paraId="33E96153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Side</w:t>
            </w:r>
          </w:p>
        </w:tc>
        <w:tc>
          <w:tcPr>
            <w:tcW w:w="1222" w:type="dxa"/>
            <w:shd w:val="clear" w:color="auto" w:fill="auto"/>
          </w:tcPr>
          <w:p w14:paraId="1B476A85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517" w:type="dxa"/>
            <w:shd w:val="clear" w:color="auto" w:fill="auto"/>
          </w:tcPr>
          <w:p w14:paraId="1DCE4117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1.73 (0.75 – 4.01)</w:t>
            </w:r>
          </w:p>
        </w:tc>
        <w:tc>
          <w:tcPr>
            <w:tcW w:w="1686" w:type="dxa"/>
            <w:shd w:val="clear" w:color="auto" w:fill="auto"/>
          </w:tcPr>
          <w:p w14:paraId="0CA3E1DB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0.201, 1.28</w:t>
            </w:r>
          </w:p>
        </w:tc>
        <w:tc>
          <w:tcPr>
            <w:tcW w:w="2655" w:type="dxa"/>
            <w:shd w:val="clear" w:color="auto" w:fill="auto"/>
          </w:tcPr>
          <w:p w14:paraId="061C4184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1.66 (0.41 – 6.77)</w:t>
            </w:r>
          </w:p>
        </w:tc>
        <w:tc>
          <w:tcPr>
            <w:tcW w:w="1544" w:type="dxa"/>
            <w:shd w:val="clear" w:color="auto" w:fill="auto"/>
          </w:tcPr>
          <w:p w14:paraId="050A05DA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0.481, 0.70</w:t>
            </w:r>
          </w:p>
        </w:tc>
      </w:tr>
    </w:tbl>
    <w:bookmarkEnd w:id="5"/>
    <w:p w14:paraId="4AA65C5B" w14:textId="77777777" w:rsidR="004C1D80" w:rsidRPr="006E27F7" w:rsidRDefault="004C1D80" w:rsidP="004C1D80">
      <w:pPr>
        <w:rPr>
          <w:rFonts w:ascii="Times New Roman" w:hAnsi="Times New Roman"/>
          <w:b/>
          <w:sz w:val="24"/>
          <w:szCs w:val="24"/>
        </w:rPr>
      </w:pPr>
      <w:r w:rsidRPr="000A264F">
        <w:rPr>
          <w:rFonts w:ascii="Times New Roman" w:hAnsi="Times New Roman"/>
          <w:sz w:val="24"/>
          <w:szCs w:val="24"/>
        </w:rPr>
        <w:t xml:space="preserve">UOR is unadjusted odds ratio; AOR is adjusted odds ratio for random effects; CI is confidence interval; </w:t>
      </w:r>
      <w:r>
        <w:rPr>
          <w:rFonts w:ascii="Times New Roman" w:hAnsi="Times New Roman"/>
          <w:sz w:val="24"/>
          <w:szCs w:val="24"/>
        </w:rPr>
        <w:t>*Statistically</w:t>
      </w:r>
      <w:r w:rsidRPr="000A264F">
        <w:rPr>
          <w:rFonts w:ascii="Times New Roman" w:hAnsi="Times New Roman"/>
          <w:sz w:val="24"/>
          <w:szCs w:val="24"/>
        </w:rPr>
        <w:t xml:space="preserve"> significant</w:t>
      </w:r>
      <w:r>
        <w:rPr>
          <w:rFonts w:ascii="Times New Roman" w:hAnsi="Times New Roman"/>
          <w:sz w:val="24"/>
          <w:szCs w:val="24"/>
        </w:rPr>
        <w:br w:type="page"/>
      </w:r>
      <w:bookmarkStart w:id="6" w:name="_Hlk105259435"/>
      <w:r w:rsidRPr="006E27F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S4</w:t>
      </w:r>
      <w:r w:rsidRPr="006E27F7">
        <w:rPr>
          <w:rFonts w:ascii="Times New Roman" w:hAnsi="Times New Roman"/>
          <w:b/>
          <w:sz w:val="24"/>
          <w:szCs w:val="24"/>
        </w:rPr>
        <w:t>: Measures of association between trial arms and exiting of huts</w:t>
      </w:r>
      <w:bookmarkEnd w:id="6"/>
    </w:p>
    <w:tbl>
      <w:tblPr>
        <w:tblW w:w="10915" w:type="dxa"/>
        <w:tblInd w:w="-7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253"/>
        <w:gridCol w:w="2517"/>
        <w:gridCol w:w="1683"/>
        <w:gridCol w:w="2658"/>
        <w:gridCol w:w="1544"/>
      </w:tblGrid>
      <w:tr w:rsidR="004C1D80" w:rsidRPr="00F9227F" w14:paraId="41404C95" w14:textId="77777777" w:rsidTr="006B1250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31F389" w14:textId="77777777" w:rsidR="004C1D80" w:rsidRPr="00F9227F" w:rsidRDefault="004C1D80" w:rsidP="006B1250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Reference-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8BEDC" w14:textId="77777777" w:rsidR="004C1D80" w:rsidRPr="00F9227F" w:rsidRDefault="004C1D80" w:rsidP="006B1250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Exposure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EF3EF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UOR (95% CI)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0F4F5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P-value, Z-value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252BE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AOR (95% CI)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D00B1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P-value, Z-value</w:t>
            </w:r>
          </w:p>
        </w:tc>
      </w:tr>
      <w:tr w:rsidR="004C1D80" w:rsidRPr="00F9227F" w14:paraId="3D74BEAD" w14:textId="77777777" w:rsidTr="006B1250"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5AC6D881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Untreated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</w:tcPr>
          <w:p w14:paraId="196CA7AE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Roof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</w:tcPr>
          <w:p w14:paraId="78697761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69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28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1.67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</w:tcPr>
          <w:p w14:paraId="0115B4C9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0.408</w:t>
            </w:r>
            <w:r w:rsidRPr="00F9227F">
              <w:rPr>
                <w:rFonts w:ascii="Times New Roman" w:hAnsi="Times New Roman"/>
                <w:b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</w:rPr>
              <w:t>-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</w:t>
            </w:r>
            <w:r w:rsidRPr="00F9227F">
              <w:rPr>
                <w:rFonts w:ascii="Times New Roman" w:hAnsi="Times New Roman"/>
                <w:szCs w:val="24"/>
              </w:rPr>
              <w:t>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F9227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38C52FE7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47</w:t>
            </w:r>
            <w:r w:rsidRPr="00F9227F">
              <w:rPr>
                <w:rFonts w:ascii="Times New Roman" w:hAnsi="Times New Roman"/>
                <w:szCs w:val="24"/>
              </w:rPr>
              <w:t xml:space="preserve"> (0.0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2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</w:t>
            </w:r>
            <w:r w:rsidRPr="00F9227F">
              <w:rPr>
                <w:rFonts w:ascii="Times New Roman" w:hAnsi="Times New Roman"/>
                <w:szCs w:val="24"/>
              </w:rPr>
              <w:t>1.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19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auto"/>
          </w:tcPr>
          <w:p w14:paraId="7FCB8330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638</w:t>
            </w:r>
            <w:r w:rsidRPr="00F9227F">
              <w:rPr>
                <w:rFonts w:ascii="Times New Roman" w:hAnsi="Times New Roman"/>
                <w:szCs w:val="24"/>
              </w:rPr>
              <w:t>, -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</w:t>
            </w:r>
            <w:r w:rsidRPr="00F9227F">
              <w:rPr>
                <w:rFonts w:ascii="Times New Roman" w:hAnsi="Times New Roman"/>
                <w:szCs w:val="24"/>
              </w:rPr>
              <w:t>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47</w:t>
            </w:r>
          </w:p>
        </w:tc>
      </w:tr>
      <w:tr w:rsidR="004C1D80" w:rsidRPr="00F9227F" w14:paraId="7B73E88B" w14:textId="77777777" w:rsidTr="006B1250">
        <w:tc>
          <w:tcPr>
            <w:tcW w:w="1260" w:type="dxa"/>
            <w:shd w:val="clear" w:color="auto" w:fill="auto"/>
          </w:tcPr>
          <w:p w14:paraId="42C3BE9A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Untreated</w:t>
            </w:r>
          </w:p>
        </w:tc>
        <w:tc>
          <w:tcPr>
            <w:tcW w:w="1253" w:type="dxa"/>
            <w:shd w:val="clear" w:color="auto" w:fill="auto"/>
          </w:tcPr>
          <w:p w14:paraId="6A73E5EC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Side</w:t>
            </w:r>
          </w:p>
        </w:tc>
        <w:tc>
          <w:tcPr>
            <w:tcW w:w="2517" w:type="dxa"/>
            <w:shd w:val="clear" w:color="auto" w:fill="auto"/>
          </w:tcPr>
          <w:p w14:paraId="7B486F9D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6.80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85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54</w:t>
            </w:r>
            <w:r w:rsidRPr="00F9227F">
              <w:rPr>
                <w:rFonts w:ascii="Times New Roman" w:hAnsi="Times New Roman"/>
                <w:szCs w:val="24"/>
              </w:rPr>
              <w:t>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28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683" w:type="dxa"/>
            <w:shd w:val="clear" w:color="auto" w:fill="auto"/>
          </w:tcPr>
          <w:p w14:paraId="24EED4EB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0.0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71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1.81</w:t>
            </w:r>
          </w:p>
        </w:tc>
        <w:tc>
          <w:tcPr>
            <w:tcW w:w="2658" w:type="dxa"/>
            <w:shd w:val="clear" w:color="auto" w:fill="auto"/>
          </w:tcPr>
          <w:p w14:paraId="796B1103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6.32</w:t>
            </w:r>
            <w:r w:rsidRPr="00F9227F">
              <w:rPr>
                <w:rFonts w:ascii="Times New Roman" w:hAnsi="Times New Roman"/>
                <w:szCs w:val="24"/>
              </w:rPr>
              <w:t xml:space="preserve"> (0.1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3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301</w:t>
            </w:r>
            <w:r w:rsidRPr="00F9227F">
              <w:rPr>
                <w:rFonts w:ascii="Times New Roman" w:hAnsi="Times New Roman"/>
                <w:szCs w:val="24"/>
              </w:rPr>
              <w:t>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54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44" w:type="dxa"/>
            <w:shd w:val="clear" w:color="auto" w:fill="auto"/>
          </w:tcPr>
          <w:p w14:paraId="1B789189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350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</w:t>
            </w:r>
            <w:r w:rsidRPr="00F9227F">
              <w:rPr>
                <w:rFonts w:ascii="Times New Roman" w:hAnsi="Times New Roman"/>
                <w:szCs w:val="24"/>
              </w:rPr>
              <w:t>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94</w:t>
            </w:r>
          </w:p>
        </w:tc>
      </w:tr>
      <w:tr w:rsidR="004C1D80" w:rsidRPr="00F9227F" w14:paraId="32A8E515" w14:textId="77777777" w:rsidTr="006B1250">
        <w:tc>
          <w:tcPr>
            <w:tcW w:w="1260" w:type="dxa"/>
            <w:shd w:val="clear" w:color="auto" w:fill="auto"/>
          </w:tcPr>
          <w:p w14:paraId="28AD0A0B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Untreated</w:t>
            </w:r>
          </w:p>
        </w:tc>
        <w:tc>
          <w:tcPr>
            <w:tcW w:w="1253" w:type="dxa"/>
            <w:shd w:val="clear" w:color="auto" w:fill="auto"/>
          </w:tcPr>
          <w:p w14:paraId="1167110E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517" w:type="dxa"/>
            <w:shd w:val="clear" w:color="auto" w:fill="auto"/>
          </w:tcPr>
          <w:p w14:paraId="3A05FD62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1</w:t>
            </w:r>
            <w:r w:rsidRPr="00F9227F">
              <w:rPr>
                <w:rFonts w:ascii="Times New Roman" w:hAnsi="Times New Roman"/>
                <w:szCs w:val="24"/>
              </w:rPr>
              <w:t>.5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7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52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4.78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683" w:type="dxa"/>
            <w:shd w:val="clear" w:color="auto" w:fill="auto"/>
          </w:tcPr>
          <w:p w14:paraId="12D67464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425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0.80</w:t>
            </w:r>
          </w:p>
        </w:tc>
        <w:tc>
          <w:tcPr>
            <w:tcW w:w="2658" w:type="dxa"/>
            <w:shd w:val="clear" w:color="auto" w:fill="auto"/>
          </w:tcPr>
          <w:p w14:paraId="483BE75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1.83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10</w:t>
            </w:r>
            <w:r w:rsidRPr="00F9227F">
              <w:rPr>
                <w:rFonts w:ascii="Times New Roman" w:hAnsi="Times New Roman"/>
                <w:szCs w:val="24"/>
              </w:rPr>
              <w:t xml:space="preserve"> – 3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4</w:t>
            </w:r>
            <w:r w:rsidRPr="00F9227F">
              <w:rPr>
                <w:rFonts w:ascii="Times New Roman" w:hAnsi="Times New Roman"/>
                <w:szCs w:val="24"/>
              </w:rPr>
              <w:t>.0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6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44" w:type="dxa"/>
            <w:shd w:val="clear" w:color="auto" w:fill="auto"/>
          </w:tcPr>
          <w:p w14:paraId="3D2795C1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683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0.41</w:t>
            </w:r>
          </w:p>
        </w:tc>
      </w:tr>
      <w:tr w:rsidR="004C1D80" w:rsidRPr="00F9227F" w14:paraId="5A888858" w14:textId="77777777" w:rsidTr="006B1250">
        <w:tc>
          <w:tcPr>
            <w:tcW w:w="1260" w:type="dxa"/>
            <w:shd w:val="clear" w:color="auto" w:fill="auto"/>
          </w:tcPr>
          <w:p w14:paraId="1469138C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Roof</w:t>
            </w:r>
          </w:p>
        </w:tc>
        <w:tc>
          <w:tcPr>
            <w:tcW w:w="1253" w:type="dxa"/>
            <w:shd w:val="clear" w:color="auto" w:fill="auto"/>
          </w:tcPr>
          <w:p w14:paraId="1E1FAF30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Side</w:t>
            </w:r>
          </w:p>
        </w:tc>
        <w:tc>
          <w:tcPr>
            <w:tcW w:w="2517" w:type="dxa"/>
            <w:shd w:val="clear" w:color="auto" w:fill="auto"/>
          </w:tcPr>
          <w:p w14:paraId="4090894C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9.88</w:t>
            </w:r>
            <w:r w:rsidRPr="00F9227F">
              <w:rPr>
                <w:rFonts w:ascii="Times New Roman" w:hAnsi="Times New Roman"/>
                <w:szCs w:val="24"/>
              </w:rPr>
              <w:t xml:space="preserve"> (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1.25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77.88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683" w:type="dxa"/>
            <w:shd w:val="clear" w:color="auto" w:fill="auto"/>
          </w:tcPr>
          <w:p w14:paraId="03EFFFAE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030*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2.17</w:t>
            </w:r>
          </w:p>
        </w:tc>
        <w:tc>
          <w:tcPr>
            <w:tcW w:w="2658" w:type="dxa"/>
            <w:shd w:val="clear" w:color="auto" w:fill="auto"/>
          </w:tcPr>
          <w:p w14:paraId="29306C3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13.57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61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297.35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44" w:type="dxa"/>
            <w:shd w:val="clear" w:color="auto" w:fill="auto"/>
          </w:tcPr>
          <w:p w14:paraId="41B51236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098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1.66</w:t>
            </w:r>
          </w:p>
        </w:tc>
      </w:tr>
      <w:tr w:rsidR="004C1D80" w:rsidRPr="00F9227F" w14:paraId="4B4397C7" w14:textId="77777777" w:rsidTr="006B1250">
        <w:tc>
          <w:tcPr>
            <w:tcW w:w="1260" w:type="dxa"/>
            <w:shd w:val="clear" w:color="auto" w:fill="auto"/>
          </w:tcPr>
          <w:p w14:paraId="42E372EF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Roof</w:t>
            </w:r>
          </w:p>
        </w:tc>
        <w:tc>
          <w:tcPr>
            <w:tcW w:w="1253" w:type="dxa"/>
            <w:shd w:val="clear" w:color="auto" w:fill="auto"/>
          </w:tcPr>
          <w:p w14:paraId="2ABD01EF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517" w:type="dxa"/>
            <w:shd w:val="clear" w:color="auto" w:fill="auto"/>
          </w:tcPr>
          <w:p w14:paraId="2FFFEFC3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2.29</w:t>
            </w:r>
            <w:r w:rsidRPr="00F9227F">
              <w:rPr>
                <w:rFonts w:ascii="Times New Roman" w:hAnsi="Times New Roman"/>
                <w:szCs w:val="24"/>
              </w:rPr>
              <w:t xml:space="preserve"> (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0.77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6.78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683" w:type="dxa"/>
            <w:shd w:val="clear" w:color="auto" w:fill="auto"/>
          </w:tcPr>
          <w:p w14:paraId="089DDFB0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136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1.49</w:t>
            </w:r>
          </w:p>
        </w:tc>
        <w:tc>
          <w:tcPr>
            <w:tcW w:w="2658" w:type="dxa"/>
            <w:shd w:val="clear" w:color="auto" w:fill="auto"/>
          </w:tcPr>
          <w:p w14:paraId="2B9B203B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3.94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15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106.13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44" w:type="dxa"/>
            <w:shd w:val="clear" w:color="auto" w:fill="auto"/>
          </w:tcPr>
          <w:p w14:paraId="7930413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414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0.82</w:t>
            </w:r>
          </w:p>
        </w:tc>
      </w:tr>
      <w:tr w:rsidR="004C1D80" w:rsidRPr="00F9227F" w14:paraId="583CD7A7" w14:textId="77777777" w:rsidTr="006B1250">
        <w:tc>
          <w:tcPr>
            <w:tcW w:w="1260" w:type="dxa"/>
            <w:shd w:val="clear" w:color="auto" w:fill="auto"/>
          </w:tcPr>
          <w:p w14:paraId="7B22863B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Side</w:t>
            </w:r>
          </w:p>
        </w:tc>
        <w:tc>
          <w:tcPr>
            <w:tcW w:w="1253" w:type="dxa"/>
            <w:shd w:val="clear" w:color="auto" w:fill="auto"/>
          </w:tcPr>
          <w:p w14:paraId="76847693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Whole</w:t>
            </w:r>
          </w:p>
        </w:tc>
        <w:tc>
          <w:tcPr>
            <w:tcW w:w="2517" w:type="dxa"/>
            <w:shd w:val="clear" w:color="auto" w:fill="auto"/>
          </w:tcPr>
          <w:p w14:paraId="52C5CA08" w14:textId="77777777" w:rsidR="004C1D80" w:rsidRPr="00F9227F" w:rsidRDefault="004C1D80" w:rsidP="006B1250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0.23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03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2.03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683" w:type="dxa"/>
            <w:shd w:val="clear" w:color="auto" w:fill="auto"/>
          </w:tcPr>
          <w:p w14:paraId="08E46CA7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186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F9227F">
              <w:rPr>
                <w:rFonts w:ascii="Times New Roman" w:hAnsi="Times New Roman"/>
                <w:szCs w:val="24"/>
              </w:rPr>
              <w:t>1.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32</w:t>
            </w:r>
          </w:p>
        </w:tc>
        <w:tc>
          <w:tcPr>
            <w:tcW w:w="2658" w:type="dxa"/>
            <w:shd w:val="clear" w:color="auto" w:fill="auto"/>
          </w:tcPr>
          <w:p w14:paraId="3E28EAAE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  <w:lang w:val="en-US"/>
              </w:rPr>
              <w:t>0.29</w:t>
            </w:r>
            <w:r w:rsidRPr="00F9227F">
              <w:rPr>
                <w:rFonts w:ascii="Times New Roman" w:hAnsi="Times New Roman"/>
                <w:szCs w:val="24"/>
              </w:rPr>
              <w:t xml:space="preserve"> (0.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01</w:t>
            </w:r>
            <w:r w:rsidRPr="00F9227F">
              <w:rPr>
                <w:rFonts w:ascii="Times New Roman" w:hAnsi="Times New Roman"/>
                <w:szCs w:val="24"/>
              </w:rPr>
              <w:t xml:space="preserve"> –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11</w:t>
            </w:r>
            <w:r w:rsidRPr="00F9227F">
              <w:rPr>
                <w:rFonts w:ascii="Times New Roman" w:hAnsi="Times New Roman"/>
                <w:szCs w:val="24"/>
              </w:rPr>
              <w:t>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11</w:t>
            </w:r>
            <w:r w:rsidRPr="00F9227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44" w:type="dxa"/>
            <w:shd w:val="clear" w:color="auto" w:fill="auto"/>
          </w:tcPr>
          <w:p w14:paraId="42BFEEE6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  <w:lang w:val="en-US"/>
              </w:rPr>
            </w:pP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506</w:t>
            </w:r>
            <w:r w:rsidRPr="00F9227F">
              <w:rPr>
                <w:rFonts w:ascii="Times New Roman" w:hAnsi="Times New Roman"/>
                <w:szCs w:val="24"/>
              </w:rPr>
              <w:t xml:space="preserve">, 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F9227F">
              <w:rPr>
                <w:rFonts w:ascii="Times New Roman" w:hAnsi="Times New Roman"/>
                <w:szCs w:val="24"/>
              </w:rPr>
              <w:t>0.</w:t>
            </w:r>
            <w:r w:rsidRPr="00F9227F">
              <w:rPr>
                <w:rFonts w:ascii="Times New Roman" w:hAnsi="Times New Roman"/>
                <w:szCs w:val="24"/>
                <w:lang w:val="en-US"/>
              </w:rPr>
              <w:t>66</w:t>
            </w:r>
          </w:p>
        </w:tc>
      </w:tr>
    </w:tbl>
    <w:p w14:paraId="312A034D" w14:textId="77777777" w:rsidR="004C1D80" w:rsidRPr="00094944" w:rsidRDefault="004C1D80" w:rsidP="004C1D80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4066B0">
        <w:rPr>
          <w:rFonts w:ascii="Times New Roman" w:hAnsi="Times New Roman"/>
          <w:sz w:val="24"/>
          <w:szCs w:val="24"/>
        </w:rPr>
        <w:t xml:space="preserve">UOR is unadjusted odds ratio; AOR is adjusted odds ratio for random effects; CI is confidence interval; </w:t>
      </w:r>
      <w:r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Statistically</w:t>
      </w:r>
      <w:r w:rsidRPr="004066B0">
        <w:rPr>
          <w:rFonts w:ascii="Times New Roman" w:hAnsi="Times New Roman"/>
          <w:sz w:val="24"/>
          <w:szCs w:val="24"/>
        </w:rPr>
        <w:t xml:space="preserve"> significant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 w:type="page"/>
      </w:r>
      <w:r w:rsidRPr="00094944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S5</w:t>
      </w:r>
      <w:r w:rsidRPr="00094944">
        <w:rPr>
          <w:rFonts w:ascii="Times New Roman" w:hAnsi="Times New Roman"/>
          <w:b/>
          <w:sz w:val="24"/>
          <w:szCs w:val="24"/>
        </w:rPr>
        <w:t>: Measures of effect between trial arms and hut entry (deterrence)</w:t>
      </w:r>
    </w:p>
    <w:tbl>
      <w:tblPr>
        <w:tblW w:w="766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2790"/>
        <w:gridCol w:w="2880"/>
      </w:tblGrid>
      <w:tr w:rsidR="004C1D80" w:rsidRPr="00F9227F" w14:paraId="3A637035" w14:textId="77777777" w:rsidTr="006B1250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D6E73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Trial arm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30492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Catch index (95% CI)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34A3A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b/>
                <w:iCs/>
                <w:szCs w:val="24"/>
              </w:rPr>
              <w:t>P-value, Z-value</w:t>
            </w:r>
          </w:p>
        </w:tc>
      </w:tr>
      <w:tr w:rsidR="004C1D80" w:rsidRPr="00F9227F" w14:paraId="5996FC28" w14:textId="77777777" w:rsidTr="006B1250">
        <w:tc>
          <w:tcPr>
            <w:tcW w:w="1998" w:type="dxa"/>
            <w:tcBorders>
              <w:top w:val="single" w:sz="4" w:space="0" w:color="auto"/>
            </w:tcBorders>
            <w:shd w:val="clear" w:color="auto" w:fill="auto"/>
          </w:tcPr>
          <w:p w14:paraId="13D472A1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Untreated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14:paraId="583E4801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5D2D12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4C1D80" w:rsidRPr="00F9227F" w14:paraId="4E6F5A10" w14:textId="77777777" w:rsidTr="006B1250">
        <w:tc>
          <w:tcPr>
            <w:tcW w:w="1998" w:type="dxa"/>
            <w:shd w:val="clear" w:color="auto" w:fill="auto"/>
          </w:tcPr>
          <w:p w14:paraId="10546499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Roof-treated IG2</w:t>
            </w:r>
          </w:p>
        </w:tc>
        <w:tc>
          <w:tcPr>
            <w:tcW w:w="2790" w:type="dxa"/>
            <w:shd w:val="clear" w:color="auto" w:fill="auto"/>
          </w:tcPr>
          <w:p w14:paraId="10A401C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0.85 (0.57 – 1.27)</w:t>
            </w:r>
          </w:p>
        </w:tc>
        <w:tc>
          <w:tcPr>
            <w:tcW w:w="2880" w:type="dxa"/>
            <w:shd w:val="clear" w:color="auto" w:fill="auto"/>
          </w:tcPr>
          <w:p w14:paraId="7EE5BC22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0.426, -0.80</w:t>
            </w:r>
          </w:p>
        </w:tc>
      </w:tr>
      <w:tr w:rsidR="004C1D80" w:rsidRPr="00F9227F" w14:paraId="06D1112D" w14:textId="77777777" w:rsidTr="006B1250">
        <w:tc>
          <w:tcPr>
            <w:tcW w:w="1998" w:type="dxa"/>
            <w:shd w:val="clear" w:color="auto" w:fill="auto"/>
          </w:tcPr>
          <w:p w14:paraId="20DEFF71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Side-treated IG2</w:t>
            </w:r>
          </w:p>
        </w:tc>
        <w:tc>
          <w:tcPr>
            <w:tcW w:w="2790" w:type="dxa"/>
            <w:shd w:val="clear" w:color="auto" w:fill="auto"/>
          </w:tcPr>
          <w:p w14:paraId="25FA4D8C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0.75 (0.49 – 1.13)</w:t>
            </w:r>
          </w:p>
        </w:tc>
        <w:tc>
          <w:tcPr>
            <w:tcW w:w="2880" w:type="dxa"/>
            <w:shd w:val="clear" w:color="auto" w:fill="auto"/>
          </w:tcPr>
          <w:p w14:paraId="0E7DAFE1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0.174, -1.36</w:t>
            </w:r>
          </w:p>
        </w:tc>
      </w:tr>
      <w:tr w:rsidR="004C1D80" w:rsidRPr="00F9227F" w14:paraId="5E90D2F4" w14:textId="77777777" w:rsidTr="006B1250">
        <w:tc>
          <w:tcPr>
            <w:tcW w:w="1998" w:type="dxa"/>
            <w:shd w:val="clear" w:color="auto" w:fill="auto"/>
          </w:tcPr>
          <w:p w14:paraId="1D8C94EF" w14:textId="77777777" w:rsidR="004C1D80" w:rsidRPr="00F9227F" w:rsidRDefault="004C1D80" w:rsidP="006B1250">
            <w:pPr>
              <w:spacing w:after="0" w:line="480" w:lineRule="auto"/>
              <w:rPr>
                <w:rFonts w:ascii="Times New Roman" w:eastAsia="Times New Roman" w:hAnsi="Times New Roman"/>
                <w:iCs/>
                <w:szCs w:val="24"/>
              </w:rPr>
            </w:pPr>
            <w:r w:rsidRPr="00F9227F">
              <w:rPr>
                <w:rFonts w:ascii="Times New Roman" w:eastAsia="Times New Roman" w:hAnsi="Times New Roman"/>
                <w:iCs/>
                <w:szCs w:val="24"/>
              </w:rPr>
              <w:t>IG2</w:t>
            </w:r>
          </w:p>
        </w:tc>
        <w:tc>
          <w:tcPr>
            <w:tcW w:w="2790" w:type="dxa"/>
            <w:shd w:val="clear" w:color="auto" w:fill="auto"/>
          </w:tcPr>
          <w:p w14:paraId="353A6765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1.14 (0.75 – 1.74)</w:t>
            </w:r>
          </w:p>
        </w:tc>
        <w:tc>
          <w:tcPr>
            <w:tcW w:w="2880" w:type="dxa"/>
            <w:shd w:val="clear" w:color="auto" w:fill="auto"/>
          </w:tcPr>
          <w:p w14:paraId="1C9D6DFA" w14:textId="77777777" w:rsidR="004C1D80" w:rsidRPr="00F9227F" w:rsidRDefault="004C1D80" w:rsidP="006B1250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 w:rsidRPr="00F9227F">
              <w:rPr>
                <w:rFonts w:ascii="Times New Roman" w:hAnsi="Times New Roman"/>
                <w:szCs w:val="24"/>
              </w:rPr>
              <w:t>0.521, 0.64</w:t>
            </w:r>
          </w:p>
        </w:tc>
      </w:tr>
    </w:tbl>
    <w:p w14:paraId="74F9D140" w14:textId="77777777" w:rsidR="004C1D80" w:rsidRPr="00174A9D" w:rsidRDefault="004C1D80" w:rsidP="004C1D80">
      <w:pPr>
        <w:spacing w:line="480" w:lineRule="auto"/>
        <w:rPr>
          <w:rFonts w:ascii="Times New Roman" w:hAnsi="Times New Roman"/>
          <w:sz w:val="24"/>
          <w:szCs w:val="24"/>
        </w:rPr>
      </w:pPr>
      <w:r w:rsidRPr="00094944">
        <w:rPr>
          <w:rFonts w:ascii="Times New Roman" w:hAnsi="Times New Roman"/>
          <w:sz w:val="24"/>
          <w:szCs w:val="24"/>
        </w:rPr>
        <w:t>CI is confidence interval</w:t>
      </w:r>
      <w:bookmarkEnd w:id="4"/>
      <w:r>
        <w:rPr>
          <w:rFonts w:ascii="Times New Roman" w:hAnsi="Times New Roman"/>
          <w:sz w:val="24"/>
          <w:szCs w:val="24"/>
        </w:rPr>
        <w:t>.</w:t>
      </w:r>
    </w:p>
    <w:p w14:paraId="7F6D5742" w14:textId="77777777" w:rsidR="00CA5D31" w:rsidRDefault="00CA5D31">
      <w:bookmarkStart w:id="7" w:name="_GoBack"/>
      <w:bookmarkEnd w:id="7"/>
    </w:p>
    <w:sectPr w:rsidR="00CA5D31" w:rsidSect="00CD511F">
      <w:pgSz w:w="11906" w:h="16838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95"/>
    <w:rsid w:val="004C1D80"/>
    <w:rsid w:val="00B90795"/>
    <w:rsid w:val="00CA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1264F"/>
  <w15:chartTrackingRefBased/>
  <w15:docId w15:val="{1BDE6E8E-2849-4B16-83BE-B6E460AD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1D80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C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Njelembo  Mbewe</dc:creator>
  <cp:keywords/>
  <dc:description/>
  <cp:lastModifiedBy>Njelembo  Mbewe</cp:lastModifiedBy>
  <cp:revision>2</cp:revision>
  <dcterms:created xsi:type="dcterms:W3CDTF">2022-06-04T15:25:00Z</dcterms:created>
  <dcterms:modified xsi:type="dcterms:W3CDTF">2022-06-04T15:26:00Z</dcterms:modified>
</cp:coreProperties>
</file>